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BEAF7" w14:textId="77777777" w:rsidR="00952F34" w:rsidRPr="00626E6B" w:rsidRDefault="00952F34" w:rsidP="00E770B3">
      <w:pPr>
        <w:rPr>
          <w:sz w:val="28"/>
          <w:szCs w:val="28"/>
        </w:rPr>
      </w:pPr>
      <w:bookmarkStart w:id="0" w:name="_Hlk68774707"/>
      <w:bookmarkStart w:id="1" w:name="_GoBack"/>
      <w:bookmarkEnd w:id="0"/>
      <w:bookmarkEnd w:id="1"/>
    </w:p>
    <w:p w14:paraId="198F916F" w14:textId="77777777" w:rsidR="006B7741" w:rsidRPr="00626E6B" w:rsidRDefault="006B7741" w:rsidP="006B7741">
      <w:pPr>
        <w:jc w:val="center"/>
      </w:pPr>
    </w:p>
    <w:p w14:paraId="33CB159C" w14:textId="77777777" w:rsidR="006B7741" w:rsidRPr="00626E6B" w:rsidRDefault="006B7741" w:rsidP="006B7741">
      <w:pPr>
        <w:jc w:val="center"/>
        <w:rPr>
          <w:sz w:val="56"/>
          <w:szCs w:val="56"/>
        </w:rPr>
      </w:pPr>
    </w:p>
    <w:p w14:paraId="1108C3B0" w14:textId="77777777" w:rsidR="006B7741" w:rsidRPr="00626E6B" w:rsidRDefault="006B7741" w:rsidP="006B7741">
      <w:pPr>
        <w:jc w:val="center"/>
        <w:rPr>
          <w:sz w:val="56"/>
          <w:szCs w:val="56"/>
        </w:rPr>
      </w:pPr>
    </w:p>
    <w:p w14:paraId="1847EB64" w14:textId="77777777" w:rsidR="006B7741" w:rsidRPr="00626E6B" w:rsidRDefault="006B7741" w:rsidP="006B7741">
      <w:pPr>
        <w:jc w:val="center"/>
        <w:rPr>
          <w:sz w:val="56"/>
          <w:szCs w:val="56"/>
        </w:rPr>
      </w:pPr>
    </w:p>
    <w:p w14:paraId="1A1E1480" w14:textId="77777777" w:rsidR="006B7741" w:rsidRPr="00626E6B" w:rsidRDefault="006B7741" w:rsidP="006B7741">
      <w:pPr>
        <w:jc w:val="center"/>
        <w:rPr>
          <w:sz w:val="56"/>
          <w:szCs w:val="56"/>
        </w:rPr>
      </w:pPr>
    </w:p>
    <w:p w14:paraId="0F053CAF" w14:textId="77777777" w:rsidR="00F82181" w:rsidRPr="00626E6B" w:rsidRDefault="00F82181" w:rsidP="004876FD">
      <w:pPr>
        <w:jc w:val="center"/>
        <w:rPr>
          <w:b/>
          <w:sz w:val="48"/>
          <w:szCs w:val="48"/>
        </w:rPr>
      </w:pPr>
    </w:p>
    <w:p w14:paraId="56F5B24E" w14:textId="77777777" w:rsidR="00F82181" w:rsidRPr="00626E6B" w:rsidRDefault="00F82181" w:rsidP="004876FD">
      <w:pPr>
        <w:jc w:val="center"/>
        <w:rPr>
          <w:b/>
          <w:sz w:val="48"/>
          <w:szCs w:val="48"/>
        </w:rPr>
      </w:pPr>
    </w:p>
    <w:p w14:paraId="2AC64509" w14:textId="77777777" w:rsidR="00F82181" w:rsidRPr="00626E6B" w:rsidRDefault="00F82181" w:rsidP="004876FD">
      <w:pPr>
        <w:jc w:val="center"/>
        <w:rPr>
          <w:b/>
          <w:sz w:val="48"/>
          <w:szCs w:val="48"/>
        </w:rPr>
      </w:pPr>
    </w:p>
    <w:p w14:paraId="135336ED" w14:textId="77777777" w:rsidR="00EA569D" w:rsidRPr="00626E6B" w:rsidRDefault="006B7741" w:rsidP="004876FD">
      <w:pPr>
        <w:jc w:val="center"/>
        <w:rPr>
          <w:b/>
          <w:sz w:val="48"/>
          <w:szCs w:val="48"/>
        </w:rPr>
      </w:pPr>
      <w:r w:rsidRPr="00626E6B">
        <w:rPr>
          <w:b/>
          <w:sz w:val="48"/>
          <w:szCs w:val="48"/>
        </w:rPr>
        <w:t>Dabas aizsardzības pārvaldes</w:t>
      </w:r>
    </w:p>
    <w:p w14:paraId="7A6ECE9A" w14:textId="77777777" w:rsidR="006B7741" w:rsidRPr="00626E6B" w:rsidRDefault="006B7741" w:rsidP="004876FD">
      <w:pPr>
        <w:jc w:val="center"/>
        <w:rPr>
          <w:b/>
        </w:rPr>
      </w:pPr>
    </w:p>
    <w:p w14:paraId="07F8E61B" w14:textId="77777777" w:rsidR="006B7741" w:rsidRPr="00626E6B" w:rsidRDefault="00F82181" w:rsidP="004876FD">
      <w:pPr>
        <w:jc w:val="center"/>
        <w:rPr>
          <w:b/>
          <w:sz w:val="48"/>
          <w:szCs w:val="48"/>
        </w:rPr>
      </w:pPr>
      <w:r w:rsidRPr="00626E6B">
        <w:rPr>
          <w:b/>
          <w:sz w:val="48"/>
          <w:szCs w:val="48"/>
        </w:rPr>
        <w:t>darbības stratēģija</w:t>
      </w:r>
    </w:p>
    <w:p w14:paraId="72A04C88" w14:textId="77777777" w:rsidR="00F82181" w:rsidRPr="00626E6B" w:rsidRDefault="00F82181" w:rsidP="004876FD">
      <w:pPr>
        <w:jc w:val="center"/>
        <w:rPr>
          <w:b/>
        </w:rPr>
      </w:pPr>
    </w:p>
    <w:p w14:paraId="0AA4FC7D" w14:textId="2E72E6E3" w:rsidR="006B7741" w:rsidRPr="00626E6B" w:rsidRDefault="00291588" w:rsidP="004876FD">
      <w:pPr>
        <w:jc w:val="center"/>
        <w:rPr>
          <w:b/>
          <w:sz w:val="48"/>
          <w:szCs w:val="48"/>
        </w:rPr>
      </w:pPr>
      <w:r w:rsidRPr="00626E6B">
        <w:rPr>
          <w:b/>
          <w:sz w:val="48"/>
          <w:szCs w:val="48"/>
        </w:rPr>
        <w:t>20</w:t>
      </w:r>
      <w:r w:rsidR="00B02456" w:rsidRPr="00626E6B">
        <w:rPr>
          <w:b/>
          <w:sz w:val="48"/>
          <w:szCs w:val="48"/>
        </w:rPr>
        <w:t>2</w:t>
      </w:r>
      <w:r w:rsidR="00C8201E">
        <w:rPr>
          <w:b/>
          <w:sz w:val="48"/>
          <w:szCs w:val="48"/>
        </w:rPr>
        <w:t>1</w:t>
      </w:r>
      <w:r w:rsidRPr="00626E6B">
        <w:rPr>
          <w:b/>
          <w:sz w:val="48"/>
          <w:szCs w:val="48"/>
        </w:rPr>
        <w:t>.-20</w:t>
      </w:r>
      <w:r w:rsidR="00B02456" w:rsidRPr="00626E6B">
        <w:rPr>
          <w:b/>
          <w:sz w:val="48"/>
          <w:szCs w:val="48"/>
        </w:rPr>
        <w:t>22</w:t>
      </w:r>
      <w:r w:rsidRPr="00626E6B">
        <w:rPr>
          <w:b/>
          <w:sz w:val="48"/>
          <w:szCs w:val="48"/>
        </w:rPr>
        <w:t xml:space="preserve">. </w:t>
      </w:r>
      <w:r w:rsidR="006B7741" w:rsidRPr="00626E6B">
        <w:rPr>
          <w:b/>
          <w:sz w:val="48"/>
          <w:szCs w:val="48"/>
        </w:rPr>
        <w:t>gadam</w:t>
      </w:r>
    </w:p>
    <w:p w14:paraId="7676FD48" w14:textId="77777777" w:rsidR="006B7741" w:rsidRPr="00626E6B" w:rsidRDefault="006B7741" w:rsidP="004876FD"/>
    <w:p w14:paraId="4DDFA3FF" w14:textId="77777777" w:rsidR="006B7741" w:rsidRPr="00626E6B" w:rsidRDefault="006B7741" w:rsidP="006B7741"/>
    <w:p w14:paraId="17A35CC2" w14:textId="77777777" w:rsidR="006B7741" w:rsidRPr="00626E6B" w:rsidRDefault="006B7741" w:rsidP="006B7741"/>
    <w:p w14:paraId="712A4043" w14:textId="77777777" w:rsidR="006B7741" w:rsidRPr="00626E6B" w:rsidRDefault="006B7741" w:rsidP="006B7741"/>
    <w:p w14:paraId="7CF0369C" w14:textId="77777777" w:rsidR="006B7741" w:rsidRPr="00626E6B" w:rsidRDefault="006B7741" w:rsidP="006B7741"/>
    <w:p w14:paraId="266BEAA5" w14:textId="77777777" w:rsidR="006B7741" w:rsidRPr="00626E6B" w:rsidRDefault="006B7741" w:rsidP="006B7741"/>
    <w:p w14:paraId="15158C0B" w14:textId="77777777" w:rsidR="006B7741" w:rsidRPr="00626E6B" w:rsidRDefault="006B7741" w:rsidP="006B7741"/>
    <w:p w14:paraId="76AA3C23" w14:textId="77777777" w:rsidR="006B7741" w:rsidRPr="00626E6B" w:rsidRDefault="006B7741" w:rsidP="006B7741"/>
    <w:p w14:paraId="7BD2091E" w14:textId="77777777" w:rsidR="006B7741" w:rsidRPr="00626E6B" w:rsidRDefault="006B7741" w:rsidP="006B7741"/>
    <w:p w14:paraId="43B4AE39" w14:textId="77777777" w:rsidR="00F82181" w:rsidRPr="00626E6B" w:rsidRDefault="00F82181" w:rsidP="00F82181">
      <w:pPr>
        <w:jc w:val="center"/>
      </w:pPr>
    </w:p>
    <w:p w14:paraId="058C90F6" w14:textId="77777777" w:rsidR="00F82181" w:rsidRPr="00626E6B" w:rsidRDefault="00F82181" w:rsidP="00F82181">
      <w:pPr>
        <w:jc w:val="center"/>
      </w:pPr>
    </w:p>
    <w:p w14:paraId="7CA1CF15" w14:textId="77777777" w:rsidR="00F82181" w:rsidRPr="00626E6B" w:rsidRDefault="00F82181" w:rsidP="00F82181">
      <w:pPr>
        <w:jc w:val="center"/>
      </w:pPr>
    </w:p>
    <w:p w14:paraId="66924ECA" w14:textId="77777777" w:rsidR="00F82181" w:rsidRPr="00626E6B" w:rsidRDefault="00F82181" w:rsidP="00F82181">
      <w:pPr>
        <w:jc w:val="center"/>
      </w:pPr>
    </w:p>
    <w:p w14:paraId="15E58675" w14:textId="77777777" w:rsidR="00F82181" w:rsidRPr="00626E6B" w:rsidRDefault="00F82181" w:rsidP="00F82181">
      <w:pPr>
        <w:jc w:val="center"/>
      </w:pPr>
    </w:p>
    <w:p w14:paraId="2163FFA3" w14:textId="77777777" w:rsidR="00F82181" w:rsidRPr="00626E6B" w:rsidRDefault="00F82181" w:rsidP="00F82181">
      <w:pPr>
        <w:jc w:val="center"/>
      </w:pPr>
    </w:p>
    <w:p w14:paraId="1452CE7C" w14:textId="77777777" w:rsidR="00F82181" w:rsidRPr="00626E6B" w:rsidRDefault="00F82181" w:rsidP="00F82181">
      <w:pPr>
        <w:jc w:val="center"/>
      </w:pPr>
    </w:p>
    <w:p w14:paraId="47C81C59" w14:textId="77777777" w:rsidR="00F82181" w:rsidRPr="00626E6B" w:rsidRDefault="00F82181" w:rsidP="00F82181">
      <w:pPr>
        <w:jc w:val="center"/>
      </w:pPr>
    </w:p>
    <w:p w14:paraId="62F4701A" w14:textId="77777777" w:rsidR="00F82181" w:rsidRPr="00626E6B" w:rsidRDefault="00F82181" w:rsidP="00F82181">
      <w:pPr>
        <w:jc w:val="center"/>
      </w:pPr>
    </w:p>
    <w:p w14:paraId="567D7341" w14:textId="77777777" w:rsidR="00F82181" w:rsidRPr="00626E6B" w:rsidRDefault="00F82181" w:rsidP="00F82181">
      <w:pPr>
        <w:jc w:val="center"/>
      </w:pPr>
    </w:p>
    <w:p w14:paraId="25BB6E57" w14:textId="77777777" w:rsidR="00F82181" w:rsidRPr="00626E6B" w:rsidRDefault="00F82181" w:rsidP="00F82181">
      <w:pPr>
        <w:jc w:val="center"/>
      </w:pPr>
    </w:p>
    <w:p w14:paraId="2284BE66" w14:textId="77777777" w:rsidR="00F82181" w:rsidRPr="00626E6B" w:rsidRDefault="00F82181" w:rsidP="00F82181">
      <w:pPr>
        <w:jc w:val="center"/>
      </w:pPr>
    </w:p>
    <w:p w14:paraId="59890AC5" w14:textId="77777777" w:rsidR="00F82181" w:rsidRPr="00626E6B" w:rsidRDefault="00F82181" w:rsidP="00F82181">
      <w:pPr>
        <w:jc w:val="center"/>
      </w:pPr>
    </w:p>
    <w:p w14:paraId="796F1ED9" w14:textId="77777777" w:rsidR="00F82181" w:rsidRPr="00626E6B" w:rsidRDefault="00F82181" w:rsidP="00F82181">
      <w:pPr>
        <w:jc w:val="center"/>
      </w:pPr>
    </w:p>
    <w:p w14:paraId="36FF71A1" w14:textId="77777777" w:rsidR="00F82181" w:rsidRPr="00626E6B" w:rsidRDefault="00F82181" w:rsidP="00F82181">
      <w:pPr>
        <w:jc w:val="center"/>
      </w:pPr>
    </w:p>
    <w:p w14:paraId="00B6FEA4" w14:textId="09106ABC" w:rsidR="006B7741" w:rsidRPr="00626E6B" w:rsidRDefault="002E7473" w:rsidP="00F82181">
      <w:pPr>
        <w:jc w:val="center"/>
      </w:pPr>
      <w:r w:rsidRPr="00626E6B">
        <w:t>Siguld</w:t>
      </w:r>
      <w:r w:rsidR="00461C28" w:rsidRPr="00626E6B">
        <w:t>a</w:t>
      </w:r>
      <w:r w:rsidR="00F82181" w:rsidRPr="00626E6B">
        <w:t xml:space="preserve">, </w:t>
      </w:r>
      <w:r w:rsidRPr="00626E6B">
        <w:t>20</w:t>
      </w:r>
      <w:r w:rsidR="00B02456" w:rsidRPr="00626E6B">
        <w:t>2</w:t>
      </w:r>
      <w:r w:rsidR="00234B9D">
        <w:t>1</w:t>
      </w:r>
    </w:p>
    <w:p w14:paraId="07538231" w14:textId="77777777" w:rsidR="002C2DF3" w:rsidRPr="00626E6B" w:rsidRDefault="002C2DF3" w:rsidP="004876FD">
      <w:pPr>
        <w:jc w:val="center"/>
        <w:rPr>
          <w:b/>
        </w:rPr>
      </w:pPr>
    </w:p>
    <w:p w14:paraId="32A99C4B" w14:textId="77777777" w:rsidR="00A85272" w:rsidRDefault="00A85272">
      <w:pPr>
        <w:rPr>
          <w:b/>
          <w:bCs/>
        </w:rPr>
      </w:pPr>
      <w:r>
        <w:rPr>
          <w:b/>
          <w:bCs/>
        </w:rPr>
        <w:br w:type="page"/>
      </w:r>
    </w:p>
    <w:p w14:paraId="29B65683" w14:textId="1C6584D2" w:rsidR="00886F17" w:rsidRPr="0043623B" w:rsidRDefault="00886F17" w:rsidP="13216178">
      <w:pPr>
        <w:jc w:val="center"/>
        <w:rPr>
          <w:b/>
          <w:bCs/>
          <w:sz w:val="28"/>
          <w:szCs w:val="28"/>
        </w:rPr>
      </w:pPr>
      <w:r w:rsidRPr="0043623B">
        <w:rPr>
          <w:b/>
          <w:bCs/>
          <w:sz w:val="28"/>
          <w:szCs w:val="28"/>
        </w:rPr>
        <w:lastRenderedPageBreak/>
        <w:t>SATURS</w:t>
      </w:r>
    </w:p>
    <w:p w14:paraId="7DA5308C" w14:textId="454456E8" w:rsidR="0013385C" w:rsidRDefault="0013385C" w:rsidP="13216178">
      <w:pPr>
        <w:jc w:val="center"/>
        <w:rPr>
          <w:b/>
          <w:bCs/>
        </w:rPr>
      </w:pPr>
    </w:p>
    <w:p w14:paraId="69C6D96C" w14:textId="77777777" w:rsidR="0013385C" w:rsidRPr="00626E6B" w:rsidRDefault="0013385C" w:rsidP="13216178">
      <w:pPr>
        <w:jc w:val="center"/>
        <w:rPr>
          <w:b/>
          <w:bCs/>
        </w:rPr>
      </w:pPr>
    </w:p>
    <w:p w14:paraId="3B0C574E" w14:textId="73AAAD49" w:rsidR="00420CEB" w:rsidRDefault="00693F9E">
      <w:pPr>
        <w:pStyle w:val="TOC1"/>
        <w:rPr>
          <w:rFonts w:asciiTheme="minorHAnsi" w:eastAsiaTheme="minorEastAsia" w:hAnsiTheme="minorHAnsi" w:cstheme="minorBidi"/>
          <w:noProof/>
          <w:sz w:val="22"/>
          <w:szCs w:val="22"/>
        </w:rPr>
      </w:pPr>
      <w:r w:rsidRPr="00626E6B">
        <w:rPr>
          <w:b/>
          <w:sz w:val="28"/>
          <w:szCs w:val="28"/>
          <w:shd w:val="clear" w:color="auto" w:fill="E6E6E6"/>
        </w:rPr>
        <w:fldChar w:fldCharType="begin"/>
      </w:r>
      <w:r w:rsidR="009D2D60" w:rsidRPr="00626E6B">
        <w:rPr>
          <w:b/>
          <w:bCs/>
          <w:sz w:val="28"/>
          <w:szCs w:val="28"/>
        </w:rPr>
        <w:instrText xml:space="preserve"> TOC \o "1-2" \h \z \u </w:instrText>
      </w:r>
      <w:r w:rsidRPr="00626E6B">
        <w:rPr>
          <w:b/>
          <w:sz w:val="28"/>
          <w:szCs w:val="28"/>
          <w:shd w:val="clear" w:color="auto" w:fill="E6E6E6"/>
        </w:rPr>
        <w:fldChar w:fldCharType="separate"/>
      </w:r>
      <w:hyperlink w:anchor="_Toc69715537" w:history="1">
        <w:r w:rsidR="00420CEB" w:rsidRPr="00D8730C">
          <w:rPr>
            <w:rStyle w:val="Hyperlink"/>
            <w:noProof/>
          </w:rPr>
          <w:t>Izmantoto saīsinājumu saraksts</w:t>
        </w:r>
        <w:r w:rsidR="00420CEB">
          <w:rPr>
            <w:noProof/>
            <w:webHidden/>
          </w:rPr>
          <w:tab/>
        </w:r>
        <w:r w:rsidR="00420CEB">
          <w:rPr>
            <w:noProof/>
            <w:webHidden/>
          </w:rPr>
          <w:fldChar w:fldCharType="begin"/>
        </w:r>
        <w:r w:rsidR="00420CEB">
          <w:rPr>
            <w:noProof/>
            <w:webHidden/>
          </w:rPr>
          <w:instrText xml:space="preserve"> PAGEREF _Toc69715537 \h </w:instrText>
        </w:r>
        <w:r w:rsidR="00420CEB">
          <w:rPr>
            <w:noProof/>
            <w:webHidden/>
          </w:rPr>
        </w:r>
        <w:r w:rsidR="00420CEB">
          <w:rPr>
            <w:noProof/>
            <w:webHidden/>
          </w:rPr>
          <w:fldChar w:fldCharType="separate"/>
        </w:r>
        <w:r w:rsidR="00257DA6">
          <w:rPr>
            <w:noProof/>
            <w:webHidden/>
          </w:rPr>
          <w:t>3</w:t>
        </w:r>
        <w:r w:rsidR="00420CEB">
          <w:rPr>
            <w:noProof/>
            <w:webHidden/>
          </w:rPr>
          <w:fldChar w:fldCharType="end"/>
        </w:r>
      </w:hyperlink>
    </w:p>
    <w:p w14:paraId="637E1D9B" w14:textId="63F0A921" w:rsidR="00420CEB" w:rsidRDefault="00855247">
      <w:pPr>
        <w:pStyle w:val="TOC1"/>
        <w:rPr>
          <w:rFonts w:asciiTheme="minorHAnsi" w:eastAsiaTheme="minorEastAsia" w:hAnsiTheme="minorHAnsi" w:cstheme="minorBidi"/>
          <w:noProof/>
          <w:sz w:val="22"/>
          <w:szCs w:val="22"/>
        </w:rPr>
      </w:pPr>
      <w:hyperlink w:anchor="_Toc69715538" w:history="1">
        <w:r w:rsidR="00420CEB" w:rsidRPr="00D8730C">
          <w:rPr>
            <w:rStyle w:val="Hyperlink"/>
            <w:noProof/>
          </w:rPr>
          <w:t>Ievads</w:t>
        </w:r>
        <w:r w:rsidR="00420CEB">
          <w:rPr>
            <w:noProof/>
            <w:webHidden/>
          </w:rPr>
          <w:tab/>
        </w:r>
        <w:r w:rsidR="00420CEB">
          <w:rPr>
            <w:noProof/>
            <w:webHidden/>
          </w:rPr>
          <w:fldChar w:fldCharType="begin"/>
        </w:r>
        <w:r w:rsidR="00420CEB">
          <w:rPr>
            <w:noProof/>
            <w:webHidden/>
          </w:rPr>
          <w:instrText xml:space="preserve"> PAGEREF _Toc69715538 \h </w:instrText>
        </w:r>
        <w:r w:rsidR="00420CEB">
          <w:rPr>
            <w:noProof/>
            <w:webHidden/>
          </w:rPr>
        </w:r>
        <w:r w:rsidR="00420CEB">
          <w:rPr>
            <w:noProof/>
            <w:webHidden/>
          </w:rPr>
          <w:fldChar w:fldCharType="separate"/>
        </w:r>
        <w:r w:rsidR="00257DA6">
          <w:rPr>
            <w:noProof/>
            <w:webHidden/>
          </w:rPr>
          <w:t>5</w:t>
        </w:r>
        <w:r w:rsidR="00420CEB">
          <w:rPr>
            <w:noProof/>
            <w:webHidden/>
          </w:rPr>
          <w:fldChar w:fldCharType="end"/>
        </w:r>
      </w:hyperlink>
    </w:p>
    <w:p w14:paraId="7842AE14" w14:textId="0A23A1E4" w:rsidR="00420CEB" w:rsidRDefault="00855247">
      <w:pPr>
        <w:pStyle w:val="TOC1"/>
        <w:rPr>
          <w:rFonts w:asciiTheme="minorHAnsi" w:eastAsiaTheme="minorEastAsia" w:hAnsiTheme="minorHAnsi" w:cstheme="minorBidi"/>
          <w:noProof/>
          <w:sz w:val="22"/>
          <w:szCs w:val="22"/>
        </w:rPr>
      </w:pPr>
      <w:hyperlink w:anchor="_Toc69715539" w:history="1">
        <w:r w:rsidR="00420CEB" w:rsidRPr="00D8730C">
          <w:rPr>
            <w:rStyle w:val="Hyperlink"/>
            <w:noProof/>
          </w:rPr>
          <w:t>1.</w:t>
        </w:r>
        <w:r w:rsidR="00420CEB">
          <w:rPr>
            <w:rFonts w:asciiTheme="minorHAnsi" w:eastAsiaTheme="minorEastAsia" w:hAnsiTheme="minorHAnsi" w:cstheme="minorBidi"/>
            <w:noProof/>
            <w:sz w:val="22"/>
            <w:szCs w:val="22"/>
          </w:rPr>
          <w:tab/>
        </w:r>
        <w:r w:rsidR="00420CEB" w:rsidRPr="00D8730C">
          <w:rPr>
            <w:rStyle w:val="Hyperlink"/>
            <w:noProof/>
          </w:rPr>
          <w:t>Vispārīgā daļa</w:t>
        </w:r>
        <w:r w:rsidR="00420CEB">
          <w:rPr>
            <w:noProof/>
            <w:webHidden/>
          </w:rPr>
          <w:tab/>
        </w:r>
        <w:r w:rsidR="00420CEB">
          <w:rPr>
            <w:noProof/>
            <w:webHidden/>
          </w:rPr>
          <w:fldChar w:fldCharType="begin"/>
        </w:r>
        <w:r w:rsidR="00420CEB">
          <w:rPr>
            <w:noProof/>
            <w:webHidden/>
          </w:rPr>
          <w:instrText xml:space="preserve"> PAGEREF _Toc69715539 \h </w:instrText>
        </w:r>
        <w:r w:rsidR="00420CEB">
          <w:rPr>
            <w:noProof/>
            <w:webHidden/>
          </w:rPr>
        </w:r>
        <w:r w:rsidR="00420CEB">
          <w:rPr>
            <w:noProof/>
            <w:webHidden/>
          </w:rPr>
          <w:fldChar w:fldCharType="separate"/>
        </w:r>
        <w:r w:rsidR="00257DA6">
          <w:rPr>
            <w:noProof/>
            <w:webHidden/>
          </w:rPr>
          <w:t>6</w:t>
        </w:r>
        <w:r w:rsidR="00420CEB">
          <w:rPr>
            <w:noProof/>
            <w:webHidden/>
          </w:rPr>
          <w:fldChar w:fldCharType="end"/>
        </w:r>
      </w:hyperlink>
    </w:p>
    <w:p w14:paraId="311D2F40" w14:textId="60C12B6B" w:rsidR="00420CEB" w:rsidRDefault="00855247">
      <w:pPr>
        <w:pStyle w:val="TOC2"/>
        <w:rPr>
          <w:rFonts w:asciiTheme="minorHAnsi" w:eastAsiaTheme="minorEastAsia" w:hAnsiTheme="minorHAnsi" w:cstheme="minorBidi"/>
          <w:noProof/>
          <w:sz w:val="22"/>
          <w:szCs w:val="22"/>
        </w:rPr>
      </w:pPr>
      <w:hyperlink w:anchor="_Toc69715540" w:history="1">
        <w:r w:rsidR="00420CEB" w:rsidRPr="00D8730C">
          <w:rPr>
            <w:rStyle w:val="Hyperlink"/>
            <w:noProof/>
          </w:rPr>
          <w:t>1.1.</w:t>
        </w:r>
        <w:r w:rsidR="00420CEB">
          <w:rPr>
            <w:rFonts w:asciiTheme="minorHAnsi" w:eastAsiaTheme="minorEastAsia" w:hAnsiTheme="minorHAnsi" w:cstheme="minorBidi"/>
            <w:noProof/>
            <w:sz w:val="22"/>
            <w:szCs w:val="22"/>
          </w:rPr>
          <w:tab/>
        </w:r>
        <w:r w:rsidR="00420CEB" w:rsidRPr="00D8730C">
          <w:rPr>
            <w:rStyle w:val="Hyperlink"/>
            <w:noProof/>
          </w:rPr>
          <w:t>DAP darbības pilnvarojums</w:t>
        </w:r>
        <w:r w:rsidR="00420CEB">
          <w:rPr>
            <w:noProof/>
            <w:webHidden/>
          </w:rPr>
          <w:tab/>
        </w:r>
        <w:r w:rsidR="00420CEB">
          <w:rPr>
            <w:noProof/>
            <w:webHidden/>
          </w:rPr>
          <w:fldChar w:fldCharType="begin"/>
        </w:r>
        <w:r w:rsidR="00420CEB">
          <w:rPr>
            <w:noProof/>
            <w:webHidden/>
          </w:rPr>
          <w:instrText xml:space="preserve"> PAGEREF _Toc69715540 \h </w:instrText>
        </w:r>
        <w:r w:rsidR="00420CEB">
          <w:rPr>
            <w:noProof/>
            <w:webHidden/>
          </w:rPr>
        </w:r>
        <w:r w:rsidR="00420CEB">
          <w:rPr>
            <w:noProof/>
            <w:webHidden/>
          </w:rPr>
          <w:fldChar w:fldCharType="separate"/>
        </w:r>
        <w:r w:rsidR="00257DA6">
          <w:rPr>
            <w:noProof/>
            <w:webHidden/>
          </w:rPr>
          <w:t>6</w:t>
        </w:r>
        <w:r w:rsidR="00420CEB">
          <w:rPr>
            <w:noProof/>
            <w:webHidden/>
          </w:rPr>
          <w:fldChar w:fldCharType="end"/>
        </w:r>
      </w:hyperlink>
    </w:p>
    <w:p w14:paraId="47AA7900" w14:textId="13D337A8" w:rsidR="00420CEB" w:rsidRDefault="00855247">
      <w:pPr>
        <w:pStyle w:val="TOC2"/>
        <w:rPr>
          <w:rFonts w:asciiTheme="minorHAnsi" w:eastAsiaTheme="minorEastAsia" w:hAnsiTheme="minorHAnsi" w:cstheme="minorBidi"/>
          <w:noProof/>
          <w:sz w:val="22"/>
          <w:szCs w:val="22"/>
        </w:rPr>
      </w:pPr>
      <w:hyperlink w:anchor="_Toc69715541" w:history="1">
        <w:r w:rsidR="00420CEB" w:rsidRPr="00D8730C">
          <w:rPr>
            <w:rStyle w:val="Hyperlink"/>
            <w:noProof/>
          </w:rPr>
          <w:t>1.2.</w:t>
        </w:r>
        <w:r w:rsidR="00420CEB">
          <w:rPr>
            <w:rFonts w:asciiTheme="minorHAnsi" w:eastAsiaTheme="minorEastAsia" w:hAnsiTheme="minorHAnsi" w:cstheme="minorBidi"/>
            <w:noProof/>
            <w:sz w:val="22"/>
            <w:szCs w:val="22"/>
          </w:rPr>
          <w:tab/>
        </w:r>
        <w:r w:rsidR="00420CEB" w:rsidRPr="00D8730C">
          <w:rPr>
            <w:rStyle w:val="Hyperlink"/>
            <w:noProof/>
          </w:rPr>
          <w:t>DAP misija, vīzija un pamatvērtības</w:t>
        </w:r>
        <w:r w:rsidR="00420CEB">
          <w:rPr>
            <w:noProof/>
            <w:webHidden/>
          </w:rPr>
          <w:tab/>
        </w:r>
        <w:r w:rsidR="00420CEB">
          <w:rPr>
            <w:noProof/>
            <w:webHidden/>
          </w:rPr>
          <w:fldChar w:fldCharType="begin"/>
        </w:r>
        <w:r w:rsidR="00420CEB">
          <w:rPr>
            <w:noProof/>
            <w:webHidden/>
          </w:rPr>
          <w:instrText xml:space="preserve"> PAGEREF _Toc69715541 \h </w:instrText>
        </w:r>
        <w:r w:rsidR="00420CEB">
          <w:rPr>
            <w:noProof/>
            <w:webHidden/>
          </w:rPr>
        </w:r>
        <w:r w:rsidR="00420CEB">
          <w:rPr>
            <w:noProof/>
            <w:webHidden/>
          </w:rPr>
          <w:fldChar w:fldCharType="separate"/>
        </w:r>
        <w:r w:rsidR="00257DA6">
          <w:rPr>
            <w:noProof/>
            <w:webHidden/>
          </w:rPr>
          <w:t>7</w:t>
        </w:r>
        <w:r w:rsidR="00420CEB">
          <w:rPr>
            <w:noProof/>
            <w:webHidden/>
          </w:rPr>
          <w:fldChar w:fldCharType="end"/>
        </w:r>
      </w:hyperlink>
    </w:p>
    <w:p w14:paraId="71F0CB2A" w14:textId="6816D2D1" w:rsidR="00420CEB" w:rsidRDefault="00855247">
      <w:pPr>
        <w:pStyle w:val="TOC2"/>
        <w:rPr>
          <w:rFonts w:asciiTheme="minorHAnsi" w:eastAsiaTheme="minorEastAsia" w:hAnsiTheme="minorHAnsi" w:cstheme="minorBidi"/>
          <w:noProof/>
          <w:sz w:val="22"/>
          <w:szCs w:val="22"/>
        </w:rPr>
      </w:pPr>
      <w:hyperlink w:anchor="_Toc69715542" w:history="1">
        <w:r w:rsidR="00420CEB" w:rsidRPr="00D8730C">
          <w:rPr>
            <w:rStyle w:val="Hyperlink"/>
            <w:noProof/>
          </w:rPr>
          <w:t>1.3.</w:t>
        </w:r>
        <w:r w:rsidR="00420CEB">
          <w:rPr>
            <w:rFonts w:asciiTheme="minorHAnsi" w:eastAsiaTheme="minorEastAsia" w:hAnsiTheme="minorHAnsi" w:cstheme="minorBidi"/>
            <w:noProof/>
            <w:sz w:val="22"/>
            <w:szCs w:val="22"/>
          </w:rPr>
          <w:tab/>
        </w:r>
        <w:r w:rsidR="00420CEB" w:rsidRPr="00D8730C">
          <w:rPr>
            <w:rStyle w:val="Hyperlink"/>
            <w:noProof/>
          </w:rPr>
          <w:t>Īstenotie darbības virzieni</w:t>
        </w:r>
        <w:r w:rsidR="00420CEB">
          <w:rPr>
            <w:noProof/>
            <w:webHidden/>
          </w:rPr>
          <w:tab/>
        </w:r>
        <w:r w:rsidR="00420CEB">
          <w:rPr>
            <w:noProof/>
            <w:webHidden/>
          </w:rPr>
          <w:fldChar w:fldCharType="begin"/>
        </w:r>
        <w:r w:rsidR="00420CEB">
          <w:rPr>
            <w:noProof/>
            <w:webHidden/>
          </w:rPr>
          <w:instrText xml:space="preserve"> PAGEREF _Toc69715542 \h </w:instrText>
        </w:r>
        <w:r w:rsidR="00420CEB">
          <w:rPr>
            <w:noProof/>
            <w:webHidden/>
          </w:rPr>
        </w:r>
        <w:r w:rsidR="00420CEB">
          <w:rPr>
            <w:noProof/>
            <w:webHidden/>
          </w:rPr>
          <w:fldChar w:fldCharType="separate"/>
        </w:r>
        <w:r w:rsidR="00257DA6">
          <w:rPr>
            <w:noProof/>
            <w:webHidden/>
          </w:rPr>
          <w:t>7</w:t>
        </w:r>
        <w:r w:rsidR="00420CEB">
          <w:rPr>
            <w:noProof/>
            <w:webHidden/>
          </w:rPr>
          <w:fldChar w:fldCharType="end"/>
        </w:r>
      </w:hyperlink>
    </w:p>
    <w:p w14:paraId="3DAF061D" w14:textId="7933FAF4" w:rsidR="00420CEB" w:rsidRDefault="00855247">
      <w:pPr>
        <w:pStyle w:val="TOC2"/>
        <w:rPr>
          <w:rFonts w:asciiTheme="minorHAnsi" w:eastAsiaTheme="minorEastAsia" w:hAnsiTheme="minorHAnsi" w:cstheme="minorBidi"/>
          <w:noProof/>
          <w:sz w:val="22"/>
          <w:szCs w:val="22"/>
        </w:rPr>
      </w:pPr>
      <w:hyperlink w:anchor="_Toc69715543" w:history="1">
        <w:r w:rsidR="00420CEB" w:rsidRPr="00D8730C">
          <w:rPr>
            <w:rStyle w:val="Hyperlink"/>
            <w:noProof/>
          </w:rPr>
          <w:t>1.4.</w:t>
        </w:r>
        <w:r w:rsidR="00420CEB">
          <w:rPr>
            <w:rFonts w:asciiTheme="minorHAnsi" w:eastAsiaTheme="minorEastAsia" w:hAnsiTheme="minorHAnsi" w:cstheme="minorBidi"/>
            <w:noProof/>
            <w:sz w:val="22"/>
            <w:szCs w:val="22"/>
          </w:rPr>
          <w:tab/>
        </w:r>
        <w:r w:rsidR="00420CEB" w:rsidRPr="00D8730C">
          <w:rPr>
            <w:rStyle w:val="Hyperlink"/>
            <w:noProof/>
          </w:rPr>
          <w:t>DAP prioritātes</w:t>
        </w:r>
        <w:r w:rsidR="00420CEB">
          <w:rPr>
            <w:noProof/>
            <w:webHidden/>
          </w:rPr>
          <w:tab/>
        </w:r>
        <w:r w:rsidR="00420CEB">
          <w:rPr>
            <w:noProof/>
            <w:webHidden/>
          </w:rPr>
          <w:fldChar w:fldCharType="begin"/>
        </w:r>
        <w:r w:rsidR="00420CEB">
          <w:rPr>
            <w:noProof/>
            <w:webHidden/>
          </w:rPr>
          <w:instrText xml:space="preserve"> PAGEREF _Toc69715543 \h </w:instrText>
        </w:r>
        <w:r w:rsidR="00420CEB">
          <w:rPr>
            <w:noProof/>
            <w:webHidden/>
          </w:rPr>
        </w:r>
        <w:r w:rsidR="00420CEB">
          <w:rPr>
            <w:noProof/>
            <w:webHidden/>
          </w:rPr>
          <w:fldChar w:fldCharType="separate"/>
        </w:r>
        <w:r w:rsidR="00257DA6">
          <w:rPr>
            <w:noProof/>
            <w:webHidden/>
          </w:rPr>
          <w:t>7</w:t>
        </w:r>
        <w:r w:rsidR="00420CEB">
          <w:rPr>
            <w:noProof/>
            <w:webHidden/>
          </w:rPr>
          <w:fldChar w:fldCharType="end"/>
        </w:r>
      </w:hyperlink>
    </w:p>
    <w:p w14:paraId="7E8A6A1D" w14:textId="378E9E35" w:rsidR="00420CEB" w:rsidRDefault="00855247">
      <w:pPr>
        <w:pStyle w:val="TOC1"/>
        <w:rPr>
          <w:rFonts w:asciiTheme="minorHAnsi" w:eastAsiaTheme="minorEastAsia" w:hAnsiTheme="minorHAnsi" w:cstheme="minorBidi"/>
          <w:noProof/>
          <w:sz w:val="22"/>
          <w:szCs w:val="22"/>
        </w:rPr>
      </w:pPr>
      <w:hyperlink w:anchor="_Toc69715544" w:history="1">
        <w:r w:rsidR="00420CEB" w:rsidRPr="00D8730C">
          <w:rPr>
            <w:rStyle w:val="Hyperlink"/>
            <w:noProof/>
          </w:rPr>
          <w:t>2.</w:t>
        </w:r>
        <w:r w:rsidR="00420CEB">
          <w:rPr>
            <w:rFonts w:asciiTheme="minorHAnsi" w:eastAsiaTheme="minorEastAsia" w:hAnsiTheme="minorHAnsi" w:cstheme="minorBidi"/>
            <w:noProof/>
            <w:sz w:val="22"/>
            <w:szCs w:val="22"/>
          </w:rPr>
          <w:tab/>
        </w:r>
        <w:r w:rsidR="00420CEB" w:rsidRPr="00D8730C">
          <w:rPr>
            <w:rStyle w:val="Hyperlink"/>
            <w:noProof/>
          </w:rPr>
          <w:t>DAP darbības virzienu apraksts</w:t>
        </w:r>
        <w:r w:rsidR="00420CEB">
          <w:rPr>
            <w:noProof/>
            <w:webHidden/>
          </w:rPr>
          <w:tab/>
        </w:r>
        <w:r w:rsidR="00420CEB">
          <w:rPr>
            <w:noProof/>
            <w:webHidden/>
          </w:rPr>
          <w:fldChar w:fldCharType="begin"/>
        </w:r>
        <w:r w:rsidR="00420CEB">
          <w:rPr>
            <w:noProof/>
            <w:webHidden/>
          </w:rPr>
          <w:instrText xml:space="preserve"> PAGEREF _Toc69715544 \h </w:instrText>
        </w:r>
        <w:r w:rsidR="00420CEB">
          <w:rPr>
            <w:noProof/>
            <w:webHidden/>
          </w:rPr>
        </w:r>
        <w:r w:rsidR="00420CEB">
          <w:rPr>
            <w:noProof/>
            <w:webHidden/>
          </w:rPr>
          <w:fldChar w:fldCharType="separate"/>
        </w:r>
        <w:r w:rsidR="00257DA6">
          <w:rPr>
            <w:noProof/>
            <w:webHidden/>
          </w:rPr>
          <w:t>9</w:t>
        </w:r>
        <w:r w:rsidR="00420CEB">
          <w:rPr>
            <w:noProof/>
            <w:webHidden/>
          </w:rPr>
          <w:fldChar w:fldCharType="end"/>
        </w:r>
      </w:hyperlink>
    </w:p>
    <w:p w14:paraId="1F15C3BD" w14:textId="5EC3C5CE" w:rsidR="00420CEB" w:rsidRDefault="00855247">
      <w:pPr>
        <w:pStyle w:val="TOC2"/>
        <w:rPr>
          <w:rFonts w:asciiTheme="minorHAnsi" w:eastAsiaTheme="minorEastAsia" w:hAnsiTheme="minorHAnsi" w:cstheme="minorBidi"/>
          <w:noProof/>
          <w:sz w:val="22"/>
          <w:szCs w:val="22"/>
        </w:rPr>
      </w:pPr>
      <w:hyperlink w:anchor="_Toc69715545" w:history="1">
        <w:r w:rsidR="00420CEB" w:rsidRPr="00D8730C">
          <w:rPr>
            <w:rStyle w:val="Hyperlink"/>
            <w:noProof/>
          </w:rPr>
          <w:t>2.1.</w:t>
        </w:r>
        <w:r w:rsidR="00420CEB">
          <w:rPr>
            <w:rFonts w:asciiTheme="minorHAnsi" w:eastAsiaTheme="minorEastAsia" w:hAnsiTheme="minorHAnsi" w:cstheme="minorBidi"/>
            <w:noProof/>
            <w:sz w:val="22"/>
            <w:szCs w:val="22"/>
          </w:rPr>
          <w:tab/>
        </w:r>
        <w:r w:rsidR="00420CEB" w:rsidRPr="00D8730C">
          <w:rPr>
            <w:rStyle w:val="Hyperlink"/>
            <w:noProof/>
          </w:rPr>
          <w:t>Darbības virziens: Īpaši aizsargājamo dabas teritoriju pārvaldīšana</w:t>
        </w:r>
        <w:r w:rsidR="00420CEB">
          <w:rPr>
            <w:noProof/>
            <w:webHidden/>
          </w:rPr>
          <w:tab/>
        </w:r>
        <w:r w:rsidR="00420CEB">
          <w:rPr>
            <w:noProof/>
            <w:webHidden/>
          </w:rPr>
          <w:fldChar w:fldCharType="begin"/>
        </w:r>
        <w:r w:rsidR="00420CEB">
          <w:rPr>
            <w:noProof/>
            <w:webHidden/>
          </w:rPr>
          <w:instrText xml:space="preserve"> PAGEREF _Toc69715545 \h </w:instrText>
        </w:r>
        <w:r w:rsidR="00420CEB">
          <w:rPr>
            <w:noProof/>
            <w:webHidden/>
          </w:rPr>
        </w:r>
        <w:r w:rsidR="00420CEB">
          <w:rPr>
            <w:noProof/>
            <w:webHidden/>
          </w:rPr>
          <w:fldChar w:fldCharType="separate"/>
        </w:r>
        <w:r w:rsidR="00257DA6">
          <w:rPr>
            <w:noProof/>
            <w:webHidden/>
          </w:rPr>
          <w:t>9</w:t>
        </w:r>
        <w:r w:rsidR="00420CEB">
          <w:rPr>
            <w:noProof/>
            <w:webHidden/>
          </w:rPr>
          <w:fldChar w:fldCharType="end"/>
        </w:r>
      </w:hyperlink>
    </w:p>
    <w:p w14:paraId="2102DE0A" w14:textId="499D8F8C" w:rsidR="00420CEB" w:rsidRDefault="00855247">
      <w:pPr>
        <w:pStyle w:val="TOC2"/>
        <w:rPr>
          <w:rFonts w:asciiTheme="minorHAnsi" w:eastAsiaTheme="minorEastAsia" w:hAnsiTheme="minorHAnsi" w:cstheme="minorBidi"/>
          <w:noProof/>
          <w:sz w:val="22"/>
          <w:szCs w:val="22"/>
        </w:rPr>
      </w:pPr>
      <w:hyperlink w:anchor="_Toc69715546" w:history="1">
        <w:r w:rsidR="00420CEB" w:rsidRPr="00D8730C">
          <w:rPr>
            <w:rStyle w:val="Hyperlink"/>
            <w:noProof/>
          </w:rPr>
          <w:t>2.2.</w:t>
        </w:r>
        <w:r w:rsidR="00420CEB">
          <w:rPr>
            <w:rFonts w:asciiTheme="minorHAnsi" w:eastAsiaTheme="minorEastAsia" w:hAnsiTheme="minorHAnsi" w:cstheme="minorBidi"/>
            <w:noProof/>
            <w:sz w:val="22"/>
            <w:szCs w:val="22"/>
          </w:rPr>
          <w:tab/>
        </w:r>
        <w:r w:rsidR="00420CEB" w:rsidRPr="00D8730C">
          <w:rPr>
            <w:rStyle w:val="Hyperlink"/>
            <w:noProof/>
          </w:rPr>
          <w:t>Darbības virziens: Labvēlīga aizsardzības statusa nodrošināšana īpaši aizsargājamām sugām un biotopiem</w:t>
        </w:r>
        <w:r w:rsidR="00420CEB">
          <w:rPr>
            <w:noProof/>
            <w:webHidden/>
          </w:rPr>
          <w:tab/>
        </w:r>
        <w:r w:rsidR="00420CEB">
          <w:rPr>
            <w:noProof/>
            <w:webHidden/>
          </w:rPr>
          <w:fldChar w:fldCharType="begin"/>
        </w:r>
        <w:r w:rsidR="00420CEB">
          <w:rPr>
            <w:noProof/>
            <w:webHidden/>
          </w:rPr>
          <w:instrText xml:space="preserve"> PAGEREF _Toc69715546 \h </w:instrText>
        </w:r>
        <w:r w:rsidR="00420CEB">
          <w:rPr>
            <w:noProof/>
            <w:webHidden/>
          </w:rPr>
        </w:r>
        <w:r w:rsidR="00420CEB">
          <w:rPr>
            <w:noProof/>
            <w:webHidden/>
          </w:rPr>
          <w:fldChar w:fldCharType="separate"/>
        </w:r>
        <w:r w:rsidR="00257DA6">
          <w:rPr>
            <w:noProof/>
            <w:webHidden/>
          </w:rPr>
          <w:t>13</w:t>
        </w:r>
        <w:r w:rsidR="00420CEB">
          <w:rPr>
            <w:noProof/>
            <w:webHidden/>
          </w:rPr>
          <w:fldChar w:fldCharType="end"/>
        </w:r>
      </w:hyperlink>
    </w:p>
    <w:p w14:paraId="060CD7D7" w14:textId="31F3A05F" w:rsidR="00420CEB" w:rsidRDefault="00855247">
      <w:pPr>
        <w:pStyle w:val="TOC2"/>
        <w:rPr>
          <w:rFonts w:asciiTheme="minorHAnsi" w:eastAsiaTheme="minorEastAsia" w:hAnsiTheme="minorHAnsi" w:cstheme="minorBidi"/>
          <w:noProof/>
          <w:sz w:val="22"/>
          <w:szCs w:val="22"/>
        </w:rPr>
      </w:pPr>
      <w:hyperlink w:anchor="_Toc69715547" w:history="1">
        <w:r w:rsidR="00420CEB" w:rsidRPr="00D8730C">
          <w:rPr>
            <w:rStyle w:val="Hyperlink"/>
            <w:noProof/>
          </w:rPr>
          <w:t>2.3.</w:t>
        </w:r>
        <w:r w:rsidR="00420CEB">
          <w:rPr>
            <w:rFonts w:asciiTheme="minorHAnsi" w:eastAsiaTheme="minorEastAsia" w:hAnsiTheme="minorHAnsi" w:cstheme="minorBidi"/>
            <w:noProof/>
            <w:sz w:val="22"/>
            <w:szCs w:val="22"/>
          </w:rPr>
          <w:tab/>
        </w:r>
        <w:r w:rsidR="00420CEB" w:rsidRPr="00D8730C">
          <w:rPr>
            <w:rStyle w:val="Hyperlink"/>
            <w:noProof/>
          </w:rPr>
          <w:t>Darbības virziens: Dabas aizsardzības normatīvo aktu ievērošanas kontrole un tās pilnveide</w:t>
        </w:r>
        <w:r w:rsidR="00420CEB">
          <w:rPr>
            <w:noProof/>
            <w:webHidden/>
          </w:rPr>
          <w:tab/>
        </w:r>
        <w:r w:rsidR="00420CEB">
          <w:rPr>
            <w:noProof/>
            <w:webHidden/>
          </w:rPr>
          <w:fldChar w:fldCharType="begin"/>
        </w:r>
        <w:r w:rsidR="00420CEB">
          <w:rPr>
            <w:noProof/>
            <w:webHidden/>
          </w:rPr>
          <w:instrText xml:space="preserve"> PAGEREF _Toc69715547 \h </w:instrText>
        </w:r>
        <w:r w:rsidR="00420CEB">
          <w:rPr>
            <w:noProof/>
            <w:webHidden/>
          </w:rPr>
        </w:r>
        <w:r w:rsidR="00420CEB">
          <w:rPr>
            <w:noProof/>
            <w:webHidden/>
          </w:rPr>
          <w:fldChar w:fldCharType="separate"/>
        </w:r>
        <w:r w:rsidR="00257DA6">
          <w:rPr>
            <w:noProof/>
            <w:webHidden/>
          </w:rPr>
          <w:t>19</w:t>
        </w:r>
        <w:r w:rsidR="00420CEB">
          <w:rPr>
            <w:noProof/>
            <w:webHidden/>
          </w:rPr>
          <w:fldChar w:fldCharType="end"/>
        </w:r>
      </w:hyperlink>
    </w:p>
    <w:p w14:paraId="35C0FB0B" w14:textId="56759A41" w:rsidR="00420CEB" w:rsidRDefault="00855247">
      <w:pPr>
        <w:pStyle w:val="TOC2"/>
        <w:rPr>
          <w:rFonts w:asciiTheme="minorHAnsi" w:eastAsiaTheme="minorEastAsia" w:hAnsiTheme="minorHAnsi" w:cstheme="minorBidi"/>
          <w:noProof/>
          <w:sz w:val="22"/>
          <w:szCs w:val="22"/>
        </w:rPr>
      </w:pPr>
      <w:hyperlink w:anchor="_Toc69715548" w:history="1">
        <w:r w:rsidR="00420CEB" w:rsidRPr="00D8730C">
          <w:rPr>
            <w:rStyle w:val="Hyperlink"/>
            <w:noProof/>
          </w:rPr>
          <w:t>2.4.</w:t>
        </w:r>
        <w:r w:rsidR="00420CEB">
          <w:rPr>
            <w:rFonts w:asciiTheme="minorHAnsi" w:eastAsiaTheme="minorEastAsia" w:hAnsiTheme="minorHAnsi" w:cstheme="minorBidi"/>
            <w:noProof/>
            <w:sz w:val="22"/>
            <w:szCs w:val="22"/>
          </w:rPr>
          <w:tab/>
        </w:r>
        <w:r w:rsidR="00420CEB" w:rsidRPr="00D8730C">
          <w:rPr>
            <w:rStyle w:val="Hyperlink"/>
            <w:noProof/>
          </w:rPr>
          <w:t>Darbības virziens: Dabas izpratnes veicināšana sabiedrībā</w:t>
        </w:r>
        <w:r w:rsidR="00420CEB">
          <w:rPr>
            <w:noProof/>
            <w:webHidden/>
          </w:rPr>
          <w:tab/>
        </w:r>
        <w:r w:rsidR="00420CEB">
          <w:rPr>
            <w:noProof/>
            <w:webHidden/>
          </w:rPr>
          <w:fldChar w:fldCharType="begin"/>
        </w:r>
        <w:r w:rsidR="00420CEB">
          <w:rPr>
            <w:noProof/>
            <w:webHidden/>
          </w:rPr>
          <w:instrText xml:space="preserve"> PAGEREF _Toc69715548 \h </w:instrText>
        </w:r>
        <w:r w:rsidR="00420CEB">
          <w:rPr>
            <w:noProof/>
            <w:webHidden/>
          </w:rPr>
        </w:r>
        <w:r w:rsidR="00420CEB">
          <w:rPr>
            <w:noProof/>
            <w:webHidden/>
          </w:rPr>
          <w:fldChar w:fldCharType="separate"/>
        </w:r>
        <w:r w:rsidR="00257DA6">
          <w:rPr>
            <w:noProof/>
            <w:webHidden/>
          </w:rPr>
          <w:t>23</w:t>
        </w:r>
        <w:r w:rsidR="00420CEB">
          <w:rPr>
            <w:noProof/>
            <w:webHidden/>
          </w:rPr>
          <w:fldChar w:fldCharType="end"/>
        </w:r>
      </w:hyperlink>
    </w:p>
    <w:p w14:paraId="476BA7B8" w14:textId="2BD82F8E" w:rsidR="00420CEB" w:rsidRDefault="00855247">
      <w:pPr>
        <w:pStyle w:val="TOC2"/>
        <w:rPr>
          <w:rFonts w:asciiTheme="minorHAnsi" w:eastAsiaTheme="minorEastAsia" w:hAnsiTheme="minorHAnsi" w:cstheme="minorBidi"/>
          <w:noProof/>
          <w:sz w:val="22"/>
          <w:szCs w:val="22"/>
        </w:rPr>
      </w:pPr>
      <w:hyperlink w:anchor="_Toc69715549" w:history="1">
        <w:r w:rsidR="00420CEB" w:rsidRPr="00D8730C">
          <w:rPr>
            <w:rStyle w:val="Hyperlink"/>
            <w:bCs/>
            <w:noProof/>
          </w:rPr>
          <w:t>2.5.</w:t>
        </w:r>
        <w:r w:rsidR="00420CEB">
          <w:rPr>
            <w:rFonts w:asciiTheme="minorHAnsi" w:eastAsiaTheme="minorEastAsia" w:hAnsiTheme="minorHAnsi" w:cstheme="minorBidi"/>
            <w:noProof/>
            <w:sz w:val="22"/>
            <w:szCs w:val="22"/>
          </w:rPr>
          <w:tab/>
        </w:r>
        <w:r w:rsidR="00420CEB" w:rsidRPr="00D8730C">
          <w:rPr>
            <w:rStyle w:val="Hyperlink"/>
            <w:noProof/>
          </w:rPr>
          <w:t>Darbības virziens: DAP pārvaldībā esošo īpašumu mērķorientēta apsaimniekošana</w:t>
        </w:r>
        <w:r w:rsidR="00420CEB">
          <w:rPr>
            <w:noProof/>
            <w:webHidden/>
          </w:rPr>
          <w:tab/>
        </w:r>
        <w:r w:rsidR="00420CEB">
          <w:rPr>
            <w:noProof/>
            <w:webHidden/>
          </w:rPr>
          <w:fldChar w:fldCharType="begin"/>
        </w:r>
        <w:r w:rsidR="00420CEB">
          <w:rPr>
            <w:noProof/>
            <w:webHidden/>
          </w:rPr>
          <w:instrText xml:space="preserve"> PAGEREF _Toc69715549 \h </w:instrText>
        </w:r>
        <w:r w:rsidR="00420CEB">
          <w:rPr>
            <w:noProof/>
            <w:webHidden/>
          </w:rPr>
        </w:r>
        <w:r w:rsidR="00420CEB">
          <w:rPr>
            <w:noProof/>
            <w:webHidden/>
          </w:rPr>
          <w:fldChar w:fldCharType="separate"/>
        </w:r>
        <w:r w:rsidR="00257DA6">
          <w:rPr>
            <w:noProof/>
            <w:webHidden/>
          </w:rPr>
          <w:t>31</w:t>
        </w:r>
        <w:r w:rsidR="00420CEB">
          <w:rPr>
            <w:noProof/>
            <w:webHidden/>
          </w:rPr>
          <w:fldChar w:fldCharType="end"/>
        </w:r>
      </w:hyperlink>
    </w:p>
    <w:p w14:paraId="080E05B4" w14:textId="3202D58A" w:rsidR="00420CEB" w:rsidRDefault="00855247">
      <w:pPr>
        <w:pStyle w:val="TOC2"/>
        <w:rPr>
          <w:rFonts w:asciiTheme="minorHAnsi" w:eastAsiaTheme="minorEastAsia" w:hAnsiTheme="minorHAnsi" w:cstheme="minorBidi"/>
          <w:noProof/>
          <w:sz w:val="22"/>
          <w:szCs w:val="22"/>
        </w:rPr>
      </w:pPr>
      <w:hyperlink w:anchor="_Toc69715550" w:history="1">
        <w:r w:rsidR="00420CEB" w:rsidRPr="00D8730C">
          <w:rPr>
            <w:rStyle w:val="Hyperlink"/>
            <w:noProof/>
          </w:rPr>
          <w:t>2.6.</w:t>
        </w:r>
        <w:r w:rsidR="00420CEB">
          <w:rPr>
            <w:rFonts w:asciiTheme="minorHAnsi" w:eastAsiaTheme="minorEastAsia" w:hAnsiTheme="minorHAnsi" w:cstheme="minorBidi"/>
            <w:noProof/>
            <w:sz w:val="22"/>
            <w:szCs w:val="22"/>
          </w:rPr>
          <w:tab/>
        </w:r>
        <w:r w:rsidR="00420CEB" w:rsidRPr="00D8730C">
          <w:rPr>
            <w:rStyle w:val="Hyperlink"/>
            <w:noProof/>
          </w:rPr>
          <w:t>Darbības virziens: Dabas datu ieguve un DDPS „Ozols” uzturēšana un attīstība</w:t>
        </w:r>
        <w:r w:rsidR="00420CEB">
          <w:rPr>
            <w:noProof/>
            <w:webHidden/>
          </w:rPr>
          <w:tab/>
        </w:r>
        <w:r w:rsidR="00420CEB">
          <w:rPr>
            <w:noProof/>
            <w:webHidden/>
          </w:rPr>
          <w:fldChar w:fldCharType="begin"/>
        </w:r>
        <w:r w:rsidR="00420CEB">
          <w:rPr>
            <w:noProof/>
            <w:webHidden/>
          </w:rPr>
          <w:instrText xml:space="preserve"> PAGEREF _Toc69715550 \h </w:instrText>
        </w:r>
        <w:r w:rsidR="00420CEB">
          <w:rPr>
            <w:noProof/>
            <w:webHidden/>
          </w:rPr>
        </w:r>
        <w:r w:rsidR="00420CEB">
          <w:rPr>
            <w:noProof/>
            <w:webHidden/>
          </w:rPr>
          <w:fldChar w:fldCharType="separate"/>
        </w:r>
        <w:r w:rsidR="00257DA6">
          <w:rPr>
            <w:noProof/>
            <w:webHidden/>
          </w:rPr>
          <w:t>35</w:t>
        </w:r>
        <w:r w:rsidR="00420CEB">
          <w:rPr>
            <w:noProof/>
            <w:webHidden/>
          </w:rPr>
          <w:fldChar w:fldCharType="end"/>
        </w:r>
      </w:hyperlink>
    </w:p>
    <w:p w14:paraId="1CFD8549" w14:textId="3B657468" w:rsidR="00420CEB" w:rsidRDefault="00855247">
      <w:pPr>
        <w:pStyle w:val="TOC1"/>
        <w:rPr>
          <w:rFonts w:asciiTheme="minorHAnsi" w:eastAsiaTheme="minorEastAsia" w:hAnsiTheme="minorHAnsi" w:cstheme="minorBidi"/>
          <w:noProof/>
          <w:sz w:val="22"/>
          <w:szCs w:val="22"/>
        </w:rPr>
      </w:pPr>
      <w:hyperlink w:anchor="_Toc69715551" w:history="1">
        <w:r w:rsidR="00420CEB" w:rsidRPr="00D8730C">
          <w:rPr>
            <w:rStyle w:val="Hyperlink"/>
            <w:noProof/>
          </w:rPr>
          <w:t>3. DAP sniegtie valsts pārvaldes pakalpojumi</w:t>
        </w:r>
        <w:r w:rsidR="00420CEB">
          <w:rPr>
            <w:noProof/>
            <w:webHidden/>
          </w:rPr>
          <w:tab/>
        </w:r>
        <w:r w:rsidR="00420CEB">
          <w:rPr>
            <w:noProof/>
            <w:webHidden/>
          </w:rPr>
          <w:fldChar w:fldCharType="begin"/>
        </w:r>
        <w:r w:rsidR="00420CEB">
          <w:rPr>
            <w:noProof/>
            <w:webHidden/>
          </w:rPr>
          <w:instrText xml:space="preserve"> PAGEREF _Toc69715551 \h </w:instrText>
        </w:r>
        <w:r w:rsidR="00420CEB">
          <w:rPr>
            <w:noProof/>
            <w:webHidden/>
          </w:rPr>
        </w:r>
        <w:r w:rsidR="00420CEB">
          <w:rPr>
            <w:noProof/>
            <w:webHidden/>
          </w:rPr>
          <w:fldChar w:fldCharType="separate"/>
        </w:r>
        <w:r w:rsidR="00257DA6">
          <w:rPr>
            <w:noProof/>
            <w:webHidden/>
          </w:rPr>
          <w:t>42</w:t>
        </w:r>
        <w:r w:rsidR="00420CEB">
          <w:rPr>
            <w:noProof/>
            <w:webHidden/>
          </w:rPr>
          <w:fldChar w:fldCharType="end"/>
        </w:r>
      </w:hyperlink>
    </w:p>
    <w:p w14:paraId="44EF1284" w14:textId="37719BE6" w:rsidR="00420CEB" w:rsidRDefault="00855247">
      <w:pPr>
        <w:pStyle w:val="TOC1"/>
        <w:rPr>
          <w:rFonts w:asciiTheme="minorHAnsi" w:eastAsiaTheme="minorEastAsia" w:hAnsiTheme="minorHAnsi" w:cstheme="minorBidi"/>
          <w:noProof/>
          <w:sz w:val="22"/>
          <w:szCs w:val="22"/>
        </w:rPr>
      </w:pPr>
      <w:hyperlink w:anchor="_Toc69715552" w:history="1">
        <w:r w:rsidR="00420CEB" w:rsidRPr="00D8730C">
          <w:rPr>
            <w:rStyle w:val="Hyperlink"/>
            <w:noProof/>
          </w:rPr>
          <w:t>4.</w:t>
        </w:r>
        <w:r w:rsidR="00420CEB">
          <w:rPr>
            <w:rFonts w:asciiTheme="minorHAnsi" w:eastAsiaTheme="minorEastAsia" w:hAnsiTheme="minorHAnsi" w:cstheme="minorBidi"/>
            <w:noProof/>
            <w:sz w:val="22"/>
            <w:szCs w:val="22"/>
          </w:rPr>
          <w:tab/>
        </w:r>
        <w:r w:rsidR="00420CEB" w:rsidRPr="00D8730C">
          <w:rPr>
            <w:rStyle w:val="Hyperlink"/>
            <w:noProof/>
          </w:rPr>
          <w:t>DAP darbības spēju izvērtējums</w:t>
        </w:r>
        <w:r w:rsidR="00420CEB">
          <w:rPr>
            <w:noProof/>
            <w:webHidden/>
          </w:rPr>
          <w:tab/>
        </w:r>
        <w:r w:rsidR="00420CEB">
          <w:rPr>
            <w:noProof/>
            <w:webHidden/>
          </w:rPr>
          <w:fldChar w:fldCharType="begin"/>
        </w:r>
        <w:r w:rsidR="00420CEB">
          <w:rPr>
            <w:noProof/>
            <w:webHidden/>
          </w:rPr>
          <w:instrText xml:space="preserve"> PAGEREF _Toc69715552 \h </w:instrText>
        </w:r>
        <w:r w:rsidR="00420CEB">
          <w:rPr>
            <w:noProof/>
            <w:webHidden/>
          </w:rPr>
        </w:r>
        <w:r w:rsidR="00420CEB">
          <w:rPr>
            <w:noProof/>
            <w:webHidden/>
          </w:rPr>
          <w:fldChar w:fldCharType="separate"/>
        </w:r>
        <w:r w:rsidR="00257DA6">
          <w:rPr>
            <w:noProof/>
            <w:webHidden/>
          </w:rPr>
          <w:t>43</w:t>
        </w:r>
        <w:r w:rsidR="00420CEB">
          <w:rPr>
            <w:noProof/>
            <w:webHidden/>
          </w:rPr>
          <w:fldChar w:fldCharType="end"/>
        </w:r>
      </w:hyperlink>
    </w:p>
    <w:p w14:paraId="22A6395B" w14:textId="3790F7DB" w:rsidR="00420CEB" w:rsidRDefault="00855247">
      <w:pPr>
        <w:pStyle w:val="TOC2"/>
        <w:rPr>
          <w:rFonts w:asciiTheme="minorHAnsi" w:eastAsiaTheme="minorEastAsia" w:hAnsiTheme="minorHAnsi" w:cstheme="minorBidi"/>
          <w:noProof/>
          <w:sz w:val="22"/>
          <w:szCs w:val="22"/>
        </w:rPr>
      </w:pPr>
      <w:hyperlink w:anchor="_Toc69715553" w:history="1">
        <w:r w:rsidR="00420CEB" w:rsidRPr="00D8730C">
          <w:rPr>
            <w:rStyle w:val="Hyperlink"/>
            <w:rFonts w:eastAsia="Calibri"/>
            <w:bCs/>
            <w:noProof/>
            <w:lang w:eastAsia="en-US"/>
          </w:rPr>
          <w:t>1.</w:t>
        </w:r>
        <w:r w:rsidR="00420CEB">
          <w:rPr>
            <w:rFonts w:asciiTheme="minorHAnsi" w:eastAsiaTheme="minorEastAsia" w:hAnsiTheme="minorHAnsi" w:cstheme="minorBidi"/>
            <w:noProof/>
            <w:sz w:val="22"/>
            <w:szCs w:val="22"/>
          </w:rPr>
          <w:tab/>
        </w:r>
        <w:r w:rsidR="00420CEB" w:rsidRPr="00D8730C">
          <w:rPr>
            <w:rStyle w:val="Hyperlink"/>
            <w:rFonts w:eastAsia="Calibri"/>
            <w:bCs/>
            <w:noProof/>
            <w:lang w:eastAsia="en-US"/>
          </w:rPr>
          <w:t>pielikums</w:t>
        </w:r>
        <w:r w:rsidR="00420CEB">
          <w:rPr>
            <w:noProof/>
            <w:webHidden/>
          </w:rPr>
          <w:tab/>
        </w:r>
        <w:r w:rsidR="00420CEB">
          <w:rPr>
            <w:noProof/>
            <w:webHidden/>
          </w:rPr>
          <w:fldChar w:fldCharType="begin"/>
        </w:r>
        <w:r w:rsidR="00420CEB">
          <w:rPr>
            <w:noProof/>
            <w:webHidden/>
          </w:rPr>
          <w:instrText xml:space="preserve"> PAGEREF _Toc69715553 \h </w:instrText>
        </w:r>
        <w:r w:rsidR="00420CEB">
          <w:rPr>
            <w:noProof/>
            <w:webHidden/>
          </w:rPr>
        </w:r>
        <w:r w:rsidR="00420CEB">
          <w:rPr>
            <w:noProof/>
            <w:webHidden/>
          </w:rPr>
          <w:fldChar w:fldCharType="separate"/>
        </w:r>
        <w:r w:rsidR="00257DA6">
          <w:rPr>
            <w:noProof/>
            <w:webHidden/>
          </w:rPr>
          <w:t>47</w:t>
        </w:r>
        <w:r w:rsidR="00420CEB">
          <w:rPr>
            <w:noProof/>
            <w:webHidden/>
          </w:rPr>
          <w:fldChar w:fldCharType="end"/>
        </w:r>
      </w:hyperlink>
    </w:p>
    <w:p w14:paraId="5DF32502" w14:textId="15564240" w:rsidR="00420CEB" w:rsidRDefault="00855247">
      <w:pPr>
        <w:pStyle w:val="TOC2"/>
        <w:rPr>
          <w:rFonts w:asciiTheme="minorHAnsi" w:eastAsiaTheme="minorEastAsia" w:hAnsiTheme="minorHAnsi" w:cstheme="minorBidi"/>
          <w:noProof/>
          <w:sz w:val="22"/>
          <w:szCs w:val="22"/>
        </w:rPr>
      </w:pPr>
      <w:hyperlink w:anchor="_Toc69715554" w:history="1">
        <w:r w:rsidR="00420CEB" w:rsidRPr="00D8730C">
          <w:rPr>
            <w:rStyle w:val="Hyperlink"/>
            <w:bCs/>
            <w:noProof/>
          </w:rPr>
          <w:t>2.</w:t>
        </w:r>
        <w:r w:rsidR="00420CEB">
          <w:rPr>
            <w:rFonts w:asciiTheme="minorHAnsi" w:eastAsiaTheme="minorEastAsia" w:hAnsiTheme="minorHAnsi" w:cstheme="minorBidi"/>
            <w:noProof/>
            <w:sz w:val="22"/>
            <w:szCs w:val="22"/>
          </w:rPr>
          <w:tab/>
        </w:r>
        <w:r w:rsidR="00420CEB" w:rsidRPr="00D8730C">
          <w:rPr>
            <w:rStyle w:val="Hyperlink"/>
            <w:bCs/>
            <w:noProof/>
          </w:rPr>
          <w:t>pielikums</w:t>
        </w:r>
        <w:r w:rsidR="00420CEB">
          <w:rPr>
            <w:noProof/>
            <w:webHidden/>
          </w:rPr>
          <w:tab/>
        </w:r>
        <w:r w:rsidR="00420CEB">
          <w:rPr>
            <w:noProof/>
            <w:webHidden/>
          </w:rPr>
          <w:fldChar w:fldCharType="begin"/>
        </w:r>
        <w:r w:rsidR="00420CEB">
          <w:rPr>
            <w:noProof/>
            <w:webHidden/>
          </w:rPr>
          <w:instrText xml:space="preserve"> PAGEREF _Toc69715554 \h </w:instrText>
        </w:r>
        <w:r w:rsidR="00420CEB">
          <w:rPr>
            <w:noProof/>
            <w:webHidden/>
          </w:rPr>
        </w:r>
        <w:r w:rsidR="00420CEB">
          <w:rPr>
            <w:noProof/>
            <w:webHidden/>
          </w:rPr>
          <w:fldChar w:fldCharType="separate"/>
        </w:r>
        <w:r w:rsidR="00257DA6">
          <w:rPr>
            <w:noProof/>
            <w:webHidden/>
          </w:rPr>
          <w:t>48</w:t>
        </w:r>
        <w:r w:rsidR="00420CEB">
          <w:rPr>
            <w:noProof/>
            <w:webHidden/>
          </w:rPr>
          <w:fldChar w:fldCharType="end"/>
        </w:r>
      </w:hyperlink>
    </w:p>
    <w:p w14:paraId="7460A8BD" w14:textId="53DFAC78" w:rsidR="000A0C4C" w:rsidRPr="00626E6B" w:rsidRDefault="00693F9E" w:rsidP="00DB7EE6">
      <w:pPr>
        <w:spacing w:after="120"/>
        <w:ind w:right="-285"/>
        <w:rPr>
          <w:b/>
          <w:sz w:val="28"/>
          <w:szCs w:val="28"/>
        </w:rPr>
      </w:pPr>
      <w:r w:rsidRPr="00626E6B">
        <w:rPr>
          <w:b/>
          <w:sz w:val="28"/>
          <w:szCs w:val="28"/>
        </w:rPr>
        <w:fldChar w:fldCharType="end"/>
      </w:r>
    </w:p>
    <w:p w14:paraId="3DAA14E0" w14:textId="1EC99F14" w:rsidR="004876FD" w:rsidRDefault="000A0C4C" w:rsidP="004876FD">
      <w:pPr>
        <w:pStyle w:val="Heading1"/>
      </w:pPr>
      <w:r w:rsidRPr="00626E6B">
        <w:rPr>
          <w:b w:val="0"/>
        </w:rPr>
        <w:br w:type="page"/>
      </w:r>
      <w:bookmarkStart w:id="2" w:name="_Toc69715537"/>
      <w:r w:rsidR="004876FD" w:rsidRPr="00626E6B">
        <w:lastRenderedPageBreak/>
        <w:t>Izmantoto saīsinājumu saraksts</w:t>
      </w:r>
      <w:bookmarkEnd w:id="2"/>
    </w:p>
    <w:p w14:paraId="37E878AA" w14:textId="77777777" w:rsidR="0043623B" w:rsidRPr="00C11FC3" w:rsidRDefault="0043623B" w:rsidP="0043623B">
      <w:pPr>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379"/>
      </w:tblGrid>
      <w:tr w:rsidR="004876FD" w:rsidRPr="00C11FC3" w14:paraId="0764D025" w14:textId="77777777" w:rsidTr="173C0FC0">
        <w:tc>
          <w:tcPr>
            <w:tcW w:w="2518" w:type="dxa"/>
          </w:tcPr>
          <w:p w14:paraId="40EFB762" w14:textId="46128D8E" w:rsidR="004876FD" w:rsidRPr="00C11FC3" w:rsidRDefault="2D1E66AC" w:rsidP="138DF65A">
            <w:pPr>
              <w:rPr>
                <w:sz w:val="23"/>
                <w:szCs w:val="23"/>
              </w:rPr>
            </w:pPr>
            <w:r w:rsidRPr="00C11FC3">
              <w:rPr>
                <w:sz w:val="23"/>
                <w:szCs w:val="23"/>
              </w:rPr>
              <w:t>LVM</w:t>
            </w:r>
          </w:p>
        </w:tc>
        <w:tc>
          <w:tcPr>
            <w:tcW w:w="6379" w:type="dxa"/>
          </w:tcPr>
          <w:p w14:paraId="475AF48E" w14:textId="2609142C" w:rsidR="004876FD" w:rsidRPr="00C11FC3" w:rsidRDefault="4687AA01" w:rsidP="008A58AD">
            <w:pPr>
              <w:jc w:val="both"/>
              <w:rPr>
                <w:sz w:val="23"/>
                <w:szCs w:val="23"/>
              </w:rPr>
            </w:pPr>
            <w:r w:rsidRPr="00C11FC3">
              <w:rPr>
                <w:sz w:val="23"/>
                <w:szCs w:val="23"/>
              </w:rPr>
              <w:t>A</w:t>
            </w:r>
            <w:r w:rsidR="004876FD" w:rsidRPr="00C11FC3">
              <w:rPr>
                <w:sz w:val="23"/>
                <w:szCs w:val="23"/>
              </w:rPr>
              <w:t>kciju sabiedrība „Latvijas valsts meži”</w:t>
            </w:r>
          </w:p>
        </w:tc>
      </w:tr>
      <w:tr w:rsidR="14AE5DE5" w:rsidRPr="00C11FC3" w14:paraId="356A1AA3" w14:textId="77777777" w:rsidTr="173C0FC0">
        <w:tc>
          <w:tcPr>
            <w:tcW w:w="2518" w:type="dxa"/>
          </w:tcPr>
          <w:p w14:paraId="5CFE1257" w14:textId="0411BFCD" w:rsidR="50475A1A" w:rsidRPr="00C11FC3" w:rsidRDefault="1E8D7EA1" w:rsidP="138DF65A">
            <w:pPr>
              <w:rPr>
                <w:sz w:val="23"/>
                <w:szCs w:val="23"/>
              </w:rPr>
            </w:pPr>
            <w:r w:rsidRPr="00C11FC3">
              <w:rPr>
                <w:sz w:val="23"/>
                <w:szCs w:val="23"/>
              </w:rPr>
              <w:t>BIOR</w:t>
            </w:r>
          </w:p>
        </w:tc>
        <w:tc>
          <w:tcPr>
            <w:tcW w:w="6379" w:type="dxa"/>
          </w:tcPr>
          <w:p w14:paraId="073FB3A1" w14:textId="11F72CB2" w:rsidR="233B5D8E" w:rsidRPr="00C11FC3" w:rsidRDefault="01232111" w:rsidP="008A58AD">
            <w:pPr>
              <w:jc w:val="both"/>
              <w:rPr>
                <w:sz w:val="23"/>
                <w:szCs w:val="23"/>
              </w:rPr>
            </w:pPr>
            <w:r w:rsidRPr="00C11FC3">
              <w:rPr>
                <w:sz w:val="23"/>
                <w:szCs w:val="23"/>
              </w:rPr>
              <w:t>Pārtikas drošības, dzīvnieku veselības un vides zinātniskais institūts “BIOR”</w:t>
            </w:r>
          </w:p>
        </w:tc>
      </w:tr>
      <w:tr w:rsidR="004876FD" w:rsidRPr="00C11FC3" w14:paraId="61DA0BB9" w14:textId="77777777" w:rsidTr="173C0FC0">
        <w:tc>
          <w:tcPr>
            <w:tcW w:w="2518" w:type="dxa"/>
            <w:shd w:val="clear" w:color="auto" w:fill="auto"/>
          </w:tcPr>
          <w:p w14:paraId="4191C5C7" w14:textId="77777777" w:rsidR="004876FD" w:rsidRPr="00C11FC3" w:rsidRDefault="004876FD" w:rsidP="00C20809">
            <w:pPr>
              <w:rPr>
                <w:sz w:val="23"/>
                <w:szCs w:val="23"/>
              </w:rPr>
            </w:pPr>
            <w:r w:rsidRPr="00C11FC3">
              <w:rPr>
                <w:bCs/>
                <w:sz w:val="23"/>
                <w:szCs w:val="23"/>
                <w:shd w:val="clear" w:color="auto" w:fill="FFFFFF"/>
              </w:rPr>
              <w:t>Biotopu direktīva</w:t>
            </w:r>
          </w:p>
        </w:tc>
        <w:tc>
          <w:tcPr>
            <w:tcW w:w="6379" w:type="dxa"/>
            <w:shd w:val="clear" w:color="auto" w:fill="auto"/>
          </w:tcPr>
          <w:p w14:paraId="105D2ED3" w14:textId="6EE3221E" w:rsidR="004876FD" w:rsidRPr="00C11FC3" w:rsidRDefault="00133732" w:rsidP="008A58AD">
            <w:pPr>
              <w:jc w:val="both"/>
              <w:rPr>
                <w:sz w:val="23"/>
                <w:szCs w:val="23"/>
                <w:shd w:val="clear" w:color="auto" w:fill="FFFFFF"/>
              </w:rPr>
            </w:pPr>
            <w:r w:rsidRPr="00C11FC3">
              <w:rPr>
                <w:sz w:val="23"/>
                <w:szCs w:val="23"/>
                <w:shd w:val="clear" w:color="auto" w:fill="FFFFFF"/>
              </w:rPr>
              <w:t>Eiropas Padomes 1992.</w:t>
            </w:r>
            <w:r w:rsidR="00B978E0" w:rsidRPr="00C11FC3">
              <w:rPr>
                <w:sz w:val="23"/>
                <w:szCs w:val="23"/>
                <w:shd w:val="clear" w:color="auto" w:fill="FFFFFF"/>
              </w:rPr>
              <w:t> </w:t>
            </w:r>
            <w:r w:rsidRPr="00C11FC3">
              <w:rPr>
                <w:sz w:val="23"/>
                <w:szCs w:val="23"/>
                <w:shd w:val="clear" w:color="auto" w:fill="FFFFFF"/>
              </w:rPr>
              <w:t>gada 21.</w:t>
            </w:r>
            <w:r w:rsidR="00B978E0" w:rsidRPr="00C11FC3">
              <w:rPr>
                <w:sz w:val="23"/>
                <w:szCs w:val="23"/>
                <w:shd w:val="clear" w:color="auto" w:fill="FFFFFF"/>
              </w:rPr>
              <w:t> </w:t>
            </w:r>
            <w:r w:rsidRPr="00C11FC3">
              <w:rPr>
                <w:sz w:val="23"/>
                <w:szCs w:val="23"/>
                <w:shd w:val="clear" w:color="auto" w:fill="FFFFFF"/>
              </w:rPr>
              <w:t>maija</w:t>
            </w:r>
            <w:r w:rsidR="004876FD" w:rsidRPr="00C11FC3">
              <w:rPr>
                <w:sz w:val="23"/>
                <w:szCs w:val="23"/>
                <w:shd w:val="clear" w:color="auto" w:fill="FFFFFF"/>
              </w:rPr>
              <w:t xml:space="preserve"> direktīva 92/43/EEK par dabisko biotopu, savvaļas faunas un floras aizsardzību</w:t>
            </w:r>
          </w:p>
        </w:tc>
      </w:tr>
      <w:tr w:rsidR="004876FD" w:rsidRPr="00C11FC3" w14:paraId="734B35FA" w14:textId="77777777" w:rsidTr="173C0FC0">
        <w:tc>
          <w:tcPr>
            <w:tcW w:w="2518" w:type="dxa"/>
          </w:tcPr>
          <w:p w14:paraId="0500A575" w14:textId="77777777" w:rsidR="004876FD" w:rsidRPr="00C11FC3" w:rsidRDefault="004876FD" w:rsidP="00C20809">
            <w:pPr>
              <w:rPr>
                <w:sz w:val="23"/>
                <w:szCs w:val="23"/>
              </w:rPr>
            </w:pPr>
            <w:r w:rsidRPr="00C11FC3">
              <w:rPr>
                <w:sz w:val="23"/>
                <w:szCs w:val="23"/>
              </w:rPr>
              <w:t>CITES</w:t>
            </w:r>
          </w:p>
        </w:tc>
        <w:tc>
          <w:tcPr>
            <w:tcW w:w="6379" w:type="dxa"/>
          </w:tcPr>
          <w:p w14:paraId="04D8268A" w14:textId="77777777" w:rsidR="004876FD" w:rsidRPr="00C11FC3" w:rsidRDefault="004876FD" w:rsidP="008A58AD">
            <w:pPr>
              <w:jc w:val="both"/>
              <w:rPr>
                <w:sz w:val="23"/>
                <w:szCs w:val="23"/>
              </w:rPr>
            </w:pPr>
            <w:r w:rsidRPr="00C11FC3">
              <w:rPr>
                <w:bCs/>
                <w:sz w:val="23"/>
                <w:szCs w:val="23"/>
                <w:shd w:val="clear" w:color="auto" w:fill="FFFFFF"/>
              </w:rPr>
              <w:t>1973. gada Vašingtonas konvencija par tirdzniecību ar apdraudētajām savvaļas dzīvnieku un augu sugām</w:t>
            </w:r>
          </w:p>
        </w:tc>
      </w:tr>
      <w:tr w:rsidR="003D0B03" w:rsidRPr="00C11FC3" w14:paraId="79C48AC0" w14:textId="77777777" w:rsidTr="173C0FC0">
        <w:tc>
          <w:tcPr>
            <w:tcW w:w="2518" w:type="dxa"/>
          </w:tcPr>
          <w:p w14:paraId="27629A5A" w14:textId="77777777" w:rsidR="003D0B03" w:rsidRPr="00C11FC3" w:rsidRDefault="003D0B03" w:rsidP="00C20809">
            <w:pPr>
              <w:rPr>
                <w:sz w:val="23"/>
                <w:szCs w:val="23"/>
              </w:rPr>
            </w:pPr>
            <w:r w:rsidRPr="00C11FC3">
              <w:rPr>
                <w:sz w:val="23"/>
                <w:szCs w:val="23"/>
              </w:rPr>
              <w:t>DAD</w:t>
            </w:r>
          </w:p>
        </w:tc>
        <w:tc>
          <w:tcPr>
            <w:tcW w:w="6379" w:type="dxa"/>
          </w:tcPr>
          <w:p w14:paraId="0CC84325" w14:textId="0947B9E7" w:rsidR="003D0B03" w:rsidRPr="00C11FC3" w:rsidRDefault="5ABDBB8A" w:rsidP="008A58AD">
            <w:pPr>
              <w:jc w:val="both"/>
              <w:rPr>
                <w:sz w:val="23"/>
                <w:szCs w:val="23"/>
                <w:shd w:val="clear" w:color="auto" w:fill="FFFFFF"/>
              </w:rPr>
            </w:pPr>
            <w:r w:rsidRPr="00C11FC3">
              <w:rPr>
                <w:sz w:val="23"/>
                <w:szCs w:val="23"/>
              </w:rPr>
              <w:t>Dabas aizsardzības pārvaldes Dabas aizsardzības departaments</w:t>
            </w:r>
          </w:p>
        </w:tc>
      </w:tr>
      <w:tr w:rsidR="004C3EAD" w:rsidRPr="00C11FC3" w14:paraId="756CF2D8" w14:textId="77777777" w:rsidTr="173C0FC0">
        <w:tc>
          <w:tcPr>
            <w:tcW w:w="2518" w:type="dxa"/>
          </w:tcPr>
          <w:p w14:paraId="040BDD51" w14:textId="77777777" w:rsidR="004C3EAD" w:rsidRPr="00C11FC3" w:rsidRDefault="004C3EAD" w:rsidP="00C20809">
            <w:pPr>
              <w:rPr>
                <w:sz w:val="23"/>
                <w:szCs w:val="23"/>
              </w:rPr>
            </w:pPr>
            <w:r w:rsidRPr="00C11FC3">
              <w:rPr>
                <w:sz w:val="23"/>
                <w:szCs w:val="23"/>
              </w:rPr>
              <w:t>DAP</w:t>
            </w:r>
          </w:p>
        </w:tc>
        <w:tc>
          <w:tcPr>
            <w:tcW w:w="6379" w:type="dxa"/>
          </w:tcPr>
          <w:p w14:paraId="56361FC0" w14:textId="77777777" w:rsidR="004C3EAD" w:rsidRPr="00C11FC3" w:rsidRDefault="004C3EAD" w:rsidP="008A58AD">
            <w:pPr>
              <w:jc w:val="both"/>
              <w:rPr>
                <w:bCs/>
                <w:sz w:val="23"/>
                <w:szCs w:val="23"/>
                <w:shd w:val="clear" w:color="auto" w:fill="FFFFFF"/>
              </w:rPr>
            </w:pPr>
            <w:r w:rsidRPr="00C11FC3">
              <w:rPr>
                <w:bCs/>
                <w:sz w:val="23"/>
                <w:szCs w:val="23"/>
                <w:shd w:val="clear" w:color="auto" w:fill="FFFFFF"/>
              </w:rPr>
              <w:t>Dabas aizsardzības pārvalde</w:t>
            </w:r>
          </w:p>
        </w:tc>
      </w:tr>
      <w:tr w:rsidR="004876FD" w:rsidRPr="00C11FC3" w14:paraId="547B7C7F" w14:textId="77777777" w:rsidTr="173C0FC0">
        <w:tc>
          <w:tcPr>
            <w:tcW w:w="2518" w:type="dxa"/>
          </w:tcPr>
          <w:p w14:paraId="6FAD5076" w14:textId="09377ACE" w:rsidR="004876FD" w:rsidRPr="00C11FC3" w:rsidRDefault="00016D0E" w:rsidP="00C20809">
            <w:pPr>
              <w:rPr>
                <w:sz w:val="23"/>
                <w:szCs w:val="23"/>
              </w:rPr>
            </w:pPr>
            <w:r w:rsidRPr="00C11FC3">
              <w:rPr>
                <w:sz w:val="23"/>
                <w:szCs w:val="23"/>
              </w:rPr>
              <w:t>d</w:t>
            </w:r>
            <w:r w:rsidR="004876FD" w:rsidRPr="00C11FC3">
              <w:rPr>
                <w:sz w:val="23"/>
                <w:szCs w:val="23"/>
              </w:rPr>
              <w:t>arbinieki</w:t>
            </w:r>
          </w:p>
        </w:tc>
        <w:tc>
          <w:tcPr>
            <w:tcW w:w="6379" w:type="dxa"/>
          </w:tcPr>
          <w:p w14:paraId="66F4B2C7" w14:textId="77777777" w:rsidR="004876FD" w:rsidRPr="00C11FC3" w:rsidRDefault="004876FD" w:rsidP="008A58AD">
            <w:pPr>
              <w:jc w:val="both"/>
              <w:rPr>
                <w:sz w:val="23"/>
                <w:szCs w:val="23"/>
              </w:rPr>
            </w:pPr>
            <w:r w:rsidRPr="00C11FC3">
              <w:rPr>
                <w:sz w:val="23"/>
                <w:szCs w:val="23"/>
              </w:rPr>
              <w:t>Dabas aizsardzības pārvaldes amatpersonas un darbinieki</w:t>
            </w:r>
          </w:p>
        </w:tc>
      </w:tr>
      <w:tr w:rsidR="008B4E58" w:rsidRPr="00C11FC3" w14:paraId="739521A3" w14:textId="77777777" w:rsidTr="173C0FC0">
        <w:tc>
          <w:tcPr>
            <w:tcW w:w="2518" w:type="dxa"/>
          </w:tcPr>
          <w:p w14:paraId="75CBF215" w14:textId="7F237382" w:rsidR="008B4E58" w:rsidRPr="00C11FC3" w:rsidRDefault="008B4E58" w:rsidP="00C20809">
            <w:pPr>
              <w:rPr>
                <w:sz w:val="23"/>
                <w:szCs w:val="23"/>
              </w:rPr>
            </w:pPr>
            <w:r w:rsidRPr="00C11FC3">
              <w:rPr>
                <w:sz w:val="23"/>
                <w:szCs w:val="23"/>
              </w:rPr>
              <w:t>DC</w:t>
            </w:r>
          </w:p>
        </w:tc>
        <w:tc>
          <w:tcPr>
            <w:tcW w:w="6379" w:type="dxa"/>
          </w:tcPr>
          <w:p w14:paraId="2C13183A" w14:textId="614D9771" w:rsidR="008B4E58" w:rsidRPr="00C11FC3" w:rsidRDefault="008B4E58" w:rsidP="008A58AD">
            <w:pPr>
              <w:jc w:val="both"/>
              <w:rPr>
                <w:sz w:val="23"/>
                <w:szCs w:val="23"/>
              </w:rPr>
            </w:pPr>
            <w:r w:rsidRPr="00C11FC3">
              <w:rPr>
                <w:sz w:val="23"/>
                <w:szCs w:val="23"/>
              </w:rPr>
              <w:t>Dabas centrs</w:t>
            </w:r>
          </w:p>
        </w:tc>
      </w:tr>
      <w:tr w:rsidR="004876FD" w:rsidRPr="00C11FC3" w14:paraId="0686E216" w14:textId="77777777" w:rsidTr="173C0FC0">
        <w:tc>
          <w:tcPr>
            <w:tcW w:w="2518" w:type="dxa"/>
          </w:tcPr>
          <w:p w14:paraId="2063E5D0" w14:textId="77777777" w:rsidR="004876FD" w:rsidRPr="00C11FC3" w:rsidRDefault="004876FD" w:rsidP="00C20809">
            <w:pPr>
              <w:rPr>
                <w:sz w:val="23"/>
                <w:szCs w:val="23"/>
              </w:rPr>
            </w:pPr>
            <w:r w:rsidRPr="00C11FC3">
              <w:rPr>
                <w:sz w:val="23"/>
                <w:szCs w:val="23"/>
              </w:rPr>
              <w:t>DDPS „Ozols”</w:t>
            </w:r>
          </w:p>
        </w:tc>
        <w:tc>
          <w:tcPr>
            <w:tcW w:w="6379" w:type="dxa"/>
          </w:tcPr>
          <w:p w14:paraId="33740F97" w14:textId="77777777" w:rsidR="004876FD" w:rsidRPr="00C11FC3" w:rsidRDefault="004876FD" w:rsidP="008A58AD">
            <w:pPr>
              <w:jc w:val="both"/>
              <w:rPr>
                <w:sz w:val="23"/>
                <w:szCs w:val="23"/>
              </w:rPr>
            </w:pPr>
            <w:r w:rsidRPr="00C11FC3">
              <w:rPr>
                <w:sz w:val="23"/>
                <w:szCs w:val="23"/>
              </w:rPr>
              <w:t>Dabas datu pārvaldības sistēma „Ozols”</w:t>
            </w:r>
          </w:p>
        </w:tc>
      </w:tr>
      <w:tr w:rsidR="004876FD" w:rsidRPr="00C11FC3" w14:paraId="230460CD" w14:textId="77777777" w:rsidTr="173C0FC0">
        <w:tc>
          <w:tcPr>
            <w:tcW w:w="2518" w:type="dxa"/>
          </w:tcPr>
          <w:p w14:paraId="7F9C0B61" w14:textId="77777777" w:rsidR="004876FD" w:rsidRPr="00C11FC3" w:rsidRDefault="004876FD" w:rsidP="4740943E">
            <w:pPr>
              <w:rPr>
                <w:sz w:val="23"/>
                <w:szCs w:val="23"/>
              </w:rPr>
            </w:pPr>
            <w:r w:rsidRPr="00C11FC3">
              <w:rPr>
                <w:sz w:val="23"/>
                <w:szCs w:val="23"/>
              </w:rPr>
              <w:t>DIC</w:t>
            </w:r>
          </w:p>
        </w:tc>
        <w:tc>
          <w:tcPr>
            <w:tcW w:w="6379" w:type="dxa"/>
          </w:tcPr>
          <w:p w14:paraId="206D7A95" w14:textId="62002D5B" w:rsidR="004876FD" w:rsidRPr="00C11FC3" w:rsidRDefault="005A0F51" w:rsidP="008A58AD">
            <w:pPr>
              <w:jc w:val="both"/>
              <w:rPr>
                <w:sz w:val="23"/>
                <w:szCs w:val="23"/>
              </w:rPr>
            </w:pPr>
            <w:r w:rsidRPr="00C11FC3">
              <w:rPr>
                <w:sz w:val="23"/>
                <w:szCs w:val="23"/>
              </w:rPr>
              <w:t>Dabas aizsardzības pārvaldes d</w:t>
            </w:r>
            <w:r w:rsidR="004876FD" w:rsidRPr="00C11FC3">
              <w:rPr>
                <w:sz w:val="23"/>
                <w:szCs w:val="23"/>
              </w:rPr>
              <w:t>abas izglītības centrs</w:t>
            </w:r>
          </w:p>
        </w:tc>
      </w:tr>
      <w:tr w:rsidR="007C4D2F" w:rsidRPr="00C11FC3" w14:paraId="62B4EA19" w14:textId="77777777" w:rsidTr="173C0FC0">
        <w:tc>
          <w:tcPr>
            <w:tcW w:w="2518" w:type="dxa"/>
          </w:tcPr>
          <w:p w14:paraId="2EB79FA4" w14:textId="0EBA5438" w:rsidR="007C4D2F" w:rsidRPr="00C11FC3" w:rsidRDefault="007C4D2F" w:rsidP="4740943E">
            <w:pPr>
              <w:rPr>
                <w:sz w:val="23"/>
                <w:szCs w:val="23"/>
              </w:rPr>
            </w:pPr>
            <w:r w:rsidRPr="00C11FC3">
              <w:rPr>
                <w:sz w:val="23"/>
                <w:szCs w:val="23"/>
              </w:rPr>
              <w:t>DL</w:t>
            </w:r>
          </w:p>
        </w:tc>
        <w:tc>
          <w:tcPr>
            <w:tcW w:w="6379" w:type="dxa"/>
          </w:tcPr>
          <w:p w14:paraId="55741E22" w14:textId="5A65DBC4" w:rsidR="007C4D2F" w:rsidRPr="00C11FC3" w:rsidRDefault="007C4D2F" w:rsidP="008A58AD">
            <w:pPr>
              <w:jc w:val="both"/>
              <w:rPr>
                <w:sz w:val="23"/>
                <w:szCs w:val="23"/>
              </w:rPr>
            </w:pPr>
            <w:r w:rsidRPr="00C11FC3">
              <w:rPr>
                <w:sz w:val="23"/>
                <w:szCs w:val="23"/>
              </w:rPr>
              <w:t>Dabas liegums</w:t>
            </w:r>
          </w:p>
        </w:tc>
      </w:tr>
      <w:tr w:rsidR="007C4D2F" w:rsidRPr="00C11FC3" w14:paraId="0A0AC4A2" w14:textId="77777777" w:rsidTr="173C0FC0">
        <w:tc>
          <w:tcPr>
            <w:tcW w:w="2518" w:type="dxa"/>
          </w:tcPr>
          <w:p w14:paraId="23202402" w14:textId="048FEC6B" w:rsidR="007C4D2F" w:rsidRPr="00C11FC3" w:rsidRDefault="007C4D2F" w:rsidP="4740943E">
            <w:pPr>
              <w:rPr>
                <w:sz w:val="23"/>
                <w:szCs w:val="23"/>
              </w:rPr>
            </w:pPr>
            <w:r w:rsidRPr="00C11FC3">
              <w:rPr>
                <w:sz w:val="23"/>
                <w:szCs w:val="23"/>
              </w:rPr>
              <w:t>DR</w:t>
            </w:r>
          </w:p>
        </w:tc>
        <w:tc>
          <w:tcPr>
            <w:tcW w:w="6379" w:type="dxa"/>
          </w:tcPr>
          <w:p w14:paraId="23122464" w14:textId="653397BE" w:rsidR="007C4D2F" w:rsidRPr="00C11FC3" w:rsidRDefault="007C4D2F" w:rsidP="008A58AD">
            <w:pPr>
              <w:jc w:val="both"/>
              <w:rPr>
                <w:sz w:val="23"/>
                <w:szCs w:val="23"/>
              </w:rPr>
            </w:pPr>
            <w:r w:rsidRPr="00C11FC3">
              <w:rPr>
                <w:sz w:val="23"/>
                <w:szCs w:val="23"/>
              </w:rPr>
              <w:t>Dabas rezervāts</w:t>
            </w:r>
          </w:p>
        </w:tc>
      </w:tr>
      <w:tr w:rsidR="00E02844" w:rsidRPr="00C11FC3" w14:paraId="46A3272B" w14:textId="77777777" w:rsidTr="173C0FC0">
        <w:tc>
          <w:tcPr>
            <w:tcW w:w="2518" w:type="dxa"/>
          </w:tcPr>
          <w:p w14:paraId="7A025490" w14:textId="77777777" w:rsidR="00E02844" w:rsidRPr="00C11FC3" w:rsidRDefault="00E02844" w:rsidP="00C20809">
            <w:pPr>
              <w:rPr>
                <w:sz w:val="23"/>
                <w:szCs w:val="23"/>
              </w:rPr>
            </w:pPr>
            <w:r w:rsidRPr="00C11FC3">
              <w:rPr>
                <w:sz w:val="23"/>
                <w:szCs w:val="23"/>
              </w:rPr>
              <w:t>EK</w:t>
            </w:r>
          </w:p>
        </w:tc>
        <w:tc>
          <w:tcPr>
            <w:tcW w:w="6379" w:type="dxa"/>
          </w:tcPr>
          <w:p w14:paraId="46730C14" w14:textId="77777777" w:rsidR="00E02844" w:rsidRPr="00C11FC3" w:rsidRDefault="00E02844" w:rsidP="008A58AD">
            <w:pPr>
              <w:jc w:val="both"/>
              <w:rPr>
                <w:sz w:val="23"/>
                <w:szCs w:val="23"/>
              </w:rPr>
            </w:pPr>
            <w:r w:rsidRPr="00C11FC3">
              <w:rPr>
                <w:sz w:val="23"/>
                <w:szCs w:val="23"/>
              </w:rPr>
              <w:t>Eiropas Komisija</w:t>
            </w:r>
          </w:p>
        </w:tc>
      </w:tr>
      <w:tr w:rsidR="004876FD" w:rsidRPr="00C11FC3" w14:paraId="5CA9177D" w14:textId="77777777" w:rsidTr="173C0FC0">
        <w:tc>
          <w:tcPr>
            <w:tcW w:w="2518" w:type="dxa"/>
          </w:tcPr>
          <w:p w14:paraId="7C227688" w14:textId="77777777" w:rsidR="004876FD" w:rsidRPr="00C11FC3" w:rsidRDefault="004876FD" w:rsidP="00C20809">
            <w:pPr>
              <w:rPr>
                <w:sz w:val="23"/>
                <w:szCs w:val="23"/>
              </w:rPr>
            </w:pPr>
            <w:r w:rsidRPr="00C11FC3">
              <w:rPr>
                <w:sz w:val="23"/>
                <w:szCs w:val="23"/>
              </w:rPr>
              <w:t xml:space="preserve">ES </w:t>
            </w:r>
          </w:p>
        </w:tc>
        <w:tc>
          <w:tcPr>
            <w:tcW w:w="6379" w:type="dxa"/>
          </w:tcPr>
          <w:p w14:paraId="512A3E69" w14:textId="77777777" w:rsidR="004876FD" w:rsidRPr="00C11FC3" w:rsidRDefault="004876FD" w:rsidP="008A58AD">
            <w:pPr>
              <w:jc w:val="both"/>
              <w:rPr>
                <w:sz w:val="23"/>
                <w:szCs w:val="23"/>
              </w:rPr>
            </w:pPr>
            <w:r w:rsidRPr="00C11FC3">
              <w:rPr>
                <w:sz w:val="23"/>
                <w:szCs w:val="23"/>
              </w:rPr>
              <w:t>Eiropas Savienība</w:t>
            </w:r>
          </w:p>
        </w:tc>
      </w:tr>
      <w:tr w:rsidR="000450BF" w:rsidRPr="00C11FC3" w14:paraId="5E28DB5B" w14:textId="77777777" w:rsidTr="173C0FC0">
        <w:tc>
          <w:tcPr>
            <w:tcW w:w="2518" w:type="dxa"/>
          </w:tcPr>
          <w:p w14:paraId="5DF6EBFA" w14:textId="77777777" w:rsidR="000450BF" w:rsidRPr="00C11FC3" w:rsidRDefault="000450BF" w:rsidP="00C20809">
            <w:pPr>
              <w:rPr>
                <w:sz w:val="23"/>
                <w:szCs w:val="23"/>
              </w:rPr>
            </w:pPr>
            <w:r w:rsidRPr="00C11FC3">
              <w:rPr>
                <w:sz w:val="23"/>
                <w:szCs w:val="23"/>
              </w:rPr>
              <w:t>FPPN</w:t>
            </w:r>
          </w:p>
        </w:tc>
        <w:tc>
          <w:tcPr>
            <w:tcW w:w="6379" w:type="dxa"/>
          </w:tcPr>
          <w:p w14:paraId="64C7C04B" w14:textId="77777777" w:rsidR="000450BF" w:rsidRPr="00C11FC3" w:rsidRDefault="000450BF" w:rsidP="008A58AD">
            <w:pPr>
              <w:jc w:val="both"/>
              <w:rPr>
                <w:sz w:val="23"/>
                <w:szCs w:val="23"/>
              </w:rPr>
            </w:pPr>
            <w:r w:rsidRPr="00C11FC3">
              <w:rPr>
                <w:sz w:val="23"/>
                <w:szCs w:val="23"/>
              </w:rPr>
              <w:t>Dabas aizsardzības pārvaldes Finanšu un projektu pārvaldības nodaļa</w:t>
            </w:r>
          </w:p>
        </w:tc>
      </w:tr>
      <w:tr w:rsidR="0061161D" w:rsidRPr="00C11FC3" w14:paraId="4F9679CD" w14:textId="77777777" w:rsidTr="173C0FC0">
        <w:tc>
          <w:tcPr>
            <w:tcW w:w="2518" w:type="dxa"/>
          </w:tcPr>
          <w:p w14:paraId="1B6B5150" w14:textId="65E29750" w:rsidR="0061161D" w:rsidRPr="00C11FC3" w:rsidRDefault="0061161D" w:rsidP="00C20809">
            <w:pPr>
              <w:rPr>
                <w:sz w:val="23"/>
                <w:szCs w:val="23"/>
              </w:rPr>
            </w:pPr>
            <w:r w:rsidRPr="00C11FC3">
              <w:rPr>
                <w:sz w:val="23"/>
                <w:szCs w:val="23"/>
              </w:rPr>
              <w:t>GNNS</w:t>
            </w:r>
          </w:p>
        </w:tc>
        <w:tc>
          <w:tcPr>
            <w:tcW w:w="6379" w:type="dxa"/>
          </w:tcPr>
          <w:p w14:paraId="7F1B263A" w14:textId="2A9B6C4C" w:rsidR="0061161D" w:rsidRPr="00C11FC3" w:rsidRDefault="006811E0" w:rsidP="008A58AD">
            <w:pPr>
              <w:jc w:val="both"/>
              <w:rPr>
                <w:sz w:val="23"/>
                <w:szCs w:val="23"/>
              </w:rPr>
            </w:pPr>
            <w:r w:rsidRPr="00C11FC3">
              <w:rPr>
                <w:sz w:val="23"/>
                <w:szCs w:val="23"/>
              </w:rPr>
              <w:t>globālā navigācijas satelītu sistēma</w:t>
            </w:r>
          </w:p>
        </w:tc>
      </w:tr>
      <w:tr w:rsidR="0060498A" w:rsidRPr="00C11FC3" w14:paraId="3515B973" w14:textId="77777777" w:rsidTr="173C0FC0">
        <w:tc>
          <w:tcPr>
            <w:tcW w:w="2518" w:type="dxa"/>
          </w:tcPr>
          <w:p w14:paraId="621A2E61" w14:textId="4B333AF6" w:rsidR="0060498A" w:rsidRPr="00C11FC3" w:rsidRDefault="0060498A" w:rsidP="00C20809">
            <w:pPr>
              <w:rPr>
                <w:sz w:val="23"/>
                <w:szCs w:val="23"/>
              </w:rPr>
            </w:pPr>
            <w:r w:rsidRPr="00C11FC3">
              <w:rPr>
                <w:sz w:val="23"/>
                <w:szCs w:val="23"/>
              </w:rPr>
              <w:t>GPS</w:t>
            </w:r>
          </w:p>
        </w:tc>
        <w:tc>
          <w:tcPr>
            <w:tcW w:w="6379" w:type="dxa"/>
          </w:tcPr>
          <w:p w14:paraId="217232DB" w14:textId="082DADE7" w:rsidR="0060498A" w:rsidRPr="00C11FC3" w:rsidRDefault="0060498A" w:rsidP="008A58AD">
            <w:pPr>
              <w:jc w:val="both"/>
              <w:rPr>
                <w:sz w:val="23"/>
                <w:szCs w:val="23"/>
              </w:rPr>
            </w:pPr>
            <w:r w:rsidRPr="00C11FC3">
              <w:rPr>
                <w:sz w:val="23"/>
                <w:szCs w:val="23"/>
              </w:rPr>
              <w:t>globālās pozicionēšanas sistēma</w:t>
            </w:r>
          </w:p>
        </w:tc>
      </w:tr>
      <w:tr w:rsidR="00D852F0" w:rsidRPr="00C11FC3" w14:paraId="5699510F" w14:textId="77777777" w:rsidTr="173C0FC0">
        <w:tc>
          <w:tcPr>
            <w:tcW w:w="2518" w:type="dxa"/>
          </w:tcPr>
          <w:p w14:paraId="1AAFB45B" w14:textId="622634F0" w:rsidR="00D852F0" w:rsidRPr="00C11FC3" w:rsidRDefault="00D852F0" w:rsidP="00C20809">
            <w:pPr>
              <w:rPr>
                <w:sz w:val="23"/>
                <w:szCs w:val="23"/>
              </w:rPr>
            </w:pPr>
            <w:r w:rsidRPr="00C11FC3">
              <w:rPr>
                <w:sz w:val="23"/>
                <w:szCs w:val="23"/>
              </w:rPr>
              <w:t>IKS</w:t>
            </w:r>
          </w:p>
        </w:tc>
        <w:tc>
          <w:tcPr>
            <w:tcW w:w="6379" w:type="dxa"/>
          </w:tcPr>
          <w:p w14:paraId="61A6C9D1" w14:textId="54FF8DEB" w:rsidR="00D852F0" w:rsidRPr="00C11FC3" w:rsidRDefault="00D852F0" w:rsidP="008A58AD">
            <w:pPr>
              <w:jc w:val="both"/>
              <w:rPr>
                <w:sz w:val="23"/>
                <w:szCs w:val="23"/>
              </w:rPr>
            </w:pPr>
            <w:r w:rsidRPr="00C11FC3">
              <w:rPr>
                <w:sz w:val="23"/>
                <w:szCs w:val="23"/>
              </w:rPr>
              <w:t>iekšējās kontroles sistēma</w:t>
            </w:r>
          </w:p>
        </w:tc>
      </w:tr>
      <w:tr w:rsidR="00F11267" w:rsidRPr="00C11FC3" w14:paraId="20227A97" w14:textId="77777777" w:rsidTr="173C0FC0">
        <w:tc>
          <w:tcPr>
            <w:tcW w:w="2518" w:type="dxa"/>
          </w:tcPr>
          <w:p w14:paraId="6074114A" w14:textId="77777777" w:rsidR="00F11267" w:rsidRPr="00C11FC3" w:rsidRDefault="00F11267" w:rsidP="138DF65A">
            <w:pPr>
              <w:rPr>
                <w:sz w:val="23"/>
                <w:szCs w:val="23"/>
              </w:rPr>
            </w:pPr>
            <w:r w:rsidRPr="00C11FC3">
              <w:rPr>
                <w:sz w:val="23"/>
                <w:szCs w:val="23"/>
              </w:rPr>
              <w:t>IKT</w:t>
            </w:r>
          </w:p>
        </w:tc>
        <w:tc>
          <w:tcPr>
            <w:tcW w:w="6379" w:type="dxa"/>
          </w:tcPr>
          <w:p w14:paraId="5FC83EEA" w14:textId="5B0381F4" w:rsidR="00F11267" w:rsidRPr="00C11FC3" w:rsidRDefault="000A0C35" w:rsidP="008A58AD">
            <w:pPr>
              <w:jc w:val="both"/>
              <w:rPr>
                <w:sz w:val="23"/>
                <w:szCs w:val="23"/>
              </w:rPr>
            </w:pPr>
            <w:r w:rsidRPr="00C11FC3">
              <w:rPr>
                <w:sz w:val="23"/>
                <w:szCs w:val="23"/>
              </w:rPr>
              <w:t>i</w:t>
            </w:r>
            <w:r w:rsidR="00F11267" w:rsidRPr="00C11FC3">
              <w:rPr>
                <w:sz w:val="23"/>
                <w:szCs w:val="23"/>
              </w:rPr>
              <w:t>nformācijas un komunikācijas tehnoloģijas</w:t>
            </w:r>
          </w:p>
        </w:tc>
      </w:tr>
      <w:tr w:rsidR="000A0C35" w:rsidRPr="00C11FC3" w14:paraId="0ED55265" w14:textId="77777777" w:rsidTr="173C0FC0">
        <w:tc>
          <w:tcPr>
            <w:tcW w:w="2518" w:type="dxa"/>
          </w:tcPr>
          <w:p w14:paraId="17CC1CC7" w14:textId="660D00F9" w:rsidR="000A0C35" w:rsidRPr="00C11FC3" w:rsidRDefault="000A0C35" w:rsidP="138DF65A">
            <w:pPr>
              <w:rPr>
                <w:sz w:val="23"/>
                <w:szCs w:val="23"/>
              </w:rPr>
            </w:pPr>
            <w:r w:rsidRPr="00C11FC3">
              <w:rPr>
                <w:sz w:val="23"/>
                <w:szCs w:val="23"/>
              </w:rPr>
              <w:t>inspektors</w:t>
            </w:r>
          </w:p>
        </w:tc>
        <w:tc>
          <w:tcPr>
            <w:tcW w:w="6379" w:type="dxa"/>
          </w:tcPr>
          <w:p w14:paraId="0C78BC1D" w14:textId="01DB7983" w:rsidR="000A0C35" w:rsidRPr="00C11FC3" w:rsidRDefault="3F2924DB" w:rsidP="008A58AD">
            <w:pPr>
              <w:jc w:val="both"/>
              <w:rPr>
                <w:sz w:val="23"/>
                <w:szCs w:val="23"/>
              </w:rPr>
            </w:pPr>
            <w:r w:rsidRPr="00C11FC3">
              <w:rPr>
                <w:sz w:val="23"/>
                <w:szCs w:val="23"/>
              </w:rPr>
              <w:t xml:space="preserve">Dabas aizsardzības pārvaldes </w:t>
            </w:r>
            <w:r w:rsidR="000A0C35" w:rsidRPr="00C11FC3">
              <w:rPr>
                <w:sz w:val="23"/>
                <w:szCs w:val="23"/>
              </w:rPr>
              <w:t>valsts vides inspektors</w:t>
            </w:r>
          </w:p>
        </w:tc>
      </w:tr>
      <w:tr w:rsidR="008D6F78" w:rsidRPr="00C11FC3" w14:paraId="3A9EB233" w14:textId="77777777" w:rsidTr="173C0FC0">
        <w:tc>
          <w:tcPr>
            <w:tcW w:w="2518" w:type="dxa"/>
          </w:tcPr>
          <w:p w14:paraId="65C5B5B1" w14:textId="77777777" w:rsidR="008D6F78" w:rsidRPr="00C11FC3" w:rsidRDefault="25DA1C9A" w:rsidP="138DF65A">
            <w:pPr>
              <w:rPr>
                <w:sz w:val="23"/>
                <w:szCs w:val="23"/>
              </w:rPr>
            </w:pPr>
            <w:r w:rsidRPr="00C11FC3">
              <w:rPr>
                <w:sz w:val="23"/>
                <w:szCs w:val="23"/>
              </w:rPr>
              <w:t>INSPIRE direktīva</w:t>
            </w:r>
          </w:p>
        </w:tc>
        <w:tc>
          <w:tcPr>
            <w:tcW w:w="6379" w:type="dxa"/>
          </w:tcPr>
          <w:p w14:paraId="6CD82209" w14:textId="6FF8CB08" w:rsidR="008D6F78" w:rsidRPr="00C11FC3" w:rsidRDefault="63D885BD" w:rsidP="008A58AD">
            <w:pPr>
              <w:jc w:val="both"/>
              <w:rPr>
                <w:sz w:val="23"/>
                <w:szCs w:val="23"/>
              </w:rPr>
            </w:pPr>
            <w:r w:rsidRPr="00C11FC3">
              <w:rPr>
                <w:sz w:val="23"/>
                <w:szCs w:val="23"/>
              </w:rPr>
              <w:t xml:space="preserve">Eiropas Parlamenta un Padomes </w:t>
            </w:r>
            <w:r w:rsidR="00F11267" w:rsidRPr="00C11FC3">
              <w:rPr>
                <w:sz w:val="23"/>
                <w:szCs w:val="23"/>
              </w:rPr>
              <w:t>2007.</w:t>
            </w:r>
            <w:r w:rsidR="00470D02" w:rsidRPr="00C11FC3">
              <w:rPr>
                <w:sz w:val="23"/>
                <w:szCs w:val="23"/>
              </w:rPr>
              <w:t xml:space="preserve"> </w:t>
            </w:r>
            <w:r w:rsidR="00F11267" w:rsidRPr="00C11FC3">
              <w:rPr>
                <w:sz w:val="23"/>
                <w:szCs w:val="23"/>
              </w:rPr>
              <w:t>gada 14.</w:t>
            </w:r>
            <w:r w:rsidR="00470D02" w:rsidRPr="00C11FC3">
              <w:rPr>
                <w:sz w:val="23"/>
                <w:szCs w:val="23"/>
              </w:rPr>
              <w:t xml:space="preserve"> </w:t>
            </w:r>
            <w:r w:rsidR="00F11267" w:rsidRPr="00C11FC3">
              <w:rPr>
                <w:sz w:val="23"/>
                <w:szCs w:val="23"/>
              </w:rPr>
              <w:t xml:space="preserve">marta </w:t>
            </w:r>
            <w:r w:rsidRPr="00C11FC3">
              <w:rPr>
                <w:sz w:val="23"/>
                <w:szCs w:val="23"/>
              </w:rPr>
              <w:t>direktīva 2007/2/EK, ar ko izveido Telpiskās informācijas infrastruktūru Eiropas Kopienā</w:t>
            </w:r>
            <w:r w:rsidR="0010568E" w:rsidRPr="00C11FC3">
              <w:rPr>
                <w:sz w:val="23"/>
                <w:szCs w:val="23"/>
              </w:rPr>
              <w:t xml:space="preserve"> (INSPIRE)</w:t>
            </w:r>
          </w:p>
        </w:tc>
      </w:tr>
      <w:tr w:rsidR="00A33A57" w:rsidRPr="00C11FC3" w14:paraId="40CFC70F" w14:textId="77777777" w:rsidTr="173C0FC0">
        <w:tc>
          <w:tcPr>
            <w:tcW w:w="2518" w:type="dxa"/>
          </w:tcPr>
          <w:p w14:paraId="4F4364ED" w14:textId="57B62EF6" w:rsidR="00A33A57" w:rsidRPr="00C11FC3" w:rsidRDefault="00A33A57" w:rsidP="138DF65A">
            <w:pPr>
              <w:rPr>
                <w:sz w:val="23"/>
                <w:szCs w:val="23"/>
              </w:rPr>
            </w:pPr>
            <w:r>
              <w:rPr>
                <w:sz w:val="23"/>
                <w:szCs w:val="23"/>
              </w:rPr>
              <w:t>IUCN</w:t>
            </w:r>
          </w:p>
        </w:tc>
        <w:tc>
          <w:tcPr>
            <w:tcW w:w="6379" w:type="dxa"/>
          </w:tcPr>
          <w:p w14:paraId="6783A7F8" w14:textId="7C3E5294" w:rsidR="00A33A57" w:rsidRPr="00C11FC3" w:rsidRDefault="00A33A57" w:rsidP="008A58AD">
            <w:pPr>
              <w:jc w:val="both"/>
              <w:rPr>
                <w:sz w:val="23"/>
                <w:szCs w:val="23"/>
              </w:rPr>
            </w:pPr>
            <w:r w:rsidRPr="00A33A57">
              <w:rPr>
                <w:sz w:val="23"/>
                <w:szCs w:val="23"/>
              </w:rPr>
              <w:t>Starptautiskā dabas un dabas resursu aizsardzības savienība</w:t>
            </w:r>
            <w:r w:rsidR="00C12182">
              <w:rPr>
                <w:sz w:val="23"/>
                <w:szCs w:val="23"/>
              </w:rPr>
              <w:t xml:space="preserve"> (</w:t>
            </w:r>
            <w:proofErr w:type="spellStart"/>
            <w:r w:rsidR="00C12182" w:rsidRPr="00C12182">
              <w:rPr>
                <w:i/>
                <w:iCs/>
                <w:sz w:val="23"/>
                <w:szCs w:val="23"/>
              </w:rPr>
              <w:t>International</w:t>
            </w:r>
            <w:proofErr w:type="spellEnd"/>
            <w:r w:rsidR="00C12182" w:rsidRPr="00C12182">
              <w:rPr>
                <w:i/>
                <w:iCs/>
                <w:sz w:val="23"/>
                <w:szCs w:val="23"/>
              </w:rPr>
              <w:t xml:space="preserve"> </w:t>
            </w:r>
            <w:proofErr w:type="spellStart"/>
            <w:r w:rsidR="00C12182" w:rsidRPr="00C12182">
              <w:rPr>
                <w:i/>
                <w:iCs/>
                <w:sz w:val="23"/>
                <w:szCs w:val="23"/>
              </w:rPr>
              <w:t>Union</w:t>
            </w:r>
            <w:proofErr w:type="spellEnd"/>
            <w:r w:rsidR="00C12182" w:rsidRPr="00C12182">
              <w:rPr>
                <w:i/>
                <w:iCs/>
                <w:sz w:val="23"/>
                <w:szCs w:val="23"/>
              </w:rPr>
              <w:t xml:space="preserve"> </w:t>
            </w:r>
            <w:proofErr w:type="spellStart"/>
            <w:r w:rsidR="00C12182" w:rsidRPr="00C12182">
              <w:rPr>
                <w:i/>
                <w:iCs/>
                <w:sz w:val="23"/>
                <w:szCs w:val="23"/>
              </w:rPr>
              <w:t>for</w:t>
            </w:r>
            <w:proofErr w:type="spellEnd"/>
            <w:r w:rsidR="00C12182" w:rsidRPr="00C12182">
              <w:rPr>
                <w:i/>
                <w:iCs/>
                <w:sz w:val="23"/>
                <w:szCs w:val="23"/>
              </w:rPr>
              <w:t xml:space="preserve"> </w:t>
            </w:r>
            <w:proofErr w:type="spellStart"/>
            <w:r w:rsidR="00C12182" w:rsidRPr="00C12182">
              <w:rPr>
                <w:i/>
                <w:iCs/>
                <w:sz w:val="23"/>
                <w:szCs w:val="23"/>
              </w:rPr>
              <w:t>Conservation</w:t>
            </w:r>
            <w:proofErr w:type="spellEnd"/>
            <w:r w:rsidR="00C12182" w:rsidRPr="00C12182">
              <w:rPr>
                <w:i/>
                <w:iCs/>
                <w:sz w:val="23"/>
                <w:szCs w:val="23"/>
              </w:rPr>
              <w:t xml:space="preserve"> of Nature</w:t>
            </w:r>
            <w:r w:rsidR="00C12182" w:rsidRPr="00C12182">
              <w:rPr>
                <w:sz w:val="23"/>
                <w:szCs w:val="23"/>
              </w:rPr>
              <w:t>)</w:t>
            </w:r>
          </w:p>
        </w:tc>
      </w:tr>
      <w:tr w:rsidR="004876FD" w:rsidRPr="00C11FC3" w14:paraId="34B3C573" w14:textId="77777777" w:rsidTr="173C0FC0">
        <w:tc>
          <w:tcPr>
            <w:tcW w:w="2518" w:type="dxa"/>
          </w:tcPr>
          <w:p w14:paraId="75271CF9" w14:textId="77777777" w:rsidR="004876FD" w:rsidRPr="00C11FC3" w:rsidRDefault="004876FD" w:rsidP="138DF65A">
            <w:pPr>
              <w:rPr>
                <w:sz w:val="23"/>
                <w:szCs w:val="23"/>
              </w:rPr>
            </w:pPr>
            <w:r w:rsidRPr="00C11FC3">
              <w:rPr>
                <w:sz w:val="23"/>
                <w:szCs w:val="23"/>
              </w:rPr>
              <w:t>ĪADT</w:t>
            </w:r>
          </w:p>
        </w:tc>
        <w:tc>
          <w:tcPr>
            <w:tcW w:w="6379" w:type="dxa"/>
          </w:tcPr>
          <w:p w14:paraId="788F837A" w14:textId="77777777" w:rsidR="004876FD" w:rsidRPr="00C11FC3" w:rsidRDefault="381FF45C" w:rsidP="008A58AD">
            <w:pPr>
              <w:jc w:val="both"/>
              <w:rPr>
                <w:sz w:val="23"/>
                <w:szCs w:val="23"/>
              </w:rPr>
            </w:pPr>
            <w:r w:rsidRPr="00C11FC3">
              <w:rPr>
                <w:sz w:val="23"/>
                <w:szCs w:val="23"/>
              </w:rPr>
              <w:t>Ī</w:t>
            </w:r>
            <w:r w:rsidR="004876FD" w:rsidRPr="00C11FC3">
              <w:rPr>
                <w:sz w:val="23"/>
                <w:szCs w:val="23"/>
              </w:rPr>
              <w:t>paši aizsargājamas dabas teritorijas</w:t>
            </w:r>
          </w:p>
        </w:tc>
      </w:tr>
      <w:tr w:rsidR="00457553" w:rsidRPr="00C11FC3" w14:paraId="5A4CACB2" w14:textId="77777777" w:rsidTr="173C0FC0">
        <w:tc>
          <w:tcPr>
            <w:tcW w:w="2518" w:type="dxa"/>
          </w:tcPr>
          <w:p w14:paraId="6FAA966E" w14:textId="77777777" w:rsidR="00457553" w:rsidRPr="00C11FC3" w:rsidRDefault="28926C35" w:rsidP="138DF65A">
            <w:pPr>
              <w:rPr>
                <w:sz w:val="23"/>
                <w:szCs w:val="23"/>
              </w:rPr>
            </w:pPr>
            <w:r w:rsidRPr="00C11FC3">
              <w:rPr>
                <w:sz w:val="23"/>
                <w:szCs w:val="23"/>
              </w:rPr>
              <w:t>ĪPN</w:t>
            </w:r>
          </w:p>
        </w:tc>
        <w:tc>
          <w:tcPr>
            <w:tcW w:w="6379" w:type="dxa"/>
          </w:tcPr>
          <w:p w14:paraId="7E59E900" w14:textId="77777777" w:rsidR="00457553" w:rsidRPr="00C11FC3" w:rsidRDefault="28926C35" w:rsidP="008A58AD">
            <w:pPr>
              <w:jc w:val="both"/>
              <w:rPr>
                <w:sz w:val="23"/>
                <w:szCs w:val="23"/>
              </w:rPr>
            </w:pPr>
            <w:r w:rsidRPr="00C11FC3">
              <w:rPr>
                <w:sz w:val="23"/>
                <w:szCs w:val="23"/>
              </w:rPr>
              <w:t>Dabas aizsardzības pārvaldes Īpašumu pārvaldības nodaļa</w:t>
            </w:r>
          </w:p>
        </w:tc>
      </w:tr>
      <w:tr w:rsidR="000450BF" w:rsidRPr="00C11FC3" w14:paraId="4CAED3C8" w14:textId="77777777" w:rsidTr="173C0FC0">
        <w:tc>
          <w:tcPr>
            <w:tcW w:w="2518" w:type="dxa"/>
          </w:tcPr>
          <w:p w14:paraId="4A8A00B4" w14:textId="77777777" w:rsidR="000450BF" w:rsidRPr="00C11FC3" w:rsidRDefault="5ABDBB8A" w:rsidP="138DF65A">
            <w:pPr>
              <w:rPr>
                <w:sz w:val="23"/>
                <w:szCs w:val="23"/>
              </w:rPr>
            </w:pPr>
            <w:r w:rsidRPr="00C11FC3">
              <w:rPr>
                <w:sz w:val="23"/>
                <w:szCs w:val="23"/>
              </w:rPr>
              <w:t>KDIN</w:t>
            </w:r>
          </w:p>
        </w:tc>
        <w:tc>
          <w:tcPr>
            <w:tcW w:w="6379" w:type="dxa"/>
          </w:tcPr>
          <w:p w14:paraId="2B49E3A4" w14:textId="77777777" w:rsidR="000450BF" w:rsidRPr="00C11FC3" w:rsidRDefault="5ABDBB8A" w:rsidP="008A58AD">
            <w:pPr>
              <w:jc w:val="both"/>
              <w:rPr>
                <w:sz w:val="23"/>
                <w:szCs w:val="23"/>
              </w:rPr>
            </w:pPr>
            <w:r w:rsidRPr="00C11FC3">
              <w:rPr>
                <w:sz w:val="23"/>
                <w:szCs w:val="23"/>
              </w:rPr>
              <w:t xml:space="preserve">Dabas aizsardzības pārvaldes </w:t>
            </w:r>
            <w:r w:rsidR="0C465B6F" w:rsidRPr="00C11FC3">
              <w:rPr>
                <w:sz w:val="23"/>
                <w:szCs w:val="23"/>
              </w:rPr>
              <w:t>Komunikācijas un dabas izglītības nodaļa</w:t>
            </w:r>
          </w:p>
        </w:tc>
      </w:tr>
      <w:tr w:rsidR="00A63578" w:rsidRPr="00C11FC3" w14:paraId="10C07D5A" w14:textId="77777777" w:rsidTr="173C0FC0">
        <w:tc>
          <w:tcPr>
            <w:tcW w:w="2518" w:type="dxa"/>
          </w:tcPr>
          <w:p w14:paraId="45D2EF69" w14:textId="43354DDE" w:rsidR="00A63578" w:rsidRPr="00C11FC3" w:rsidRDefault="00A63578" w:rsidP="138DF65A">
            <w:pPr>
              <w:rPr>
                <w:sz w:val="23"/>
                <w:szCs w:val="23"/>
              </w:rPr>
            </w:pPr>
            <w:r w:rsidRPr="00C11FC3">
              <w:rPr>
                <w:sz w:val="23"/>
                <w:szCs w:val="23"/>
              </w:rPr>
              <w:t xml:space="preserve">KF </w:t>
            </w:r>
            <w:r w:rsidR="00BD52EF" w:rsidRPr="00C11FC3">
              <w:rPr>
                <w:sz w:val="23"/>
                <w:szCs w:val="23"/>
              </w:rPr>
              <w:t xml:space="preserve">projekts </w:t>
            </w:r>
            <w:r w:rsidR="00F605B6" w:rsidRPr="00C11FC3">
              <w:rPr>
                <w:sz w:val="23"/>
                <w:szCs w:val="23"/>
              </w:rPr>
              <w:t>“Biotopu un sugu dzīvotņu atjaunošana”</w:t>
            </w:r>
          </w:p>
        </w:tc>
        <w:tc>
          <w:tcPr>
            <w:tcW w:w="6379" w:type="dxa"/>
          </w:tcPr>
          <w:p w14:paraId="483768E9" w14:textId="6EF92280" w:rsidR="00A63578" w:rsidRPr="00C11FC3" w:rsidRDefault="00B77100" w:rsidP="008A58AD">
            <w:pPr>
              <w:jc w:val="both"/>
              <w:rPr>
                <w:sz w:val="23"/>
                <w:szCs w:val="23"/>
              </w:rPr>
            </w:pPr>
            <w:r w:rsidRPr="00C11FC3">
              <w:rPr>
                <w:sz w:val="23"/>
                <w:szCs w:val="23"/>
              </w:rPr>
              <w:t>Eiropas Savienības Kohēzijas fonda p</w:t>
            </w:r>
            <w:r w:rsidR="00A63578" w:rsidRPr="00C11FC3">
              <w:rPr>
                <w:sz w:val="23"/>
                <w:szCs w:val="23"/>
              </w:rPr>
              <w:t xml:space="preserve">rojekts </w:t>
            </w:r>
            <w:r w:rsidR="004100BE" w:rsidRPr="00C11FC3">
              <w:rPr>
                <w:sz w:val="23"/>
                <w:szCs w:val="23"/>
              </w:rPr>
              <w:t>Nr.</w:t>
            </w:r>
            <w:r w:rsidR="00106855" w:rsidRPr="00C11FC3">
              <w:rPr>
                <w:sz w:val="23"/>
                <w:szCs w:val="23"/>
              </w:rPr>
              <w:t xml:space="preserve"> </w:t>
            </w:r>
            <w:r w:rsidR="004100BE" w:rsidRPr="00C11FC3">
              <w:rPr>
                <w:sz w:val="23"/>
                <w:szCs w:val="23"/>
              </w:rPr>
              <w:t xml:space="preserve">5.4.3.0/20/I/001 </w:t>
            </w:r>
            <w:r w:rsidR="00A63578" w:rsidRPr="00C11FC3">
              <w:rPr>
                <w:sz w:val="23"/>
                <w:szCs w:val="23"/>
              </w:rPr>
              <w:t>“Apsaimniekošanas pasākumu veikšana īpaši aizsargājamās dabas teritorijās un mikroliegumos biotopu un sugu aizsardzības stāvokļa uzlabošanai”</w:t>
            </w:r>
          </w:p>
        </w:tc>
      </w:tr>
      <w:tr w:rsidR="004876FD" w:rsidRPr="00C11FC3" w14:paraId="640EBCAD" w14:textId="77777777" w:rsidTr="173C0FC0">
        <w:tc>
          <w:tcPr>
            <w:tcW w:w="2518" w:type="dxa"/>
          </w:tcPr>
          <w:p w14:paraId="69FF8B40" w14:textId="77777777" w:rsidR="004876FD" w:rsidRPr="00C11FC3" w:rsidRDefault="004876FD" w:rsidP="00C20809">
            <w:pPr>
              <w:rPr>
                <w:sz w:val="23"/>
                <w:szCs w:val="23"/>
              </w:rPr>
            </w:pPr>
            <w:r w:rsidRPr="00C11FC3">
              <w:rPr>
                <w:sz w:val="23"/>
                <w:szCs w:val="23"/>
              </w:rPr>
              <w:t>LAD</w:t>
            </w:r>
          </w:p>
        </w:tc>
        <w:tc>
          <w:tcPr>
            <w:tcW w:w="6379" w:type="dxa"/>
          </w:tcPr>
          <w:p w14:paraId="0B8E1029" w14:textId="77777777" w:rsidR="004876FD" w:rsidRPr="00C11FC3" w:rsidRDefault="004876FD" w:rsidP="008A58AD">
            <w:pPr>
              <w:jc w:val="both"/>
              <w:rPr>
                <w:sz w:val="23"/>
                <w:szCs w:val="23"/>
              </w:rPr>
            </w:pPr>
            <w:r w:rsidRPr="00C11FC3">
              <w:rPr>
                <w:sz w:val="23"/>
                <w:szCs w:val="23"/>
              </w:rPr>
              <w:t>Lauku atbalsta dienests</w:t>
            </w:r>
          </w:p>
        </w:tc>
      </w:tr>
      <w:tr w:rsidR="004876FD" w:rsidRPr="00C11FC3" w14:paraId="7616A467" w14:textId="77777777" w:rsidTr="173C0FC0">
        <w:tc>
          <w:tcPr>
            <w:tcW w:w="2518" w:type="dxa"/>
          </w:tcPr>
          <w:p w14:paraId="24691323" w14:textId="77777777" w:rsidR="004876FD" w:rsidRPr="00C11FC3" w:rsidRDefault="004876FD" w:rsidP="00C20809">
            <w:pPr>
              <w:rPr>
                <w:sz w:val="23"/>
                <w:szCs w:val="23"/>
              </w:rPr>
            </w:pPr>
            <w:r w:rsidRPr="00C11FC3">
              <w:rPr>
                <w:sz w:val="23"/>
                <w:szCs w:val="23"/>
              </w:rPr>
              <w:t>Latvija</w:t>
            </w:r>
          </w:p>
        </w:tc>
        <w:tc>
          <w:tcPr>
            <w:tcW w:w="6379" w:type="dxa"/>
          </w:tcPr>
          <w:p w14:paraId="6E0FFAD5" w14:textId="77777777" w:rsidR="004876FD" w:rsidRPr="00C11FC3" w:rsidRDefault="004876FD" w:rsidP="008A58AD">
            <w:pPr>
              <w:jc w:val="both"/>
              <w:rPr>
                <w:sz w:val="23"/>
                <w:szCs w:val="23"/>
              </w:rPr>
            </w:pPr>
            <w:r w:rsidRPr="00C11FC3">
              <w:rPr>
                <w:sz w:val="23"/>
                <w:szCs w:val="23"/>
              </w:rPr>
              <w:t>Latvijas Republika</w:t>
            </w:r>
          </w:p>
        </w:tc>
      </w:tr>
      <w:tr w:rsidR="00D24A7B" w:rsidRPr="00C11FC3" w14:paraId="40AA5D24" w14:textId="77777777" w:rsidTr="173C0FC0">
        <w:tc>
          <w:tcPr>
            <w:tcW w:w="2518" w:type="dxa"/>
          </w:tcPr>
          <w:p w14:paraId="5DADFA54" w14:textId="77777777" w:rsidR="00D24A7B" w:rsidRPr="00C11FC3" w:rsidRDefault="00D24A7B" w:rsidP="00C20809">
            <w:pPr>
              <w:rPr>
                <w:sz w:val="23"/>
                <w:szCs w:val="23"/>
              </w:rPr>
            </w:pPr>
            <w:r w:rsidRPr="00C11FC3">
              <w:rPr>
                <w:sz w:val="23"/>
                <w:szCs w:val="23"/>
              </w:rPr>
              <w:t>Latvija2030</w:t>
            </w:r>
          </w:p>
        </w:tc>
        <w:tc>
          <w:tcPr>
            <w:tcW w:w="6379" w:type="dxa"/>
          </w:tcPr>
          <w:p w14:paraId="76694C8B" w14:textId="77777777" w:rsidR="00D24A7B" w:rsidRPr="00C11FC3" w:rsidRDefault="00D24A7B" w:rsidP="008A58AD">
            <w:pPr>
              <w:jc w:val="both"/>
              <w:rPr>
                <w:sz w:val="23"/>
                <w:szCs w:val="23"/>
              </w:rPr>
            </w:pPr>
            <w:r w:rsidRPr="00C11FC3">
              <w:rPr>
                <w:sz w:val="23"/>
                <w:szCs w:val="23"/>
              </w:rPr>
              <w:t>Latvijas ilgtspējīgas attīstības stratēģija līdz 2030. gadam</w:t>
            </w:r>
          </w:p>
        </w:tc>
      </w:tr>
      <w:tr w:rsidR="004E2E68" w:rsidRPr="00C11FC3" w14:paraId="08D555F6" w14:textId="77777777" w:rsidTr="173C0FC0">
        <w:tc>
          <w:tcPr>
            <w:tcW w:w="2518" w:type="dxa"/>
          </w:tcPr>
          <w:p w14:paraId="62C4169A" w14:textId="77777777" w:rsidR="004E2E68" w:rsidRPr="00C11FC3" w:rsidRDefault="004E2E68" w:rsidP="00C20809">
            <w:pPr>
              <w:rPr>
                <w:sz w:val="23"/>
                <w:szCs w:val="23"/>
              </w:rPr>
            </w:pPr>
            <w:r w:rsidRPr="00C11FC3">
              <w:rPr>
                <w:sz w:val="23"/>
                <w:szCs w:val="23"/>
              </w:rPr>
              <w:t>LDT</w:t>
            </w:r>
          </w:p>
        </w:tc>
        <w:tc>
          <w:tcPr>
            <w:tcW w:w="6379" w:type="dxa"/>
          </w:tcPr>
          <w:p w14:paraId="17A3FAB3" w14:textId="7F2E3A00" w:rsidR="004E2E68" w:rsidRPr="00C11FC3" w:rsidRDefault="008B5290" w:rsidP="008A58AD">
            <w:pPr>
              <w:jc w:val="both"/>
              <w:rPr>
                <w:sz w:val="23"/>
                <w:szCs w:val="23"/>
              </w:rPr>
            </w:pPr>
            <w:r w:rsidRPr="00C11FC3">
              <w:rPr>
                <w:sz w:val="23"/>
                <w:szCs w:val="23"/>
              </w:rPr>
              <w:t xml:space="preserve">Dabas aizsardzības pārvaldes Vidzemes reģionālās administrācijas </w:t>
            </w:r>
            <w:r w:rsidR="004E2E68" w:rsidRPr="00C11FC3">
              <w:rPr>
                <w:sz w:val="23"/>
                <w:szCs w:val="23"/>
              </w:rPr>
              <w:t>Līgatnes dabas takas</w:t>
            </w:r>
          </w:p>
        </w:tc>
      </w:tr>
      <w:tr w:rsidR="003B1F41" w:rsidRPr="00C11FC3" w14:paraId="48BACEE7" w14:textId="77777777" w:rsidTr="0076658D">
        <w:tc>
          <w:tcPr>
            <w:tcW w:w="2518" w:type="dxa"/>
            <w:shd w:val="clear" w:color="auto" w:fill="auto"/>
          </w:tcPr>
          <w:p w14:paraId="537741C2" w14:textId="42A5DBBF" w:rsidR="003B1F41" w:rsidRPr="00C11FC3" w:rsidRDefault="003B1F41" w:rsidP="00C20809">
            <w:pPr>
              <w:rPr>
                <w:sz w:val="23"/>
                <w:szCs w:val="23"/>
              </w:rPr>
            </w:pPr>
            <w:r w:rsidRPr="00C11FC3">
              <w:rPr>
                <w:sz w:val="23"/>
                <w:szCs w:val="23"/>
              </w:rPr>
              <w:t>LIFE</w:t>
            </w:r>
          </w:p>
        </w:tc>
        <w:tc>
          <w:tcPr>
            <w:tcW w:w="6379" w:type="dxa"/>
            <w:shd w:val="clear" w:color="auto" w:fill="auto"/>
          </w:tcPr>
          <w:p w14:paraId="2122A258" w14:textId="384046B8" w:rsidR="003B1F41" w:rsidRPr="00C11FC3" w:rsidRDefault="00B878A6" w:rsidP="008A58AD">
            <w:pPr>
              <w:jc w:val="both"/>
              <w:rPr>
                <w:sz w:val="23"/>
                <w:szCs w:val="23"/>
              </w:rPr>
            </w:pPr>
            <w:r w:rsidRPr="00C11FC3">
              <w:rPr>
                <w:sz w:val="23"/>
                <w:szCs w:val="23"/>
              </w:rPr>
              <w:t>Eiropas Komisijas finanšu instrument</w:t>
            </w:r>
            <w:r w:rsidR="002527CF" w:rsidRPr="00C11FC3">
              <w:rPr>
                <w:sz w:val="23"/>
                <w:szCs w:val="23"/>
              </w:rPr>
              <w:t xml:space="preserve">a </w:t>
            </w:r>
            <w:r w:rsidR="00106855" w:rsidRPr="00C11FC3">
              <w:rPr>
                <w:sz w:val="23"/>
                <w:szCs w:val="23"/>
              </w:rPr>
              <w:t>Vides un klimata pasākumu programma</w:t>
            </w:r>
            <w:r w:rsidR="00106855" w:rsidRPr="00C11FC3" w:rsidDel="00106855">
              <w:rPr>
                <w:sz w:val="23"/>
                <w:szCs w:val="23"/>
              </w:rPr>
              <w:t xml:space="preserve"> </w:t>
            </w:r>
            <w:r w:rsidR="008C7FE1" w:rsidRPr="00C11FC3">
              <w:rPr>
                <w:sz w:val="23"/>
                <w:szCs w:val="23"/>
              </w:rPr>
              <w:t>(LIFE programma)</w:t>
            </w:r>
          </w:p>
        </w:tc>
      </w:tr>
      <w:tr w:rsidR="000B1FFA" w:rsidRPr="00C11FC3" w14:paraId="45506DA1" w14:textId="77777777" w:rsidTr="173C0FC0">
        <w:tc>
          <w:tcPr>
            <w:tcW w:w="2518" w:type="dxa"/>
          </w:tcPr>
          <w:p w14:paraId="25002013" w14:textId="260749AD" w:rsidR="000B1FFA" w:rsidRPr="00C11FC3" w:rsidRDefault="000B1FFA" w:rsidP="00C20809">
            <w:pPr>
              <w:rPr>
                <w:sz w:val="23"/>
                <w:szCs w:val="23"/>
              </w:rPr>
            </w:pPr>
            <w:r w:rsidRPr="00C11FC3">
              <w:rPr>
                <w:sz w:val="23"/>
                <w:szCs w:val="23"/>
              </w:rPr>
              <w:t>LVMI “Silava”</w:t>
            </w:r>
          </w:p>
        </w:tc>
        <w:tc>
          <w:tcPr>
            <w:tcW w:w="6379" w:type="dxa"/>
          </w:tcPr>
          <w:p w14:paraId="10DB3A18" w14:textId="185B4E40" w:rsidR="000B1FFA" w:rsidRPr="00C11FC3" w:rsidRDefault="000B1FFA" w:rsidP="008A58AD">
            <w:pPr>
              <w:jc w:val="both"/>
              <w:rPr>
                <w:sz w:val="23"/>
                <w:szCs w:val="23"/>
              </w:rPr>
            </w:pPr>
            <w:r w:rsidRPr="00C11FC3">
              <w:rPr>
                <w:sz w:val="23"/>
                <w:szCs w:val="23"/>
                <w:shd w:val="clear" w:color="auto" w:fill="FFFFFF"/>
              </w:rPr>
              <w:t>Latvijas Valsts mežzinātnes institūts “</w:t>
            </w:r>
            <w:r w:rsidR="008F611B" w:rsidRPr="00C11FC3">
              <w:rPr>
                <w:sz w:val="23"/>
                <w:szCs w:val="23"/>
                <w:shd w:val="clear" w:color="auto" w:fill="FFFFFF"/>
              </w:rPr>
              <w:t>Silava</w:t>
            </w:r>
            <w:r w:rsidRPr="00C11FC3">
              <w:rPr>
                <w:sz w:val="23"/>
                <w:szCs w:val="23"/>
                <w:shd w:val="clear" w:color="auto" w:fill="FFFFFF"/>
              </w:rPr>
              <w:t>”</w:t>
            </w:r>
          </w:p>
        </w:tc>
      </w:tr>
      <w:tr w:rsidR="14AE5DE5" w:rsidRPr="00C11FC3" w14:paraId="7FE65A8F" w14:textId="77777777" w:rsidTr="173C0FC0">
        <w:tc>
          <w:tcPr>
            <w:tcW w:w="2518" w:type="dxa"/>
          </w:tcPr>
          <w:p w14:paraId="5628A200" w14:textId="6B9A1DBF" w:rsidR="5FB90B2C" w:rsidRPr="00C11FC3" w:rsidRDefault="03BE3DB0" w:rsidP="14AE5DE5">
            <w:pPr>
              <w:rPr>
                <w:sz w:val="23"/>
                <w:szCs w:val="23"/>
              </w:rPr>
            </w:pPr>
            <w:r w:rsidRPr="00C11FC3">
              <w:rPr>
                <w:sz w:val="23"/>
                <w:szCs w:val="23"/>
              </w:rPr>
              <w:t>LHEI</w:t>
            </w:r>
          </w:p>
        </w:tc>
        <w:tc>
          <w:tcPr>
            <w:tcW w:w="6379" w:type="dxa"/>
          </w:tcPr>
          <w:p w14:paraId="7B563820" w14:textId="53A15FD1" w:rsidR="5FB90B2C" w:rsidRPr="00C11FC3" w:rsidRDefault="2C40B2FE" w:rsidP="008A58AD">
            <w:pPr>
              <w:jc w:val="both"/>
              <w:rPr>
                <w:sz w:val="23"/>
                <w:szCs w:val="23"/>
              </w:rPr>
            </w:pPr>
            <w:r w:rsidRPr="00C11FC3">
              <w:rPr>
                <w:sz w:val="23"/>
                <w:szCs w:val="23"/>
              </w:rPr>
              <w:t xml:space="preserve">Daugavpils Universitātes aģentūra </w:t>
            </w:r>
            <w:r w:rsidR="46FDA309" w:rsidRPr="00C11FC3">
              <w:rPr>
                <w:sz w:val="23"/>
                <w:szCs w:val="23"/>
              </w:rPr>
              <w:t>“</w:t>
            </w:r>
            <w:r w:rsidRPr="00C11FC3">
              <w:rPr>
                <w:sz w:val="23"/>
                <w:szCs w:val="23"/>
              </w:rPr>
              <w:t>Latvijas Hidroekoloģijas institūts</w:t>
            </w:r>
            <w:r w:rsidR="6006673C" w:rsidRPr="00C11FC3">
              <w:rPr>
                <w:sz w:val="23"/>
                <w:szCs w:val="23"/>
              </w:rPr>
              <w:t>”</w:t>
            </w:r>
          </w:p>
        </w:tc>
      </w:tr>
      <w:tr w:rsidR="000A0C35" w:rsidRPr="00C11FC3" w14:paraId="4A6B8006" w14:textId="77777777" w:rsidTr="173C0FC0">
        <w:tc>
          <w:tcPr>
            <w:tcW w:w="2518" w:type="dxa"/>
            <w:shd w:val="clear" w:color="auto" w:fill="auto"/>
          </w:tcPr>
          <w:p w14:paraId="2FA33FCA" w14:textId="0A09E08B" w:rsidR="000A0C35" w:rsidRPr="00C11FC3" w:rsidRDefault="000A0C35" w:rsidP="14AE5DE5">
            <w:pPr>
              <w:rPr>
                <w:sz w:val="23"/>
                <w:szCs w:val="23"/>
              </w:rPr>
            </w:pPr>
            <w:proofErr w:type="spellStart"/>
            <w:r w:rsidRPr="00C11FC3">
              <w:rPr>
                <w:sz w:val="23"/>
                <w:szCs w:val="23"/>
              </w:rPr>
              <w:t>LIFE</w:t>
            </w:r>
            <w:proofErr w:type="spellEnd"/>
            <w:r w:rsidRPr="00C11FC3">
              <w:rPr>
                <w:sz w:val="23"/>
                <w:szCs w:val="23"/>
              </w:rPr>
              <w:t xml:space="preserve"> </w:t>
            </w:r>
            <w:proofErr w:type="spellStart"/>
            <w:r w:rsidRPr="00C11FC3">
              <w:rPr>
                <w:sz w:val="23"/>
                <w:szCs w:val="23"/>
              </w:rPr>
              <w:t>for</w:t>
            </w:r>
            <w:proofErr w:type="spellEnd"/>
            <w:r w:rsidRPr="00C11FC3">
              <w:rPr>
                <w:sz w:val="23"/>
                <w:szCs w:val="23"/>
              </w:rPr>
              <w:t xml:space="preserve"> </w:t>
            </w:r>
            <w:proofErr w:type="spellStart"/>
            <w:r w:rsidRPr="00C11FC3">
              <w:rPr>
                <w:sz w:val="23"/>
                <w:szCs w:val="23"/>
              </w:rPr>
              <w:t>SPECIES</w:t>
            </w:r>
            <w:proofErr w:type="spellEnd"/>
          </w:p>
        </w:tc>
        <w:tc>
          <w:tcPr>
            <w:tcW w:w="6379" w:type="dxa"/>
            <w:shd w:val="clear" w:color="auto" w:fill="auto"/>
          </w:tcPr>
          <w:p w14:paraId="24D2EA19" w14:textId="3DBE7432" w:rsidR="000A0C35" w:rsidRPr="00C11FC3" w:rsidRDefault="00AF220F" w:rsidP="00106855">
            <w:pPr>
              <w:jc w:val="both"/>
              <w:rPr>
                <w:sz w:val="23"/>
                <w:szCs w:val="23"/>
              </w:rPr>
            </w:pPr>
            <w:r w:rsidRPr="00C11FC3">
              <w:rPr>
                <w:sz w:val="23"/>
                <w:szCs w:val="23"/>
              </w:rPr>
              <w:t xml:space="preserve">Eiropas Komisijas LIFE </w:t>
            </w:r>
            <w:r w:rsidR="00106855" w:rsidRPr="00C11FC3">
              <w:rPr>
                <w:sz w:val="23"/>
                <w:szCs w:val="23"/>
              </w:rPr>
              <w:t xml:space="preserve">programmas </w:t>
            </w:r>
            <w:r w:rsidRPr="00C11FC3">
              <w:rPr>
                <w:sz w:val="23"/>
                <w:szCs w:val="23"/>
              </w:rPr>
              <w:t xml:space="preserve">projekts </w:t>
            </w:r>
            <w:r w:rsidR="00471273" w:rsidRPr="00C11FC3">
              <w:rPr>
                <w:sz w:val="23"/>
                <w:szCs w:val="23"/>
              </w:rPr>
              <w:t>Nr.</w:t>
            </w:r>
            <w:r w:rsidR="00106855" w:rsidRPr="00C11FC3">
              <w:rPr>
                <w:sz w:val="23"/>
                <w:szCs w:val="23"/>
              </w:rPr>
              <w:t xml:space="preserve"> </w:t>
            </w:r>
            <w:r w:rsidR="00471273" w:rsidRPr="00C11FC3">
              <w:rPr>
                <w:sz w:val="23"/>
                <w:szCs w:val="23"/>
              </w:rPr>
              <w:t xml:space="preserve">LIFE19GIELV000857 </w:t>
            </w:r>
            <w:r w:rsidRPr="00C11FC3">
              <w:rPr>
                <w:sz w:val="23"/>
                <w:szCs w:val="23"/>
              </w:rPr>
              <w:t>“</w:t>
            </w:r>
            <w:r w:rsidR="00DC50F0" w:rsidRPr="00C11FC3">
              <w:rPr>
                <w:sz w:val="23"/>
                <w:szCs w:val="23"/>
              </w:rPr>
              <w:t>Apdraudētas sugas Latvijā: uzlabotas zināšanas un kapacitāte, informācijas aprite un izpratne”</w:t>
            </w:r>
          </w:p>
        </w:tc>
      </w:tr>
      <w:tr w:rsidR="000A0C35" w:rsidRPr="00C11FC3" w14:paraId="20F3D100" w14:textId="77777777" w:rsidTr="173C0FC0">
        <w:tc>
          <w:tcPr>
            <w:tcW w:w="2518" w:type="dxa"/>
            <w:shd w:val="clear" w:color="auto" w:fill="auto"/>
          </w:tcPr>
          <w:p w14:paraId="6854F0B6" w14:textId="243C4236" w:rsidR="000A0C35" w:rsidRPr="00C11FC3" w:rsidRDefault="000A0C35" w:rsidP="14AE5DE5">
            <w:pPr>
              <w:rPr>
                <w:sz w:val="23"/>
                <w:szCs w:val="23"/>
              </w:rPr>
            </w:pPr>
            <w:proofErr w:type="spellStart"/>
            <w:r w:rsidRPr="00C11FC3">
              <w:rPr>
                <w:sz w:val="23"/>
                <w:szCs w:val="23"/>
              </w:rPr>
              <w:t>LIFE</w:t>
            </w:r>
            <w:r w:rsidR="002C7C21" w:rsidRPr="00C11FC3">
              <w:rPr>
                <w:sz w:val="23"/>
                <w:szCs w:val="23"/>
              </w:rPr>
              <w:t>-</w:t>
            </w:r>
            <w:r w:rsidRPr="00C11FC3">
              <w:rPr>
                <w:sz w:val="23"/>
                <w:szCs w:val="23"/>
              </w:rPr>
              <w:t>IP</w:t>
            </w:r>
            <w:proofErr w:type="spellEnd"/>
            <w:r w:rsidRPr="00C11FC3">
              <w:rPr>
                <w:sz w:val="23"/>
                <w:szCs w:val="23"/>
              </w:rPr>
              <w:t xml:space="preserve"> </w:t>
            </w:r>
            <w:proofErr w:type="spellStart"/>
            <w:r w:rsidRPr="00C11FC3">
              <w:rPr>
                <w:sz w:val="23"/>
                <w:szCs w:val="23"/>
              </w:rPr>
              <w:t>LatVia</w:t>
            </w:r>
            <w:r w:rsidR="00347BF8" w:rsidRPr="00C11FC3">
              <w:rPr>
                <w:sz w:val="23"/>
                <w:szCs w:val="23"/>
              </w:rPr>
              <w:t>Nature</w:t>
            </w:r>
            <w:proofErr w:type="spellEnd"/>
          </w:p>
        </w:tc>
        <w:tc>
          <w:tcPr>
            <w:tcW w:w="6379" w:type="dxa"/>
            <w:shd w:val="clear" w:color="auto" w:fill="auto"/>
          </w:tcPr>
          <w:p w14:paraId="1DA368AF" w14:textId="2DE1FD71" w:rsidR="000A0C35" w:rsidRPr="00C11FC3" w:rsidRDefault="00106855" w:rsidP="008A58AD">
            <w:pPr>
              <w:jc w:val="both"/>
              <w:rPr>
                <w:sz w:val="23"/>
                <w:szCs w:val="23"/>
              </w:rPr>
            </w:pPr>
            <w:r w:rsidRPr="00C11FC3">
              <w:rPr>
                <w:sz w:val="23"/>
                <w:szCs w:val="23"/>
              </w:rPr>
              <w:t xml:space="preserve">Eiropas Komisijas LIFE programmas </w:t>
            </w:r>
            <w:r w:rsidR="00AB7997" w:rsidRPr="00C11FC3">
              <w:rPr>
                <w:sz w:val="23"/>
                <w:szCs w:val="23"/>
              </w:rPr>
              <w:t>integrētais projekts Nr.</w:t>
            </w:r>
            <w:r w:rsidR="00625ECE">
              <w:rPr>
                <w:sz w:val="23"/>
                <w:szCs w:val="23"/>
              </w:rPr>
              <w:t> </w:t>
            </w:r>
            <w:r w:rsidR="00AB7997" w:rsidRPr="00C11FC3">
              <w:rPr>
                <w:sz w:val="23"/>
                <w:szCs w:val="23"/>
              </w:rPr>
              <w:t xml:space="preserve">LIFE19 </w:t>
            </w:r>
            <w:proofErr w:type="spellStart"/>
            <w:r w:rsidR="00AB7997" w:rsidRPr="00C11FC3">
              <w:rPr>
                <w:sz w:val="23"/>
                <w:szCs w:val="23"/>
              </w:rPr>
              <w:t>IPE</w:t>
            </w:r>
            <w:proofErr w:type="spellEnd"/>
            <w:r w:rsidR="00AB7997" w:rsidRPr="00C11FC3">
              <w:rPr>
                <w:sz w:val="23"/>
                <w:szCs w:val="23"/>
              </w:rPr>
              <w:t>/LV/000010 “</w:t>
            </w:r>
            <w:proofErr w:type="spellStart"/>
            <w:r w:rsidR="00A94268" w:rsidRPr="00C11FC3">
              <w:rPr>
                <w:sz w:val="23"/>
                <w:szCs w:val="23"/>
              </w:rPr>
              <w:t>Natura</w:t>
            </w:r>
            <w:proofErr w:type="spellEnd"/>
            <w:r w:rsidR="00E47EBB" w:rsidRPr="00C11FC3">
              <w:rPr>
                <w:sz w:val="23"/>
                <w:szCs w:val="23"/>
              </w:rPr>
              <w:t> </w:t>
            </w:r>
            <w:r w:rsidR="00A94268" w:rsidRPr="00C11FC3">
              <w:rPr>
                <w:sz w:val="23"/>
                <w:szCs w:val="23"/>
              </w:rPr>
              <w:t xml:space="preserve">2000 aizsargājamo teritoriju </w:t>
            </w:r>
            <w:r w:rsidR="00A94268" w:rsidRPr="00C11FC3">
              <w:rPr>
                <w:sz w:val="23"/>
                <w:szCs w:val="23"/>
              </w:rPr>
              <w:lastRenderedPageBreak/>
              <w:t>pārvaldības un apsaimniekošanas optimizācija</w:t>
            </w:r>
            <w:r w:rsidR="00AB7997" w:rsidRPr="00C11FC3">
              <w:rPr>
                <w:sz w:val="23"/>
                <w:szCs w:val="23"/>
              </w:rPr>
              <w:t>”</w:t>
            </w:r>
          </w:p>
        </w:tc>
      </w:tr>
      <w:tr w:rsidR="000A0C35" w:rsidRPr="00C11FC3" w14:paraId="1A26286F" w14:textId="77777777" w:rsidTr="173C0FC0">
        <w:tc>
          <w:tcPr>
            <w:tcW w:w="2518" w:type="dxa"/>
            <w:shd w:val="clear" w:color="auto" w:fill="auto"/>
          </w:tcPr>
          <w:p w14:paraId="3BF31B19" w14:textId="41FDD513" w:rsidR="000A0C35" w:rsidRPr="00C11FC3" w:rsidRDefault="000A0C35" w:rsidP="14AE5DE5">
            <w:pPr>
              <w:rPr>
                <w:sz w:val="23"/>
                <w:szCs w:val="23"/>
              </w:rPr>
            </w:pPr>
            <w:r w:rsidRPr="00C11FC3">
              <w:rPr>
                <w:sz w:val="23"/>
                <w:szCs w:val="23"/>
              </w:rPr>
              <w:lastRenderedPageBreak/>
              <w:t>LIFE REEF</w:t>
            </w:r>
          </w:p>
        </w:tc>
        <w:tc>
          <w:tcPr>
            <w:tcW w:w="6379" w:type="dxa"/>
            <w:shd w:val="clear" w:color="auto" w:fill="auto"/>
          </w:tcPr>
          <w:p w14:paraId="78637255" w14:textId="6C21C770" w:rsidR="000A0C35" w:rsidRPr="00C11FC3" w:rsidRDefault="00106855" w:rsidP="008A58AD">
            <w:pPr>
              <w:jc w:val="both"/>
              <w:rPr>
                <w:sz w:val="23"/>
                <w:szCs w:val="23"/>
              </w:rPr>
            </w:pPr>
            <w:r w:rsidRPr="00C11FC3">
              <w:rPr>
                <w:sz w:val="23"/>
                <w:szCs w:val="23"/>
              </w:rPr>
              <w:t xml:space="preserve">Eiropas Komisijas LIFE programmas </w:t>
            </w:r>
            <w:r w:rsidR="00CD3502" w:rsidRPr="00C11FC3">
              <w:rPr>
                <w:sz w:val="23"/>
                <w:szCs w:val="23"/>
              </w:rPr>
              <w:t>p</w:t>
            </w:r>
            <w:r w:rsidR="00F37E9C" w:rsidRPr="00C11FC3">
              <w:rPr>
                <w:sz w:val="23"/>
                <w:szCs w:val="23"/>
              </w:rPr>
              <w:t xml:space="preserve">rojekts </w:t>
            </w:r>
            <w:r w:rsidR="006A6188" w:rsidRPr="00C11FC3">
              <w:rPr>
                <w:sz w:val="23"/>
                <w:szCs w:val="23"/>
              </w:rPr>
              <w:t>Nr.LIFE19</w:t>
            </w:r>
            <w:r w:rsidR="00625ECE">
              <w:rPr>
                <w:sz w:val="23"/>
                <w:szCs w:val="23"/>
              </w:rPr>
              <w:t> </w:t>
            </w:r>
            <w:r w:rsidR="006A6188" w:rsidRPr="00C11FC3">
              <w:rPr>
                <w:sz w:val="23"/>
                <w:szCs w:val="23"/>
              </w:rPr>
              <w:t xml:space="preserve">NAT/LV/000973 </w:t>
            </w:r>
            <w:r w:rsidR="00324EDE" w:rsidRPr="00C11FC3">
              <w:rPr>
                <w:sz w:val="23"/>
                <w:szCs w:val="23"/>
              </w:rPr>
              <w:t>“</w:t>
            </w:r>
            <w:r w:rsidR="00F37E9C" w:rsidRPr="00C11FC3">
              <w:rPr>
                <w:sz w:val="23"/>
                <w:szCs w:val="23"/>
              </w:rPr>
              <w:t>Jūras aizsargājamo biotopu izpēte un nepieciešamā aizsardzības stāvokļa noteikšana Latvijas ekskluzīvajā ekonomiskajā zonā</w:t>
            </w:r>
            <w:r w:rsidR="00324EDE" w:rsidRPr="00C11FC3">
              <w:rPr>
                <w:sz w:val="23"/>
                <w:szCs w:val="23"/>
              </w:rPr>
              <w:t>”</w:t>
            </w:r>
            <w:r w:rsidR="00F35536" w:rsidRPr="00C11FC3">
              <w:rPr>
                <w:sz w:val="23"/>
                <w:szCs w:val="23"/>
              </w:rPr>
              <w:t xml:space="preserve"> </w:t>
            </w:r>
          </w:p>
        </w:tc>
      </w:tr>
      <w:tr w:rsidR="14AE5DE5" w:rsidRPr="00C11FC3" w14:paraId="350347E9" w14:textId="77777777" w:rsidTr="173C0FC0">
        <w:tc>
          <w:tcPr>
            <w:tcW w:w="2518" w:type="dxa"/>
          </w:tcPr>
          <w:p w14:paraId="18561662" w14:textId="6AAE8F9B" w:rsidR="16B3FC6B" w:rsidRPr="00C11FC3" w:rsidRDefault="0ED462BA" w:rsidP="14AE5DE5">
            <w:pPr>
              <w:rPr>
                <w:sz w:val="23"/>
                <w:szCs w:val="23"/>
              </w:rPr>
            </w:pPr>
            <w:r w:rsidRPr="00C11FC3">
              <w:rPr>
                <w:sz w:val="23"/>
                <w:szCs w:val="23"/>
              </w:rPr>
              <w:t>LU</w:t>
            </w:r>
          </w:p>
        </w:tc>
        <w:tc>
          <w:tcPr>
            <w:tcW w:w="6379" w:type="dxa"/>
          </w:tcPr>
          <w:p w14:paraId="6C36E709" w14:textId="4D3DD826" w:rsidR="16B3FC6B" w:rsidRPr="00C11FC3" w:rsidRDefault="0ED462BA" w:rsidP="008A58AD">
            <w:pPr>
              <w:jc w:val="both"/>
              <w:rPr>
                <w:sz w:val="23"/>
                <w:szCs w:val="23"/>
              </w:rPr>
            </w:pPr>
            <w:r w:rsidRPr="00C11FC3">
              <w:rPr>
                <w:sz w:val="23"/>
                <w:szCs w:val="23"/>
              </w:rPr>
              <w:t>Latvijas Universitāte</w:t>
            </w:r>
          </w:p>
        </w:tc>
      </w:tr>
      <w:tr w:rsidR="004876FD" w:rsidRPr="00C11FC3" w14:paraId="3DAD174D" w14:textId="77777777" w:rsidTr="173C0FC0">
        <w:tc>
          <w:tcPr>
            <w:tcW w:w="2518" w:type="dxa"/>
          </w:tcPr>
          <w:p w14:paraId="7B4F62EE" w14:textId="77777777" w:rsidR="004876FD" w:rsidRPr="00C11FC3" w:rsidRDefault="004876FD" w:rsidP="00C20809">
            <w:pPr>
              <w:rPr>
                <w:sz w:val="23"/>
                <w:szCs w:val="23"/>
              </w:rPr>
            </w:pPr>
            <w:r w:rsidRPr="00C11FC3">
              <w:rPr>
                <w:sz w:val="23"/>
                <w:szCs w:val="23"/>
              </w:rPr>
              <w:t>LVAF</w:t>
            </w:r>
          </w:p>
        </w:tc>
        <w:tc>
          <w:tcPr>
            <w:tcW w:w="6379" w:type="dxa"/>
          </w:tcPr>
          <w:p w14:paraId="2F9336E1" w14:textId="77777777" w:rsidR="004876FD" w:rsidRPr="00C11FC3" w:rsidRDefault="004876FD" w:rsidP="008A58AD">
            <w:pPr>
              <w:jc w:val="both"/>
              <w:rPr>
                <w:sz w:val="23"/>
                <w:szCs w:val="23"/>
              </w:rPr>
            </w:pPr>
            <w:r w:rsidRPr="00C11FC3">
              <w:rPr>
                <w:sz w:val="23"/>
                <w:szCs w:val="23"/>
              </w:rPr>
              <w:t>Latvijas vides aizsardzības fonds</w:t>
            </w:r>
          </w:p>
        </w:tc>
      </w:tr>
      <w:tr w:rsidR="004876FD" w:rsidRPr="00C11FC3" w14:paraId="522147CB" w14:textId="77777777" w:rsidTr="173C0FC0">
        <w:tc>
          <w:tcPr>
            <w:tcW w:w="2518" w:type="dxa"/>
            <w:shd w:val="clear" w:color="auto" w:fill="auto"/>
          </w:tcPr>
          <w:p w14:paraId="3463BC57" w14:textId="77777777" w:rsidR="004876FD" w:rsidRPr="00C11FC3" w:rsidRDefault="004876FD" w:rsidP="00C20809">
            <w:pPr>
              <w:rPr>
                <w:sz w:val="23"/>
                <w:szCs w:val="23"/>
              </w:rPr>
            </w:pPr>
            <w:r w:rsidRPr="00C11FC3">
              <w:rPr>
                <w:sz w:val="23"/>
                <w:szCs w:val="23"/>
              </w:rPr>
              <w:t>MK</w:t>
            </w:r>
          </w:p>
        </w:tc>
        <w:tc>
          <w:tcPr>
            <w:tcW w:w="6379" w:type="dxa"/>
          </w:tcPr>
          <w:p w14:paraId="713D2780" w14:textId="77777777" w:rsidR="004876FD" w:rsidRPr="00C11FC3" w:rsidRDefault="004876FD" w:rsidP="008A58AD">
            <w:pPr>
              <w:jc w:val="both"/>
              <w:rPr>
                <w:sz w:val="23"/>
                <w:szCs w:val="23"/>
              </w:rPr>
            </w:pPr>
            <w:r w:rsidRPr="00C11FC3">
              <w:rPr>
                <w:sz w:val="23"/>
                <w:szCs w:val="23"/>
              </w:rPr>
              <w:t>Ministru kabinets</w:t>
            </w:r>
          </w:p>
        </w:tc>
      </w:tr>
      <w:tr w:rsidR="001B5265" w:rsidRPr="00C11FC3" w14:paraId="4A05BBA8" w14:textId="77777777" w:rsidTr="173C0FC0">
        <w:tc>
          <w:tcPr>
            <w:tcW w:w="2518" w:type="dxa"/>
            <w:shd w:val="clear" w:color="auto" w:fill="auto"/>
          </w:tcPr>
          <w:p w14:paraId="61CC1EF8" w14:textId="77777777" w:rsidR="001B5265" w:rsidRPr="00C11FC3" w:rsidRDefault="001B5265" w:rsidP="00C20809">
            <w:pPr>
              <w:rPr>
                <w:sz w:val="23"/>
                <w:szCs w:val="23"/>
              </w:rPr>
            </w:pPr>
            <w:r w:rsidRPr="00C11FC3">
              <w:rPr>
                <w:sz w:val="23"/>
                <w:szCs w:val="23"/>
              </w:rPr>
              <w:t>NAP2027</w:t>
            </w:r>
          </w:p>
        </w:tc>
        <w:tc>
          <w:tcPr>
            <w:tcW w:w="6379" w:type="dxa"/>
          </w:tcPr>
          <w:p w14:paraId="6ECD0355" w14:textId="7BE6DDD8" w:rsidR="001B5265" w:rsidRPr="00C11FC3" w:rsidRDefault="001B5265" w:rsidP="008A58AD">
            <w:pPr>
              <w:jc w:val="both"/>
              <w:rPr>
                <w:sz w:val="23"/>
                <w:szCs w:val="23"/>
              </w:rPr>
            </w:pPr>
            <w:r w:rsidRPr="00C11FC3">
              <w:rPr>
                <w:sz w:val="23"/>
                <w:szCs w:val="23"/>
              </w:rPr>
              <w:t>Latvijas Nacionālais attīstības plāns 2021.-2027.</w:t>
            </w:r>
            <w:r w:rsidR="00470D02" w:rsidRPr="00C11FC3">
              <w:rPr>
                <w:sz w:val="23"/>
                <w:szCs w:val="23"/>
              </w:rPr>
              <w:t xml:space="preserve"> </w:t>
            </w:r>
            <w:r w:rsidRPr="00C11FC3">
              <w:rPr>
                <w:sz w:val="23"/>
                <w:szCs w:val="23"/>
              </w:rPr>
              <w:t>gadam</w:t>
            </w:r>
          </w:p>
        </w:tc>
      </w:tr>
      <w:tr w:rsidR="69B14357" w:rsidRPr="00C11FC3" w14:paraId="01A26DAF" w14:textId="77777777" w:rsidTr="173C0FC0">
        <w:tc>
          <w:tcPr>
            <w:tcW w:w="2518" w:type="dxa"/>
            <w:shd w:val="clear" w:color="auto" w:fill="auto"/>
          </w:tcPr>
          <w:p w14:paraId="4CBDB0AC" w14:textId="3158C5C4" w:rsidR="4A5303DF" w:rsidRPr="00C11FC3" w:rsidRDefault="4A5303DF" w:rsidP="69B14357">
            <w:pPr>
              <w:rPr>
                <w:sz w:val="23"/>
                <w:szCs w:val="23"/>
              </w:rPr>
            </w:pPr>
            <w:proofErr w:type="spellStart"/>
            <w:r w:rsidRPr="00C11FC3">
              <w:rPr>
                <w:sz w:val="23"/>
                <w:szCs w:val="23"/>
              </w:rPr>
              <w:t>Nat-Programma</w:t>
            </w:r>
            <w:proofErr w:type="spellEnd"/>
          </w:p>
        </w:tc>
        <w:tc>
          <w:tcPr>
            <w:tcW w:w="6379" w:type="dxa"/>
          </w:tcPr>
          <w:p w14:paraId="0D0CB05E" w14:textId="3B364DF3" w:rsidR="4A5303DF" w:rsidRPr="00C11FC3" w:rsidRDefault="4A5303DF" w:rsidP="008A58AD">
            <w:pPr>
              <w:jc w:val="both"/>
              <w:rPr>
                <w:sz w:val="23"/>
                <w:szCs w:val="23"/>
              </w:rPr>
            </w:pPr>
            <w:proofErr w:type="spellStart"/>
            <w:r w:rsidRPr="00C11FC3">
              <w:rPr>
                <w:sz w:val="23"/>
                <w:szCs w:val="23"/>
              </w:rPr>
              <w:t>Natura</w:t>
            </w:r>
            <w:proofErr w:type="spellEnd"/>
            <w:r w:rsidRPr="00C11FC3">
              <w:rPr>
                <w:sz w:val="23"/>
                <w:szCs w:val="23"/>
              </w:rPr>
              <w:t xml:space="preserve"> 2000 teritoriju nacionālā aizsardzības un apsaimniekošanas programma 2018.-2030. gadam</w:t>
            </w:r>
            <w:r w:rsidR="00674783" w:rsidRPr="00C11FC3">
              <w:rPr>
                <w:sz w:val="23"/>
                <w:szCs w:val="23"/>
              </w:rPr>
              <w:t xml:space="preserve"> </w:t>
            </w:r>
            <w:r w:rsidR="002A05ED" w:rsidRPr="00C11FC3">
              <w:rPr>
                <w:sz w:val="23"/>
                <w:szCs w:val="23"/>
              </w:rPr>
              <w:t>(</w:t>
            </w:r>
            <w:r w:rsidR="00674783" w:rsidRPr="00C11FC3">
              <w:rPr>
                <w:sz w:val="23"/>
                <w:szCs w:val="23"/>
              </w:rPr>
              <w:t>https://nat-programme.daba.gov.lv/public/lat/publikacijas_un_dokumenti/</w:t>
            </w:r>
            <w:r w:rsidR="002A05ED" w:rsidRPr="00C11FC3">
              <w:rPr>
                <w:sz w:val="23"/>
                <w:szCs w:val="23"/>
              </w:rPr>
              <w:t>)</w:t>
            </w:r>
          </w:p>
        </w:tc>
      </w:tr>
      <w:tr w:rsidR="004876FD" w:rsidRPr="00C11FC3" w14:paraId="5A620FCC" w14:textId="77777777" w:rsidTr="173C0FC0">
        <w:tc>
          <w:tcPr>
            <w:tcW w:w="2518" w:type="dxa"/>
          </w:tcPr>
          <w:p w14:paraId="58FCE589" w14:textId="77777777" w:rsidR="004876FD" w:rsidRPr="00C11FC3" w:rsidRDefault="004876FD" w:rsidP="00C20809">
            <w:pPr>
              <w:rPr>
                <w:sz w:val="23"/>
                <w:szCs w:val="23"/>
              </w:rPr>
            </w:pPr>
            <w:proofErr w:type="spellStart"/>
            <w:r w:rsidRPr="00C11FC3">
              <w:rPr>
                <w:sz w:val="23"/>
                <w:szCs w:val="23"/>
              </w:rPr>
              <w:t>Natura</w:t>
            </w:r>
            <w:proofErr w:type="spellEnd"/>
            <w:r w:rsidRPr="00C11FC3">
              <w:rPr>
                <w:sz w:val="23"/>
                <w:szCs w:val="23"/>
              </w:rPr>
              <w:t xml:space="preserve"> 2000 teritorija</w:t>
            </w:r>
          </w:p>
        </w:tc>
        <w:tc>
          <w:tcPr>
            <w:tcW w:w="6379" w:type="dxa"/>
          </w:tcPr>
          <w:p w14:paraId="78FE99E0" w14:textId="77777777" w:rsidR="004876FD" w:rsidRPr="00C11FC3" w:rsidRDefault="004876FD" w:rsidP="008A58AD">
            <w:pPr>
              <w:jc w:val="both"/>
              <w:rPr>
                <w:sz w:val="23"/>
                <w:szCs w:val="23"/>
              </w:rPr>
            </w:pPr>
            <w:r w:rsidRPr="00C11FC3">
              <w:rPr>
                <w:sz w:val="23"/>
                <w:szCs w:val="23"/>
              </w:rPr>
              <w:t>Eiropas nozīmes aizsargājama dabas teritorija (</w:t>
            </w:r>
            <w:proofErr w:type="spellStart"/>
            <w:r w:rsidRPr="00C11FC3">
              <w:rPr>
                <w:i/>
                <w:sz w:val="23"/>
                <w:szCs w:val="23"/>
              </w:rPr>
              <w:t>Natura</w:t>
            </w:r>
            <w:proofErr w:type="spellEnd"/>
            <w:r w:rsidRPr="00C11FC3">
              <w:rPr>
                <w:i/>
                <w:sz w:val="23"/>
                <w:szCs w:val="23"/>
              </w:rPr>
              <w:t xml:space="preserve"> 2000</w:t>
            </w:r>
            <w:r w:rsidRPr="00C11FC3">
              <w:rPr>
                <w:sz w:val="23"/>
                <w:szCs w:val="23"/>
              </w:rPr>
              <w:t>)</w:t>
            </w:r>
          </w:p>
        </w:tc>
      </w:tr>
      <w:tr w:rsidR="00DC7F9D" w:rsidRPr="00C11FC3" w14:paraId="4E462AF2" w14:textId="77777777" w:rsidTr="173C0FC0">
        <w:tc>
          <w:tcPr>
            <w:tcW w:w="2518" w:type="dxa"/>
          </w:tcPr>
          <w:p w14:paraId="08CDA960" w14:textId="77777777" w:rsidR="00DC7F9D" w:rsidRPr="00C11FC3" w:rsidRDefault="004C3EAD" w:rsidP="00DC7F9D">
            <w:pPr>
              <w:rPr>
                <w:sz w:val="23"/>
                <w:szCs w:val="23"/>
              </w:rPr>
            </w:pPr>
            <w:r w:rsidRPr="00C11FC3">
              <w:rPr>
                <w:sz w:val="23"/>
                <w:szCs w:val="23"/>
              </w:rPr>
              <w:t>N</w:t>
            </w:r>
            <w:r w:rsidR="00DC7F9D" w:rsidRPr="00C11FC3">
              <w:rPr>
                <w:sz w:val="23"/>
                <w:szCs w:val="23"/>
              </w:rPr>
              <w:t>olikums</w:t>
            </w:r>
          </w:p>
        </w:tc>
        <w:tc>
          <w:tcPr>
            <w:tcW w:w="6379" w:type="dxa"/>
          </w:tcPr>
          <w:p w14:paraId="54E7737B" w14:textId="77777777" w:rsidR="00DC7F9D" w:rsidRPr="00C11FC3" w:rsidRDefault="00DC7F9D" w:rsidP="008A58AD">
            <w:pPr>
              <w:jc w:val="both"/>
              <w:rPr>
                <w:sz w:val="23"/>
                <w:szCs w:val="23"/>
              </w:rPr>
            </w:pPr>
            <w:r w:rsidRPr="00C11FC3">
              <w:rPr>
                <w:sz w:val="23"/>
                <w:szCs w:val="23"/>
              </w:rPr>
              <w:t xml:space="preserve">Ministru kabineta 2009. gada 2. jūnija noteikumi Nr. 507 “Dabas aizsardzības pārvaldes nolikums” </w:t>
            </w:r>
          </w:p>
        </w:tc>
      </w:tr>
      <w:tr w:rsidR="00901B52" w:rsidRPr="00C11FC3" w14:paraId="0C41C546" w14:textId="77777777" w:rsidTr="173C0FC0">
        <w:tc>
          <w:tcPr>
            <w:tcW w:w="2518" w:type="dxa"/>
          </w:tcPr>
          <w:p w14:paraId="52177211" w14:textId="5F167D78" w:rsidR="00901B52" w:rsidRPr="00C11FC3" w:rsidRDefault="00901B52" w:rsidP="00DC7F9D">
            <w:pPr>
              <w:rPr>
                <w:sz w:val="23"/>
                <w:szCs w:val="23"/>
              </w:rPr>
            </w:pPr>
            <w:r w:rsidRPr="00C11FC3">
              <w:rPr>
                <w:sz w:val="23"/>
                <w:szCs w:val="23"/>
              </w:rPr>
              <w:t>NVO</w:t>
            </w:r>
          </w:p>
        </w:tc>
        <w:tc>
          <w:tcPr>
            <w:tcW w:w="6379" w:type="dxa"/>
          </w:tcPr>
          <w:p w14:paraId="687FDCAD" w14:textId="7A32E831" w:rsidR="00901B52" w:rsidRPr="00C11FC3" w:rsidRDefault="00901B52" w:rsidP="008A58AD">
            <w:pPr>
              <w:jc w:val="both"/>
              <w:rPr>
                <w:sz w:val="23"/>
                <w:szCs w:val="23"/>
              </w:rPr>
            </w:pPr>
            <w:r w:rsidRPr="00C11FC3">
              <w:rPr>
                <w:sz w:val="23"/>
                <w:szCs w:val="23"/>
              </w:rPr>
              <w:t>Nevalstiskās organizācijas</w:t>
            </w:r>
          </w:p>
        </w:tc>
      </w:tr>
      <w:tr w:rsidR="009D5419" w:rsidRPr="00C11FC3" w14:paraId="5FA46687" w14:textId="77777777" w:rsidTr="173C0FC0">
        <w:tc>
          <w:tcPr>
            <w:tcW w:w="2518" w:type="dxa"/>
          </w:tcPr>
          <w:p w14:paraId="0903D815" w14:textId="7F574351" w:rsidR="009D5419" w:rsidRPr="00C11FC3" w:rsidRDefault="009D5419" w:rsidP="00DC7F9D">
            <w:pPr>
              <w:rPr>
                <w:sz w:val="23"/>
                <w:szCs w:val="23"/>
              </w:rPr>
            </w:pPr>
            <w:r w:rsidRPr="00C11FC3">
              <w:rPr>
                <w:sz w:val="23"/>
                <w:szCs w:val="23"/>
              </w:rPr>
              <w:t>PAF</w:t>
            </w:r>
          </w:p>
        </w:tc>
        <w:tc>
          <w:tcPr>
            <w:tcW w:w="6379" w:type="dxa"/>
          </w:tcPr>
          <w:p w14:paraId="738565EF" w14:textId="63E7FCBF" w:rsidR="009D5419" w:rsidRPr="00C11FC3" w:rsidRDefault="00324EDE" w:rsidP="008A58AD">
            <w:pPr>
              <w:jc w:val="both"/>
              <w:rPr>
                <w:i/>
                <w:iCs/>
                <w:sz w:val="23"/>
                <w:szCs w:val="23"/>
              </w:rPr>
            </w:pPr>
            <w:r w:rsidRPr="00C11FC3">
              <w:rPr>
                <w:sz w:val="23"/>
                <w:szCs w:val="23"/>
              </w:rPr>
              <w:t>Prioritārās rīcības plāna NATURA 2000 daudzgadu finanšu shēmas 2021.–2027. gada periodam projekts</w:t>
            </w:r>
            <w:r w:rsidRPr="00C11FC3">
              <w:rPr>
                <w:i/>
                <w:iCs/>
                <w:sz w:val="23"/>
                <w:szCs w:val="23"/>
              </w:rPr>
              <w:t xml:space="preserve"> </w:t>
            </w:r>
            <w:r w:rsidRPr="00C12182">
              <w:rPr>
                <w:sz w:val="23"/>
                <w:szCs w:val="23"/>
              </w:rPr>
              <w:t>(</w:t>
            </w:r>
            <w:proofErr w:type="spellStart"/>
            <w:r w:rsidR="000245E0" w:rsidRPr="00C11FC3">
              <w:rPr>
                <w:i/>
                <w:iCs/>
                <w:sz w:val="23"/>
                <w:szCs w:val="23"/>
              </w:rPr>
              <w:t>Prioritised</w:t>
            </w:r>
            <w:proofErr w:type="spellEnd"/>
            <w:r w:rsidR="000245E0" w:rsidRPr="00C11FC3">
              <w:rPr>
                <w:i/>
                <w:iCs/>
                <w:sz w:val="23"/>
                <w:szCs w:val="23"/>
              </w:rPr>
              <w:t xml:space="preserve"> </w:t>
            </w:r>
            <w:proofErr w:type="spellStart"/>
            <w:r w:rsidR="000245E0" w:rsidRPr="00C11FC3">
              <w:rPr>
                <w:i/>
                <w:iCs/>
                <w:sz w:val="23"/>
                <w:szCs w:val="23"/>
              </w:rPr>
              <w:t>action</w:t>
            </w:r>
            <w:proofErr w:type="spellEnd"/>
            <w:r w:rsidR="000245E0" w:rsidRPr="00C11FC3">
              <w:rPr>
                <w:i/>
                <w:iCs/>
                <w:sz w:val="23"/>
                <w:szCs w:val="23"/>
              </w:rPr>
              <w:t xml:space="preserve"> </w:t>
            </w:r>
            <w:proofErr w:type="spellStart"/>
            <w:r w:rsidR="000245E0" w:rsidRPr="00C11FC3">
              <w:rPr>
                <w:i/>
                <w:iCs/>
                <w:sz w:val="23"/>
                <w:szCs w:val="23"/>
              </w:rPr>
              <w:t>Framework</w:t>
            </w:r>
            <w:proofErr w:type="spellEnd"/>
            <w:r w:rsidR="000245E0" w:rsidRPr="00C11FC3">
              <w:rPr>
                <w:i/>
                <w:iCs/>
                <w:sz w:val="23"/>
                <w:szCs w:val="23"/>
              </w:rPr>
              <w:t xml:space="preserve"> </w:t>
            </w:r>
            <w:proofErr w:type="spellStart"/>
            <w:r w:rsidR="000245E0" w:rsidRPr="00C11FC3">
              <w:rPr>
                <w:i/>
                <w:iCs/>
                <w:sz w:val="23"/>
                <w:szCs w:val="23"/>
              </w:rPr>
              <w:t>for</w:t>
            </w:r>
            <w:proofErr w:type="spellEnd"/>
            <w:r w:rsidR="000245E0" w:rsidRPr="00C11FC3">
              <w:rPr>
                <w:i/>
                <w:iCs/>
                <w:sz w:val="23"/>
                <w:szCs w:val="23"/>
              </w:rPr>
              <w:t xml:space="preserve"> </w:t>
            </w:r>
            <w:proofErr w:type="spellStart"/>
            <w:r w:rsidR="000245E0" w:rsidRPr="00C11FC3">
              <w:rPr>
                <w:i/>
                <w:iCs/>
                <w:sz w:val="23"/>
                <w:szCs w:val="23"/>
              </w:rPr>
              <w:t>Natura</w:t>
            </w:r>
            <w:proofErr w:type="spellEnd"/>
            <w:r w:rsidR="000245E0" w:rsidRPr="00C11FC3">
              <w:rPr>
                <w:i/>
                <w:iCs/>
                <w:sz w:val="23"/>
                <w:szCs w:val="23"/>
              </w:rPr>
              <w:t xml:space="preserve"> 2000 </w:t>
            </w:r>
            <w:proofErr w:type="spellStart"/>
            <w:r w:rsidR="000245E0" w:rsidRPr="00C11FC3">
              <w:rPr>
                <w:i/>
                <w:iCs/>
                <w:sz w:val="23"/>
                <w:szCs w:val="23"/>
              </w:rPr>
              <w:t>in</w:t>
            </w:r>
            <w:proofErr w:type="spellEnd"/>
            <w:r w:rsidR="000245E0" w:rsidRPr="00C11FC3">
              <w:rPr>
                <w:i/>
                <w:iCs/>
                <w:sz w:val="23"/>
                <w:szCs w:val="23"/>
              </w:rPr>
              <w:t xml:space="preserve"> </w:t>
            </w:r>
            <w:proofErr w:type="spellStart"/>
            <w:r w:rsidR="000245E0" w:rsidRPr="00C11FC3">
              <w:rPr>
                <w:i/>
                <w:iCs/>
                <w:sz w:val="23"/>
                <w:szCs w:val="23"/>
              </w:rPr>
              <w:t>Latvia</w:t>
            </w:r>
            <w:proofErr w:type="spellEnd"/>
            <w:r w:rsidR="000245E0" w:rsidRPr="00C11FC3">
              <w:rPr>
                <w:i/>
                <w:iCs/>
                <w:sz w:val="23"/>
                <w:szCs w:val="23"/>
              </w:rPr>
              <w:t xml:space="preserve"> </w:t>
            </w:r>
            <w:proofErr w:type="spellStart"/>
            <w:r w:rsidR="000245E0" w:rsidRPr="00C11FC3">
              <w:rPr>
                <w:i/>
                <w:iCs/>
                <w:sz w:val="23"/>
                <w:szCs w:val="23"/>
              </w:rPr>
              <w:t>for</w:t>
            </w:r>
            <w:proofErr w:type="spellEnd"/>
            <w:r w:rsidR="000245E0" w:rsidRPr="00C11FC3">
              <w:rPr>
                <w:i/>
                <w:iCs/>
                <w:sz w:val="23"/>
                <w:szCs w:val="23"/>
              </w:rPr>
              <w:t xml:space="preserve"> </w:t>
            </w:r>
            <w:proofErr w:type="spellStart"/>
            <w:r w:rsidR="000245E0" w:rsidRPr="00C11FC3">
              <w:rPr>
                <w:i/>
                <w:iCs/>
                <w:sz w:val="23"/>
                <w:szCs w:val="23"/>
              </w:rPr>
              <w:t>the</w:t>
            </w:r>
            <w:proofErr w:type="spellEnd"/>
            <w:r w:rsidR="000245E0" w:rsidRPr="00C11FC3">
              <w:rPr>
                <w:i/>
                <w:iCs/>
                <w:sz w:val="23"/>
                <w:szCs w:val="23"/>
              </w:rPr>
              <w:t xml:space="preserve"> </w:t>
            </w:r>
            <w:proofErr w:type="spellStart"/>
            <w:r w:rsidR="000245E0" w:rsidRPr="00C11FC3">
              <w:rPr>
                <w:i/>
                <w:iCs/>
                <w:sz w:val="23"/>
                <w:szCs w:val="23"/>
              </w:rPr>
              <w:t>Multiannual</w:t>
            </w:r>
            <w:proofErr w:type="spellEnd"/>
            <w:r w:rsidR="000245E0" w:rsidRPr="00C11FC3">
              <w:rPr>
                <w:i/>
                <w:iCs/>
                <w:sz w:val="23"/>
                <w:szCs w:val="23"/>
              </w:rPr>
              <w:t xml:space="preserve"> </w:t>
            </w:r>
            <w:proofErr w:type="spellStart"/>
            <w:r w:rsidR="000245E0" w:rsidRPr="00C11FC3">
              <w:rPr>
                <w:i/>
                <w:iCs/>
                <w:sz w:val="23"/>
                <w:szCs w:val="23"/>
              </w:rPr>
              <w:t>Financial</w:t>
            </w:r>
            <w:proofErr w:type="spellEnd"/>
            <w:r w:rsidR="000245E0" w:rsidRPr="00C11FC3">
              <w:rPr>
                <w:i/>
                <w:iCs/>
                <w:sz w:val="23"/>
                <w:szCs w:val="23"/>
              </w:rPr>
              <w:t xml:space="preserve"> </w:t>
            </w:r>
            <w:proofErr w:type="spellStart"/>
            <w:r w:rsidR="000245E0" w:rsidRPr="00C11FC3">
              <w:rPr>
                <w:i/>
                <w:iCs/>
                <w:sz w:val="23"/>
                <w:szCs w:val="23"/>
              </w:rPr>
              <w:t>Framework</w:t>
            </w:r>
            <w:proofErr w:type="spellEnd"/>
            <w:r w:rsidR="000245E0" w:rsidRPr="00C11FC3">
              <w:rPr>
                <w:i/>
                <w:iCs/>
                <w:sz w:val="23"/>
                <w:szCs w:val="23"/>
              </w:rPr>
              <w:t xml:space="preserve"> </w:t>
            </w:r>
            <w:proofErr w:type="spellStart"/>
            <w:r w:rsidR="000245E0" w:rsidRPr="00C11FC3">
              <w:rPr>
                <w:i/>
                <w:iCs/>
                <w:sz w:val="23"/>
                <w:szCs w:val="23"/>
              </w:rPr>
              <w:t>period</w:t>
            </w:r>
            <w:proofErr w:type="spellEnd"/>
            <w:r w:rsidR="000245E0" w:rsidRPr="00C11FC3">
              <w:rPr>
                <w:i/>
                <w:iCs/>
                <w:sz w:val="23"/>
                <w:szCs w:val="23"/>
              </w:rPr>
              <w:t xml:space="preserve"> 2021 – 2027</w:t>
            </w:r>
            <w:r w:rsidRPr="00C11FC3">
              <w:rPr>
                <w:i/>
                <w:iCs/>
                <w:sz w:val="23"/>
                <w:szCs w:val="23"/>
              </w:rPr>
              <w:t xml:space="preserve">, </w:t>
            </w:r>
            <w:proofErr w:type="spellStart"/>
            <w:r w:rsidRPr="00C11FC3">
              <w:rPr>
                <w:i/>
                <w:iCs/>
                <w:sz w:val="23"/>
                <w:szCs w:val="23"/>
              </w:rPr>
              <w:t>draft</w:t>
            </w:r>
            <w:proofErr w:type="spellEnd"/>
            <w:r w:rsidRPr="00C12182">
              <w:rPr>
                <w:sz w:val="23"/>
                <w:szCs w:val="23"/>
              </w:rPr>
              <w:t>)</w:t>
            </w:r>
          </w:p>
        </w:tc>
      </w:tr>
      <w:tr w:rsidR="003744A0" w:rsidRPr="00C11FC3" w14:paraId="5B2E76B5" w14:textId="77777777" w:rsidTr="173C0FC0">
        <w:tc>
          <w:tcPr>
            <w:tcW w:w="2518" w:type="dxa"/>
          </w:tcPr>
          <w:p w14:paraId="3E5C4C79" w14:textId="0ABC16E0" w:rsidR="003744A0" w:rsidRPr="00C11FC3" w:rsidRDefault="003744A0" w:rsidP="00DC7F9D">
            <w:pPr>
              <w:rPr>
                <w:sz w:val="23"/>
                <w:szCs w:val="23"/>
              </w:rPr>
            </w:pPr>
            <w:r w:rsidRPr="00C11FC3">
              <w:rPr>
                <w:sz w:val="23"/>
                <w:szCs w:val="23"/>
              </w:rPr>
              <w:t>PII</w:t>
            </w:r>
          </w:p>
        </w:tc>
        <w:tc>
          <w:tcPr>
            <w:tcW w:w="6379" w:type="dxa"/>
          </w:tcPr>
          <w:p w14:paraId="75EE89EE" w14:textId="01400E65" w:rsidR="003744A0" w:rsidRPr="00C11FC3" w:rsidRDefault="003744A0" w:rsidP="008A58AD">
            <w:pPr>
              <w:jc w:val="both"/>
              <w:rPr>
                <w:sz w:val="23"/>
                <w:szCs w:val="23"/>
              </w:rPr>
            </w:pPr>
            <w:r w:rsidRPr="00C11FC3">
              <w:rPr>
                <w:sz w:val="23"/>
                <w:szCs w:val="23"/>
              </w:rPr>
              <w:t>Pirmskolas izglītības iestāde</w:t>
            </w:r>
          </w:p>
        </w:tc>
      </w:tr>
      <w:tr w:rsidR="00DA6EF2" w:rsidRPr="00C11FC3" w14:paraId="76D08000" w14:textId="77777777" w:rsidTr="173C0FC0">
        <w:tc>
          <w:tcPr>
            <w:tcW w:w="2518" w:type="dxa"/>
          </w:tcPr>
          <w:p w14:paraId="3ACACE2F" w14:textId="7380F8DD" w:rsidR="00DA6EF2" w:rsidRPr="00C11FC3" w:rsidRDefault="00DA6EF2" w:rsidP="00DC7F9D">
            <w:pPr>
              <w:rPr>
                <w:sz w:val="23"/>
                <w:szCs w:val="23"/>
              </w:rPr>
            </w:pPr>
            <w:r w:rsidRPr="00C11FC3">
              <w:rPr>
                <w:sz w:val="23"/>
                <w:szCs w:val="23"/>
              </w:rPr>
              <w:t>PLN</w:t>
            </w:r>
          </w:p>
        </w:tc>
        <w:tc>
          <w:tcPr>
            <w:tcW w:w="6379" w:type="dxa"/>
          </w:tcPr>
          <w:p w14:paraId="1154A1D1" w14:textId="5BBE0BF6" w:rsidR="00DA6EF2" w:rsidRPr="00C11FC3" w:rsidRDefault="00DA6EF2" w:rsidP="008A58AD">
            <w:pPr>
              <w:jc w:val="both"/>
              <w:rPr>
                <w:sz w:val="23"/>
                <w:szCs w:val="23"/>
              </w:rPr>
            </w:pPr>
            <w:r w:rsidRPr="00C11FC3">
              <w:rPr>
                <w:sz w:val="23"/>
                <w:szCs w:val="23"/>
              </w:rPr>
              <w:t>Dabas aizsardzības pārvaldes Personāla un lietvedības nodaļa</w:t>
            </w:r>
          </w:p>
        </w:tc>
      </w:tr>
      <w:tr w:rsidR="008265C5" w:rsidRPr="00C11FC3" w14:paraId="6A756522" w14:textId="77777777" w:rsidTr="173C0FC0">
        <w:tc>
          <w:tcPr>
            <w:tcW w:w="2518" w:type="dxa"/>
          </w:tcPr>
          <w:p w14:paraId="751566E9" w14:textId="63D92B67" w:rsidR="008265C5" w:rsidRPr="00C11FC3" w:rsidRDefault="00BD52EF" w:rsidP="008265C5">
            <w:pPr>
              <w:rPr>
                <w:sz w:val="23"/>
                <w:szCs w:val="23"/>
              </w:rPr>
            </w:pPr>
            <w:r w:rsidRPr="00C11FC3">
              <w:rPr>
                <w:sz w:val="23"/>
                <w:szCs w:val="23"/>
              </w:rPr>
              <w:t xml:space="preserve">KF </w:t>
            </w:r>
            <w:r w:rsidR="008265C5" w:rsidRPr="00C11FC3">
              <w:rPr>
                <w:sz w:val="23"/>
                <w:szCs w:val="23"/>
              </w:rPr>
              <w:t>projekts “Dabas skaitīšana”</w:t>
            </w:r>
          </w:p>
        </w:tc>
        <w:tc>
          <w:tcPr>
            <w:tcW w:w="6379" w:type="dxa"/>
          </w:tcPr>
          <w:p w14:paraId="5119EBBC" w14:textId="697FC4F1" w:rsidR="008265C5" w:rsidRPr="00C11FC3" w:rsidRDefault="008265C5" w:rsidP="008A58AD">
            <w:pPr>
              <w:jc w:val="both"/>
              <w:rPr>
                <w:sz w:val="23"/>
                <w:szCs w:val="23"/>
              </w:rPr>
            </w:pPr>
            <w:r w:rsidRPr="00C11FC3">
              <w:rPr>
                <w:sz w:val="23"/>
                <w:szCs w:val="23"/>
              </w:rPr>
              <w:t>Eiropas Savienības Kohēzijas fonda projekts</w:t>
            </w:r>
            <w:r w:rsidR="00BD52EF" w:rsidRPr="00C11FC3">
              <w:rPr>
                <w:sz w:val="23"/>
                <w:szCs w:val="23"/>
              </w:rPr>
              <w:t xml:space="preserve"> Nr.5.4.2.1/16/I/001 </w:t>
            </w:r>
            <w:r w:rsidRPr="00C11FC3">
              <w:rPr>
                <w:sz w:val="23"/>
                <w:szCs w:val="23"/>
              </w:rPr>
              <w:t xml:space="preserve">“Priekšnosacījumu izveide labākai bioloģiskās daudzveidības saglabāšanai un ekosistēmu aizsardzībai Latvijā” </w:t>
            </w:r>
          </w:p>
        </w:tc>
      </w:tr>
      <w:tr w:rsidR="004876FD" w:rsidRPr="00C11FC3" w14:paraId="6438E381" w14:textId="77777777" w:rsidTr="173C0FC0">
        <w:tc>
          <w:tcPr>
            <w:tcW w:w="2518" w:type="dxa"/>
          </w:tcPr>
          <w:p w14:paraId="74EA6A04" w14:textId="77777777" w:rsidR="004876FD" w:rsidRPr="00C11FC3" w:rsidRDefault="004876FD" w:rsidP="00C20809">
            <w:pPr>
              <w:rPr>
                <w:sz w:val="23"/>
                <w:szCs w:val="23"/>
              </w:rPr>
            </w:pPr>
            <w:r w:rsidRPr="00C11FC3">
              <w:rPr>
                <w:sz w:val="23"/>
                <w:szCs w:val="23"/>
              </w:rPr>
              <w:t>Putnu direktīva</w:t>
            </w:r>
          </w:p>
        </w:tc>
        <w:tc>
          <w:tcPr>
            <w:tcW w:w="6379" w:type="dxa"/>
          </w:tcPr>
          <w:p w14:paraId="5FF20F11" w14:textId="77777777" w:rsidR="004876FD" w:rsidRPr="00C11FC3" w:rsidRDefault="005C2E59" w:rsidP="008A58AD">
            <w:pPr>
              <w:jc w:val="both"/>
              <w:rPr>
                <w:sz w:val="23"/>
                <w:szCs w:val="23"/>
              </w:rPr>
            </w:pPr>
            <w:r w:rsidRPr="00C11FC3">
              <w:rPr>
                <w:sz w:val="23"/>
                <w:szCs w:val="23"/>
              </w:rPr>
              <w:t>Eiropas Parlamenta un Padomes 2009.gada 30.novembra</w:t>
            </w:r>
            <w:r w:rsidR="004876FD" w:rsidRPr="00C11FC3">
              <w:rPr>
                <w:sz w:val="23"/>
                <w:szCs w:val="23"/>
              </w:rPr>
              <w:t xml:space="preserve"> direktīva 2009/147/EK par savvaļas putnu aizsardzību</w:t>
            </w:r>
          </w:p>
        </w:tc>
      </w:tr>
      <w:tr w:rsidR="004876FD" w:rsidRPr="00C11FC3" w14:paraId="676CDF89" w14:textId="77777777" w:rsidTr="173C0FC0">
        <w:tc>
          <w:tcPr>
            <w:tcW w:w="2518" w:type="dxa"/>
          </w:tcPr>
          <w:p w14:paraId="7486BE7E" w14:textId="77777777" w:rsidR="004876FD" w:rsidRPr="00C11FC3" w:rsidRDefault="004876FD" w:rsidP="138DF65A">
            <w:pPr>
              <w:rPr>
                <w:sz w:val="23"/>
                <w:szCs w:val="23"/>
              </w:rPr>
            </w:pPr>
            <w:r w:rsidRPr="00C11FC3">
              <w:rPr>
                <w:sz w:val="23"/>
                <w:szCs w:val="23"/>
              </w:rPr>
              <w:t>PVD</w:t>
            </w:r>
          </w:p>
        </w:tc>
        <w:tc>
          <w:tcPr>
            <w:tcW w:w="6379" w:type="dxa"/>
          </w:tcPr>
          <w:p w14:paraId="7046CE7F" w14:textId="77777777" w:rsidR="004876FD" w:rsidRPr="00C11FC3" w:rsidRDefault="004876FD" w:rsidP="008A58AD">
            <w:pPr>
              <w:jc w:val="both"/>
              <w:rPr>
                <w:sz w:val="23"/>
                <w:szCs w:val="23"/>
              </w:rPr>
            </w:pPr>
            <w:r w:rsidRPr="00C11FC3">
              <w:rPr>
                <w:sz w:val="23"/>
                <w:szCs w:val="23"/>
              </w:rPr>
              <w:t>Pārtikas un veterinārais dienests</w:t>
            </w:r>
          </w:p>
        </w:tc>
      </w:tr>
      <w:tr w:rsidR="003D0B03" w:rsidRPr="00C11FC3" w14:paraId="61C1F86F" w14:textId="77777777" w:rsidTr="173C0FC0">
        <w:tc>
          <w:tcPr>
            <w:tcW w:w="2518" w:type="dxa"/>
          </w:tcPr>
          <w:p w14:paraId="56C87F48" w14:textId="77777777" w:rsidR="003D0B03" w:rsidRPr="00C11FC3" w:rsidRDefault="5ABDBB8A" w:rsidP="138DF65A">
            <w:pPr>
              <w:rPr>
                <w:sz w:val="23"/>
                <w:szCs w:val="23"/>
                <w:highlight w:val="yellow"/>
              </w:rPr>
            </w:pPr>
            <w:r w:rsidRPr="00C11FC3">
              <w:rPr>
                <w:sz w:val="23"/>
                <w:szCs w:val="23"/>
              </w:rPr>
              <w:t>RA</w:t>
            </w:r>
          </w:p>
        </w:tc>
        <w:tc>
          <w:tcPr>
            <w:tcW w:w="6379" w:type="dxa"/>
          </w:tcPr>
          <w:p w14:paraId="64C7D84D" w14:textId="77777777" w:rsidR="003D0B03" w:rsidRPr="00C11FC3" w:rsidRDefault="5ABDBB8A" w:rsidP="008A58AD">
            <w:pPr>
              <w:jc w:val="both"/>
              <w:rPr>
                <w:sz w:val="23"/>
                <w:szCs w:val="23"/>
              </w:rPr>
            </w:pPr>
            <w:r w:rsidRPr="00C11FC3">
              <w:rPr>
                <w:sz w:val="23"/>
                <w:szCs w:val="23"/>
              </w:rPr>
              <w:t>Dabas aizsardzības pārvaldes Kurzemes reģionālā administrācija, Latgales reģionālā administrācija, Pierīgas reģionālā administrācija, Vidzemes reģionālā administrācija</w:t>
            </w:r>
          </w:p>
        </w:tc>
      </w:tr>
      <w:tr w:rsidR="006958A4" w:rsidRPr="00C11FC3" w14:paraId="0B00B41F" w14:textId="77777777" w:rsidTr="173C0FC0">
        <w:tc>
          <w:tcPr>
            <w:tcW w:w="2518" w:type="dxa"/>
          </w:tcPr>
          <w:p w14:paraId="69649AD4" w14:textId="77777777" w:rsidR="006958A4" w:rsidRPr="00C11FC3" w:rsidRDefault="006958A4" w:rsidP="138DF65A">
            <w:pPr>
              <w:rPr>
                <w:sz w:val="23"/>
                <w:szCs w:val="23"/>
              </w:rPr>
            </w:pPr>
            <w:r w:rsidRPr="00C11FC3">
              <w:rPr>
                <w:sz w:val="23"/>
                <w:szCs w:val="23"/>
              </w:rPr>
              <w:t>SSAN</w:t>
            </w:r>
          </w:p>
        </w:tc>
        <w:tc>
          <w:tcPr>
            <w:tcW w:w="6379" w:type="dxa"/>
          </w:tcPr>
          <w:p w14:paraId="5394B56B" w14:textId="77777777" w:rsidR="006958A4" w:rsidRPr="00C11FC3" w:rsidRDefault="006958A4" w:rsidP="008A58AD">
            <w:pPr>
              <w:jc w:val="both"/>
              <w:rPr>
                <w:sz w:val="23"/>
                <w:szCs w:val="23"/>
              </w:rPr>
            </w:pPr>
            <w:r w:rsidRPr="00C11FC3">
              <w:rPr>
                <w:sz w:val="23"/>
                <w:szCs w:val="23"/>
              </w:rPr>
              <w:t>Dabas aizsardzības pārvaldes Dabas aizsardzības departamenta Savvaļas sugu aizsardzības nodaļa</w:t>
            </w:r>
          </w:p>
        </w:tc>
      </w:tr>
      <w:tr w:rsidR="005A0F51" w:rsidRPr="00C11FC3" w14:paraId="56613A8F" w14:textId="77777777" w:rsidTr="173C0FC0">
        <w:tc>
          <w:tcPr>
            <w:tcW w:w="2518" w:type="dxa"/>
          </w:tcPr>
          <w:p w14:paraId="350AD278" w14:textId="77777777" w:rsidR="004876FD" w:rsidRPr="00C11FC3" w:rsidRDefault="004876FD" w:rsidP="00C20809">
            <w:pPr>
              <w:rPr>
                <w:sz w:val="23"/>
                <w:szCs w:val="23"/>
              </w:rPr>
            </w:pPr>
            <w:r w:rsidRPr="00C11FC3">
              <w:rPr>
                <w:sz w:val="23"/>
                <w:szCs w:val="23"/>
              </w:rPr>
              <w:t xml:space="preserve">Stratēģija </w:t>
            </w:r>
          </w:p>
        </w:tc>
        <w:tc>
          <w:tcPr>
            <w:tcW w:w="6379" w:type="dxa"/>
          </w:tcPr>
          <w:p w14:paraId="7B390AD3" w14:textId="77777777" w:rsidR="004876FD" w:rsidRPr="00C11FC3" w:rsidRDefault="004876FD" w:rsidP="008A58AD">
            <w:pPr>
              <w:jc w:val="both"/>
              <w:rPr>
                <w:sz w:val="23"/>
                <w:szCs w:val="23"/>
              </w:rPr>
            </w:pPr>
            <w:r w:rsidRPr="00C11FC3">
              <w:rPr>
                <w:sz w:val="23"/>
                <w:szCs w:val="23"/>
              </w:rPr>
              <w:t xml:space="preserve">Dabas aizsardzības pārvaldes darbības stratēģija </w:t>
            </w:r>
            <w:r w:rsidR="00291588" w:rsidRPr="00C11FC3">
              <w:rPr>
                <w:sz w:val="23"/>
                <w:szCs w:val="23"/>
              </w:rPr>
              <w:t>20</w:t>
            </w:r>
            <w:r w:rsidR="00C859E2" w:rsidRPr="00C11FC3">
              <w:rPr>
                <w:sz w:val="23"/>
                <w:szCs w:val="23"/>
              </w:rPr>
              <w:t>20</w:t>
            </w:r>
            <w:r w:rsidR="00291588" w:rsidRPr="00C11FC3">
              <w:rPr>
                <w:sz w:val="23"/>
                <w:szCs w:val="23"/>
              </w:rPr>
              <w:t>.-20</w:t>
            </w:r>
            <w:r w:rsidR="00C859E2" w:rsidRPr="00C11FC3">
              <w:rPr>
                <w:sz w:val="23"/>
                <w:szCs w:val="23"/>
              </w:rPr>
              <w:t>22</w:t>
            </w:r>
            <w:r w:rsidR="00291588" w:rsidRPr="00C11FC3">
              <w:rPr>
                <w:sz w:val="23"/>
                <w:szCs w:val="23"/>
              </w:rPr>
              <w:t xml:space="preserve">. </w:t>
            </w:r>
            <w:r w:rsidRPr="00C11FC3">
              <w:rPr>
                <w:sz w:val="23"/>
                <w:szCs w:val="23"/>
              </w:rPr>
              <w:t>gadam</w:t>
            </w:r>
          </w:p>
        </w:tc>
      </w:tr>
      <w:tr w:rsidR="003D0B03" w:rsidRPr="00C11FC3" w14:paraId="127BB0E4" w14:textId="77777777" w:rsidTr="173C0FC0">
        <w:tc>
          <w:tcPr>
            <w:tcW w:w="2518" w:type="dxa"/>
          </w:tcPr>
          <w:p w14:paraId="6B106E2B" w14:textId="77777777" w:rsidR="003D0B03" w:rsidRPr="00C11FC3" w:rsidRDefault="003D0B03" w:rsidP="00C20809">
            <w:pPr>
              <w:rPr>
                <w:sz w:val="23"/>
                <w:szCs w:val="23"/>
              </w:rPr>
            </w:pPr>
            <w:r w:rsidRPr="00C11FC3">
              <w:rPr>
                <w:sz w:val="23"/>
                <w:szCs w:val="23"/>
              </w:rPr>
              <w:t>SVKD</w:t>
            </w:r>
          </w:p>
        </w:tc>
        <w:tc>
          <w:tcPr>
            <w:tcW w:w="6379" w:type="dxa"/>
          </w:tcPr>
          <w:p w14:paraId="705F48E0" w14:textId="77777777" w:rsidR="003D0B03" w:rsidRPr="00C11FC3" w:rsidRDefault="003D0B03" w:rsidP="008A58AD">
            <w:pPr>
              <w:jc w:val="both"/>
              <w:rPr>
                <w:sz w:val="23"/>
                <w:szCs w:val="23"/>
              </w:rPr>
            </w:pPr>
            <w:r w:rsidRPr="00C11FC3">
              <w:rPr>
                <w:sz w:val="23"/>
                <w:szCs w:val="23"/>
              </w:rPr>
              <w:t>Dabas aizsardzības pārvaldes Stratēģiskās vadības un koordinācijas departaments</w:t>
            </w:r>
          </w:p>
        </w:tc>
      </w:tr>
      <w:tr w:rsidR="14AE5DE5" w:rsidRPr="00C11FC3" w14:paraId="3B57ED7A" w14:textId="77777777" w:rsidTr="173C0FC0">
        <w:tc>
          <w:tcPr>
            <w:tcW w:w="2518" w:type="dxa"/>
          </w:tcPr>
          <w:p w14:paraId="2D19AF53" w14:textId="4B16A8A7" w:rsidR="3A0B4845" w:rsidRPr="00C11FC3" w:rsidRDefault="3217151F" w:rsidP="14AE5DE5">
            <w:pPr>
              <w:rPr>
                <w:sz w:val="23"/>
                <w:szCs w:val="23"/>
              </w:rPr>
            </w:pPr>
            <w:r w:rsidRPr="00C11FC3">
              <w:rPr>
                <w:sz w:val="23"/>
                <w:szCs w:val="23"/>
              </w:rPr>
              <w:t>TAPIS</w:t>
            </w:r>
          </w:p>
        </w:tc>
        <w:tc>
          <w:tcPr>
            <w:tcW w:w="6379" w:type="dxa"/>
          </w:tcPr>
          <w:p w14:paraId="77AA807D" w14:textId="138BDF1C" w:rsidR="3A0B4845" w:rsidRPr="00C11FC3" w:rsidRDefault="3217151F" w:rsidP="008A58AD">
            <w:pPr>
              <w:jc w:val="both"/>
              <w:rPr>
                <w:sz w:val="23"/>
                <w:szCs w:val="23"/>
              </w:rPr>
            </w:pPr>
            <w:r w:rsidRPr="00C11FC3">
              <w:rPr>
                <w:sz w:val="23"/>
                <w:szCs w:val="23"/>
              </w:rPr>
              <w:t>Teritorijas attīstības plānošanas informācijas sistēma</w:t>
            </w:r>
          </w:p>
        </w:tc>
      </w:tr>
      <w:tr w:rsidR="004876FD" w:rsidRPr="00C11FC3" w14:paraId="30418DDD" w14:textId="77777777" w:rsidTr="173C0FC0">
        <w:tc>
          <w:tcPr>
            <w:tcW w:w="2518" w:type="dxa"/>
          </w:tcPr>
          <w:p w14:paraId="2E3DC384" w14:textId="77777777" w:rsidR="004876FD" w:rsidRPr="00C11FC3" w:rsidRDefault="004876FD" w:rsidP="00C20809">
            <w:pPr>
              <w:rPr>
                <w:sz w:val="23"/>
                <w:szCs w:val="23"/>
              </w:rPr>
            </w:pPr>
            <w:r w:rsidRPr="00C11FC3">
              <w:rPr>
                <w:sz w:val="23"/>
                <w:szCs w:val="23"/>
              </w:rPr>
              <w:t>VARAM</w:t>
            </w:r>
          </w:p>
        </w:tc>
        <w:tc>
          <w:tcPr>
            <w:tcW w:w="6379" w:type="dxa"/>
          </w:tcPr>
          <w:p w14:paraId="12826AA2" w14:textId="77777777" w:rsidR="004876FD" w:rsidRPr="00C11FC3" w:rsidRDefault="004876FD" w:rsidP="008A58AD">
            <w:pPr>
              <w:jc w:val="both"/>
              <w:rPr>
                <w:sz w:val="23"/>
                <w:szCs w:val="23"/>
              </w:rPr>
            </w:pPr>
            <w:r w:rsidRPr="00C11FC3">
              <w:rPr>
                <w:sz w:val="23"/>
                <w:szCs w:val="23"/>
              </w:rPr>
              <w:t>Vides aizsardzības un reģionālās attīstības ministrija</w:t>
            </w:r>
          </w:p>
        </w:tc>
      </w:tr>
      <w:tr w:rsidR="005A0F51" w:rsidRPr="00C11FC3" w14:paraId="5D9398B0" w14:textId="77777777" w:rsidTr="173C0FC0">
        <w:tc>
          <w:tcPr>
            <w:tcW w:w="2518" w:type="dxa"/>
          </w:tcPr>
          <w:p w14:paraId="5DEC15EC" w14:textId="77777777" w:rsidR="004876FD" w:rsidRPr="00C11FC3" w:rsidRDefault="004876FD" w:rsidP="00C20809">
            <w:pPr>
              <w:rPr>
                <w:sz w:val="23"/>
                <w:szCs w:val="23"/>
              </w:rPr>
            </w:pPr>
            <w:r w:rsidRPr="00C11FC3">
              <w:rPr>
                <w:sz w:val="23"/>
                <w:szCs w:val="23"/>
              </w:rPr>
              <w:t>VARAM stratēģija</w:t>
            </w:r>
          </w:p>
        </w:tc>
        <w:tc>
          <w:tcPr>
            <w:tcW w:w="6379" w:type="dxa"/>
          </w:tcPr>
          <w:p w14:paraId="4511F93E" w14:textId="03B1C4B5" w:rsidR="004876FD" w:rsidRPr="00C11FC3" w:rsidRDefault="004876FD" w:rsidP="008A58AD">
            <w:pPr>
              <w:jc w:val="both"/>
              <w:rPr>
                <w:sz w:val="23"/>
                <w:szCs w:val="23"/>
              </w:rPr>
            </w:pPr>
            <w:r w:rsidRPr="00C11FC3">
              <w:rPr>
                <w:sz w:val="23"/>
                <w:szCs w:val="23"/>
              </w:rPr>
              <w:t xml:space="preserve">Vides aizsardzības un reģionālās attīstības ministrijas darbības stratēģija </w:t>
            </w:r>
            <w:r w:rsidR="00291588" w:rsidRPr="00C11FC3">
              <w:rPr>
                <w:sz w:val="23"/>
                <w:szCs w:val="23"/>
              </w:rPr>
              <w:t>20</w:t>
            </w:r>
            <w:r w:rsidR="00C859E2" w:rsidRPr="00C11FC3">
              <w:rPr>
                <w:sz w:val="23"/>
                <w:szCs w:val="23"/>
              </w:rPr>
              <w:t>20</w:t>
            </w:r>
            <w:r w:rsidR="00291588" w:rsidRPr="00C11FC3">
              <w:rPr>
                <w:sz w:val="23"/>
                <w:szCs w:val="23"/>
              </w:rPr>
              <w:t>.-20</w:t>
            </w:r>
            <w:r w:rsidR="00C859E2" w:rsidRPr="00C11FC3">
              <w:rPr>
                <w:sz w:val="23"/>
                <w:szCs w:val="23"/>
              </w:rPr>
              <w:t>22</w:t>
            </w:r>
            <w:r w:rsidR="00291588" w:rsidRPr="00C11FC3">
              <w:rPr>
                <w:sz w:val="23"/>
                <w:szCs w:val="23"/>
              </w:rPr>
              <w:t xml:space="preserve">. </w:t>
            </w:r>
            <w:r w:rsidRPr="00C11FC3">
              <w:rPr>
                <w:sz w:val="23"/>
                <w:szCs w:val="23"/>
              </w:rPr>
              <w:t xml:space="preserve">gadam </w:t>
            </w:r>
            <w:r w:rsidR="00F06333" w:rsidRPr="00C11FC3">
              <w:rPr>
                <w:sz w:val="23"/>
                <w:szCs w:val="23"/>
              </w:rPr>
              <w:t>(apstiprināta ar vides aizsardzības un reģionālās attīstības ministra 20</w:t>
            </w:r>
            <w:r w:rsidR="00C859E2" w:rsidRPr="00C11FC3">
              <w:rPr>
                <w:sz w:val="23"/>
                <w:szCs w:val="23"/>
              </w:rPr>
              <w:t>20</w:t>
            </w:r>
            <w:r w:rsidR="00F06333" w:rsidRPr="00C11FC3">
              <w:rPr>
                <w:sz w:val="23"/>
                <w:szCs w:val="23"/>
              </w:rPr>
              <w:t xml:space="preserve">. gada </w:t>
            </w:r>
            <w:r w:rsidR="005C083E" w:rsidRPr="00C11FC3">
              <w:rPr>
                <w:sz w:val="23"/>
                <w:szCs w:val="23"/>
              </w:rPr>
              <w:t>2</w:t>
            </w:r>
            <w:r w:rsidR="00C859E2" w:rsidRPr="00C11FC3">
              <w:rPr>
                <w:sz w:val="23"/>
                <w:szCs w:val="23"/>
              </w:rPr>
              <w:t>8</w:t>
            </w:r>
            <w:r w:rsidR="00D63487" w:rsidRPr="00C11FC3">
              <w:rPr>
                <w:sz w:val="23"/>
                <w:szCs w:val="23"/>
              </w:rPr>
              <w:t xml:space="preserve">. </w:t>
            </w:r>
            <w:r w:rsidR="00C859E2" w:rsidRPr="00C11FC3">
              <w:rPr>
                <w:sz w:val="23"/>
                <w:szCs w:val="23"/>
              </w:rPr>
              <w:t>februāra</w:t>
            </w:r>
            <w:r w:rsidR="00F06333" w:rsidRPr="00C11FC3">
              <w:rPr>
                <w:sz w:val="23"/>
                <w:szCs w:val="23"/>
              </w:rPr>
              <w:t xml:space="preserve"> rīkojumu Nr.</w:t>
            </w:r>
            <w:r w:rsidR="004C7D88" w:rsidRPr="00C11FC3">
              <w:rPr>
                <w:sz w:val="23"/>
                <w:szCs w:val="23"/>
              </w:rPr>
              <w:t> </w:t>
            </w:r>
            <w:r w:rsidR="005C083E" w:rsidRPr="00C11FC3">
              <w:rPr>
                <w:sz w:val="23"/>
                <w:szCs w:val="23"/>
              </w:rPr>
              <w:t>1-</w:t>
            </w:r>
            <w:r w:rsidR="004C7D88" w:rsidRPr="00C11FC3">
              <w:rPr>
                <w:sz w:val="23"/>
                <w:szCs w:val="23"/>
              </w:rPr>
              <w:t> </w:t>
            </w:r>
            <w:r w:rsidR="00C859E2" w:rsidRPr="00C11FC3">
              <w:rPr>
                <w:sz w:val="23"/>
                <w:szCs w:val="23"/>
              </w:rPr>
              <w:t>2/36</w:t>
            </w:r>
            <w:r w:rsidR="00F06333" w:rsidRPr="00C11FC3">
              <w:rPr>
                <w:sz w:val="23"/>
                <w:szCs w:val="23"/>
              </w:rPr>
              <w:t>)</w:t>
            </w:r>
            <w:r w:rsidR="005C083E" w:rsidRPr="00C11FC3">
              <w:rPr>
                <w:sz w:val="23"/>
                <w:szCs w:val="23"/>
              </w:rPr>
              <w:t xml:space="preserve"> </w:t>
            </w:r>
          </w:p>
        </w:tc>
      </w:tr>
      <w:tr w:rsidR="004876FD" w:rsidRPr="00C11FC3" w14:paraId="1FD81099" w14:textId="77777777" w:rsidTr="173C0FC0">
        <w:tc>
          <w:tcPr>
            <w:tcW w:w="2518" w:type="dxa"/>
          </w:tcPr>
          <w:p w14:paraId="025577A0" w14:textId="77777777" w:rsidR="004876FD" w:rsidRPr="00C11FC3" w:rsidRDefault="004876FD" w:rsidP="00C20809">
            <w:pPr>
              <w:rPr>
                <w:sz w:val="23"/>
                <w:szCs w:val="23"/>
              </w:rPr>
            </w:pPr>
            <w:r w:rsidRPr="00C11FC3">
              <w:rPr>
                <w:sz w:val="23"/>
                <w:szCs w:val="23"/>
              </w:rPr>
              <w:t>VMD</w:t>
            </w:r>
          </w:p>
        </w:tc>
        <w:tc>
          <w:tcPr>
            <w:tcW w:w="6379" w:type="dxa"/>
          </w:tcPr>
          <w:p w14:paraId="23DAE6E1" w14:textId="77777777" w:rsidR="004876FD" w:rsidRPr="00C11FC3" w:rsidRDefault="004876FD" w:rsidP="008A58AD">
            <w:pPr>
              <w:jc w:val="both"/>
              <w:rPr>
                <w:sz w:val="23"/>
                <w:szCs w:val="23"/>
                <w:highlight w:val="lightGray"/>
              </w:rPr>
            </w:pPr>
            <w:r w:rsidRPr="00C11FC3">
              <w:rPr>
                <w:sz w:val="23"/>
                <w:szCs w:val="23"/>
              </w:rPr>
              <w:t>Valsts meža dienests</w:t>
            </w:r>
          </w:p>
        </w:tc>
      </w:tr>
      <w:tr w:rsidR="004876FD" w:rsidRPr="00C11FC3" w14:paraId="6FDFCD5E" w14:textId="77777777" w:rsidTr="173C0FC0">
        <w:tc>
          <w:tcPr>
            <w:tcW w:w="2518" w:type="dxa"/>
            <w:shd w:val="clear" w:color="auto" w:fill="auto"/>
          </w:tcPr>
          <w:p w14:paraId="3F01734E" w14:textId="77777777" w:rsidR="004876FD" w:rsidRPr="00C11FC3" w:rsidRDefault="004876FD" w:rsidP="00C20809">
            <w:pPr>
              <w:rPr>
                <w:sz w:val="23"/>
                <w:szCs w:val="23"/>
              </w:rPr>
            </w:pPr>
            <w:r w:rsidRPr="00C11FC3">
              <w:rPr>
                <w:sz w:val="23"/>
                <w:szCs w:val="23"/>
              </w:rPr>
              <w:t>VPP2020</w:t>
            </w:r>
          </w:p>
        </w:tc>
        <w:tc>
          <w:tcPr>
            <w:tcW w:w="6379" w:type="dxa"/>
            <w:shd w:val="clear" w:color="auto" w:fill="auto"/>
          </w:tcPr>
          <w:p w14:paraId="35B15A3E" w14:textId="77777777" w:rsidR="004876FD" w:rsidRPr="00C11FC3" w:rsidRDefault="004876FD" w:rsidP="008A58AD">
            <w:pPr>
              <w:jc w:val="both"/>
              <w:rPr>
                <w:sz w:val="23"/>
                <w:szCs w:val="23"/>
              </w:rPr>
            </w:pPr>
            <w:r w:rsidRPr="00C11FC3">
              <w:rPr>
                <w:sz w:val="23"/>
                <w:szCs w:val="23"/>
              </w:rPr>
              <w:t>Vides politikas pamatnostādnes 2014.-2020. gadam (apstiprinātas ar Ministru kabineta 2014. gada 26. marta rīkojumu Nr. 130)</w:t>
            </w:r>
          </w:p>
        </w:tc>
      </w:tr>
      <w:tr w:rsidR="004876FD" w:rsidRPr="00C11FC3" w14:paraId="63EC3AE6" w14:textId="77777777" w:rsidTr="173C0FC0">
        <w:tc>
          <w:tcPr>
            <w:tcW w:w="2518" w:type="dxa"/>
          </w:tcPr>
          <w:p w14:paraId="77D68EF9" w14:textId="77777777" w:rsidR="004876FD" w:rsidRPr="00C11FC3" w:rsidRDefault="004876FD" w:rsidP="00C20809">
            <w:pPr>
              <w:rPr>
                <w:sz w:val="23"/>
                <w:szCs w:val="23"/>
              </w:rPr>
            </w:pPr>
            <w:r w:rsidRPr="00C11FC3">
              <w:rPr>
                <w:sz w:val="23"/>
                <w:szCs w:val="23"/>
              </w:rPr>
              <w:t>VRAA</w:t>
            </w:r>
          </w:p>
        </w:tc>
        <w:tc>
          <w:tcPr>
            <w:tcW w:w="6379" w:type="dxa"/>
          </w:tcPr>
          <w:p w14:paraId="7D37E229" w14:textId="77777777" w:rsidR="004876FD" w:rsidRPr="00C11FC3" w:rsidRDefault="004876FD" w:rsidP="008A58AD">
            <w:pPr>
              <w:jc w:val="both"/>
              <w:rPr>
                <w:sz w:val="23"/>
                <w:szCs w:val="23"/>
              </w:rPr>
            </w:pPr>
            <w:r w:rsidRPr="00C11FC3">
              <w:rPr>
                <w:sz w:val="23"/>
                <w:szCs w:val="23"/>
              </w:rPr>
              <w:t>Valsts reģionālās attīstības aģentūra</w:t>
            </w:r>
          </w:p>
        </w:tc>
      </w:tr>
      <w:tr w:rsidR="00FD5D0B" w:rsidRPr="00C11FC3" w14:paraId="3E45DDC6" w14:textId="77777777" w:rsidTr="173C0FC0">
        <w:tc>
          <w:tcPr>
            <w:tcW w:w="2518" w:type="dxa"/>
          </w:tcPr>
          <w:p w14:paraId="789C7B11" w14:textId="6F6CB0F3" w:rsidR="00FD5D0B" w:rsidRPr="00C11FC3" w:rsidRDefault="00FD5D0B" w:rsidP="138DF65A">
            <w:pPr>
              <w:rPr>
                <w:sz w:val="23"/>
                <w:szCs w:val="23"/>
              </w:rPr>
            </w:pPr>
            <w:r w:rsidRPr="00C11FC3">
              <w:rPr>
                <w:sz w:val="23"/>
                <w:szCs w:val="23"/>
              </w:rPr>
              <w:t>LVĢMC</w:t>
            </w:r>
          </w:p>
        </w:tc>
        <w:tc>
          <w:tcPr>
            <w:tcW w:w="6379" w:type="dxa"/>
          </w:tcPr>
          <w:p w14:paraId="262A4280" w14:textId="3A089178" w:rsidR="00FD5D0B" w:rsidRPr="00C11FC3" w:rsidRDefault="2107E1A1" w:rsidP="008A58AD">
            <w:pPr>
              <w:jc w:val="both"/>
              <w:rPr>
                <w:sz w:val="23"/>
                <w:szCs w:val="23"/>
              </w:rPr>
            </w:pPr>
            <w:r w:rsidRPr="00C11FC3">
              <w:rPr>
                <w:sz w:val="23"/>
                <w:szCs w:val="23"/>
              </w:rPr>
              <w:t xml:space="preserve">Valsts </w:t>
            </w:r>
            <w:r w:rsidR="52783970" w:rsidRPr="00C11FC3">
              <w:rPr>
                <w:sz w:val="23"/>
                <w:szCs w:val="23"/>
              </w:rPr>
              <w:t>sabiedrība ar ierobežotu atbildību</w:t>
            </w:r>
            <w:r w:rsidRPr="00C11FC3">
              <w:rPr>
                <w:sz w:val="23"/>
                <w:szCs w:val="23"/>
              </w:rPr>
              <w:t xml:space="preserve"> “</w:t>
            </w:r>
            <w:r w:rsidR="00FD5D0B" w:rsidRPr="00C11FC3">
              <w:rPr>
                <w:sz w:val="23"/>
                <w:szCs w:val="23"/>
              </w:rPr>
              <w:t>Latvijas Vides, ģeoloģijas un meteoroloģijas centrs</w:t>
            </w:r>
            <w:r w:rsidR="1F9976E3" w:rsidRPr="00C11FC3">
              <w:rPr>
                <w:sz w:val="23"/>
                <w:szCs w:val="23"/>
              </w:rPr>
              <w:t>”</w:t>
            </w:r>
          </w:p>
        </w:tc>
      </w:tr>
      <w:tr w:rsidR="004876FD" w:rsidRPr="00C11FC3" w14:paraId="779B5C59" w14:textId="77777777" w:rsidTr="173C0FC0">
        <w:tc>
          <w:tcPr>
            <w:tcW w:w="2518" w:type="dxa"/>
            <w:shd w:val="clear" w:color="auto" w:fill="auto"/>
          </w:tcPr>
          <w:p w14:paraId="1959D464" w14:textId="77777777" w:rsidR="004876FD" w:rsidRPr="00C11FC3" w:rsidRDefault="004876FD" w:rsidP="00C20809">
            <w:pPr>
              <w:rPr>
                <w:sz w:val="23"/>
                <w:szCs w:val="23"/>
              </w:rPr>
            </w:pPr>
            <w:r w:rsidRPr="00C11FC3">
              <w:rPr>
                <w:sz w:val="23"/>
                <w:szCs w:val="23"/>
              </w:rPr>
              <w:t>VVD</w:t>
            </w:r>
          </w:p>
        </w:tc>
        <w:tc>
          <w:tcPr>
            <w:tcW w:w="6379" w:type="dxa"/>
          </w:tcPr>
          <w:p w14:paraId="2635C38A" w14:textId="77777777" w:rsidR="004876FD" w:rsidRPr="00C11FC3" w:rsidRDefault="004876FD" w:rsidP="008A58AD">
            <w:pPr>
              <w:jc w:val="both"/>
              <w:rPr>
                <w:sz w:val="23"/>
                <w:szCs w:val="23"/>
              </w:rPr>
            </w:pPr>
            <w:r w:rsidRPr="00C11FC3">
              <w:rPr>
                <w:sz w:val="23"/>
                <w:szCs w:val="23"/>
              </w:rPr>
              <w:t>Valsts vides dienests</w:t>
            </w:r>
          </w:p>
        </w:tc>
      </w:tr>
      <w:tr w:rsidR="004876FD" w:rsidRPr="00C11FC3" w14:paraId="0E37873E" w14:textId="77777777" w:rsidTr="173C0FC0">
        <w:tc>
          <w:tcPr>
            <w:tcW w:w="2518" w:type="dxa"/>
          </w:tcPr>
          <w:p w14:paraId="1E32ACA8" w14:textId="77777777" w:rsidR="004876FD" w:rsidRPr="00C11FC3" w:rsidRDefault="004876FD" w:rsidP="00C20809">
            <w:pPr>
              <w:rPr>
                <w:sz w:val="23"/>
                <w:szCs w:val="23"/>
              </w:rPr>
            </w:pPr>
            <w:r w:rsidRPr="00C11FC3">
              <w:rPr>
                <w:sz w:val="23"/>
                <w:szCs w:val="23"/>
              </w:rPr>
              <w:t>VZD</w:t>
            </w:r>
          </w:p>
        </w:tc>
        <w:tc>
          <w:tcPr>
            <w:tcW w:w="6379" w:type="dxa"/>
          </w:tcPr>
          <w:p w14:paraId="19167948" w14:textId="77777777" w:rsidR="004876FD" w:rsidRPr="00C11FC3" w:rsidRDefault="004876FD" w:rsidP="008A58AD">
            <w:pPr>
              <w:jc w:val="both"/>
              <w:rPr>
                <w:sz w:val="23"/>
                <w:szCs w:val="23"/>
              </w:rPr>
            </w:pPr>
            <w:r w:rsidRPr="00C11FC3">
              <w:rPr>
                <w:sz w:val="23"/>
                <w:szCs w:val="23"/>
              </w:rPr>
              <w:t>Valsts zemes dienests</w:t>
            </w:r>
          </w:p>
        </w:tc>
      </w:tr>
      <w:tr w:rsidR="004876FD" w:rsidRPr="00C11FC3" w14:paraId="0D513088" w14:textId="77777777" w:rsidTr="173C0FC0">
        <w:tc>
          <w:tcPr>
            <w:tcW w:w="2518" w:type="dxa"/>
          </w:tcPr>
          <w:p w14:paraId="034BFEF6" w14:textId="77777777" w:rsidR="004876FD" w:rsidRPr="00C11FC3" w:rsidRDefault="004876FD" w:rsidP="00C20809">
            <w:pPr>
              <w:rPr>
                <w:sz w:val="23"/>
                <w:szCs w:val="23"/>
              </w:rPr>
            </w:pPr>
            <w:r w:rsidRPr="00C11FC3">
              <w:rPr>
                <w:sz w:val="23"/>
                <w:szCs w:val="23"/>
              </w:rPr>
              <w:t>ZM</w:t>
            </w:r>
          </w:p>
        </w:tc>
        <w:tc>
          <w:tcPr>
            <w:tcW w:w="6379" w:type="dxa"/>
          </w:tcPr>
          <w:p w14:paraId="1580E801" w14:textId="77777777" w:rsidR="004876FD" w:rsidRPr="00C11FC3" w:rsidRDefault="004876FD" w:rsidP="008A58AD">
            <w:pPr>
              <w:jc w:val="both"/>
              <w:rPr>
                <w:sz w:val="23"/>
                <w:szCs w:val="23"/>
              </w:rPr>
            </w:pPr>
            <w:r w:rsidRPr="00C11FC3">
              <w:rPr>
                <w:sz w:val="23"/>
                <w:szCs w:val="23"/>
              </w:rPr>
              <w:t>Zemkopības ministrija</w:t>
            </w:r>
          </w:p>
        </w:tc>
      </w:tr>
    </w:tbl>
    <w:p w14:paraId="4BC0D037" w14:textId="6EB785CD" w:rsidR="173C0FC0" w:rsidRPr="00626E6B" w:rsidRDefault="173C0FC0"/>
    <w:p w14:paraId="384640FA" w14:textId="6A876E4F" w:rsidR="004876FD" w:rsidRPr="00626E6B" w:rsidRDefault="004876FD">
      <w:pPr>
        <w:spacing w:after="200" w:line="276" w:lineRule="auto"/>
        <w:rPr>
          <w:b/>
          <w:sz w:val="28"/>
          <w:szCs w:val="28"/>
        </w:rPr>
      </w:pPr>
    </w:p>
    <w:p w14:paraId="7A3782CB" w14:textId="22C0AF68" w:rsidR="008A558E" w:rsidRDefault="008A558E" w:rsidP="007A53ED">
      <w:pPr>
        <w:pStyle w:val="Heading1"/>
        <w:spacing w:after="0"/>
      </w:pPr>
      <w:bookmarkStart w:id="3" w:name="_Toc69715538"/>
      <w:r w:rsidRPr="00626E6B">
        <w:lastRenderedPageBreak/>
        <w:t>Ievads</w:t>
      </w:r>
      <w:bookmarkEnd w:id="3"/>
    </w:p>
    <w:p w14:paraId="5515ED91" w14:textId="77777777" w:rsidR="0043623B" w:rsidRPr="0043623B" w:rsidRDefault="0043623B" w:rsidP="007A53ED"/>
    <w:p w14:paraId="3EA1ACFE" w14:textId="77777777" w:rsidR="008A558E" w:rsidRPr="00626E6B" w:rsidRDefault="003332D6" w:rsidP="007A53ED">
      <w:pPr>
        <w:pStyle w:val="tv213"/>
        <w:spacing w:before="0" w:beforeAutospacing="0" w:after="0" w:afterAutospacing="0"/>
        <w:ind w:firstLine="720"/>
        <w:jc w:val="both"/>
      </w:pPr>
      <w:r w:rsidRPr="00626E6B">
        <w:t xml:space="preserve">Stratēģija ir </w:t>
      </w:r>
      <w:r w:rsidR="004C3EAD" w:rsidRPr="00626E6B">
        <w:t>DAP</w:t>
      </w:r>
      <w:r w:rsidR="008A558E" w:rsidRPr="00626E6B">
        <w:t xml:space="preserve"> vidēja termiņa plānošanas dokuments, kas nodrošina dabas aizsardzības politikas ieviešanu</w:t>
      </w:r>
      <w:r w:rsidRPr="00626E6B">
        <w:t xml:space="preserve"> atbilstoši </w:t>
      </w:r>
      <w:r w:rsidR="004C3EAD" w:rsidRPr="00626E6B">
        <w:t>N</w:t>
      </w:r>
      <w:r w:rsidR="008A558E" w:rsidRPr="00626E6B">
        <w:t xml:space="preserve">olikumā un citos normatīvajos aktos noteiktajai </w:t>
      </w:r>
      <w:r w:rsidR="004C3EAD" w:rsidRPr="00626E6B">
        <w:t>DAP</w:t>
      </w:r>
      <w:r w:rsidR="008A558E" w:rsidRPr="00626E6B">
        <w:t xml:space="preserve"> kompetencei. </w:t>
      </w:r>
    </w:p>
    <w:p w14:paraId="5B7660DE" w14:textId="55DB60B9" w:rsidR="00B02456" w:rsidRPr="00626E6B" w:rsidRDefault="39DA74B6" w:rsidP="4740943E">
      <w:pPr>
        <w:pStyle w:val="tv213"/>
        <w:spacing w:before="0" w:beforeAutospacing="0" w:after="0" w:afterAutospacing="0"/>
        <w:ind w:firstLine="720"/>
        <w:jc w:val="both"/>
      </w:pPr>
      <w:r w:rsidRPr="00626E6B">
        <w:t xml:space="preserve">Stratēģija izstrādāta saskaņā ar MK 2015. gada 28. aprīļa instrukciju Nr. 3 „Kārtība, kādā izstrādā un aktualizē institūcijas darbības stratēģiju un novērtē tās ieviešanu” un tajā noteiktas </w:t>
      </w:r>
      <w:r w:rsidR="09F904D0" w:rsidRPr="00626E6B">
        <w:t>DAP</w:t>
      </w:r>
      <w:r w:rsidRPr="00626E6B">
        <w:t xml:space="preserve"> prioritātes, darbības virzieni, to galvenie mērķi un rezultatīvie rādītāji plānošanas periodam no 202</w:t>
      </w:r>
      <w:r w:rsidR="00234B9D">
        <w:t>1</w:t>
      </w:r>
      <w:r w:rsidRPr="00626E6B">
        <w:t>.-</w:t>
      </w:r>
      <w:r w:rsidR="00443018">
        <w:t> </w:t>
      </w:r>
      <w:r w:rsidRPr="00626E6B">
        <w:t>202</w:t>
      </w:r>
      <w:r w:rsidR="140CEECD" w:rsidRPr="00626E6B">
        <w:t>2</w:t>
      </w:r>
      <w:r w:rsidRPr="00626E6B">
        <w:t>. gadam.</w:t>
      </w:r>
    </w:p>
    <w:p w14:paraId="28902E4C" w14:textId="162F3C7C" w:rsidR="00B02456" w:rsidRPr="00626E6B" w:rsidRDefault="7D1608FD">
      <w:pPr>
        <w:pStyle w:val="tv213"/>
        <w:spacing w:before="0" w:beforeAutospacing="0" w:after="0" w:afterAutospacing="0"/>
        <w:ind w:firstLine="720"/>
        <w:jc w:val="both"/>
      </w:pPr>
      <w:r w:rsidRPr="00626E6B">
        <w:t>Stratēģijas pamatā ir Latvijas Ilgtspējīgas attīstības stratēģija līdz 2030. gadam, Nacionālais attīstības plāns 2014.-2020. gadam un 2021.-2027.</w:t>
      </w:r>
      <w:r w:rsidR="009C2293" w:rsidRPr="00626E6B">
        <w:t xml:space="preserve"> </w:t>
      </w:r>
      <w:r w:rsidRPr="00626E6B">
        <w:t>gadam</w:t>
      </w:r>
      <w:r w:rsidR="60E49CFB" w:rsidRPr="00626E6B">
        <w:t>, Vides politikas pamatnostādnes 2014.-</w:t>
      </w:r>
      <w:r w:rsidR="00443018">
        <w:t> </w:t>
      </w:r>
      <w:r w:rsidR="60E49CFB" w:rsidRPr="00626E6B">
        <w:t xml:space="preserve">2020. </w:t>
      </w:r>
      <w:r w:rsidR="00BD1763" w:rsidRPr="00626E6B">
        <w:t>g</w:t>
      </w:r>
      <w:r w:rsidR="60E49CFB" w:rsidRPr="00626E6B">
        <w:t>adam</w:t>
      </w:r>
      <w:r w:rsidR="45857DF1" w:rsidRPr="00626E6B">
        <w:t>,</w:t>
      </w:r>
      <w:r w:rsidRPr="00626E6B">
        <w:t xml:space="preserve"> VARAM stratēģija</w:t>
      </w:r>
      <w:r w:rsidR="405415BE" w:rsidRPr="00626E6B">
        <w:t xml:space="preserve"> un</w:t>
      </w:r>
      <w:r w:rsidRPr="00626E6B">
        <w:t xml:space="preserve"> </w:t>
      </w:r>
      <w:r w:rsidR="6D92A698" w:rsidRPr="00626E6B">
        <w:t xml:space="preserve">Prioritārā rīcības plāna NATURA 2000 daudzgadu finanšu shēmai 2021.–2027. gada periodam projekts, </w:t>
      </w:r>
      <w:r w:rsidR="004237A3" w:rsidRPr="00626E6B">
        <w:t xml:space="preserve">savukārt rīcības biotopu atjaunošanai un apsaimniekošanai plānotas saskaņā ar </w:t>
      </w:r>
      <w:proofErr w:type="spellStart"/>
      <w:r w:rsidR="69B3BA6A" w:rsidRPr="00626E6B">
        <w:t>Natura</w:t>
      </w:r>
      <w:proofErr w:type="spellEnd"/>
      <w:r w:rsidR="69B3BA6A" w:rsidRPr="00626E6B">
        <w:t xml:space="preserve"> 2000 teritoriju nacionāl</w:t>
      </w:r>
      <w:r w:rsidR="350CB96C" w:rsidRPr="00626E6B">
        <w:t>o</w:t>
      </w:r>
      <w:r w:rsidR="69B3BA6A" w:rsidRPr="00626E6B">
        <w:t xml:space="preserve"> aizsardzības un apsaimniekošanas programm</w:t>
      </w:r>
      <w:r w:rsidR="350CB96C" w:rsidRPr="00626E6B">
        <w:t>u</w:t>
      </w:r>
      <w:r w:rsidR="69B3BA6A" w:rsidRPr="00626E6B">
        <w:t xml:space="preserve"> 2018</w:t>
      </w:r>
      <w:r w:rsidR="350CB96C" w:rsidRPr="00626E6B">
        <w:t>.-</w:t>
      </w:r>
      <w:r w:rsidR="69B3BA6A" w:rsidRPr="00626E6B">
        <w:t>2030</w:t>
      </w:r>
      <w:r w:rsidR="350CB96C" w:rsidRPr="00626E6B">
        <w:t>. gadam.</w:t>
      </w:r>
    </w:p>
    <w:p w14:paraId="3E4CF3F9" w14:textId="77777777" w:rsidR="008A558E" w:rsidRPr="00626E6B" w:rsidRDefault="006C4195" w:rsidP="0065344F">
      <w:pPr>
        <w:pStyle w:val="Standard"/>
        <w:jc w:val="both"/>
        <w:rPr>
          <w:rFonts w:cs="Times New Roman"/>
        </w:rPr>
      </w:pPr>
      <w:r w:rsidRPr="00626E6B">
        <w:tab/>
      </w:r>
    </w:p>
    <w:p w14:paraId="2938738C" w14:textId="77777777" w:rsidR="008A558E" w:rsidRPr="00626E6B" w:rsidRDefault="008A558E" w:rsidP="0065344F">
      <w:pPr>
        <w:pStyle w:val="tv213"/>
        <w:spacing w:before="0" w:beforeAutospacing="0" w:after="0" w:afterAutospacing="0"/>
        <w:ind w:firstLine="720"/>
        <w:jc w:val="both"/>
      </w:pPr>
    </w:p>
    <w:p w14:paraId="75B57E66" w14:textId="77777777" w:rsidR="006B7741" w:rsidRPr="00626E6B" w:rsidRDefault="006B7741" w:rsidP="006B7741">
      <w:pPr>
        <w:rPr>
          <w:sz w:val="28"/>
          <w:szCs w:val="28"/>
        </w:rPr>
      </w:pPr>
    </w:p>
    <w:p w14:paraId="4EBF0644" w14:textId="25AC421F" w:rsidR="00E407F0" w:rsidRPr="00626E6B" w:rsidRDefault="00E407F0">
      <w:pPr>
        <w:rPr>
          <w:b/>
          <w:sz w:val="28"/>
          <w:szCs w:val="28"/>
        </w:rPr>
      </w:pPr>
      <w:r w:rsidRPr="00626E6B">
        <w:rPr>
          <w:b/>
          <w:sz w:val="28"/>
          <w:szCs w:val="28"/>
        </w:rPr>
        <w:br w:type="page"/>
      </w:r>
    </w:p>
    <w:p w14:paraId="1160383F" w14:textId="12B724D9" w:rsidR="005E0B20" w:rsidRDefault="000B5E79" w:rsidP="00E8560B">
      <w:pPr>
        <w:pStyle w:val="Heading1"/>
        <w:numPr>
          <w:ilvl w:val="0"/>
          <w:numId w:val="17"/>
        </w:numPr>
      </w:pPr>
      <w:bookmarkStart w:id="4" w:name="_Toc69715539"/>
      <w:r w:rsidRPr="00626E6B">
        <w:lastRenderedPageBreak/>
        <w:t>Vispārīgā daļa</w:t>
      </w:r>
      <w:bookmarkEnd w:id="4"/>
    </w:p>
    <w:p w14:paraId="170D50CE" w14:textId="77777777" w:rsidR="00FD7E49" w:rsidRPr="00FD7E49" w:rsidRDefault="00FD7E49" w:rsidP="00FD7E49"/>
    <w:p w14:paraId="335A7EB0" w14:textId="77777777" w:rsidR="004E3986" w:rsidRPr="00626E6B" w:rsidRDefault="00A528D6" w:rsidP="00E8560B">
      <w:pPr>
        <w:pStyle w:val="Heading2"/>
      </w:pPr>
      <w:bookmarkStart w:id="5" w:name="_Toc69715540"/>
      <w:r w:rsidRPr="00626E6B">
        <w:t>DAP</w:t>
      </w:r>
      <w:r w:rsidR="001E60CD" w:rsidRPr="00626E6B">
        <w:t xml:space="preserve"> d</w:t>
      </w:r>
      <w:r w:rsidR="00256E7E" w:rsidRPr="00626E6B">
        <w:t>arbības pilnvarojums</w:t>
      </w:r>
      <w:bookmarkEnd w:id="5"/>
    </w:p>
    <w:p w14:paraId="31BAE973" w14:textId="17D204DD" w:rsidR="000B5E79" w:rsidRPr="00626E6B" w:rsidRDefault="00A528D6" w:rsidP="007A53ED">
      <w:pPr>
        <w:ind w:firstLine="720"/>
        <w:jc w:val="both"/>
      </w:pPr>
      <w:r w:rsidRPr="00626E6B">
        <w:t>DAP</w:t>
      </w:r>
      <w:r w:rsidR="000B5E79" w:rsidRPr="00626E6B">
        <w:t xml:space="preserve"> ir vides aizsardzības un reģionālās attīstības ministra pakļautībā esoša tiešās pārvaldes iestāde, kura nodrošina vienotas dabas aizsardzības politikas īstenošanu Latvijā.</w:t>
      </w:r>
      <w:r w:rsidR="00A448AF" w:rsidRPr="00626E6B">
        <w:t xml:space="preserve"> </w:t>
      </w:r>
      <w:r w:rsidRPr="00626E6B">
        <w:t>DAP</w:t>
      </w:r>
      <w:r w:rsidR="00676790" w:rsidRPr="00626E6B">
        <w:t xml:space="preserve"> pilnvarojums galvenokārt ir noteikts </w:t>
      </w:r>
      <w:r w:rsidRPr="00626E6B">
        <w:t>Nolikum</w:t>
      </w:r>
      <w:r w:rsidR="00C61E0A">
        <w:t xml:space="preserve">a </w:t>
      </w:r>
      <w:r w:rsidR="00257DA6">
        <w:t>2. punktā</w:t>
      </w:r>
      <w:r w:rsidR="00A8212B" w:rsidRPr="00626E6B">
        <w:t xml:space="preserve">. </w:t>
      </w:r>
      <w:r w:rsidRPr="00626E6B">
        <w:t>DAP</w:t>
      </w:r>
      <w:r w:rsidR="00A8212B" w:rsidRPr="00626E6B">
        <w:t xml:space="preserve"> ir šādas </w:t>
      </w:r>
      <w:r w:rsidR="000B5E79" w:rsidRPr="00626E6B">
        <w:t>funkcijas:</w:t>
      </w:r>
    </w:p>
    <w:p w14:paraId="6A9AAD80" w14:textId="77777777" w:rsidR="008A1062" w:rsidRPr="00626E6B" w:rsidRDefault="000B5E79" w:rsidP="002E57AE">
      <w:pPr>
        <w:pStyle w:val="ListParagraph"/>
        <w:numPr>
          <w:ilvl w:val="0"/>
          <w:numId w:val="18"/>
        </w:numPr>
        <w:spacing w:after="0" w:line="240" w:lineRule="auto"/>
        <w:ind w:left="357" w:hanging="357"/>
        <w:jc w:val="both"/>
        <w:rPr>
          <w:rFonts w:ascii="Times New Roman" w:hAnsi="Times New Roman" w:cs="Times New Roman"/>
          <w:sz w:val="24"/>
          <w:szCs w:val="24"/>
        </w:rPr>
      </w:pPr>
      <w:r w:rsidRPr="00626E6B">
        <w:rPr>
          <w:rFonts w:ascii="Times New Roman" w:hAnsi="Times New Roman" w:cs="Times New Roman"/>
          <w:sz w:val="24"/>
          <w:szCs w:val="24"/>
        </w:rPr>
        <w:t xml:space="preserve">Saeimas un </w:t>
      </w:r>
      <w:r w:rsidR="00932F0A" w:rsidRPr="00626E6B">
        <w:rPr>
          <w:rFonts w:ascii="Times New Roman" w:hAnsi="Times New Roman" w:cs="Times New Roman"/>
          <w:sz w:val="24"/>
          <w:szCs w:val="24"/>
        </w:rPr>
        <w:t>MK</w:t>
      </w:r>
      <w:r w:rsidRPr="00626E6B">
        <w:rPr>
          <w:rFonts w:ascii="Times New Roman" w:hAnsi="Times New Roman" w:cs="Times New Roman"/>
          <w:sz w:val="24"/>
          <w:szCs w:val="24"/>
        </w:rPr>
        <w:t xml:space="preserve"> izveidoto </w:t>
      </w:r>
      <w:r w:rsidR="00932F0A" w:rsidRPr="00626E6B">
        <w:rPr>
          <w:rFonts w:ascii="Times New Roman" w:hAnsi="Times New Roman" w:cs="Times New Roman"/>
          <w:sz w:val="24"/>
          <w:szCs w:val="24"/>
        </w:rPr>
        <w:t>ĪADT</w:t>
      </w:r>
      <w:r w:rsidRPr="00626E6B">
        <w:rPr>
          <w:rFonts w:ascii="Times New Roman" w:hAnsi="Times New Roman" w:cs="Times New Roman"/>
          <w:sz w:val="24"/>
          <w:szCs w:val="24"/>
        </w:rPr>
        <w:t xml:space="preserve"> pārvaldīšana;</w:t>
      </w:r>
    </w:p>
    <w:p w14:paraId="4AFF07B4" w14:textId="70BD926E" w:rsidR="008A1062" w:rsidRPr="00626E6B" w:rsidRDefault="000B5E79" w:rsidP="002E57AE">
      <w:pPr>
        <w:pStyle w:val="ListParagraph"/>
        <w:numPr>
          <w:ilvl w:val="0"/>
          <w:numId w:val="18"/>
        </w:numPr>
        <w:spacing w:after="0" w:line="240" w:lineRule="auto"/>
        <w:ind w:left="357" w:hanging="357"/>
        <w:jc w:val="both"/>
        <w:rPr>
          <w:rFonts w:ascii="Times New Roman" w:hAnsi="Times New Roman" w:cs="Times New Roman"/>
          <w:sz w:val="24"/>
          <w:szCs w:val="24"/>
        </w:rPr>
      </w:pPr>
      <w:r w:rsidRPr="00626E6B">
        <w:rPr>
          <w:rFonts w:ascii="Times New Roman" w:hAnsi="Times New Roman" w:cs="Times New Roman"/>
          <w:sz w:val="24"/>
          <w:szCs w:val="24"/>
        </w:rPr>
        <w:t xml:space="preserve">valsts dabas aizsardzības politikas īstenošana, </w:t>
      </w:r>
      <w:r w:rsidR="0038187E">
        <w:rPr>
          <w:rFonts w:ascii="Times New Roman" w:hAnsi="Times New Roman" w:cs="Times New Roman"/>
          <w:sz w:val="24"/>
          <w:szCs w:val="24"/>
        </w:rPr>
        <w:t>tai skaitā</w:t>
      </w:r>
      <w:r w:rsidRPr="00626E6B">
        <w:rPr>
          <w:rFonts w:ascii="Times New Roman" w:hAnsi="Times New Roman" w:cs="Times New Roman"/>
          <w:sz w:val="24"/>
          <w:szCs w:val="24"/>
        </w:rPr>
        <w:t xml:space="preserve"> sugu un biotopu aizsardzības jomā;</w:t>
      </w:r>
    </w:p>
    <w:p w14:paraId="34D75610" w14:textId="77777777" w:rsidR="008A1062" w:rsidRPr="00626E6B" w:rsidRDefault="000B5E79" w:rsidP="002E57AE">
      <w:pPr>
        <w:pStyle w:val="ListParagraph"/>
        <w:numPr>
          <w:ilvl w:val="0"/>
          <w:numId w:val="18"/>
        </w:numPr>
        <w:spacing w:after="0" w:line="240" w:lineRule="auto"/>
        <w:ind w:left="357" w:hanging="357"/>
        <w:jc w:val="both"/>
        <w:rPr>
          <w:rFonts w:ascii="Times New Roman" w:hAnsi="Times New Roman" w:cs="Times New Roman"/>
          <w:sz w:val="24"/>
          <w:szCs w:val="24"/>
        </w:rPr>
      </w:pPr>
      <w:r w:rsidRPr="00626E6B">
        <w:rPr>
          <w:rFonts w:ascii="Times New Roman" w:hAnsi="Times New Roman" w:cs="Times New Roman"/>
          <w:sz w:val="24"/>
          <w:szCs w:val="24"/>
        </w:rPr>
        <w:t>uzraudzība par starptautisko tirdzniecību ar apdraudētajām savvaļas dzīvnieku un augu sugām;</w:t>
      </w:r>
    </w:p>
    <w:p w14:paraId="440D7D34" w14:textId="77777777" w:rsidR="008A1062" w:rsidRPr="00626E6B" w:rsidRDefault="000B5E79" w:rsidP="002E57AE">
      <w:pPr>
        <w:pStyle w:val="ListParagraph"/>
        <w:numPr>
          <w:ilvl w:val="0"/>
          <w:numId w:val="18"/>
        </w:numPr>
        <w:spacing w:after="0" w:line="240" w:lineRule="auto"/>
        <w:ind w:left="357" w:hanging="357"/>
        <w:jc w:val="both"/>
        <w:rPr>
          <w:rFonts w:ascii="Times New Roman" w:hAnsi="Times New Roman" w:cs="Times New Roman"/>
          <w:sz w:val="24"/>
          <w:szCs w:val="24"/>
        </w:rPr>
      </w:pPr>
      <w:r w:rsidRPr="00626E6B">
        <w:rPr>
          <w:rFonts w:ascii="Times New Roman" w:hAnsi="Times New Roman" w:cs="Times New Roman"/>
          <w:sz w:val="24"/>
          <w:szCs w:val="24"/>
        </w:rPr>
        <w:t>kompetentās iestādes funkcija par tirdzniecību ar izstrādājumiem no roņveidīgajiem;</w:t>
      </w:r>
    </w:p>
    <w:p w14:paraId="5489021D" w14:textId="77777777" w:rsidR="00B74F68" w:rsidRPr="00626E6B" w:rsidRDefault="000B5E79" w:rsidP="00E8560B">
      <w:pPr>
        <w:pStyle w:val="ListParagraph"/>
        <w:numPr>
          <w:ilvl w:val="0"/>
          <w:numId w:val="18"/>
        </w:numPr>
        <w:spacing w:after="120" w:line="240" w:lineRule="auto"/>
        <w:ind w:left="357" w:hanging="357"/>
        <w:jc w:val="both"/>
        <w:rPr>
          <w:rFonts w:ascii="Times New Roman" w:hAnsi="Times New Roman" w:cs="Times New Roman"/>
          <w:sz w:val="24"/>
          <w:szCs w:val="24"/>
        </w:rPr>
      </w:pPr>
      <w:r w:rsidRPr="00626E6B">
        <w:rPr>
          <w:rFonts w:ascii="Times New Roman" w:hAnsi="Times New Roman" w:cs="Times New Roman"/>
          <w:sz w:val="24"/>
          <w:szCs w:val="24"/>
        </w:rPr>
        <w:t xml:space="preserve">kompensāciju izmaksu administrēšana par saimnieciskās darbības ierobežojumiem </w:t>
      </w:r>
      <w:r w:rsidR="00932F0A" w:rsidRPr="00626E6B">
        <w:rPr>
          <w:rFonts w:ascii="Times New Roman" w:hAnsi="Times New Roman" w:cs="Times New Roman"/>
          <w:sz w:val="24"/>
          <w:szCs w:val="24"/>
        </w:rPr>
        <w:t>ĪADT</w:t>
      </w:r>
      <w:r w:rsidRPr="00626E6B">
        <w:rPr>
          <w:rFonts w:ascii="Times New Roman" w:hAnsi="Times New Roman" w:cs="Times New Roman"/>
          <w:sz w:val="24"/>
          <w:szCs w:val="24"/>
        </w:rPr>
        <w:t xml:space="preserve"> un mikroliegumos, kā arī zaudējumu atlīdzības izmaksu administrēšana par īpaši aizsargājamo nemedījamo sugu un migrējošo sugu dzīvnieku nod</w:t>
      </w:r>
      <w:r w:rsidR="00F142A8" w:rsidRPr="00626E6B">
        <w:rPr>
          <w:rFonts w:ascii="Times New Roman" w:hAnsi="Times New Roman" w:cs="Times New Roman"/>
          <w:sz w:val="24"/>
          <w:szCs w:val="24"/>
        </w:rPr>
        <w:t>arītajiem būtiskiem postījumiem.</w:t>
      </w:r>
    </w:p>
    <w:p w14:paraId="272304A7" w14:textId="580D6F25" w:rsidR="007C2342" w:rsidRPr="00626E6B" w:rsidRDefault="00E35623" w:rsidP="00E8560B">
      <w:pPr>
        <w:pStyle w:val="tv213"/>
        <w:tabs>
          <w:tab w:val="center" w:pos="-3261"/>
          <w:tab w:val="center" w:pos="-2268"/>
        </w:tabs>
        <w:spacing w:before="0" w:beforeAutospacing="0" w:after="120" w:afterAutospacing="0"/>
        <w:jc w:val="both"/>
      </w:pPr>
      <w:r w:rsidRPr="00626E6B">
        <w:tab/>
      </w:r>
      <w:r w:rsidR="007C2342" w:rsidRPr="00626E6B">
        <w:t xml:space="preserve">Lai nodrošinātu funkciju izpildi, </w:t>
      </w:r>
      <w:r w:rsidR="00A528D6" w:rsidRPr="00626E6B">
        <w:t>DAP</w:t>
      </w:r>
      <w:r w:rsidR="007C2342" w:rsidRPr="00626E6B">
        <w:t xml:space="preserve"> veic šādus uzdevumus</w:t>
      </w:r>
      <w:r w:rsidR="00257DA6">
        <w:t xml:space="preserve"> (Nolikuma 3. punkts)</w:t>
      </w:r>
      <w:r w:rsidR="007C2342" w:rsidRPr="00626E6B">
        <w:t>:</w:t>
      </w:r>
    </w:p>
    <w:p w14:paraId="057646A6" w14:textId="77777777" w:rsidR="00E35623" w:rsidRPr="00626E6B" w:rsidRDefault="007C2342" w:rsidP="0094536B">
      <w:pPr>
        <w:pStyle w:val="tv213"/>
        <w:numPr>
          <w:ilvl w:val="0"/>
          <w:numId w:val="16"/>
        </w:numPr>
        <w:tabs>
          <w:tab w:val="center" w:pos="1134"/>
        </w:tabs>
        <w:spacing w:before="0" w:beforeAutospacing="0" w:after="0" w:afterAutospacing="0"/>
        <w:jc w:val="both"/>
      </w:pPr>
      <w:r w:rsidRPr="00626E6B">
        <w:t xml:space="preserve">organizē un uzrauga dabas aizsardzības plānu izstrādi un atjaunošanu </w:t>
      </w:r>
      <w:r w:rsidR="00932F0A" w:rsidRPr="00626E6B">
        <w:t>ĪADT</w:t>
      </w:r>
      <w:r w:rsidRPr="00626E6B">
        <w:t>, kā arī veicina un koordinē minēto plānu ieviešanu;</w:t>
      </w:r>
    </w:p>
    <w:p w14:paraId="258108D3" w14:textId="77777777" w:rsidR="007C2342" w:rsidRPr="00626E6B" w:rsidRDefault="007C2342" w:rsidP="0094536B">
      <w:pPr>
        <w:pStyle w:val="tv213"/>
        <w:numPr>
          <w:ilvl w:val="0"/>
          <w:numId w:val="16"/>
        </w:numPr>
        <w:tabs>
          <w:tab w:val="center" w:pos="1134"/>
        </w:tabs>
        <w:spacing w:before="0" w:beforeAutospacing="0" w:after="0" w:afterAutospacing="0"/>
        <w:jc w:val="both"/>
      </w:pPr>
      <w:r w:rsidRPr="00626E6B">
        <w:t xml:space="preserve">sniedz priekšlikumus par jaunu </w:t>
      </w:r>
      <w:r w:rsidR="00932F0A" w:rsidRPr="00626E6B">
        <w:t>ĪADT</w:t>
      </w:r>
      <w:r w:rsidRPr="00626E6B">
        <w:t xml:space="preserve"> izveidošanu, </w:t>
      </w:r>
      <w:r w:rsidR="00932F0A" w:rsidRPr="00626E6B">
        <w:t>ĪADT</w:t>
      </w:r>
      <w:r w:rsidRPr="00626E6B">
        <w:t xml:space="preserve"> kategorijas vai </w:t>
      </w:r>
      <w:r w:rsidR="00932F0A" w:rsidRPr="00626E6B">
        <w:t>ĪADT</w:t>
      </w:r>
      <w:r w:rsidRPr="00626E6B">
        <w:t xml:space="preserve"> aizsardzības un izmantošanas noteikumu maiņu, kā arī </w:t>
      </w:r>
      <w:r w:rsidR="00932F0A" w:rsidRPr="00626E6B">
        <w:t>ĪADT</w:t>
      </w:r>
      <w:r w:rsidRPr="00626E6B">
        <w:t xml:space="preserve"> iekļaušanu starptautiskajos aizsargājamo teritoriju tīklos;</w:t>
      </w:r>
    </w:p>
    <w:p w14:paraId="623C5B2B" w14:textId="77777777" w:rsidR="007C2342" w:rsidRPr="00626E6B" w:rsidRDefault="007C2342" w:rsidP="0094536B">
      <w:pPr>
        <w:pStyle w:val="tv213"/>
        <w:numPr>
          <w:ilvl w:val="0"/>
          <w:numId w:val="16"/>
        </w:numPr>
        <w:tabs>
          <w:tab w:val="center" w:pos="1134"/>
        </w:tabs>
        <w:spacing w:before="0" w:beforeAutospacing="0" w:after="0" w:afterAutospacing="0"/>
        <w:jc w:val="both"/>
      </w:pPr>
      <w:r w:rsidRPr="00626E6B">
        <w:t xml:space="preserve">sniedz atzinumu par </w:t>
      </w:r>
      <w:r w:rsidR="00932F0A" w:rsidRPr="00626E6B">
        <w:t>ĪADT</w:t>
      </w:r>
      <w:r w:rsidRPr="00626E6B">
        <w:t xml:space="preserve"> statusa likvidēšanas pamatotību;</w:t>
      </w:r>
    </w:p>
    <w:p w14:paraId="40827CA1" w14:textId="77777777" w:rsidR="007C2342" w:rsidRPr="00626E6B" w:rsidRDefault="007C2342" w:rsidP="0094536B">
      <w:pPr>
        <w:pStyle w:val="tv213"/>
        <w:numPr>
          <w:ilvl w:val="0"/>
          <w:numId w:val="16"/>
        </w:numPr>
        <w:tabs>
          <w:tab w:val="center" w:pos="1134"/>
        </w:tabs>
        <w:spacing w:before="0" w:beforeAutospacing="0" w:after="0" w:afterAutospacing="0"/>
        <w:jc w:val="both"/>
      </w:pPr>
      <w:r w:rsidRPr="00626E6B">
        <w:t xml:space="preserve">organizē un uzrauga </w:t>
      </w:r>
      <w:r w:rsidR="00932F0A" w:rsidRPr="00626E6B">
        <w:t xml:space="preserve">īpaši aizsargājamo </w:t>
      </w:r>
      <w:r w:rsidRPr="00626E6B">
        <w:t>sugu un biotopu aizsardzības plānu izstrādi un atjaunošanu, kā arī veicina minēto plānu ieviešanu;</w:t>
      </w:r>
    </w:p>
    <w:p w14:paraId="68F3F790" w14:textId="77777777" w:rsidR="007C2342" w:rsidRPr="00626E6B" w:rsidRDefault="007C2342" w:rsidP="0094536B">
      <w:pPr>
        <w:pStyle w:val="tv213"/>
        <w:numPr>
          <w:ilvl w:val="0"/>
          <w:numId w:val="16"/>
        </w:numPr>
        <w:tabs>
          <w:tab w:val="center" w:pos="1134"/>
        </w:tabs>
        <w:spacing w:before="0" w:beforeAutospacing="0" w:after="0" w:afterAutospacing="0"/>
        <w:jc w:val="both"/>
      </w:pPr>
      <w:r w:rsidRPr="00626E6B">
        <w:t>organizē īpaši aizsargājamo sugu, to dzīvotņu, kā arī īpaši aizsargājamo biotopu optimālus uzturēšanas un atjaunošanas, kā arī aizsardzības pasākumus;</w:t>
      </w:r>
    </w:p>
    <w:p w14:paraId="726D4FA9" w14:textId="77777777" w:rsidR="007C2342" w:rsidRPr="00626E6B" w:rsidRDefault="007C2342" w:rsidP="0094536B">
      <w:pPr>
        <w:pStyle w:val="tv213"/>
        <w:numPr>
          <w:ilvl w:val="0"/>
          <w:numId w:val="16"/>
        </w:numPr>
        <w:tabs>
          <w:tab w:val="center" w:pos="1134"/>
        </w:tabs>
        <w:spacing w:before="0" w:beforeAutospacing="0" w:after="0" w:afterAutospacing="0"/>
        <w:jc w:val="both"/>
      </w:pPr>
      <w:r w:rsidRPr="00626E6B">
        <w:t>sagatavo informāciju sabiedrībai un E</w:t>
      </w:r>
      <w:r w:rsidR="00E02844" w:rsidRPr="00626E6B">
        <w:t>K</w:t>
      </w:r>
      <w:r w:rsidRPr="00626E6B">
        <w:t xml:space="preserve"> par </w:t>
      </w:r>
      <w:proofErr w:type="spellStart"/>
      <w:r w:rsidRPr="00626E6B">
        <w:t>Natura</w:t>
      </w:r>
      <w:proofErr w:type="spellEnd"/>
      <w:r w:rsidRPr="00626E6B">
        <w:t xml:space="preserve"> 2000</w:t>
      </w:r>
      <w:r w:rsidR="00BB1781" w:rsidRPr="00626E6B">
        <w:t xml:space="preserve"> teritorijām</w:t>
      </w:r>
      <w:r w:rsidRPr="00626E6B">
        <w:t>, īpaši aizsargājamām sugām un īpaši aizsargājamiem biotopiem, kā arī par īpaši aizsargājamo sugu indivīdu iegūšanu;</w:t>
      </w:r>
    </w:p>
    <w:p w14:paraId="66960C5D" w14:textId="77777777" w:rsidR="007C2342" w:rsidRPr="00626E6B" w:rsidRDefault="007C2342" w:rsidP="0094536B">
      <w:pPr>
        <w:pStyle w:val="tv213"/>
        <w:numPr>
          <w:ilvl w:val="0"/>
          <w:numId w:val="16"/>
        </w:numPr>
        <w:tabs>
          <w:tab w:val="center" w:pos="1134"/>
        </w:tabs>
        <w:spacing w:before="0" w:beforeAutospacing="0" w:after="0" w:afterAutospacing="0"/>
        <w:jc w:val="both"/>
      </w:pPr>
      <w:r w:rsidRPr="00626E6B">
        <w:t xml:space="preserve">plāno un organizē nepieciešamos dabas aizsardzības un apsaimniekošanas pasākumus </w:t>
      </w:r>
      <w:r w:rsidR="00932F0A" w:rsidRPr="00626E6B">
        <w:t>ĪADT</w:t>
      </w:r>
      <w:r w:rsidRPr="00626E6B">
        <w:t xml:space="preserve"> un mikroliegumos;</w:t>
      </w:r>
    </w:p>
    <w:p w14:paraId="2565434C" w14:textId="77777777" w:rsidR="007C2342" w:rsidRPr="00626E6B" w:rsidRDefault="007C2342" w:rsidP="0094536B">
      <w:pPr>
        <w:pStyle w:val="tv213"/>
        <w:numPr>
          <w:ilvl w:val="0"/>
          <w:numId w:val="16"/>
        </w:numPr>
        <w:tabs>
          <w:tab w:val="center" w:pos="1134"/>
        </w:tabs>
        <w:spacing w:before="0" w:beforeAutospacing="0" w:after="0" w:afterAutospacing="0"/>
        <w:jc w:val="both"/>
      </w:pPr>
      <w:r w:rsidRPr="00626E6B">
        <w:t>īsteno projektus dabas aizsardzības jomā;</w:t>
      </w:r>
    </w:p>
    <w:p w14:paraId="38D38996" w14:textId="77777777" w:rsidR="007C2342" w:rsidRPr="00626E6B" w:rsidRDefault="007C2342" w:rsidP="0094536B">
      <w:pPr>
        <w:pStyle w:val="tv213"/>
        <w:numPr>
          <w:ilvl w:val="0"/>
          <w:numId w:val="16"/>
        </w:numPr>
        <w:tabs>
          <w:tab w:val="center" w:pos="1134"/>
        </w:tabs>
        <w:spacing w:before="0" w:beforeAutospacing="0" w:after="0" w:afterAutospacing="0"/>
        <w:jc w:val="both"/>
      </w:pPr>
      <w:r w:rsidRPr="00626E6B">
        <w:t xml:space="preserve">kontrolē </w:t>
      </w:r>
      <w:r w:rsidR="00932F0A" w:rsidRPr="00626E6B">
        <w:t>ĪADT</w:t>
      </w:r>
      <w:r w:rsidRPr="00626E6B">
        <w:t>, sugu un biotopu, kā arī mikroliegumu aizsardzību regulējošo normatīvo aktu ievērošanu;</w:t>
      </w:r>
    </w:p>
    <w:p w14:paraId="26520434" w14:textId="77777777" w:rsidR="007C2342" w:rsidRPr="00626E6B" w:rsidRDefault="007C2342" w:rsidP="0094536B">
      <w:pPr>
        <w:pStyle w:val="tv213"/>
        <w:numPr>
          <w:ilvl w:val="0"/>
          <w:numId w:val="16"/>
        </w:numPr>
        <w:tabs>
          <w:tab w:val="center" w:pos="1134"/>
        </w:tabs>
        <w:spacing w:before="0" w:beforeAutospacing="0" w:after="0" w:afterAutospacing="0"/>
        <w:jc w:val="both"/>
      </w:pPr>
      <w:r w:rsidRPr="00626E6B">
        <w:t>kontrolē tirdzniecību ar apdraudētajiem savvaļas dzīvniekiem un augu sugu īpatņiem;</w:t>
      </w:r>
    </w:p>
    <w:p w14:paraId="33780806" w14:textId="77777777" w:rsidR="007C2342" w:rsidRPr="00626E6B" w:rsidRDefault="007C2342" w:rsidP="0094536B">
      <w:pPr>
        <w:pStyle w:val="tv213"/>
        <w:numPr>
          <w:ilvl w:val="0"/>
          <w:numId w:val="16"/>
        </w:numPr>
        <w:tabs>
          <w:tab w:val="center" w:pos="1134"/>
        </w:tabs>
        <w:spacing w:before="0" w:beforeAutospacing="0" w:after="0" w:afterAutospacing="0"/>
        <w:jc w:val="both"/>
      </w:pPr>
      <w:r w:rsidRPr="00626E6B">
        <w:t>saskaņā ar dabas aizsardzību regulējošajiem normatīvajiem aktiem izsniedz un anulē atļaujas, kā arī aptur to darbību, sniedz atzinumus un saskaņojumus dabas aizsardzības jomā;</w:t>
      </w:r>
    </w:p>
    <w:p w14:paraId="1ED88C73" w14:textId="77777777" w:rsidR="007C2342" w:rsidRPr="00626E6B" w:rsidRDefault="007C2342" w:rsidP="0094536B">
      <w:pPr>
        <w:pStyle w:val="tv213"/>
        <w:numPr>
          <w:ilvl w:val="0"/>
          <w:numId w:val="16"/>
        </w:numPr>
        <w:tabs>
          <w:tab w:val="center" w:pos="1134"/>
        </w:tabs>
        <w:spacing w:before="0" w:beforeAutospacing="0" w:after="0" w:afterAutospacing="0"/>
        <w:jc w:val="both"/>
      </w:pPr>
      <w:r w:rsidRPr="00626E6B">
        <w:t xml:space="preserve">nodrošina informatīvo zīmju izvietošanu dabā </w:t>
      </w:r>
      <w:r w:rsidR="0061125D" w:rsidRPr="00626E6B">
        <w:t xml:space="preserve">ĪADT </w:t>
      </w:r>
      <w:r w:rsidRPr="00626E6B">
        <w:t>ārējo robežu apzīmēšanai;</w:t>
      </w:r>
    </w:p>
    <w:p w14:paraId="7490C914" w14:textId="77777777" w:rsidR="007C2342" w:rsidRPr="00626E6B" w:rsidRDefault="007C2342" w:rsidP="0094536B">
      <w:pPr>
        <w:pStyle w:val="tv213"/>
        <w:numPr>
          <w:ilvl w:val="0"/>
          <w:numId w:val="16"/>
        </w:numPr>
        <w:tabs>
          <w:tab w:val="center" w:pos="1134"/>
        </w:tabs>
        <w:spacing w:before="0" w:beforeAutospacing="0" w:after="0" w:afterAutospacing="0"/>
        <w:jc w:val="both"/>
      </w:pPr>
      <w:r w:rsidRPr="00626E6B">
        <w:t xml:space="preserve">koordinē un veic </w:t>
      </w:r>
      <w:r w:rsidR="00932F0A" w:rsidRPr="00626E6B">
        <w:t>ĪADT</w:t>
      </w:r>
      <w:r w:rsidRPr="00626E6B">
        <w:t xml:space="preserve"> zinātniskos pētījumus un monitoringu dabaszinātņu jomā, apkopo un glabā zinātnisko pētījumu rezultātus un monitoringa datus, uzkrāj un apkopo informāciju par veiktajiem, notiekošajiem un nepieciešamajiem dabas aizsardzības pasākumiem </w:t>
      </w:r>
      <w:r w:rsidR="00932F0A" w:rsidRPr="00626E6B">
        <w:t>ĪADT</w:t>
      </w:r>
      <w:r w:rsidRPr="00626E6B">
        <w:t xml:space="preserve"> un mikroliegumos;</w:t>
      </w:r>
    </w:p>
    <w:p w14:paraId="717EF208" w14:textId="77777777" w:rsidR="007C2342" w:rsidRPr="00626E6B" w:rsidRDefault="007C2342" w:rsidP="0094536B">
      <w:pPr>
        <w:pStyle w:val="tv213"/>
        <w:numPr>
          <w:ilvl w:val="0"/>
          <w:numId w:val="16"/>
        </w:numPr>
        <w:tabs>
          <w:tab w:val="center" w:pos="1134"/>
        </w:tabs>
        <w:spacing w:before="0" w:beforeAutospacing="0" w:after="0" w:afterAutospacing="0"/>
        <w:jc w:val="both"/>
      </w:pPr>
      <w:r w:rsidRPr="00626E6B">
        <w:t>izglīto sabiedrību dabas aizsardzības jautājumos;</w:t>
      </w:r>
    </w:p>
    <w:p w14:paraId="2E182128" w14:textId="77777777" w:rsidR="007C2342" w:rsidRPr="00626E6B" w:rsidRDefault="007C2342" w:rsidP="0094536B">
      <w:pPr>
        <w:pStyle w:val="tv213"/>
        <w:numPr>
          <w:ilvl w:val="0"/>
          <w:numId w:val="16"/>
        </w:numPr>
        <w:tabs>
          <w:tab w:val="center" w:pos="1134"/>
        </w:tabs>
        <w:spacing w:before="0" w:beforeAutospacing="0" w:after="0" w:afterAutospacing="0"/>
        <w:jc w:val="both"/>
      </w:pPr>
      <w:r w:rsidRPr="00626E6B">
        <w:t xml:space="preserve">sniedz teritoriju plānojumu izstrādei nepieciešamo informāciju par </w:t>
      </w:r>
      <w:r w:rsidR="00932F0A" w:rsidRPr="00626E6B">
        <w:t>ĪADT</w:t>
      </w:r>
      <w:r w:rsidRPr="00626E6B">
        <w:t xml:space="preserve">, īpaši aizsargājamām sugām un īpaši aizsargājamiem biotopiem un to aizsardzības režīmu, kā arī, ja pašvaldība atrodas </w:t>
      </w:r>
      <w:r w:rsidR="00932F0A" w:rsidRPr="00626E6B">
        <w:t>ĪADT</w:t>
      </w:r>
      <w:r w:rsidRPr="00626E6B">
        <w:t>, sniedz nosacījumus teritoriju plānojumu izstrādei un atzinumus par teritoriju plānojumiem;</w:t>
      </w:r>
    </w:p>
    <w:p w14:paraId="6EBCC5EF" w14:textId="70F7C3AA" w:rsidR="007C2342" w:rsidRPr="00626E6B" w:rsidRDefault="007C2342" w:rsidP="0094536B">
      <w:pPr>
        <w:pStyle w:val="tv213"/>
        <w:numPr>
          <w:ilvl w:val="0"/>
          <w:numId w:val="16"/>
        </w:numPr>
        <w:tabs>
          <w:tab w:val="center" w:pos="1134"/>
        </w:tabs>
        <w:spacing w:before="0" w:beforeAutospacing="0" w:after="0" w:afterAutospacing="0"/>
        <w:jc w:val="both"/>
      </w:pPr>
      <w:r w:rsidRPr="00626E6B">
        <w:t xml:space="preserve">saskaņā ar normatīvajiem aktiem un dabas aizsardzības plāniem apsaimnieko </w:t>
      </w:r>
      <w:r w:rsidR="00EF3B83" w:rsidRPr="00626E6B">
        <w:t>VARAM</w:t>
      </w:r>
      <w:r w:rsidRPr="00626E6B">
        <w:t xml:space="preserve"> valdījumā esošos valsts nekustamos īpašumus, kuri nodoti </w:t>
      </w:r>
      <w:r w:rsidR="00A3762D" w:rsidRPr="00626E6B">
        <w:t xml:space="preserve">DAP </w:t>
      </w:r>
      <w:r w:rsidRPr="00626E6B">
        <w:t>turējumā;</w:t>
      </w:r>
    </w:p>
    <w:p w14:paraId="5B0249D3" w14:textId="397D117D" w:rsidR="007C2342" w:rsidRPr="00626E6B" w:rsidRDefault="007C2342" w:rsidP="0094536B">
      <w:pPr>
        <w:pStyle w:val="tv213"/>
        <w:numPr>
          <w:ilvl w:val="0"/>
          <w:numId w:val="16"/>
        </w:numPr>
        <w:tabs>
          <w:tab w:val="center" w:pos="1134"/>
        </w:tabs>
        <w:spacing w:before="0" w:beforeAutospacing="0" w:after="0" w:afterAutospacing="0"/>
        <w:jc w:val="both"/>
      </w:pPr>
      <w:r w:rsidRPr="00626E6B">
        <w:t>veicina sabiedrības (</w:t>
      </w:r>
      <w:r w:rsidR="0038187E">
        <w:t>tai skaitā</w:t>
      </w:r>
      <w:r w:rsidRPr="00626E6B">
        <w:t xml:space="preserve"> zemes īpašnieku) iesaistīšanu </w:t>
      </w:r>
      <w:r w:rsidR="00EF3B83" w:rsidRPr="00626E6B">
        <w:t>ĪADT</w:t>
      </w:r>
      <w:r w:rsidRPr="00626E6B">
        <w:t xml:space="preserve"> un mikroliegumu apsaimniekošanā un sugu un biotopu aizsardzībā;</w:t>
      </w:r>
    </w:p>
    <w:p w14:paraId="01D701FE" w14:textId="4EE571FB" w:rsidR="007C2342" w:rsidRPr="00626E6B" w:rsidRDefault="007C2342" w:rsidP="0094536B">
      <w:pPr>
        <w:pStyle w:val="tv213"/>
        <w:numPr>
          <w:ilvl w:val="0"/>
          <w:numId w:val="16"/>
        </w:numPr>
        <w:tabs>
          <w:tab w:val="center" w:pos="1134"/>
        </w:tabs>
        <w:spacing w:before="0" w:beforeAutospacing="0" w:after="0" w:afterAutospacing="0"/>
        <w:jc w:val="both"/>
      </w:pPr>
      <w:r w:rsidRPr="00626E6B">
        <w:lastRenderedPageBreak/>
        <w:t xml:space="preserve">sagatavo, uztur un sniedz ģeotelpisko informāciju par </w:t>
      </w:r>
      <w:r w:rsidR="00EF3B83" w:rsidRPr="00626E6B">
        <w:t>ĪADT</w:t>
      </w:r>
      <w:r w:rsidRPr="00626E6B">
        <w:t xml:space="preserve"> un mikroliegumiem, </w:t>
      </w:r>
      <w:r w:rsidR="0038187E">
        <w:t>tai skaitā</w:t>
      </w:r>
      <w:r w:rsidRPr="00626E6B">
        <w:t xml:space="preserve"> īpaši aizsargājamām sugām un īpaši aizsargājamiem biotopiem;</w:t>
      </w:r>
    </w:p>
    <w:p w14:paraId="307414B0" w14:textId="77777777" w:rsidR="007C2342" w:rsidRPr="00626E6B" w:rsidRDefault="007C2342" w:rsidP="0094536B">
      <w:pPr>
        <w:pStyle w:val="tv213"/>
        <w:numPr>
          <w:ilvl w:val="0"/>
          <w:numId w:val="16"/>
        </w:numPr>
        <w:tabs>
          <w:tab w:val="center" w:pos="1134"/>
        </w:tabs>
        <w:spacing w:before="0" w:beforeAutospacing="0" w:after="0" w:afterAutospacing="0"/>
        <w:jc w:val="both"/>
      </w:pPr>
      <w:r w:rsidRPr="00626E6B">
        <w:t xml:space="preserve">uztur </w:t>
      </w:r>
      <w:r w:rsidR="00EF3B83" w:rsidRPr="00626E6B">
        <w:t>ĪADT</w:t>
      </w:r>
      <w:r w:rsidRPr="00626E6B">
        <w:t xml:space="preserve"> un mikroliegumu, kā arī īpaši aizsargājamo sugu, to dzīvotņu un īpaši aizsargājamo biotopu valsts reģistru;</w:t>
      </w:r>
    </w:p>
    <w:p w14:paraId="704A6C3E" w14:textId="77777777" w:rsidR="007C2342" w:rsidRPr="00626E6B" w:rsidRDefault="007C2342" w:rsidP="0094536B">
      <w:pPr>
        <w:pStyle w:val="tv213"/>
        <w:numPr>
          <w:ilvl w:val="0"/>
          <w:numId w:val="16"/>
        </w:numPr>
        <w:tabs>
          <w:tab w:val="center" w:pos="1134"/>
        </w:tabs>
        <w:spacing w:before="0" w:beforeAutospacing="0" w:after="0" w:afterAutospacing="0"/>
        <w:jc w:val="both"/>
      </w:pPr>
      <w:r w:rsidRPr="00626E6B">
        <w:t xml:space="preserve">Eiropas Vides aģentūrai sniedz datus par </w:t>
      </w:r>
      <w:r w:rsidR="00EF3B83" w:rsidRPr="00626E6B">
        <w:t>ĪADT</w:t>
      </w:r>
      <w:r w:rsidRPr="00626E6B">
        <w:t>, aizsargājamām sugām, to dzīvotnēm un biotopiem;</w:t>
      </w:r>
    </w:p>
    <w:p w14:paraId="7227823A" w14:textId="77777777" w:rsidR="007C2342" w:rsidRPr="00626E6B" w:rsidRDefault="007C2342" w:rsidP="0094536B">
      <w:pPr>
        <w:pStyle w:val="tv213"/>
        <w:numPr>
          <w:ilvl w:val="0"/>
          <w:numId w:val="16"/>
        </w:numPr>
        <w:tabs>
          <w:tab w:val="center" w:pos="1134"/>
        </w:tabs>
        <w:spacing w:before="0" w:beforeAutospacing="0" w:after="0" w:afterAutospacing="0"/>
        <w:jc w:val="both"/>
      </w:pPr>
      <w:r w:rsidRPr="00626E6B">
        <w:t xml:space="preserve">nodrošina bioloģiskās daudzveidības </w:t>
      </w:r>
      <w:r w:rsidR="0040741B" w:rsidRPr="00626E6B">
        <w:t>informācijas apmaiņas sistēmas „</w:t>
      </w:r>
      <w:r w:rsidRPr="00626E6B">
        <w:t>Informācijas un sadarbības tīkls</w:t>
      </w:r>
      <w:r w:rsidR="0040741B" w:rsidRPr="00626E6B">
        <w:t>”</w:t>
      </w:r>
      <w:r w:rsidRPr="00626E6B">
        <w:t xml:space="preserve"> darbību un datu apmaiņu, kā arī veic atbildīgās institūcijas funkcijas;</w:t>
      </w:r>
    </w:p>
    <w:p w14:paraId="70BBE713" w14:textId="77777777" w:rsidR="007C2342" w:rsidRPr="00626E6B" w:rsidRDefault="007C2342" w:rsidP="0094536B">
      <w:pPr>
        <w:pStyle w:val="tv213"/>
        <w:numPr>
          <w:ilvl w:val="0"/>
          <w:numId w:val="16"/>
        </w:numPr>
        <w:tabs>
          <w:tab w:val="center" w:pos="1134"/>
        </w:tabs>
        <w:spacing w:before="0" w:beforeAutospacing="0" w:after="0" w:afterAutospacing="0"/>
        <w:jc w:val="both"/>
      </w:pPr>
      <w:r w:rsidRPr="00626E6B">
        <w:t xml:space="preserve">nosaka to </w:t>
      </w:r>
      <w:r w:rsidR="00EF3B83" w:rsidRPr="00626E6B">
        <w:t>ĪADT</w:t>
      </w:r>
      <w:r w:rsidRPr="00626E6B">
        <w:t xml:space="preserve"> esošu īpaši aizsargājamo sugu un īpaši aizsargājamo biotopu sarakstu, kuru dzīvotņu vai atrašanās vietu atklāšana var kaitēt vides aizsardzībai;</w:t>
      </w:r>
    </w:p>
    <w:p w14:paraId="739CB56A" w14:textId="77777777" w:rsidR="007C2342" w:rsidRPr="00626E6B" w:rsidRDefault="007C2342" w:rsidP="0094536B">
      <w:pPr>
        <w:pStyle w:val="tv213"/>
        <w:numPr>
          <w:ilvl w:val="0"/>
          <w:numId w:val="16"/>
        </w:numPr>
        <w:tabs>
          <w:tab w:val="center" w:pos="1134"/>
        </w:tabs>
        <w:spacing w:before="0" w:beforeAutospacing="0" w:after="0" w:afterAutospacing="0"/>
        <w:jc w:val="both"/>
      </w:pPr>
      <w:r w:rsidRPr="00626E6B">
        <w:t>ierosina ierobežot, apturēt vai aizliegt sugu un biotopu izmantošanu, ja tā var apdraudēt sugu populāciju un biotopu eksistenci;</w:t>
      </w:r>
    </w:p>
    <w:p w14:paraId="5DE8AAE7" w14:textId="77777777" w:rsidR="007C2342" w:rsidRPr="00626E6B" w:rsidRDefault="007C2342" w:rsidP="0094536B">
      <w:pPr>
        <w:pStyle w:val="tv213"/>
        <w:numPr>
          <w:ilvl w:val="0"/>
          <w:numId w:val="16"/>
        </w:numPr>
        <w:tabs>
          <w:tab w:val="center" w:pos="1134"/>
        </w:tabs>
        <w:spacing w:before="0" w:beforeAutospacing="0" w:after="0" w:afterAutospacing="0"/>
        <w:jc w:val="both"/>
      </w:pPr>
      <w:r w:rsidRPr="00626E6B">
        <w:t>sertificē sugu un biotopu aizsardzības jomas ekspertus, veic ekspertu profesionālās darbības uzraudzību un izvērtē ekspertu profesionālo darbību, izveido un uztur ekspertu reģistru, kā arī izvērtē citus ar sertificēšanu saistītus jautājumus;</w:t>
      </w:r>
    </w:p>
    <w:p w14:paraId="41F14273" w14:textId="77777777" w:rsidR="007C2342" w:rsidRPr="00626E6B" w:rsidRDefault="007C2342" w:rsidP="0094536B">
      <w:pPr>
        <w:pStyle w:val="tv213"/>
        <w:numPr>
          <w:ilvl w:val="0"/>
          <w:numId w:val="16"/>
        </w:numPr>
        <w:tabs>
          <w:tab w:val="center" w:pos="1134"/>
        </w:tabs>
        <w:spacing w:before="0" w:beforeAutospacing="0" w:after="0" w:afterAutospacing="0"/>
        <w:jc w:val="both"/>
      </w:pPr>
      <w:r w:rsidRPr="00626E6B">
        <w:t>izveido un uztur sugu un biotopu aizsardzības jomas ekspertu sniegto atzinumu datubāzi;</w:t>
      </w:r>
    </w:p>
    <w:p w14:paraId="5F8F0A25" w14:textId="7679C0FD" w:rsidR="007C2342" w:rsidRPr="00626E6B" w:rsidRDefault="007C2342" w:rsidP="0094536B">
      <w:pPr>
        <w:pStyle w:val="tv213"/>
        <w:numPr>
          <w:ilvl w:val="0"/>
          <w:numId w:val="16"/>
        </w:numPr>
        <w:tabs>
          <w:tab w:val="center" w:pos="1134"/>
        </w:tabs>
        <w:spacing w:before="0" w:beforeAutospacing="0" w:after="0" w:afterAutospacing="0"/>
        <w:jc w:val="both"/>
      </w:pPr>
      <w:r w:rsidRPr="00626E6B">
        <w:t>veic citus vides un meža apsaimniekošanas normatīvajos aktos noteiktos uzdevumus.</w:t>
      </w:r>
    </w:p>
    <w:p w14:paraId="4C3C3EF8" w14:textId="77777777" w:rsidR="007A53ED" w:rsidRPr="00626E6B" w:rsidRDefault="007A53ED" w:rsidP="009C6847">
      <w:pPr>
        <w:pStyle w:val="tv213"/>
        <w:tabs>
          <w:tab w:val="center" w:pos="1134"/>
        </w:tabs>
        <w:spacing w:before="0" w:beforeAutospacing="0" w:after="0" w:afterAutospacing="0"/>
        <w:ind w:left="360"/>
        <w:jc w:val="both"/>
      </w:pPr>
    </w:p>
    <w:p w14:paraId="0D851B84" w14:textId="17E9D6FC" w:rsidR="00746246" w:rsidRDefault="00A528D6" w:rsidP="00E8046C">
      <w:pPr>
        <w:pStyle w:val="Heading2"/>
      </w:pPr>
      <w:bookmarkStart w:id="6" w:name="_Toc69715541"/>
      <w:r w:rsidRPr="00626E6B">
        <w:t>DAP</w:t>
      </w:r>
      <w:r w:rsidR="00746246" w:rsidRPr="00626E6B">
        <w:t xml:space="preserve"> misija, vīzija</w:t>
      </w:r>
      <w:r w:rsidR="00F82181" w:rsidRPr="00626E6B">
        <w:t xml:space="preserve"> un pamat</w:t>
      </w:r>
      <w:r w:rsidR="00746246" w:rsidRPr="00626E6B">
        <w:t>vērtības</w:t>
      </w:r>
      <w:bookmarkEnd w:id="6"/>
    </w:p>
    <w:p w14:paraId="230452F1" w14:textId="6139423C" w:rsidR="001E6EB0" w:rsidRPr="00626E6B" w:rsidRDefault="34C74504" w:rsidP="00E8046C">
      <w:pPr>
        <w:spacing w:after="120"/>
        <w:jc w:val="both"/>
        <w:rPr>
          <w:b/>
          <w:bCs/>
          <w:sz w:val="28"/>
          <w:szCs w:val="28"/>
        </w:rPr>
      </w:pPr>
      <w:r w:rsidRPr="00626E6B">
        <w:rPr>
          <w:b/>
          <w:bCs/>
        </w:rPr>
        <w:t>DAP m</w:t>
      </w:r>
      <w:r w:rsidR="77A69789" w:rsidRPr="00626E6B">
        <w:rPr>
          <w:b/>
          <w:bCs/>
        </w:rPr>
        <w:t>isija (d</w:t>
      </w:r>
      <w:r w:rsidR="50152303" w:rsidRPr="00626E6B">
        <w:rPr>
          <w:b/>
          <w:bCs/>
        </w:rPr>
        <w:t>arbības virsmērķis</w:t>
      </w:r>
      <w:r w:rsidR="77A69789" w:rsidRPr="00626E6B">
        <w:rPr>
          <w:b/>
          <w:bCs/>
        </w:rPr>
        <w:t>)</w:t>
      </w:r>
      <w:r w:rsidR="6514753C" w:rsidRPr="00626E6B">
        <w:rPr>
          <w:b/>
          <w:bCs/>
        </w:rPr>
        <w:t xml:space="preserve"> </w:t>
      </w:r>
      <w:r w:rsidR="6514753C" w:rsidRPr="00626E6B">
        <w:t>ir</w:t>
      </w:r>
      <w:r w:rsidR="77A69789" w:rsidRPr="00626E6B">
        <w:t xml:space="preserve"> saglabāt dabas daudzveidību un veicināt cilvēka un dabas harmonisku līdzāspastāvēšanu, </w:t>
      </w:r>
      <w:r w:rsidR="14258971" w:rsidRPr="00626E6B">
        <w:t>nodrošinot dabas vērtību saglabāšanu nākamajām paaudzēm.</w:t>
      </w:r>
      <w:r w:rsidR="42FD90D6" w:rsidRPr="00626E6B">
        <w:t xml:space="preserve"> </w:t>
      </w:r>
    </w:p>
    <w:p w14:paraId="4EA31AE2" w14:textId="5C63E378" w:rsidR="001E6EB0" w:rsidRPr="00626E6B" w:rsidRDefault="34C74504" w:rsidP="00E8046C">
      <w:pPr>
        <w:spacing w:after="120"/>
        <w:jc w:val="both"/>
        <w:rPr>
          <w:b/>
          <w:bCs/>
          <w:sz w:val="28"/>
          <w:szCs w:val="28"/>
        </w:rPr>
      </w:pPr>
      <w:r w:rsidRPr="00626E6B">
        <w:rPr>
          <w:b/>
          <w:bCs/>
        </w:rPr>
        <w:t>DAP</w:t>
      </w:r>
      <w:r w:rsidR="01745041" w:rsidRPr="00626E6B">
        <w:rPr>
          <w:b/>
          <w:bCs/>
        </w:rPr>
        <w:t xml:space="preserve"> aicina</w:t>
      </w:r>
      <w:r w:rsidR="01745041" w:rsidRPr="00626E6B">
        <w:t xml:space="preserve"> – iesim dabā ar izpratni un </w:t>
      </w:r>
      <w:r w:rsidR="1BBB0EB5" w:rsidRPr="00626E6B">
        <w:t xml:space="preserve">novērtēsim un </w:t>
      </w:r>
      <w:r w:rsidR="01745041" w:rsidRPr="00626E6B">
        <w:t>saudzēsim mūsu dabas bagātības!</w:t>
      </w:r>
    </w:p>
    <w:p w14:paraId="624B36C0" w14:textId="77777777" w:rsidR="00AD6272" w:rsidRPr="00626E6B" w:rsidRDefault="00A528D6" w:rsidP="00E8046C">
      <w:pPr>
        <w:spacing w:after="120"/>
        <w:jc w:val="both"/>
        <w:rPr>
          <w:b/>
          <w:sz w:val="28"/>
          <w:szCs w:val="28"/>
        </w:rPr>
      </w:pPr>
      <w:r w:rsidRPr="00626E6B">
        <w:rPr>
          <w:b/>
        </w:rPr>
        <w:t>DAP</w:t>
      </w:r>
      <w:r w:rsidR="00746246" w:rsidRPr="00626E6B">
        <w:rPr>
          <w:b/>
        </w:rPr>
        <w:t xml:space="preserve"> vīzija </w:t>
      </w:r>
      <w:r w:rsidR="00746246" w:rsidRPr="00626E6B">
        <w:t xml:space="preserve">ir: </w:t>
      </w:r>
      <w:r w:rsidRPr="00626E6B">
        <w:rPr>
          <w:bCs/>
        </w:rPr>
        <w:t>DAP</w:t>
      </w:r>
      <w:r w:rsidR="00AD6272" w:rsidRPr="00626E6B">
        <w:rPr>
          <w:bCs/>
        </w:rPr>
        <w:t xml:space="preserve"> – sabiedrībā </w:t>
      </w:r>
      <w:r w:rsidR="00E17E6A" w:rsidRPr="00626E6B">
        <w:rPr>
          <w:bCs/>
        </w:rPr>
        <w:t>atzīta</w:t>
      </w:r>
      <w:r w:rsidR="00AD6272" w:rsidRPr="00626E6B">
        <w:rPr>
          <w:bCs/>
        </w:rPr>
        <w:t xml:space="preserve"> valsts pārvaldes iestāde, kas efektīvi veicina un īsteno dabas vērtību saglabāšanu un ilgtspējīgu apsaimniekošanu.</w:t>
      </w:r>
    </w:p>
    <w:p w14:paraId="7A805E1B" w14:textId="305F71D8" w:rsidR="00AD6272" w:rsidRPr="00626E6B" w:rsidRDefault="00A528D6" w:rsidP="00E8046C">
      <w:pPr>
        <w:spacing w:after="120"/>
        <w:jc w:val="both"/>
        <w:rPr>
          <w:bCs/>
        </w:rPr>
      </w:pPr>
      <w:r w:rsidRPr="00626E6B">
        <w:rPr>
          <w:b/>
        </w:rPr>
        <w:t xml:space="preserve">DAP </w:t>
      </w:r>
      <w:r w:rsidR="00746246" w:rsidRPr="00626E6B">
        <w:rPr>
          <w:b/>
        </w:rPr>
        <w:t>vērtība</w:t>
      </w:r>
      <w:r w:rsidR="00AD6272" w:rsidRPr="00626E6B">
        <w:rPr>
          <w:bCs/>
        </w:rPr>
        <w:t xml:space="preserve"> ir zin</w:t>
      </w:r>
      <w:r w:rsidR="00E17E6A" w:rsidRPr="00626E6B">
        <w:rPr>
          <w:bCs/>
        </w:rPr>
        <w:t>ošs</w:t>
      </w:r>
      <w:r w:rsidR="00AD6272" w:rsidRPr="00626E6B">
        <w:rPr>
          <w:bCs/>
        </w:rPr>
        <w:t xml:space="preserve"> un profesion</w:t>
      </w:r>
      <w:r w:rsidR="00E17E6A" w:rsidRPr="00626E6B">
        <w:rPr>
          <w:bCs/>
        </w:rPr>
        <w:t>ā</w:t>
      </w:r>
      <w:r w:rsidR="00AD6272" w:rsidRPr="00626E6B">
        <w:rPr>
          <w:bCs/>
        </w:rPr>
        <w:t>l</w:t>
      </w:r>
      <w:r w:rsidR="00E17E6A" w:rsidRPr="00626E6B">
        <w:rPr>
          <w:bCs/>
        </w:rPr>
        <w:t>s kolektīvs</w:t>
      </w:r>
      <w:r w:rsidR="00AD6272" w:rsidRPr="00626E6B">
        <w:rPr>
          <w:bCs/>
        </w:rPr>
        <w:t xml:space="preserve">, </w:t>
      </w:r>
      <w:r w:rsidR="00E17E6A" w:rsidRPr="00626E6B">
        <w:rPr>
          <w:bCs/>
        </w:rPr>
        <w:t xml:space="preserve">to raksturo </w:t>
      </w:r>
      <w:r w:rsidR="00AD6272" w:rsidRPr="00626E6B">
        <w:rPr>
          <w:bCs/>
        </w:rPr>
        <w:t>entuziasms,</w:t>
      </w:r>
      <w:r w:rsidR="001E6EB0" w:rsidRPr="00626E6B">
        <w:rPr>
          <w:bCs/>
        </w:rPr>
        <w:t xml:space="preserve"> lojalitāte </w:t>
      </w:r>
      <w:r w:rsidR="003E4BE9" w:rsidRPr="00626E6B">
        <w:rPr>
          <w:bCs/>
        </w:rPr>
        <w:t>valsts pārvalde</w:t>
      </w:r>
      <w:r w:rsidR="004B47A5" w:rsidRPr="00626E6B">
        <w:rPr>
          <w:bCs/>
        </w:rPr>
        <w:t>i</w:t>
      </w:r>
      <w:r w:rsidR="003E4BE9" w:rsidRPr="00626E6B">
        <w:rPr>
          <w:bCs/>
        </w:rPr>
        <w:t>,</w:t>
      </w:r>
      <w:r w:rsidR="00AD6272" w:rsidRPr="00626E6B">
        <w:rPr>
          <w:bCs/>
        </w:rPr>
        <w:t xml:space="preserve"> </w:t>
      </w:r>
      <w:r w:rsidR="00F37E84" w:rsidRPr="00626E6B">
        <w:rPr>
          <w:bCs/>
        </w:rPr>
        <w:t xml:space="preserve">dabas </w:t>
      </w:r>
      <w:r w:rsidR="004B47A5" w:rsidRPr="00626E6B">
        <w:rPr>
          <w:bCs/>
        </w:rPr>
        <w:t xml:space="preserve">saglabāšanas </w:t>
      </w:r>
      <w:r w:rsidR="00AD6272" w:rsidRPr="00626E6B">
        <w:rPr>
          <w:bCs/>
        </w:rPr>
        <w:t xml:space="preserve">misijas apziņa un spēja </w:t>
      </w:r>
      <w:r w:rsidR="00BC0CB7" w:rsidRPr="00626E6B">
        <w:rPr>
          <w:bCs/>
        </w:rPr>
        <w:t xml:space="preserve">pozitīvi </w:t>
      </w:r>
      <w:r w:rsidR="00AD6272" w:rsidRPr="00626E6B">
        <w:rPr>
          <w:bCs/>
        </w:rPr>
        <w:t>ietekmēt procesus dabas aizsardzības jomā.</w:t>
      </w:r>
    </w:p>
    <w:p w14:paraId="589F2876" w14:textId="77777777" w:rsidR="0049513A" w:rsidRPr="00626E6B" w:rsidRDefault="0049513A" w:rsidP="007A53ED">
      <w:pPr>
        <w:jc w:val="both"/>
        <w:rPr>
          <w:bCs/>
        </w:rPr>
      </w:pPr>
    </w:p>
    <w:p w14:paraId="29A72367" w14:textId="0FC62BC9" w:rsidR="00256E7E" w:rsidRDefault="00F82181" w:rsidP="00E8560B">
      <w:pPr>
        <w:pStyle w:val="Heading2"/>
      </w:pPr>
      <w:bookmarkStart w:id="7" w:name="_Toc69715542"/>
      <w:r w:rsidRPr="00626E6B">
        <w:t xml:space="preserve">Īstenotie </w:t>
      </w:r>
      <w:r w:rsidR="001E60CD" w:rsidRPr="00626E6B">
        <w:t>d</w:t>
      </w:r>
      <w:r w:rsidR="00256E7E" w:rsidRPr="00626E6B">
        <w:t>arbības virzieni</w:t>
      </w:r>
      <w:bookmarkEnd w:id="7"/>
    </w:p>
    <w:p w14:paraId="0C05E7FC" w14:textId="77777777" w:rsidR="003907FA" w:rsidRPr="00626E6B" w:rsidRDefault="001E60CD" w:rsidP="0026572C">
      <w:pPr>
        <w:pStyle w:val="tv213"/>
        <w:numPr>
          <w:ilvl w:val="0"/>
          <w:numId w:val="19"/>
        </w:numPr>
        <w:tabs>
          <w:tab w:val="center" w:pos="1134"/>
        </w:tabs>
        <w:spacing w:before="0" w:beforeAutospacing="0" w:after="0" w:afterAutospacing="0"/>
        <w:jc w:val="both"/>
      </w:pPr>
      <w:r w:rsidRPr="00626E6B">
        <w:t xml:space="preserve">ĪADT </w:t>
      </w:r>
      <w:r w:rsidR="0049731D" w:rsidRPr="00626E6B">
        <w:t>pārvaldīšana</w:t>
      </w:r>
      <w:r w:rsidRPr="00626E6B">
        <w:t>;</w:t>
      </w:r>
      <w:r w:rsidR="00110342" w:rsidRPr="00626E6B">
        <w:t xml:space="preserve"> </w:t>
      </w:r>
    </w:p>
    <w:p w14:paraId="59A15F8C" w14:textId="3A60C9F4" w:rsidR="00A277F0" w:rsidRPr="00626E6B" w:rsidRDefault="004D24CB" w:rsidP="0026572C">
      <w:pPr>
        <w:pStyle w:val="tv213"/>
        <w:numPr>
          <w:ilvl w:val="0"/>
          <w:numId w:val="19"/>
        </w:numPr>
        <w:tabs>
          <w:tab w:val="center" w:pos="1134"/>
        </w:tabs>
        <w:spacing w:before="0" w:beforeAutospacing="0" w:after="0" w:afterAutospacing="0"/>
        <w:jc w:val="both"/>
      </w:pPr>
      <w:r w:rsidRPr="00626E6B">
        <w:t xml:space="preserve">Labvēlīga aizsardzības statusa </w:t>
      </w:r>
      <w:r w:rsidR="00FF3735" w:rsidRPr="00626E6B">
        <w:t>nodrošināšana</w:t>
      </w:r>
      <w:r w:rsidR="0049731D" w:rsidRPr="00626E6B">
        <w:t xml:space="preserve"> </w:t>
      </w:r>
      <w:r w:rsidRPr="00626E6B">
        <w:t>īpaši aizsargājamām sugām un biotopiem</w:t>
      </w:r>
      <w:r w:rsidR="00DA5935" w:rsidRPr="00626E6B">
        <w:t>;</w:t>
      </w:r>
      <w:r w:rsidR="00426FD1" w:rsidRPr="00626E6B">
        <w:t xml:space="preserve"> </w:t>
      </w:r>
    </w:p>
    <w:p w14:paraId="2E3079BF" w14:textId="69F16937" w:rsidR="002B2C68" w:rsidRPr="00626E6B" w:rsidRDefault="002B2C68" w:rsidP="0026572C">
      <w:pPr>
        <w:pStyle w:val="tv213"/>
        <w:numPr>
          <w:ilvl w:val="0"/>
          <w:numId w:val="19"/>
        </w:numPr>
        <w:tabs>
          <w:tab w:val="center" w:pos="1134"/>
        </w:tabs>
        <w:spacing w:before="0" w:beforeAutospacing="0" w:after="0" w:afterAutospacing="0"/>
        <w:jc w:val="both"/>
      </w:pPr>
      <w:r w:rsidRPr="00626E6B">
        <w:t xml:space="preserve">Dabas aizsardzības normatīvo aktu ievērošanas kontrole </w:t>
      </w:r>
      <w:r w:rsidR="006D18EC" w:rsidRPr="00626E6B">
        <w:t xml:space="preserve">un tās </w:t>
      </w:r>
      <w:r w:rsidRPr="00626E6B">
        <w:t>pilnveide;</w:t>
      </w:r>
    </w:p>
    <w:p w14:paraId="1EDB761F" w14:textId="387CF0A6" w:rsidR="0049731D" w:rsidRPr="00626E6B" w:rsidRDefault="0049731D" w:rsidP="007A53ED">
      <w:pPr>
        <w:pStyle w:val="tv213"/>
        <w:numPr>
          <w:ilvl w:val="0"/>
          <w:numId w:val="19"/>
        </w:numPr>
        <w:tabs>
          <w:tab w:val="center" w:pos="1134"/>
        </w:tabs>
        <w:spacing w:before="0" w:beforeAutospacing="0" w:after="0" w:afterAutospacing="0"/>
        <w:jc w:val="both"/>
      </w:pPr>
      <w:r w:rsidRPr="00626E6B">
        <w:t>Dabas izpratnes veicināšan</w:t>
      </w:r>
      <w:r w:rsidR="4E3DBD35" w:rsidRPr="00626E6B">
        <w:t>a</w:t>
      </w:r>
      <w:r w:rsidRPr="00626E6B">
        <w:t xml:space="preserve"> sabiedrībā;</w:t>
      </w:r>
    </w:p>
    <w:p w14:paraId="644F4B31" w14:textId="77777777" w:rsidR="0049731D" w:rsidRPr="00461A7B" w:rsidRDefault="0049731D" w:rsidP="007A53ED">
      <w:pPr>
        <w:pStyle w:val="tv213"/>
        <w:numPr>
          <w:ilvl w:val="0"/>
          <w:numId w:val="19"/>
        </w:numPr>
        <w:tabs>
          <w:tab w:val="center" w:pos="1134"/>
        </w:tabs>
        <w:spacing w:before="0" w:beforeAutospacing="0" w:after="0" w:afterAutospacing="0"/>
        <w:jc w:val="both"/>
      </w:pPr>
      <w:r w:rsidRPr="00626E6B">
        <w:t xml:space="preserve">DAP pārvaldībā esošo īpašumu mērķorientēta </w:t>
      </w:r>
      <w:r w:rsidRPr="00461A7B">
        <w:t>apsaimniekošana;</w:t>
      </w:r>
    </w:p>
    <w:p w14:paraId="51047F06" w14:textId="284D22C5" w:rsidR="00DA5935" w:rsidRPr="00461A7B" w:rsidRDefault="0049731D" w:rsidP="007A53ED">
      <w:pPr>
        <w:pStyle w:val="tv213"/>
        <w:numPr>
          <w:ilvl w:val="0"/>
          <w:numId w:val="19"/>
        </w:numPr>
        <w:tabs>
          <w:tab w:val="center" w:pos="1134"/>
        </w:tabs>
        <w:spacing w:before="0" w:beforeAutospacing="0" w:after="0" w:afterAutospacing="0"/>
        <w:jc w:val="both"/>
      </w:pPr>
      <w:r w:rsidRPr="00461A7B">
        <w:t xml:space="preserve">Dabas datu ieguve un </w:t>
      </w:r>
      <w:r w:rsidR="000A0871" w:rsidRPr="00461A7B">
        <w:t>DDPS</w:t>
      </w:r>
      <w:r w:rsidR="00960CA9" w:rsidRPr="00461A7B">
        <w:t xml:space="preserve"> „Ozols”</w:t>
      </w:r>
      <w:r w:rsidR="00256327" w:rsidRPr="00461A7B">
        <w:t xml:space="preserve"> uzturēšana</w:t>
      </w:r>
      <w:r w:rsidR="005644C3">
        <w:t xml:space="preserve"> un attīstība</w:t>
      </w:r>
      <w:r w:rsidR="002B2C68" w:rsidRPr="00461A7B">
        <w:t>.</w:t>
      </w:r>
      <w:r w:rsidR="00426FD1" w:rsidRPr="00461A7B">
        <w:t xml:space="preserve"> </w:t>
      </w:r>
    </w:p>
    <w:p w14:paraId="2682CF7D" w14:textId="77777777" w:rsidR="002B7D39" w:rsidRPr="00626E6B" w:rsidRDefault="002B7D39" w:rsidP="007A53ED">
      <w:pPr>
        <w:pStyle w:val="tv213"/>
        <w:tabs>
          <w:tab w:val="center" w:pos="1134"/>
        </w:tabs>
        <w:spacing w:before="0" w:beforeAutospacing="0" w:after="0" w:afterAutospacing="0"/>
        <w:jc w:val="both"/>
        <w:rPr>
          <w:highlight w:val="yellow"/>
        </w:rPr>
      </w:pPr>
    </w:p>
    <w:p w14:paraId="63ABB5BC" w14:textId="19F604F7" w:rsidR="00E407F0" w:rsidRDefault="002B7D39" w:rsidP="0026572C">
      <w:pPr>
        <w:spacing w:after="120"/>
        <w:rPr>
          <w:b/>
          <w:sz w:val="28"/>
          <w:szCs w:val="28"/>
        </w:rPr>
      </w:pPr>
      <w:r w:rsidRPr="00626E6B">
        <w:rPr>
          <w:b/>
          <w:sz w:val="28"/>
          <w:szCs w:val="28"/>
        </w:rPr>
        <w:t>DAP</w:t>
      </w:r>
      <w:r w:rsidR="00D51F9D" w:rsidRPr="00626E6B">
        <w:rPr>
          <w:b/>
          <w:sz w:val="28"/>
          <w:szCs w:val="28"/>
        </w:rPr>
        <w:t xml:space="preserve"> darbības</w:t>
      </w:r>
      <w:r w:rsidR="00E407F0" w:rsidRPr="00626E6B">
        <w:rPr>
          <w:b/>
          <w:sz w:val="28"/>
          <w:szCs w:val="28"/>
        </w:rPr>
        <w:t xml:space="preserve"> </w:t>
      </w:r>
      <w:r w:rsidR="00D51F9D" w:rsidRPr="00626E6B">
        <w:rPr>
          <w:b/>
          <w:sz w:val="28"/>
          <w:szCs w:val="28"/>
        </w:rPr>
        <w:t>mērķi</w:t>
      </w:r>
      <w:r w:rsidR="00941F0F" w:rsidRPr="00626E6B">
        <w:rPr>
          <w:b/>
          <w:sz w:val="28"/>
          <w:szCs w:val="28"/>
        </w:rPr>
        <w:t>:</w:t>
      </w:r>
      <w:r w:rsidR="00D51F9D" w:rsidRPr="00626E6B">
        <w:rPr>
          <w:b/>
          <w:sz w:val="28"/>
          <w:szCs w:val="28"/>
        </w:rPr>
        <w:t xml:space="preserve"> </w:t>
      </w:r>
    </w:p>
    <w:p w14:paraId="4D67C76F" w14:textId="77777777" w:rsidR="00E407F0" w:rsidRPr="00626E6B" w:rsidRDefault="00E407F0" w:rsidP="0026572C">
      <w:pPr>
        <w:pStyle w:val="ListParagraph"/>
        <w:numPr>
          <w:ilvl w:val="0"/>
          <w:numId w:val="20"/>
        </w:numPr>
        <w:spacing w:after="120" w:line="240" w:lineRule="auto"/>
        <w:ind w:left="426" w:hanging="426"/>
        <w:jc w:val="both"/>
        <w:rPr>
          <w:rFonts w:ascii="Times New Roman" w:hAnsi="Times New Roman" w:cs="Times New Roman"/>
          <w:sz w:val="24"/>
          <w:szCs w:val="24"/>
        </w:rPr>
      </w:pPr>
      <w:r w:rsidRPr="00626E6B">
        <w:rPr>
          <w:rFonts w:ascii="Times New Roman" w:hAnsi="Times New Roman" w:cs="Times New Roman"/>
          <w:bCs/>
          <w:sz w:val="24"/>
          <w:szCs w:val="24"/>
        </w:rPr>
        <w:t>Nodrošināt vienotu dabas aizsardzības politikas īste</w:t>
      </w:r>
      <w:r w:rsidR="00FE668A" w:rsidRPr="00626E6B">
        <w:rPr>
          <w:rFonts w:ascii="Times New Roman" w:hAnsi="Times New Roman" w:cs="Times New Roman"/>
          <w:bCs/>
          <w:sz w:val="24"/>
          <w:szCs w:val="24"/>
        </w:rPr>
        <w:t>nošanu visā Latvijas teritorijā;</w:t>
      </w:r>
    </w:p>
    <w:p w14:paraId="215ADADF" w14:textId="77777777" w:rsidR="00E407F0" w:rsidRPr="00626E6B" w:rsidRDefault="00E407F0" w:rsidP="007A53ED">
      <w:pPr>
        <w:pStyle w:val="ListParagraph"/>
        <w:numPr>
          <w:ilvl w:val="0"/>
          <w:numId w:val="20"/>
        </w:numPr>
        <w:spacing w:after="0" w:line="240" w:lineRule="auto"/>
        <w:ind w:left="426" w:hanging="426"/>
        <w:jc w:val="both"/>
        <w:rPr>
          <w:rFonts w:ascii="Times New Roman" w:hAnsi="Times New Roman" w:cs="Times New Roman"/>
          <w:sz w:val="24"/>
          <w:szCs w:val="24"/>
        </w:rPr>
      </w:pPr>
      <w:r w:rsidRPr="00626E6B">
        <w:rPr>
          <w:rFonts w:ascii="Times New Roman" w:hAnsi="Times New Roman" w:cs="Times New Roman"/>
          <w:bCs/>
          <w:sz w:val="24"/>
          <w:szCs w:val="24"/>
        </w:rPr>
        <w:t>Īstenot efektīvu dabas vērtību pārvaldību, veicinot cilvēku un dab</w:t>
      </w:r>
      <w:r w:rsidR="00FE668A" w:rsidRPr="00626E6B">
        <w:rPr>
          <w:rFonts w:ascii="Times New Roman" w:hAnsi="Times New Roman" w:cs="Times New Roman"/>
          <w:bCs/>
          <w:sz w:val="24"/>
          <w:szCs w:val="24"/>
        </w:rPr>
        <w:t>as harmonisku līdzāspastāvēšanu;</w:t>
      </w:r>
    </w:p>
    <w:p w14:paraId="34BD0CEF" w14:textId="79EC9526" w:rsidR="00ED6E1F" w:rsidRPr="00101201" w:rsidRDefault="00E407F0" w:rsidP="007A53ED">
      <w:pPr>
        <w:pStyle w:val="ListParagraph"/>
        <w:numPr>
          <w:ilvl w:val="0"/>
          <w:numId w:val="20"/>
        </w:numPr>
        <w:spacing w:after="0" w:line="240" w:lineRule="auto"/>
        <w:ind w:left="426" w:hanging="426"/>
        <w:jc w:val="both"/>
        <w:rPr>
          <w:rFonts w:ascii="Times New Roman" w:hAnsi="Times New Roman" w:cs="Times New Roman"/>
          <w:sz w:val="24"/>
          <w:szCs w:val="24"/>
        </w:rPr>
      </w:pPr>
      <w:r w:rsidRPr="00626E6B">
        <w:rPr>
          <w:rFonts w:ascii="Times New Roman" w:hAnsi="Times New Roman" w:cs="Times New Roman"/>
          <w:bCs/>
          <w:sz w:val="24"/>
          <w:szCs w:val="24"/>
        </w:rPr>
        <w:t>Veicināt sabiedrības izpratni par dabas vērtībām un ikviena lomu to saglabāšanā un uzlabošanā.</w:t>
      </w:r>
    </w:p>
    <w:p w14:paraId="0422D050" w14:textId="77777777" w:rsidR="00101201" w:rsidRPr="00101201" w:rsidRDefault="00101201" w:rsidP="00101201">
      <w:pPr>
        <w:pStyle w:val="ListParagraph"/>
        <w:spacing w:after="0" w:line="240" w:lineRule="auto"/>
        <w:ind w:left="425"/>
        <w:jc w:val="both"/>
        <w:rPr>
          <w:rFonts w:ascii="Times New Roman" w:hAnsi="Times New Roman" w:cs="Times New Roman"/>
          <w:sz w:val="24"/>
          <w:szCs w:val="24"/>
        </w:rPr>
      </w:pPr>
    </w:p>
    <w:p w14:paraId="600DDA14" w14:textId="2492C936" w:rsidR="00D313A5" w:rsidRDefault="00A528D6" w:rsidP="0026572C">
      <w:pPr>
        <w:pStyle w:val="Heading2"/>
        <w:jc w:val="both"/>
      </w:pPr>
      <w:bookmarkStart w:id="8" w:name="_Toc69715543"/>
      <w:r w:rsidRPr="00626E6B">
        <w:t>DAP</w:t>
      </w:r>
      <w:r w:rsidR="00256E7E" w:rsidRPr="00626E6B">
        <w:t xml:space="preserve"> prioritātes</w:t>
      </w:r>
      <w:bookmarkEnd w:id="8"/>
      <w:r w:rsidR="00BD2066" w:rsidRPr="00626E6B">
        <w:t xml:space="preserve"> </w:t>
      </w:r>
    </w:p>
    <w:p w14:paraId="5C67B583" w14:textId="58791F75" w:rsidR="00D313A5" w:rsidRPr="00626E6B" w:rsidRDefault="007172C4" w:rsidP="0026572C">
      <w:pPr>
        <w:pStyle w:val="ListParagraph"/>
        <w:numPr>
          <w:ilvl w:val="0"/>
          <w:numId w:val="62"/>
        </w:numPr>
        <w:spacing w:after="120" w:line="240" w:lineRule="auto"/>
        <w:ind w:left="357" w:hanging="357"/>
        <w:jc w:val="both"/>
        <w:rPr>
          <w:rFonts w:ascii="Times New Roman" w:eastAsia="Times New Roman" w:hAnsi="Times New Roman" w:cs="Times New Roman"/>
          <w:b/>
          <w:bCs/>
          <w:sz w:val="24"/>
          <w:szCs w:val="24"/>
        </w:rPr>
      </w:pPr>
      <w:r w:rsidRPr="00626E6B">
        <w:rPr>
          <w:rFonts w:ascii="Times New Roman" w:hAnsi="Times New Roman" w:cs="Times New Roman"/>
          <w:b/>
          <w:bCs/>
          <w:sz w:val="24"/>
          <w:szCs w:val="24"/>
        </w:rPr>
        <w:t xml:space="preserve">SUGU UN BIOTOPU APSAIMNIEKOŠANA </w:t>
      </w:r>
      <w:r w:rsidR="4F735647" w:rsidRPr="00626E6B">
        <w:rPr>
          <w:rFonts w:ascii="Times New Roman" w:hAnsi="Times New Roman" w:cs="Times New Roman"/>
          <w:b/>
          <w:bCs/>
          <w:sz w:val="24"/>
          <w:szCs w:val="24"/>
        </w:rPr>
        <w:t>- virzīb</w:t>
      </w:r>
      <w:r w:rsidR="3A9760E5" w:rsidRPr="00626E6B">
        <w:rPr>
          <w:rFonts w:ascii="Times New Roman" w:hAnsi="Times New Roman" w:cs="Times New Roman"/>
          <w:b/>
          <w:bCs/>
          <w:sz w:val="24"/>
          <w:szCs w:val="24"/>
        </w:rPr>
        <w:t>a</w:t>
      </w:r>
      <w:r w:rsidR="4F735647" w:rsidRPr="00626E6B">
        <w:rPr>
          <w:rFonts w:ascii="Times New Roman" w:hAnsi="Times New Roman" w:cs="Times New Roman"/>
          <w:b/>
          <w:bCs/>
          <w:sz w:val="24"/>
          <w:szCs w:val="24"/>
        </w:rPr>
        <w:t xml:space="preserve"> uz aizsargājamo sugu un biotopu labvēlīga statusa nodrošināšanu</w:t>
      </w:r>
      <w:r w:rsidR="7E14FBE1" w:rsidRPr="00626E6B">
        <w:rPr>
          <w:rFonts w:ascii="Times New Roman" w:hAnsi="Times New Roman" w:cs="Times New Roman"/>
          <w:b/>
          <w:bCs/>
          <w:sz w:val="24"/>
          <w:szCs w:val="24"/>
        </w:rPr>
        <w:t>:</w:t>
      </w:r>
    </w:p>
    <w:p w14:paraId="01923C42" w14:textId="6DFD7091" w:rsidR="75C685D5" w:rsidRPr="00626E6B" w:rsidRDefault="009C2293" w:rsidP="00997833">
      <w:pPr>
        <w:pStyle w:val="ListParagraph"/>
        <w:numPr>
          <w:ilvl w:val="0"/>
          <w:numId w:val="63"/>
        </w:numPr>
        <w:tabs>
          <w:tab w:val="left" w:pos="709"/>
        </w:tabs>
        <w:spacing w:after="0" w:line="240" w:lineRule="auto"/>
        <w:ind w:left="709" w:hanging="283"/>
        <w:jc w:val="both"/>
        <w:rPr>
          <w:rFonts w:ascii="Times New Roman" w:eastAsia="Times New Roman" w:hAnsi="Times New Roman" w:cs="Times New Roman"/>
          <w:sz w:val="24"/>
          <w:szCs w:val="24"/>
        </w:rPr>
      </w:pPr>
      <w:r w:rsidRPr="00626E6B">
        <w:rPr>
          <w:rFonts w:ascii="Times New Roman" w:hAnsi="Times New Roman" w:cs="Times New Roman"/>
          <w:sz w:val="24"/>
          <w:szCs w:val="24"/>
        </w:rPr>
        <w:lastRenderedPageBreak/>
        <w:t xml:space="preserve">biotopu </w:t>
      </w:r>
      <w:r w:rsidR="2B7E8F88" w:rsidRPr="00626E6B">
        <w:rPr>
          <w:rFonts w:ascii="Times New Roman" w:hAnsi="Times New Roman" w:cs="Times New Roman"/>
          <w:sz w:val="24"/>
          <w:szCs w:val="24"/>
        </w:rPr>
        <w:t>a</w:t>
      </w:r>
      <w:r w:rsidR="65A87B77" w:rsidRPr="00626E6B">
        <w:rPr>
          <w:rFonts w:ascii="Times New Roman" w:hAnsi="Times New Roman" w:cs="Times New Roman"/>
          <w:sz w:val="24"/>
          <w:szCs w:val="24"/>
        </w:rPr>
        <w:t xml:space="preserve">psaimniekošanu veikt atbilstoši </w:t>
      </w:r>
      <w:proofErr w:type="spellStart"/>
      <w:r w:rsidR="6922354C" w:rsidRPr="00626E6B">
        <w:rPr>
          <w:rFonts w:ascii="Times New Roman" w:hAnsi="Times New Roman" w:cs="Times New Roman"/>
          <w:sz w:val="24"/>
          <w:szCs w:val="24"/>
        </w:rPr>
        <w:t>Nat-Programmas</w:t>
      </w:r>
      <w:proofErr w:type="spellEnd"/>
      <w:r w:rsidR="6922354C" w:rsidRPr="00626E6B">
        <w:rPr>
          <w:rFonts w:ascii="Times New Roman" w:hAnsi="Times New Roman" w:cs="Times New Roman"/>
          <w:sz w:val="24"/>
          <w:szCs w:val="24"/>
        </w:rPr>
        <w:t xml:space="preserve"> </w:t>
      </w:r>
      <w:r w:rsidR="65A87B77" w:rsidRPr="00626E6B">
        <w:rPr>
          <w:rFonts w:ascii="Times New Roman" w:hAnsi="Times New Roman" w:cs="Times New Roman"/>
          <w:sz w:val="24"/>
          <w:szCs w:val="24"/>
        </w:rPr>
        <w:t>biotopu saglabāšanas vadlīnijām</w:t>
      </w:r>
      <w:r w:rsidR="75C685D5" w:rsidRPr="00626E6B">
        <w:rPr>
          <w:rFonts w:ascii="Times New Roman" w:hAnsi="Times New Roman" w:cs="Times New Roman"/>
          <w:sz w:val="24"/>
          <w:szCs w:val="24"/>
          <w:vertAlign w:val="superscript"/>
        </w:rPr>
        <w:footnoteReference w:id="2"/>
      </w:r>
      <w:r w:rsidR="65A87B77" w:rsidRPr="00626E6B">
        <w:rPr>
          <w:rFonts w:ascii="Times New Roman" w:hAnsi="Times New Roman" w:cs="Times New Roman"/>
          <w:sz w:val="24"/>
          <w:szCs w:val="24"/>
        </w:rPr>
        <w:t xml:space="preserve"> katram dzīvotņu veidam (smiltāji, virsāji, </w:t>
      </w:r>
      <w:r w:rsidR="229E88C0" w:rsidRPr="00626E6B">
        <w:rPr>
          <w:rFonts w:ascii="Times New Roman" w:hAnsi="Times New Roman" w:cs="Times New Roman"/>
          <w:sz w:val="24"/>
          <w:szCs w:val="24"/>
        </w:rPr>
        <w:t>meži, purvi, dabiskās pļavas un ganība</w:t>
      </w:r>
      <w:r w:rsidR="7CFFE60E" w:rsidRPr="00626E6B">
        <w:rPr>
          <w:rFonts w:ascii="Times New Roman" w:hAnsi="Times New Roman" w:cs="Times New Roman"/>
          <w:sz w:val="24"/>
          <w:szCs w:val="24"/>
        </w:rPr>
        <w:t>s</w:t>
      </w:r>
      <w:r w:rsidR="229E88C0" w:rsidRPr="00626E6B">
        <w:rPr>
          <w:rFonts w:ascii="Times New Roman" w:hAnsi="Times New Roman" w:cs="Times New Roman"/>
          <w:sz w:val="24"/>
          <w:szCs w:val="24"/>
        </w:rPr>
        <w:t xml:space="preserve">, iežu atsegumi, alas, upes un </w:t>
      </w:r>
      <w:r w:rsidR="79D277C1" w:rsidRPr="00626E6B">
        <w:rPr>
          <w:rFonts w:ascii="Times New Roman" w:hAnsi="Times New Roman" w:cs="Times New Roman"/>
          <w:sz w:val="24"/>
          <w:szCs w:val="24"/>
        </w:rPr>
        <w:t>ezeri);</w:t>
      </w:r>
    </w:p>
    <w:p w14:paraId="7F59DA41" w14:textId="0795B250" w:rsidR="10545F44" w:rsidRPr="00626E6B" w:rsidRDefault="3D3079FC" w:rsidP="00997833">
      <w:pPr>
        <w:pStyle w:val="ListParagraph"/>
        <w:numPr>
          <w:ilvl w:val="0"/>
          <w:numId w:val="63"/>
        </w:numPr>
        <w:tabs>
          <w:tab w:val="left" w:pos="709"/>
        </w:tabs>
        <w:spacing w:after="120" w:line="240" w:lineRule="auto"/>
        <w:ind w:left="709" w:hanging="283"/>
        <w:jc w:val="both"/>
        <w:rPr>
          <w:rFonts w:ascii="Times New Roman" w:hAnsi="Times New Roman" w:cs="Times New Roman"/>
          <w:sz w:val="24"/>
          <w:szCs w:val="24"/>
        </w:rPr>
      </w:pPr>
      <w:r w:rsidRPr="00626E6B">
        <w:rPr>
          <w:rFonts w:ascii="Times New Roman" w:hAnsi="Times New Roman" w:cs="Times New Roman"/>
          <w:sz w:val="24"/>
          <w:szCs w:val="24"/>
        </w:rPr>
        <w:t>sugu apsaimniekošanu veikt saskaņā ar sugu aizsardzības plāniem</w:t>
      </w:r>
      <w:r w:rsidR="13F88BD0" w:rsidRPr="00626E6B">
        <w:rPr>
          <w:rFonts w:ascii="Times New Roman" w:hAnsi="Times New Roman" w:cs="Times New Roman"/>
          <w:sz w:val="24"/>
          <w:szCs w:val="24"/>
        </w:rPr>
        <w:t xml:space="preserve"> vai jaunāko pieejamo zinātnisko informāciju par sugas ekoloģiju</w:t>
      </w:r>
      <w:r w:rsidRPr="00626E6B">
        <w:rPr>
          <w:rFonts w:ascii="Times New Roman" w:hAnsi="Times New Roman" w:cs="Times New Roman"/>
          <w:sz w:val="24"/>
          <w:szCs w:val="24"/>
        </w:rPr>
        <w:t>;</w:t>
      </w:r>
    </w:p>
    <w:p w14:paraId="5345EB05" w14:textId="71C76C5D" w:rsidR="0A8E8057" w:rsidRPr="00626E6B" w:rsidRDefault="009C2293" w:rsidP="00997833">
      <w:pPr>
        <w:pStyle w:val="ListParagraph"/>
        <w:numPr>
          <w:ilvl w:val="0"/>
          <w:numId w:val="63"/>
        </w:numPr>
        <w:tabs>
          <w:tab w:val="left" w:pos="709"/>
        </w:tabs>
        <w:spacing w:after="120" w:line="240" w:lineRule="auto"/>
        <w:ind w:left="709" w:hanging="283"/>
        <w:jc w:val="both"/>
        <w:rPr>
          <w:rFonts w:ascii="Times New Roman" w:hAnsi="Times New Roman" w:cs="Times New Roman"/>
          <w:sz w:val="24"/>
          <w:szCs w:val="24"/>
        </w:rPr>
      </w:pPr>
      <w:r w:rsidRPr="00626E6B">
        <w:rPr>
          <w:rFonts w:ascii="Times New Roman" w:hAnsi="Times New Roman" w:cs="Times New Roman"/>
          <w:sz w:val="24"/>
          <w:szCs w:val="24"/>
        </w:rPr>
        <w:t>ĪADT</w:t>
      </w:r>
      <w:r w:rsidR="3D3079FC" w:rsidRPr="00626E6B">
        <w:rPr>
          <w:rFonts w:ascii="Times New Roman" w:hAnsi="Times New Roman" w:cs="Times New Roman"/>
          <w:sz w:val="24"/>
          <w:szCs w:val="24"/>
        </w:rPr>
        <w:t xml:space="preserve"> apsaimniekošanu veikt saskaņā ar dabas aizsardzības plāniem</w:t>
      </w:r>
      <w:r w:rsidR="0079648C" w:rsidRPr="00626E6B">
        <w:rPr>
          <w:rFonts w:ascii="Times New Roman" w:hAnsi="Times New Roman" w:cs="Times New Roman"/>
          <w:sz w:val="24"/>
          <w:szCs w:val="24"/>
        </w:rPr>
        <w:t xml:space="preserve"> un </w:t>
      </w:r>
      <w:proofErr w:type="spellStart"/>
      <w:r w:rsidR="0079648C" w:rsidRPr="00626E6B">
        <w:rPr>
          <w:rFonts w:ascii="Times New Roman" w:hAnsi="Times New Roman" w:cs="Times New Roman"/>
          <w:sz w:val="24"/>
          <w:szCs w:val="24"/>
        </w:rPr>
        <w:t>N</w:t>
      </w:r>
      <w:r w:rsidR="003B74A8" w:rsidRPr="00626E6B">
        <w:rPr>
          <w:rFonts w:ascii="Times New Roman" w:hAnsi="Times New Roman" w:cs="Times New Roman"/>
          <w:sz w:val="24"/>
          <w:szCs w:val="24"/>
        </w:rPr>
        <w:t>at</w:t>
      </w:r>
      <w:r w:rsidR="0079648C" w:rsidRPr="00626E6B">
        <w:rPr>
          <w:rFonts w:ascii="Times New Roman" w:hAnsi="Times New Roman" w:cs="Times New Roman"/>
          <w:sz w:val="24"/>
          <w:szCs w:val="24"/>
        </w:rPr>
        <w:t>-Programmu</w:t>
      </w:r>
      <w:r w:rsidR="5EF0F36B" w:rsidRPr="00626E6B">
        <w:rPr>
          <w:rFonts w:ascii="Times New Roman" w:hAnsi="Times New Roman" w:cs="Times New Roman"/>
          <w:sz w:val="24"/>
          <w:szCs w:val="24"/>
        </w:rPr>
        <w:t>;</w:t>
      </w:r>
      <w:proofErr w:type="spellEnd"/>
    </w:p>
    <w:p w14:paraId="0E4EDBE8" w14:textId="07213DC5" w:rsidR="00155458" w:rsidRPr="00626E6B" w:rsidRDefault="5EF0F36B" w:rsidP="00997833">
      <w:pPr>
        <w:pStyle w:val="ListParagraph"/>
        <w:numPr>
          <w:ilvl w:val="0"/>
          <w:numId w:val="63"/>
        </w:numPr>
        <w:tabs>
          <w:tab w:val="left" w:pos="709"/>
        </w:tabs>
        <w:spacing w:after="0" w:line="240" w:lineRule="auto"/>
        <w:ind w:left="709" w:hanging="283"/>
        <w:jc w:val="both"/>
        <w:rPr>
          <w:rFonts w:ascii="Times New Roman" w:hAnsi="Times New Roman" w:cs="Times New Roman"/>
          <w:sz w:val="24"/>
          <w:szCs w:val="24"/>
        </w:rPr>
      </w:pPr>
      <w:r w:rsidRPr="00626E6B">
        <w:rPr>
          <w:rFonts w:ascii="Times New Roman" w:hAnsi="Times New Roman" w:cs="Times New Roman"/>
          <w:sz w:val="24"/>
          <w:szCs w:val="24"/>
        </w:rPr>
        <w:t>i</w:t>
      </w:r>
      <w:r w:rsidR="3D3079FC" w:rsidRPr="00626E6B">
        <w:rPr>
          <w:rFonts w:ascii="Times New Roman" w:hAnsi="Times New Roman" w:cs="Times New Roman"/>
          <w:sz w:val="24"/>
          <w:szCs w:val="24"/>
        </w:rPr>
        <w:t xml:space="preserve">nvestīciju piesaisti plānot, izmantojot </w:t>
      </w:r>
      <w:proofErr w:type="spellStart"/>
      <w:r w:rsidR="5B3D3B3E" w:rsidRPr="00626E6B">
        <w:rPr>
          <w:rFonts w:ascii="Times New Roman" w:hAnsi="Times New Roman" w:cs="Times New Roman"/>
          <w:sz w:val="24"/>
          <w:szCs w:val="24"/>
        </w:rPr>
        <w:t>PAF</w:t>
      </w:r>
      <w:proofErr w:type="spellEnd"/>
      <w:r w:rsidR="5B3D3B3E" w:rsidRPr="00626E6B">
        <w:rPr>
          <w:rFonts w:ascii="Times New Roman" w:hAnsi="Times New Roman" w:cs="Times New Roman"/>
          <w:sz w:val="24"/>
          <w:szCs w:val="24"/>
        </w:rPr>
        <w:t xml:space="preserve"> un </w:t>
      </w:r>
      <w:proofErr w:type="spellStart"/>
      <w:r w:rsidR="00885FF7" w:rsidRPr="00626E6B">
        <w:rPr>
          <w:rFonts w:ascii="Times New Roman" w:hAnsi="Times New Roman" w:cs="Times New Roman"/>
          <w:sz w:val="24"/>
          <w:szCs w:val="24"/>
        </w:rPr>
        <w:t>Nat-Programmu</w:t>
      </w:r>
      <w:r w:rsidR="280E7796" w:rsidRPr="00626E6B">
        <w:rPr>
          <w:rFonts w:ascii="Times New Roman" w:hAnsi="Times New Roman" w:cs="Times New Roman"/>
          <w:sz w:val="24"/>
          <w:szCs w:val="24"/>
        </w:rPr>
        <w:t>.</w:t>
      </w:r>
      <w:proofErr w:type="spellEnd"/>
    </w:p>
    <w:p w14:paraId="2162AEA1" w14:textId="69A1BA00" w:rsidR="4F735647" w:rsidRPr="00626E6B" w:rsidRDefault="4F735647" w:rsidP="00997833">
      <w:pPr>
        <w:pStyle w:val="ListParagraph"/>
        <w:numPr>
          <w:ilvl w:val="0"/>
          <w:numId w:val="62"/>
        </w:numPr>
        <w:spacing w:after="0" w:line="240" w:lineRule="auto"/>
        <w:ind w:left="426" w:hanging="426"/>
        <w:jc w:val="both"/>
        <w:rPr>
          <w:rFonts w:ascii="Times New Roman" w:hAnsi="Times New Roman" w:cs="Times New Roman"/>
          <w:sz w:val="24"/>
          <w:szCs w:val="24"/>
        </w:rPr>
      </w:pPr>
      <w:r w:rsidRPr="00626E6B">
        <w:rPr>
          <w:rFonts w:ascii="Times New Roman" w:hAnsi="Times New Roman" w:cs="Times New Roman"/>
          <w:b/>
          <w:bCs/>
          <w:sz w:val="24"/>
          <w:szCs w:val="24"/>
        </w:rPr>
        <w:t>DABAS IZGLĪTĪBA</w:t>
      </w:r>
      <w:r w:rsidR="00771ECA" w:rsidRPr="00626E6B">
        <w:rPr>
          <w:rFonts w:ascii="Times New Roman" w:hAnsi="Times New Roman" w:cs="Times New Roman"/>
          <w:sz w:val="24"/>
          <w:szCs w:val="24"/>
        </w:rPr>
        <w:t xml:space="preserve"> -</w:t>
      </w:r>
      <w:r w:rsidRPr="00626E6B">
        <w:rPr>
          <w:rFonts w:ascii="Times New Roman" w:hAnsi="Times New Roman" w:cs="Times New Roman"/>
          <w:sz w:val="24"/>
          <w:szCs w:val="24"/>
        </w:rPr>
        <w:t xml:space="preserve"> izpratni par dabas norisēm veidojoša, pieejama, iesaistoša, dažāda vecuma un interešu grupām saprotama</w:t>
      </w:r>
      <w:r w:rsidR="00E8405F" w:rsidRPr="00626E6B">
        <w:rPr>
          <w:rFonts w:ascii="Times New Roman" w:hAnsi="Times New Roman" w:cs="Times New Roman"/>
          <w:sz w:val="24"/>
          <w:szCs w:val="24"/>
        </w:rPr>
        <w:t>:</w:t>
      </w:r>
    </w:p>
    <w:p w14:paraId="19486AD4" w14:textId="68FA472A" w:rsidR="4F735647" w:rsidRPr="00626E6B" w:rsidRDefault="4F735647" w:rsidP="00997833">
      <w:pPr>
        <w:pStyle w:val="ListParagraph"/>
        <w:numPr>
          <w:ilvl w:val="0"/>
          <w:numId w:val="13"/>
        </w:numPr>
        <w:spacing w:after="120" w:line="240" w:lineRule="auto"/>
        <w:ind w:left="709" w:hanging="283"/>
        <w:jc w:val="both"/>
        <w:rPr>
          <w:rFonts w:ascii="Times New Roman" w:hAnsi="Times New Roman" w:cs="Times New Roman"/>
          <w:sz w:val="24"/>
          <w:szCs w:val="24"/>
        </w:rPr>
      </w:pPr>
      <w:r w:rsidRPr="00626E6B">
        <w:rPr>
          <w:rFonts w:ascii="Times New Roman" w:hAnsi="Times New Roman" w:cs="Times New Roman"/>
          <w:sz w:val="24"/>
          <w:szCs w:val="24"/>
        </w:rPr>
        <w:t xml:space="preserve">DC attīstība: moderni, atraktīvi un pieejami; </w:t>
      </w:r>
    </w:p>
    <w:p w14:paraId="752A18D9" w14:textId="685E4300" w:rsidR="4F735647" w:rsidRPr="00626E6B" w:rsidRDefault="4F735647" w:rsidP="00997833">
      <w:pPr>
        <w:pStyle w:val="ListParagraph"/>
        <w:numPr>
          <w:ilvl w:val="0"/>
          <w:numId w:val="13"/>
        </w:numPr>
        <w:spacing w:after="120" w:line="240" w:lineRule="auto"/>
        <w:ind w:left="709" w:hanging="283"/>
        <w:jc w:val="both"/>
        <w:rPr>
          <w:rFonts w:ascii="Times New Roman" w:hAnsi="Times New Roman" w:cs="Times New Roman"/>
          <w:sz w:val="24"/>
          <w:szCs w:val="24"/>
        </w:rPr>
      </w:pPr>
      <w:r w:rsidRPr="00626E6B">
        <w:rPr>
          <w:rFonts w:ascii="Times New Roman" w:hAnsi="Times New Roman" w:cs="Times New Roman"/>
          <w:sz w:val="24"/>
          <w:szCs w:val="24"/>
        </w:rPr>
        <w:t>mērķtiecīgas kampaņas konkrētām mērķauditorijām;</w:t>
      </w:r>
    </w:p>
    <w:p w14:paraId="5B7487D5" w14:textId="068D75C3" w:rsidR="4F735647" w:rsidRPr="00626E6B" w:rsidRDefault="4F735647" w:rsidP="00997833">
      <w:pPr>
        <w:pStyle w:val="ListParagraph"/>
        <w:numPr>
          <w:ilvl w:val="0"/>
          <w:numId w:val="13"/>
        </w:numPr>
        <w:spacing w:after="120" w:line="240" w:lineRule="auto"/>
        <w:ind w:left="709" w:hanging="283"/>
        <w:jc w:val="both"/>
        <w:rPr>
          <w:rFonts w:ascii="Times New Roman" w:hAnsi="Times New Roman" w:cs="Times New Roman"/>
          <w:sz w:val="24"/>
          <w:szCs w:val="24"/>
        </w:rPr>
      </w:pPr>
      <w:r w:rsidRPr="00626E6B">
        <w:rPr>
          <w:rFonts w:ascii="Times New Roman" w:hAnsi="Times New Roman" w:cs="Times New Roman"/>
          <w:sz w:val="24"/>
          <w:szCs w:val="24"/>
        </w:rPr>
        <w:t xml:space="preserve">komunikācijas formu dažādošana plašāku mērķauditoriju </w:t>
      </w:r>
      <w:r w:rsidR="002A681B">
        <w:rPr>
          <w:rFonts w:ascii="Times New Roman" w:hAnsi="Times New Roman" w:cs="Times New Roman"/>
          <w:sz w:val="24"/>
          <w:szCs w:val="24"/>
        </w:rPr>
        <w:t>sa</w:t>
      </w:r>
      <w:r w:rsidRPr="00626E6B">
        <w:rPr>
          <w:rFonts w:ascii="Times New Roman" w:hAnsi="Times New Roman" w:cs="Times New Roman"/>
          <w:sz w:val="24"/>
          <w:szCs w:val="24"/>
        </w:rPr>
        <w:t>sniegšanai;</w:t>
      </w:r>
    </w:p>
    <w:p w14:paraId="747FC7EB" w14:textId="47F7DF10" w:rsidR="4F735647" w:rsidRPr="00626E6B" w:rsidRDefault="4F735647" w:rsidP="00997833">
      <w:pPr>
        <w:pStyle w:val="ListParagraph"/>
        <w:numPr>
          <w:ilvl w:val="0"/>
          <w:numId w:val="13"/>
        </w:numPr>
        <w:spacing w:after="120" w:line="240" w:lineRule="auto"/>
        <w:ind w:left="709" w:hanging="283"/>
        <w:jc w:val="both"/>
        <w:rPr>
          <w:rFonts w:ascii="Times New Roman" w:hAnsi="Times New Roman" w:cs="Times New Roman"/>
          <w:sz w:val="24"/>
          <w:szCs w:val="24"/>
        </w:rPr>
      </w:pPr>
      <w:r w:rsidRPr="00626E6B">
        <w:rPr>
          <w:rFonts w:ascii="Times New Roman" w:hAnsi="Times New Roman" w:cs="Times New Roman"/>
          <w:sz w:val="24"/>
          <w:szCs w:val="24"/>
        </w:rPr>
        <w:t>E-daba – komunikācijas tilts e-cilvēka iedrošināšanai spert soli dzīvajā dabā;</w:t>
      </w:r>
    </w:p>
    <w:p w14:paraId="56BC2338" w14:textId="77777777" w:rsidR="002C29E6" w:rsidRPr="00626E6B" w:rsidRDefault="4F735647" w:rsidP="00997833">
      <w:pPr>
        <w:pStyle w:val="ListParagraph"/>
        <w:numPr>
          <w:ilvl w:val="0"/>
          <w:numId w:val="13"/>
        </w:numPr>
        <w:spacing w:after="120" w:line="240" w:lineRule="auto"/>
        <w:ind w:left="709" w:hanging="283"/>
        <w:jc w:val="both"/>
        <w:rPr>
          <w:rFonts w:ascii="Times New Roman" w:hAnsi="Times New Roman" w:cs="Times New Roman"/>
          <w:sz w:val="24"/>
          <w:szCs w:val="24"/>
        </w:rPr>
      </w:pPr>
      <w:r w:rsidRPr="00626E6B">
        <w:rPr>
          <w:rFonts w:ascii="Times New Roman" w:hAnsi="Times New Roman" w:cs="Times New Roman"/>
          <w:sz w:val="24"/>
          <w:szCs w:val="24"/>
        </w:rPr>
        <w:t xml:space="preserve">principa “izglītošanās atpūšoties, atpūšanās izglītojoties” </w:t>
      </w:r>
      <w:r w:rsidR="0DA388FF" w:rsidRPr="00626E6B">
        <w:rPr>
          <w:rFonts w:ascii="Times New Roman" w:hAnsi="Times New Roman" w:cs="Times New Roman"/>
          <w:sz w:val="24"/>
          <w:szCs w:val="24"/>
        </w:rPr>
        <w:t>attīstīšana</w:t>
      </w:r>
      <w:r w:rsidRPr="00626E6B">
        <w:rPr>
          <w:rFonts w:ascii="Times New Roman" w:hAnsi="Times New Roman" w:cs="Times New Roman"/>
          <w:sz w:val="24"/>
          <w:szCs w:val="24"/>
        </w:rPr>
        <w:t xml:space="preserve"> dabas tūrisma </w:t>
      </w:r>
      <w:r w:rsidR="27CA2B9C" w:rsidRPr="00626E6B">
        <w:rPr>
          <w:rFonts w:ascii="Times New Roman" w:hAnsi="Times New Roman" w:cs="Times New Roman"/>
          <w:sz w:val="24"/>
          <w:szCs w:val="24"/>
        </w:rPr>
        <w:t>jomā</w:t>
      </w:r>
      <w:r w:rsidR="002C29E6" w:rsidRPr="00626E6B">
        <w:rPr>
          <w:rFonts w:ascii="Times New Roman" w:hAnsi="Times New Roman" w:cs="Times New Roman"/>
          <w:sz w:val="24"/>
          <w:szCs w:val="24"/>
        </w:rPr>
        <w:t>;</w:t>
      </w:r>
    </w:p>
    <w:p w14:paraId="1FB28AFB" w14:textId="34196EA9" w:rsidR="4F735647" w:rsidRPr="00626E6B" w:rsidRDefault="002C29E6" w:rsidP="00997833">
      <w:pPr>
        <w:pStyle w:val="ListParagraph"/>
        <w:numPr>
          <w:ilvl w:val="0"/>
          <w:numId w:val="13"/>
        </w:numPr>
        <w:spacing w:after="120" w:line="240" w:lineRule="auto"/>
        <w:ind w:left="709" w:hanging="283"/>
        <w:jc w:val="both"/>
        <w:rPr>
          <w:rFonts w:ascii="Times New Roman" w:hAnsi="Times New Roman" w:cs="Times New Roman"/>
          <w:sz w:val="24"/>
          <w:szCs w:val="24"/>
        </w:rPr>
      </w:pPr>
      <w:r w:rsidRPr="00626E6B">
        <w:rPr>
          <w:rFonts w:ascii="Times New Roman" w:hAnsi="Times New Roman" w:cs="Times New Roman"/>
          <w:sz w:val="24"/>
          <w:szCs w:val="24"/>
        </w:rPr>
        <w:t>antropogēnās slodzes monitoringa nodrošināšana tūrisma plūsmas plānošanai un dabas tūrisma pilnveidošanai – apmeklētāju plūsmas analīze, jaunu tūrisma produktu ieviešana, antropogēnās slodzes vadīšana, apsaimniekošanas prioritāšu un uzturēšanas izmaksu noteikšana</w:t>
      </w:r>
      <w:r w:rsidR="4F735647" w:rsidRPr="00626E6B">
        <w:rPr>
          <w:rFonts w:ascii="Times New Roman" w:hAnsi="Times New Roman" w:cs="Times New Roman"/>
          <w:sz w:val="24"/>
          <w:szCs w:val="24"/>
        </w:rPr>
        <w:t>.</w:t>
      </w:r>
    </w:p>
    <w:p w14:paraId="4BC02876" w14:textId="77777777" w:rsidR="00D313A5" w:rsidRPr="00626E6B" w:rsidRDefault="0490B3D4" w:rsidP="00ED6E1F">
      <w:pPr>
        <w:pStyle w:val="ListParagraph"/>
        <w:numPr>
          <w:ilvl w:val="0"/>
          <w:numId w:val="62"/>
        </w:numPr>
        <w:spacing w:after="120" w:line="240" w:lineRule="auto"/>
        <w:ind w:left="357" w:hanging="357"/>
        <w:jc w:val="both"/>
        <w:rPr>
          <w:rFonts w:ascii="Times New Roman" w:hAnsi="Times New Roman" w:cs="Times New Roman"/>
          <w:sz w:val="24"/>
          <w:szCs w:val="24"/>
        </w:rPr>
      </w:pPr>
      <w:r w:rsidRPr="00626E6B">
        <w:rPr>
          <w:rFonts w:ascii="Times New Roman" w:hAnsi="Times New Roman" w:cs="Times New Roman"/>
          <w:b/>
          <w:bCs/>
          <w:sz w:val="24"/>
          <w:szCs w:val="24"/>
        </w:rPr>
        <w:t>Labās prakses veicināšana īpašumu apsaimniekošanā ĪADT</w:t>
      </w:r>
      <w:r w:rsidRPr="00626E6B">
        <w:rPr>
          <w:rFonts w:ascii="Times New Roman" w:hAnsi="Times New Roman" w:cs="Times New Roman"/>
          <w:sz w:val="24"/>
          <w:szCs w:val="24"/>
        </w:rPr>
        <w:t>:</w:t>
      </w:r>
    </w:p>
    <w:p w14:paraId="25DD1667" w14:textId="77777777" w:rsidR="00D313A5" w:rsidRPr="00626E6B" w:rsidRDefault="00D313A5" w:rsidP="00997833">
      <w:pPr>
        <w:pStyle w:val="ListParagraph"/>
        <w:numPr>
          <w:ilvl w:val="0"/>
          <w:numId w:val="13"/>
        </w:numPr>
        <w:spacing w:after="120" w:line="240" w:lineRule="auto"/>
        <w:ind w:left="709" w:hanging="283"/>
        <w:jc w:val="both"/>
        <w:rPr>
          <w:rFonts w:ascii="Times New Roman" w:hAnsi="Times New Roman" w:cs="Times New Roman"/>
          <w:sz w:val="24"/>
          <w:szCs w:val="24"/>
        </w:rPr>
      </w:pPr>
      <w:r w:rsidRPr="00626E6B">
        <w:rPr>
          <w:rFonts w:ascii="Times New Roman" w:hAnsi="Times New Roman" w:cs="Times New Roman"/>
          <w:sz w:val="24"/>
          <w:szCs w:val="24"/>
        </w:rPr>
        <w:t>labās prakses ieviešana - regulāra un sistemātiska sabiedrības iesaistīšana dabas apsaimniekošanā kā dabas izglītības sastāvdaļa (“Daru labu dabai”);</w:t>
      </w:r>
    </w:p>
    <w:p w14:paraId="2DB13799" w14:textId="77777777" w:rsidR="00D313A5" w:rsidRPr="00626E6B" w:rsidRDefault="00D313A5" w:rsidP="00997833">
      <w:pPr>
        <w:pStyle w:val="ListParagraph"/>
        <w:numPr>
          <w:ilvl w:val="0"/>
          <w:numId w:val="13"/>
        </w:numPr>
        <w:spacing w:after="120" w:line="240" w:lineRule="auto"/>
        <w:ind w:left="709" w:hanging="283"/>
        <w:jc w:val="both"/>
        <w:rPr>
          <w:rFonts w:ascii="Times New Roman" w:hAnsi="Times New Roman" w:cs="Times New Roman"/>
          <w:sz w:val="24"/>
          <w:szCs w:val="24"/>
        </w:rPr>
      </w:pPr>
      <w:r w:rsidRPr="00626E6B">
        <w:rPr>
          <w:rFonts w:ascii="Times New Roman" w:hAnsi="Times New Roman" w:cs="Times New Roman"/>
          <w:sz w:val="24"/>
          <w:szCs w:val="24"/>
        </w:rPr>
        <w:t>inovatīvu apsaimniekošanas pilotprojektu attīstīšana (kontrolētās dedzināšanas parauglaukumi biotopu atjaunošanā, atjaunojamo resursu ieguve, sekmējot dabas resursu pilnvērtīgas, netradicionālas un diferencētas izmantošanas paraugdemonstrējumus);</w:t>
      </w:r>
    </w:p>
    <w:p w14:paraId="02AEBBAE" w14:textId="7AEDE537" w:rsidR="00D313A5" w:rsidRPr="00626E6B" w:rsidRDefault="00D313A5" w:rsidP="00997833">
      <w:pPr>
        <w:pStyle w:val="ListParagraph"/>
        <w:numPr>
          <w:ilvl w:val="0"/>
          <w:numId w:val="13"/>
        </w:numPr>
        <w:spacing w:after="120" w:line="240" w:lineRule="auto"/>
        <w:ind w:left="709" w:hanging="283"/>
        <w:jc w:val="both"/>
        <w:rPr>
          <w:rFonts w:ascii="Times New Roman" w:hAnsi="Times New Roman" w:cs="Times New Roman"/>
          <w:sz w:val="24"/>
          <w:szCs w:val="24"/>
        </w:rPr>
      </w:pPr>
      <w:r w:rsidRPr="00626E6B">
        <w:rPr>
          <w:rFonts w:ascii="Times New Roman" w:hAnsi="Times New Roman" w:cs="Times New Roman"/>
          <w:sz w:val="24"/>
          <w:szCs w:val="24"/>
        </w:rPr>
        <w:t xml:space="preserve">ilgtspējīgi risinājumi valsts nekustamo īpašumu pārvaldībā – dabas daudzveidību un </w:t>
      </w:r>
      <w:r w:rsidR="61AF564F" w:rsidRPr="00626E6B">
        <w:rPr>
          <w:rFonts w:ascii="Times New Roman" w:hAnsi="Times New Roman" w:cs="Times New Roman"/>
          <w:sz w:val="24"/>
          <w:szCs w:val="24"/>
        </w:rPr>
        <w:t>reģionālo</w:t>
      </w:r>
      <w:r w:rsidRPr="00626E6B">
        <w:rPr>
          <w:rFonts w:ascii="Times New Roman" w:hAnsi="Times New Roman" w:cs="Times New Roman"/>
          <w:sz w:val="24"/>
          <w:szCs w:val="24"/>
        </w:rPr>
        <w:t xml:space="preserve"> uzņēmējdarbību veicinoša valsts īpašumu apsaimniekošana.</w:t>
      </w:r>
    </w:p>
    <w:p w14:paraId="377F5A64" w14:textId="7B863C8C" w:rsidR="4F735647" w:rsidRPr="00626E6B" w:rsidRDefault="4F735647" w:rsidP="00ED6E1F">
      <w:pPr>
        <w:pStyle w:val="ListParagraph"/>
        <w:numPr>
          <w:ilvl w:val="0"/>
          <w:numId w:val="62"/>
        </w:numPr>
        <w:spacing w:after="120" w:line="240" w:lineRule="auto"/>
        <w:ind w:left="357" w:hanging="357"/>
        <w:jc w:val="both"/>
        <w:rPr>
          <w:rFonts w:ascii="Times New Roman" w:hAnsi="Times New Roman" w:cs="Times New Roman"/>
          <w:sz w:val="24"/>
          <w:szCs w:val="24"/>
        </w:rPr>
      </w:pPr>
      <w:r w:rsidRPr="00626E6B">
        <w:rPr>
          <w:rFonts w:ascii="Times New Roman" w:hAnsi="Times New Roman" w:cs="Times New Roman"/>
          <w:b/>
          <w:bCs/>
          <w:sz w:val="24"/>
          <w:szCs w:val="24"/>
        </w:rPr>
        <w:t>EKSPERTĪZE UN CILVĒKKAPITĀLA ATTĪSTĪBA</w:t>
      </w:r>
      <w:r w:rsidR="00771ECA" w:rsidRPr="00626E6B">
        <w:rPr>
          <w:rFonts w:ascii="Times New Roman" w:hAnsi="Times New Roman" w:cs="Times New Roman"/>
          <w:b/>
          <w:bCs/>
          <w:sz w:val="24"/>
          <w:szCs w:val="24"/>
        </w:rPr>
        <w:t xml:space="preserve"> -</w:t>
      </w:r>
      <w:r w:rsidRPr="00626E6B">
        <w:rPr>
          <w:rFonts w:ascii="Times New Roman" w:hAnsi="Times New Roman" w:cs="Times New Roman"/>
          <w:b/>
          <w:bCs/>
          <w:sz w:val="24"/>
          <w:szCs w:val="24"/>
        </w:rPr>
        <w:t xml:space="preserve"> augsti kvalificēts darbinieks - dabas aizsardzības sistēmas pamats</w:t>
      </w:r>
      <w:r w:rsidR="00771ECA" w:rsidRPr="00626E6B">
        <w:rPr>
          <w:rFonts w:ascii="Times New Roman" w:hAnsi="Times New Roman" w:cs="Times New Roman"/>
          <w:sz w:val="24"/>
          <w:szCs w:val="24"/>
        </w:rPr>
        <w:t>:</w:t>
      </w:r>
    </w:p>
    <w:p w14:paraId="4D6FAD0F" w14:textId="37B53B8B" w:rsidR="4F735647" w:rsidRPr="00626E6B" w:rsidRDefault="4F735647" w:rsidP="00997833">
      <w:pPr>
        <w:pStyle w:val="ListParagraph"/>
        <w:numPr>
          <w:ilvl w:val="0"/>
          <w:numId w:val="13"/>
        </w:numPr>
        <w:tabs>
          <w:tab w:val="left" w:pos="426"/>
        </w:tabs>
        <w:spacing w:after="120" w:line="240" w:lineRule="auto"/>
        <w:ind w:left="709" w:hanging="283"/>
        <w:jc w:val="both"/>
        <w:rPr>
          <w:rFonts w:ascii="Times New Roman" w:hAnsi="Times New Roman" w:cs="Times New Roman"/>
          <w:sz w:val="24"/>
          <w:szCs w:val="24"/>
        </w:rPr>
      </w:pPr>
      <w:r w:rsidRPr="00626E6B">
        <w:rPr>
          <w:rFonts w:ascii="Times New Roman" w:hAnsi="Times New Roman" w:cs="Times New Roman"/>
          <w:sz w:val="24"/>
          <w:szCs w:val="24"/>
        </w:rPr>
        <w:t>DAP darbinieks ir eksperts savā jomā, spēj plānot, vadīt un veikt sugu un biotopu apsaimniekošanu, novērtēt darbu efektivitāti un dabai nodarīto kaitējumu, veido dabas izglītības un komunikācijas aktuālo saturu;</w:t>
      </w:r>
    </w:p>
    <w:p w14:paraId="7C3AFE3F" w14:textId="669C6C6E" w:rsidR="4F735647" w:rsidRPr="00626E6B" w:rsidRDefault="4F735647" w:rsidP="00997833">
      <w:pPr>
        <w:pStyle w:val="ListParagraph"/>
        <w:numPr>
          <w:ilvl w:val="0"/>
          <w:numId w:val="13"/>
        </w:numPr>
        <w:tabs>
          <w:tab w:val="left" w:pos="426"/>
        </w:tabs>
        <w:spacing w:after="120" w:line="240" w:lineRule="auto"/>
        <w:ind w:left="709" w:hanging="283"/>
        <w:jc w:val="both"/>
        <w:rPr>
          <w:rFonts w:ascii="Times New Roman" w:hAnsi="Times New Roman" w:cs="Times New Roman"/>
          <w:sz w:val="24"/>
          <w:szCs w:val="24"/>
        </w:rPr>
      </w:pPr>
      <w:r w:rsidRPr="00626E6B">
        <w:rPr>
          <w:rFonts w:ascii="Times New Roman" w:hAnsi="Times New Roman" w:cs="Times New Roman"/>
          <w:sz w:val="24"/>
          <w:szCs w:val="24"/>
        </w:rPr>
        <w:t xml:space="preserve">DAP darbinieks ir taisnīgs savā attieksmē un lēmumos - paredzēto darbību ietekmes izvērtēšanā </w:t>
      </w:r>
      <w:r w:rsidR="4E2CCB5B" w:rsidRPr="00626E6B">
        <w:rPr>
          <w:rFonts w:ascii="Times New Roman" w:hAnsi="Times New Roman" w:cs="Times New Roman"/>
          <w:sz w:val="24"/>
          <w:szCs w:val="24"/>
        </w:rPr>
        <w:t xml:space="preserve">un </w:t>
      </w:r>
      <w:r w:rsidR="00771ECA" w:rsidRPr="00626E6B">
        <w:rPr>
          <w:rFonts w:ascii="Times New Roman" w:hAnsi="Times New Roman" w:cs="Times New Roman"/>
          <w:sz w:val="24"/>
          <w:szCs w:val="24"/>
        </w:rPr>
        <w:t xml:space="preserve">atzinumu, </w:t>
      </w:r>
      <w:r w:rsidRPr="00626E6B">
        <w:rPr>
          <w:rFonts w:ascii="Times New Roman" w:hAnsi="Times New Roman" w:cs="Times New Roman"/>
          <w:sz w:val="24"/>
          <w:szCs w:val="24"/>
        </w:rPr>
        <w:t>atļauj</w:t>
      </w:r>
      <w:r w:rsidR="2087A8AB" w:rsidRPr="00626E6B">
        <w:rPr>
          <w:rFonts w:ascii="Times New Roman" w:hAnsi="Times New Roman" w:cs="Times New Roman"/>
          <w:sz w:val="24"/>
          <w:szCs w:val="24"/>
        </w:rPr>
        <w:t>u</w:t>
      </w:r>
      <w:r w:rsidR="00771ECA" w:rsidRPr="00626E6B">
        <w:rPr>
          <w:rFonts w:ascii="Times New Roman" w:hAnsi="Times New Roman" w:cs="Times New Roman"/>
          <w:sz w:val="24"/>
          <w:szCs w:val="24"/>
        </w:rPr>
        <w:t xml:space="preserve"> un</w:t>
      </w:r>
      <w:r w:rsidR="2087A8AB" w:rsidRPr="00626E6B">
        <w:rPr>
          <w:rFonts w:ascii="Times New Roman" w:hAnsi="Times New Roman" w:cs="Times New Roman"/>
          <w:sz w:val="24"/>
          <w:szCs w:val="24"/>
        </w:rPr>
        <w:t xml:space="preserve"> saskaņojumu</w:t>
      </w:r>
      <w:r w:rsidR="00771ECA" w:rsidRPr="00626E6B">
        <w:rPr>
          <w:rFonts w:ascii="Times New Roman" w:hAnsi="Times New Roman" w:cs="Times New Roman"/>
          <w:sz w:val="24"/>
          <w:szCs w:val="24"/>
        </w:rPr>
        <w:t xml:space="preserve"> </w:t>
      </w:r>
      <w:r w:rsidR="2087A8AB" w:rsidRPr="00626E6B">
        <w:rPr>
          <w:rFonts w:ascii="Times New Roman" w:hAnsi="Times New Roman" w:cs="Times New Roman"/>
          <w:sz w:val="24"/>
          <w:szCs w:val="24"/>
        </w:rPr>
        <w:t>izsniegšanā</w:t>
      </w:r>
      <w:r w:rsidRPr="00626E6B">
        <w:rPr>
          <w:rFonts w:ascii="Times New Roman" w:hAnsi="Times New Roman" w:cs="Times New Roman"/>
          <w:sz w:val="24"/>
          <w:szCs w:val="24"/>
        </w:rPr>
        <w:t xml:space="preserve"> nodrošināta vienota pieeja un metodiskā vadība; </w:t>
      </w:r>
    </w:p>
    <w:p w14:paraId="2432A58B" w14:textId="71CA2DEA" w:rsidR="4F735647" w:rsidRPr="00626E6B" w:rsidRDefault="00771ECA" w:rsidP="00997833">
      <w:pPr>
        <w:pStyle w:val="ListParagraph"/>
        <w:numPr>
          <w:ilvl w:val="0"/>
          <w:numId w:val="13"/>
        </w:numPr>
        <w:tabs>
          <w:tab w:val="left" w:pos="426"/>
        </w:tabs>
        <w:spacing w:after="120" w:line="240" w:lineRule="auto"/>
        <w:ind w:left="709" w:hanging="283"/>
        <w:jc w:val="both"/>
        <w:rPr>
          <w:rFonts w:ascii="Times New Roman" w:hAnsi="Times New Roman" w:cs="Times New Roman"/>
          <w:sz w:val="24"/>
          <w:szCs w:val="24"/>
        </w:rPr>
      </w:pPr>
      <w:r w:rsidRPr="00626E6B">
        <w:rPr>
          <w:rFonts w:ascii="Times New Roman" w:hAnsi="Times New Roman" w:cs="Times New Roman"/>
          <w:sz w:val="24"/>
          <w:szCs w:val="24"/>
        </w:rPr>
        <w:t>m</w:t>
      </w:r>
      <w:r w:rsidR="4F735647" w:rsidRPr="00626E6B">
        <w:rPr>
          <w:rFonts w:ascii="Times New Roman" w:hAnsi="Times New Roman" w:cs="Times New Roman"/>
          <w:sz w:val="24"/>
          <w:szCs w:val="24"/>
        </w:rPr>
        <w:t>ainīties uz augšu - darbinieku sistēmiskas apmācības modeļa izveide un motivācijas sistēmas pilnveide.</w:t>
      </w:r>
    </w:p>
    <w:p w14:paraId="5ADEFBA5" w14:textId="1B466AE9" w:rsidR="00D313A5" w:rsidRPr="00626E6B" w:rsidRDefault="00D313A5" w:rsidP="00ED6E1F">
      <w:pPr>
        <w:pStyle w:val="ListParagraph"/>
        <w:numPr>
          <w:ilvl w:val="0"/>
          <w:numId w:val="62"/>
        </w:numPr>
        <w:spacing w:after="120" w:line="240" w:lineRule="auto"/>
        <w:ind w:left="357" w:hanging="357"/>
        <w:jc w:val="both"/>
        <w:rPr>
          <w:rFonts w:ascii="Times New Roman" w:hAnsi="Times New Roman" w:cs="Times New Roman"/>
          <w:b/>
          <w:bCs/>
          <w:sz w:val="24"/>
          <w:szCs w:val="24"/>
        </w:rPr>
      </w:pPr>
      <w:r w:rsidRPr="00626E6B">
        <w:rPr>
          <w:rFonts w:ascii="Times New Roman" w:hAnsi="Times New Roman" w:cs="Times New Roman"/>
          <w:b/>
          <w:bCs/>
          <w:sz w:val="24"/>
          <w:szCs w:val="24"/>
        </w:rPr>
        <w:t>KONTROLE</w:t>
      </w:r>
      <w:r w:rsidR="0B0F597C" w:rsidRPr="00626E6B">
        <w:rPr>
          <w:rFonts w:ascii="Times New Roman" w:hAnsi="Times New Roman" w:cs="Times New Roman"/>
          <w:b/>
          <w:bCs/>
          <w:sz w:val="24"/>
          <w:szCs w:val="24"/>
        </w:rPr>
        <w:t>S PILNVEIDE</w:t>
      </w:r>
      <w:r w:rsidR="7EFF83F2" w:rsidRPr="00626E6B">
        <w:rPr>
          <w:rFonts w:ascii="Times New Roman" w:hAnsi="Times New Roman" w:cs="Times New Roman"/>
          <w:sz w:val="24"/>
          <w:szCs w:val="24"/>
        </w:rPr>
        <w:t xml:space="preserve"> – </w:t>
      </w:r>
      <w:r w:rsidR="7EFF83F2" w:rsidRPr="00626E6B">
        <w:rPr>
          <w:rFonts w:ascii="Times New Roman" w:hAnsi="Times New Roman" w:cs="Times New Roman"/>
          <w:b/>
          <w:bCs/>
          <w:sz w:val="24"/>
          <w:szCs w:val="24"/>
        </w:rPr>
        <w:t>kontroles funkcija</w:t>
      </w:r>
      <w:r w:rsidR="7EFF83F2" w:rsidRPr="00626E6B">
        <w:rPr>
          <w:rFonts w:ascii="Times New Roman" w:hAnsi="Times New Roman" w:cs="Times New Roman"/>
          <w:sz w:val="24"/>
          <w:szCs w:val="24"/>
        </w:rPr>
        <w:t xml:space="preserve"> </w:t>
      </w:r>
      <w:r w:rsidRPr="00626E6B">
        <w:rPr>
          <w:rFonts w:ascii="Times New Roman" w:hAnsi="Times New Roman" w:cs="Times New Roman"/>
          <w:b/>
          <w:bCs/>
          <w:sz w:val="24"/>
          <w:szCs w:val="24"/>
        </w:rPr>
        <w:t>nodalīta un mērķtiecīgi virzīta uz kontroles prioritātēm</w:t>
      </w:r>
      <w:r w:rsidRPr="00626E6B">
        <w:rPr>
          <w:rFonts w:ascii="Times New Roman" w:hAnsi="Times New Roman" w:cs="Times New Roman"/>
          <w:sz w:val="24"/>
          <w:szCs w:val="24"/>
        </w:rPr>
        <w:t xml:space="preserve">: </w:t>
      </w:r>
    </w:p>
    <w:p w14:paraId="3768E28D" w14:textId="44EF024B" w:rsidR="00D313A5" w:rsidRPr="00626E6B" w:rsidRDefault="006A7C36" w:rsidP="00D46FE8">
      <w:pPr>
        <w:pStyle w:val="ListParagraph"/>
        <w:numPr>
          <w:ilvl w:val="0"/>
          <w:numId w:val="13"/>
        </w:numPr>
        <w:spacing w:after="120" w:line="240" w:lineRule="auto"/>
        <w:ind w:left="709" w:hanging="283"/>
        <w:jc w:val="both"/>
        <w:rPr>
          <w:rFonts w:ascii="Times New Roman" w:hAnsi="Times New Roman" w:cs="Times New Roman"/>
          <w:sz w:val="24"/>
          <w:szCs w:val="24"/>
        </w:rPr>
      </w:pPr>
      <w:r w:rsidRPr="00626E6B">
        <w:rPr>
          <w:rFonts w:ascii="Times New Roman" w:hAnsi="Times New Roman" w:cs="Times New Roman"/>
          <w:sz w:val="24"/>
          <w:szCs w:val="24"/>
        </w:rPr>
        <w:t>p</w:t>
      </w:r>
      <w:r w:rsidR="00D313A5" w:rsidRPr="00626E6B">
        <w:rPr>
          <w:rFonts w:ascii="Times New Roman" w:hAnsi="Times New Roman" w:cs="Times New Roman"/>
          <w:sz w:val="24"/>
          <w:szCs w:val="24"/>
        </w:rPr>
        <w:t xml:space="preserve">rincipa “Konsultē vispirms” ieviešana – </w:t>
      </w:r>
      <w:proofErr w:type="spellStart"/>
      <w:r w:rsidR="00D313A5" w:rsidRPr="00626E6B">
        <w:rPr>
          <w:rFonts w:ascii="Times New Roman" w:hAnsi="Times New Roman" w:cs="Times New Roman"/>
          <w:sz w:val="24"/>
          <w:szCs w:val="24"/>
        </w:rPr>
        <w:t>proaktīva</w:t>
      </w:r>
      <w:proofErr w:type="spellEnd"/>
      <w:r w:rsidR="00D313A5" w:rsidRPr="00626E6B">
        <w:rPr>
          <w:rFonts w:ascii="Times New Roman" w:hAnsi="Times New Roman" w:cs="Times New Roman"/>
          <w:sz w:val="24"/>
          <w:szCs w:val="24"/>
        </w:rPr>
        <w:t xml:space="preserve"> rīcība kā būtiska informēšanas un dabas izglītības sastāvdaļa;</w:t>
      </w:r>
    </w:p>
    <w:p w14:paraId="4DC80D7E" w14:textId="7DD2593C" w:rsidR="00D313A5" w:rsidRPr="00626E6B" w:rsidRDefault="00D313A5" w:rsidP="00D46FE8">
      <w:pPr>
        <w:pStyle w:val="ListParagraph"/>
        <w:numPr>
          <w:ilvl w:val="0"/>
          <w:numId w:val="13"/>
        </w:numPr>
        <w:spacing w:after="120" w:line="240" w:lineRule="auto"/>
        <w:ind w:left="709" w:hanging="283"/>
        <w:jc w:val="both"/>
        <w:rPr>
          <w:rFonts w:ascii="Times New Roman" w:hAnsi="Times New Roman" w:cs="Times New Roman"/>
          <w:sz w:val="24"/>
          <w:szCs w:val="24"/>
        </w:rPr>
      </w:pPr>
      <w:r w:rsidRPr="00626E6B">
        <w:rPr>
          <w:rFonts w:ascii="Times New Roman" w:hAnsi="Times New Roman" w:cs="Times New Roman"/>
          <w:sz w:val="24"/>
          <w:szCs w:val="24"/>
        </w:rPr>
        <w:t xml:space="preserve">viens likums un viena taisnība visiem - vienotas pieejas nodrošināšana un metodiskā vadība </w:t>
      </w:r>
      <w:r w:rsidR="0079648C" w:rsidRPr="00626E6B">
        <w:rPr>
          <w:rFonts w:ascii="Times New Roman" w:hAnsi="Times New Roman" w:cs="Times New Roman"/>
          <w:sz w:val="24"/>
          <w:szCs w:val="24"/>
        </w:rPr>
        <w:t xml:space="preserve">administratīvās atbildības </w:t>
      </w:r>
      <w:r w:rsidRPr="00626E6B">
        <w:rPr>
          <w:rFonts w:ascii="Times New Roman" w:hAnsi="Times New Roman" w:cs="Times New Roman"/>
          <w:sz w:val="24"/>
          <w:szCs w:val="24"/>
        </w:rPr>
        <w:t>apmēra noteikšanā, pilnveidota iekšējās kontroles un pretkorupcijas sistēma attiecībā uz pārkāpumu konstatēšanu un lēmumu pieņemšanu;</w:t>
      </w:r>
    </w:p>
    <w:p w14:paraId="0EBA858D" w14:textId="77777777" w:rsidR="00D313A5" w:rsidRDefault="00D313A5" w:rsidP="00D46FE8">
      <w:pPr>
        <w:pStyle w:val="ListParagraph"/>
        <w:numPr>
          <w:ilvl w:val="0"/>
          <w:numId w:val="13"/>
        </w:numPr>
        <w:spacing w:after="120" w:line="240" w:lineRule="auto"/>
        <w:ind w:left="709" w:hanging="283"/>
        <w:jc w:val="both"/>
        <w:rPr>
          <w:rFonts w:ascii="Times New Roman" w:hAnsi="Times New Roman" w:cs="Times New Roman"/>
          <w:sz w:val="24"/>
          <w:szCs w:val="24"/>
        </w:rPr>
      </w:pPr>
      <w:r w:rsidRPr="00626E6B">
        <w:rPr>
          <w:rFonts w:ascii="Times New Roman" w:hAnsi="Times New Roman" w:cs="Times New Roman"/>
          <w:sz w:val="24"/>
          <w:szCs w:val="24"/>
        </w:rPr>
        <w:t>risku un pārkāpumu analīze un prioritāšu noteikšana.</w:t>
      </w:r>
    </w:p>
    <w:p w14:paraId="0A730430" w14:textId="77777777" w:rsidR="00D313A5" w:rsidRPr="00626E6B" w:rsidRDefault="00D313A5" w:rsidP="00ED6E1F">
      <w:pPr>
        <w:pStyle w:val="ListParagraph"/>
        <w:numPr>
          <w:ilvl w:val="0"/>
          <w:numId w:val="62"/>
        </w:numPr>
        <w:spacing w:after="120" w:line="240" w:lineRule="auto"/>
        <w:ind w:left="363"/>
        <w:jc w:val="both"/>
        <w:rPr>
          <w:rFonts w:ascii="Times New Roman" w:hAnsi="Times New Roman" w:cs="Times New Roman"/>
          <w:sz w:val="24"/>
          <w:szCs w:val="24"/>
        </w:rPr>
      </w:pPr>
      <w:r w:rsidRPr="00626E6B">
        <w:rPr>
          <w:rFonts w:ascii="Times New Roman" w:hAnsi="Times New Roman" w:cs="Times New Roman"/>
          <w:b/>
          <w:bCs/>
          <w:sz w:val="24"/>
          <w:szCs w:val="24"/>
        </w:rPr>
        <w:t>DABAS DATI – objektīvas informācijas operatīva nodrošināšana par Latvijas dabu</w:t>
      </w:r>
      <w:r w:rsidRPr="00626E6B">
        <w:rPr>
          <w:rFonts w:ascii="Times New Roman" w:hAnsi="Times New Roman" w:cs="Times New Roman"/>
          <w:sz w:val="24"/>
          <w:szCs w:val="24"/>
        </w:rPr>
        <w:t xml:space="preserve">: </w:t>
      </w:r>
    </w:p>
    <w:p w14:paraId="79744D5F" w14:textId="1219E325" w:rsidR="00D313A5" w:rsidRPr="00626E6B" w:rsidRDefault="00BD52EF" w:rsidP="00D46FE8">
      <w:pPr>
        <w:pStyle w:val="ListParagraph"/>
        <w:numPr>
          <w:ilvl w:val="0"/>
          <w:numId w:val="13"/>
        </w:numPr>
        <w:spacing w:after="12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KF </w:t>
      </w:r>
      <w:r w:rsidR="00D313A5" w:rsidRPr="00626E6B">
        <w:rPr>
          <w:rFonts w:ascii="Times New Roman" w:hAnsi="Times New Roman" w:cs="Times New Roman"/>
          <w:sz w:val="24"/>
          <w:szCs w:val="24"/>
        </w:rPr>
        <w:t>projekta “Dabas skaitīšana” datu apstrāde, izvērtēšana un iekļaušana dabas aizsardzības tālākās politikas plānošanā;</w:t>
      </w:r>
    </w:p>
    <w:p w14:paraId="5DF0DF06" w14:textId="3C592D5E" w:rsidR="003938E8" w:rsidRPr="00626E6B" w:rsidRDefault="002C29E6" w:rsidP="00D46FE8">
      <w:pPr>
        <w:pStyle w:val="ListParagraph"/>
        <w:numPr>
          <w:ilvl w:val="0"/>
          <w:numId w:val="13"/>
        </w:numPr>
        <w:spacing w:after="120" w:line="240" w:lineRule="auto"/>
        <w:ind w:left="709" w:hanging="283"/>
        <w:jc w:val="both"/>
        <w:rPr>
          <w:rFonts w:ascii="Times New Roman" w:hAnsi="Times New Roman" w:cs="Times New Roman"/>
          <w:sz w:val="24"/>
          <w:szCs w:val="24"/>
        </w:rPr>
      </w:pPr>
      <w:r w:rsidRPr="00626E6B">
        <w:rPr>
          <w:rFonts w:ascii="Times New Roman" w:hAnsi="Times New Roman" w:cs="Times New Roman"/>
          <w:sz w:val="24"/>
          <w:szCs w:val="24"/>
        </w:rPr>
        <w:t xml:space="preserve">īpaši </w:t>
      </w:r>
      <w:r w:rsidR="003938E8" w:rsidRPr="00626E6B">
        <w:rPr>
          <w:rFonts w:ascii="Times New Roman" w:hAnsi="Times New Roman" w:cs="Times New Roman"/>
          <w:sz w:val="24"/>
          <w:szCs w:val="24"/>
        </w:rPr>
        <w:t>aizsargājamo sugu un biotopu datu pastāvīga aktualizācija, datu kvalitātes izvērtēšana un uzlabošana</w:t>
      </w:r>
      <w:r w:rsidR="00C225BB" w:rsidRPr="00626E6B">
        <w:rPr>
          <w:rFonts w:ascii="Times New Roman" w:hAnsi="Times New Roman" w:cs="Times New Roman"/>
          <w:sz w:val="24"/>
          <w:szCs w:val="24"/>
        </w:rPr>
        <w:t>;</w:t>
      </w:r>
    </w:p>
    <w:p w14:paraId="7DC92E98" w14:textId="70DB3AAE" w:rsidR="00D313A5" w:rsidRPr="00626E6B" w:rsidRDefault="00D313A5" w:rsidP="00D46FE8">
      <w:pPr>
        <w:pStyle w:val="ListParagraph"/>
        <w:numPr>
          <w:ilvl w:val="0"/>
          <w:numId w:val="13"/>
        </w:numPr>
        <w:spacing w:after="120" w:line="240" w:lineRule="auto"/>
        <w:ind w:left="709" w:hanging="283"/>
        <w:jc w:val="both"/>
        <w:rPr>
          <w:rFonts w:ascii="Times New Roman" w:hAnsi="Times New Roman" w:cs="Times New Roman"/>
          <w:b/>
          <w:bCs/>
          <w:sz w:val="24"/>
          <w:szCs w:val="24"/>
        </w:rPr>
      </w:pPr>
      <w:r w:rsidRPr="00626E6B">
        <w:rPr>
          <w:rFonts w:ascii="Times New Roman" w:hAnsi="Times New Roman" w:cs="Times New Roman"/>
          <w:sz w:val="24"/>
          <w:szCs w:val="24"/>
        </w:rPr>
        <w:lastRenderedPageBreak/>
        <w:t>izvērtējumu un atļauju datu bāzes izveide - datu analīze konkrētām ĪADT, sugām un biotopiem un kontroles darba uzdevumu noteikšanā</w:t>
      </w:r>
      <w:r w:rsidR="002C29E6" w:rsidRPr="00626E6B">
        <w:rPr>
          <w:rFonts w:ascii="Times New Roman" w:hAnsi="Times New Roman" w:cs="Times New Roman"/>
          <w:sz w:val="24"/>
          <w:szCs w:val="24"/>
        </w:rPr>
        <w:t>.</w:t>
      </w:r>
    </w:p>
    <w:p w14:paraId="6BD5F8C2" w14:textId="78AFAE35" w:rsidR="23FB7284" w:rsidRPr="00626E6B" w:rsidRDefault="005F1AF5" w:rsidP="00F57302">
      <w:pPr>
        <w:tabs>
          <w:tab w:val="left" w:pos="1134"/>
        </w:tabs>
        <w:jc w:val="both"/>
      </w:pPr>
      <w:r w:rsidRPr="00626E6B">
        <w:br w:type="page"/>
      </w:r>
    </w:p>
    <w:p w14:paraId="0A1143F5" w14:textId="09ECD40D" w:rsidR="00664043" w:rsidRPr="00626E6B" w:rsidRDefault="00A528D6" w:rsidP="00145587">
      <w:pPr>
        <w:pStyle w:val="Heading1"/>
        <w:numPr>
          <w:ilvl w:val="0"/>
          <w:numId w:val="17"/>
        </w:numPr>
      </w:pPr>
      <w:bookmarkStart w:id="9" w:name="_Toc69715544"/>
      <w:r w:rsidRPr="00626E6B">
        <w:lastRenderedPageBreak/>
        <w:t>DAP</w:t>
      </w:r>
      <w:r w:rsidR="00DA5935" w:rsidRPr="00626E6B">
        <w:t xml:space="preserve"> darbības virzienu apraksts</w:t>
      </w:r>
      <w:bookmarkEnd w:id="9"/>
    </w:p>
    <w:p w14:paraId="5368CF7E" w14:textId="5A9C20B2" w:rsidR="00C20809" w:rsidRPr="00626E6B" w:rsidRDefault="00C20809" w:rsidP="002729EA">
      <w:pPr>
        <w:pStyle w:val="Heading2"/>
        <w:spacing w:before="120"/>
      </w:pPr>
      <w:bookmarkStart w:id="10" w:name="_Toc69715545"/>
      <w:r w:rsidRPr="00626E6B">
        <w:t>Darbības virziens: Ī</w:t>
      </w:r>
      <w:r w:rsidR="0014017D" w:rsidRPr="00626E6B">
        <w:t>paši aizsargājamo dabas teritoriju</w:t>
      </w:r>
      <w:r w:rsidRPr="00626E6B">
        <w:t xml:space="preserve"> </w:t>
      </w:r>
      <w:r w:rsidR="006F5E26" w:rsidRPr="00626E6B">
        <w:t>pārvaldīšana</w:t>
      </w:r>
      <w:bookmarkEnd w:id="10"/>
    </w:p>
    <w:p w14:paraId="76ECE52B" w14:textId="77777777" w:rsidR="00B35D3F" w:rsidRPr="00626E6B" w:rsidRDefault="00B35D3F" w:rsidP="00E8405F">
      <w:pPr>
        <w:spacing w:before="240"/>
        <w:jc w:val="both"/>
        <w:rPr>
          <w:b/>
          <w:bCs/>
          <w:i/>
          <w:iCs/>
          <w:sz w:val="28"/>
          <w:szCs w:val="28"/>
        </w:rPr>
      </w:pPr>
      <w:r w:rsidRPr="00626E6B">
        <w:rPr>
          <w:b/>
          <w:bCs/>
          <w:i/>
          <w:iCs/>
          <w:sz w:val="28"/>
          <w:szCs w:val="28"/>
        </w:rPr>
        <w:t>Esošās situācijas apraksts</w:t>
      </w:r>
    </w:p>
    <w:p w14:paraId="1744FC74" w14:textId="25F75AD4" w:rsidR="004E230A" w:rsidRPr="00626E6B" w:rsidRDefault="000A20B6" w:rsidP="004E230A">
      <w:pPr>
        <w:ind w:firstLine="720"/>
        <w:jc w:val="both"/>
      </w:pPr>
      <w:r w:rsidRPr="00626E6B">
        <w:rPr>
          <w:shd w:val="clear" w:color="auto" w:fill="FFFFFF"/>
        </w:rPr>
        <w:t xml:space="preserve">DAP </w:t>
      </w:r>
      <w:r w:rsidR="00B35D3F" w:rsidRPr="00626E6B">
        <w:rPr>
          <w:shd w:val="clear" w:color="auto" w:fill="FFFFFF"/>
        </w:rPr>
        <w:t xml:space="preserve">kompetencē ir ĪADT pārvaldīšana un valsts dabas aizsardzības politikas īstenošana. </w:t>
      </w:r>
      <w:r w:rsidR="004E230A" w:rsidRPr="00626E6B">
        <w:rPr>
          <w:shd w:val="clear" w:color="auto" w:fill="FFFFFF"/>
        </w:rPr>
        <w:t>ĪADT pārvaldīšana sevī ietver</w:t>
      </w:r>
      <w:r w:rsidR="2AF4D81A" w:rsidRPr="00626E6B">
        <w:rPr>
          <w:shd w:val="clear" w:color="auto" w:fill="FFFFFF"/>
        </w:rPr>
        <w:t>:</w:t>
      </w:r>
    </w:p>
    <w:p w14:paraId="03F5E491" w14:textId="67D56B4A" w:rsidR="004E230A" w:rsidRPr="00626E6B" w:rsidRDefault="2AF4D81A" w:rsidP="00703E64">
      <w:pPr>
        <w:ind w:left="357" w:hanging="357"/>
        <w:jc w:val="both"/>
      </w:pPr>
      <w:r w:rsidRPr="00626E6B">
        <w:rPr>
          <w:shd w:val="clear" w:color="auto" w:fill="FFFFFF"/>
        </w:rPr>
        <w:t>1.</w:t>
      </w:r>
      <w:r w:rsidR="00703E64" w:rsidRPr="00626E6B">
        <w:rPr>
          <w:shd w:val="clear" w:color="auto" w:fill="FFFFFF"/>
        </w:rPr>
        <w:tab/>
      </w:r>
      <w:r w:rsidR="004E230A" w:rsidRPr="00626E6B">
        <w:rPr>
          <w:shd w:val="clear" w:color="auto" w:fill="FFFFFF"/>
        </w:rPr>
        <w:t>ĪADT tīkla pilnveidi (priekšlikumu sagatavošana ĪADT individuālo aizsardzības un izmantošanas noteikumu izstrādei vai to pārskatīšanai, robežu precizēšanai, apgrūtinājumu aktualizēšana u.c.)</w:t>
      </w:r>
      <w:r w:rsidR="315B6E7E" w:rsidRPr="00626E6B">
        <w:rPr>
          <w:shd w:val="clear" w:color="auto" w:fill="FFFFFF"/>
        </w:rPr>
        <w:t>;</w:t>
      </w:r>
    </w:p>
    <w:p w14:paraId="3799584D" w14:textId="0181F0C5" w:rsidR="004E230A" w:rsidRPr="00626E6B" w:rsidRDefault="315B6E7E" w:rsidP="00703E64">
      <w:pPr>
        <w:ind w:left="357" w:hanging="357"/>
        <w:jc w:val="both"/>
      </w:pPr>
      <w:r w:rsidRPr="00626E6B">
        <w:rPr>
          <w:shd w:val="clear" w:color="auto" w:fill="FFFFFF"/>
        </w:rPr>
        <w:t>2.</w:t>
      </w:r>
      <w:r w:rsidR="00703E64" w:rsidRPr="00626E6B">
        <w:rPr>
          <w:shd w:val="clear" w:color="auto" w:fill="FFFFFF"/>
        </w:rPr>
        <w:tab/>
      </w:r>
      <w:r w:rsidR="004E230A" w:rsidRPr="00626E6B">
        <w:rPr>
          <w:shd w:val="clear" w:color="auto" w:fill="FFFFFF"/>
        </w:rPr>
        <w:t>dabas aizsardzības pasākumu plānošanu (dabas aizsardzības plānu izstrāde)</w:t>
      </w:r>
      <w:r w:rsidR="0D2F991F" w:rsidRPr="00626E6B">
        <w:rPr>
          <w:shd w:val="clear" w:color="auto" w:fill="FFFFFF"/>
        </w:rPr>
        <w:t xml:space="preserve"> un to iev</w:t>
      </w:r>
      <w:r w:rsidR="55A3F334" w:rsidRPr="00626E6B">
        <w:rPr>
          <w:shd w:val="clear" w:color="auto" w:fill="FFFFFF"/>
        </w:rPr>
        <w:t>iešanu pašiem un</w:t>
      </w:r>
      <w:r w:rsidR="0D2F991F" w:rsidRPr="00626E6B">
        <w:rPr>
          <w:shd w:val="clear" w:color="auto" w:fill="FFFFFF"/>
        </w:rPr>
        <w:t xml:space="preserve"> veicin</w:t>
      </w:r>
      <w:r w:rsidR="4BDCDE35" w:rsidRPr="00626E6B">
        <w:rPr>
          <w:shd w:val="clear" w:color="auto" w:fill="FFFFFF"/>
        </w:rPr>
        <w:t xml:space="preserve">ot </w:t>
      </w:r>
      <w:r w:rsidR="39FEE56A" w:rsidRPr="00626E6B">
        <w:t>zemes īpašnieku, pašvaldību un pārējās sabiedrības iesaistīšan</w:t>
      </w:r>
      <w:r w:rsidR="4BA995DF" w:rsidRPr="00626E6B">
        <w:t>os</w:t>
      </w:r>
      <w:r w:rsidR="39FEE56A" w:rsidRPr="00626E6B">
        <w:t xml:space="preserve"> dažādos apsaimniekošanas vai informatīvos pasākumos ĪADT</w:t>
      </w:r>
      <w:r w:rsidR="0D2F991F" w:rsidRPr="00626E6B">
        <w:rPr>
          <w:shd w:val="clear" w:color="auto" w:fill="FFFFFF"/>
        </w:rPr>
        <w:t>;</w:t>
      </w:r>
    </w:p>
    <w:p w14:paraId="48CE5683" w14:textId="1F24116A" w:rsidR="004E230A" w:rsidRPr="00626E6B" w:rsidRDefault="4346E926" w:rsidP="00703E64">
      <w:pPr>
        <w:ind w:left="357" w:hanging="357"/>
        <w:jc w:val="both"/>
      </w:pPr>
      <w:r w:rsidRPr="00626E6B">
        <w:rPr>
          <w:shd w:val="clear" w:color="auto" w:fill="FFFFFF"/>
        </w:rPr>
        <w:t>3.</w:t>
      </w:r>
      <w:r w:rsidR="00703E64" w:rsidRPr="00626E6B">
        <w:rPr>
          <w:shd w:val="clear" w:color="auto" w:fill="FFFFFF"/>
        </w:rPr>
        <w:tab/>
      </w:r>
      <w:r w:rsidR="004E230A" w:rsidRPr="00626E6B">
        <w:rPr>
          <w:shd w:val="clear" w:color="auto" w:fill="FFFFFF"/>
        </w:rPr>
        <w:t>ĪADT aizsardzības režīma uzraudzību</w:t>
      </w:r>
      <w:r w:rsidR="1F300F96" w:rsidRPr="00626E6B">
        <w:rPr>
          <w:shd w:val="clear" w:color="auto" w:fill="FFFFFF"/>
        </w:rPr>
        <w:t xml:space="preserve">, </w:t>
      </w:r>
      <w:r w:rsidR="0038187E">
        <w:rPr>
          <w:shd w:val="clear" w:color="auto" w:fill="FFFFFF"/>
        </w:rPr>
        <w:t>tai skaitā</w:t>
      </w:r>
      <w:r w:rsidR="1F300F96" w:rsidRPr="00626E6B">
        <w:rPr>
          <w:shd w:val="clear" w:color="auto" w:fill="FFFFFF"/>
        </w:rPr>
        <w:t xml:space="preserve"> gan normatīvo aktu ievērošanas kontroli, gan </w:t>
      </w:r>
      <w:r w:rsidR="003E4814" w:rsidRPr="00626E6B">
        <w:rPr>
          <w:shd w:val="clear" w:color="auto" w:fill="FFFFFF"/>
        </w:rPr>
        <w:t xml:space="preserve">arī </w:t>
      </w:r>
      <w:r w:rsidR="004E230A" w:rsidRPr="00626E6B">
        <w:rPr>
          <w:shd w:val="clear" w:color="auto" w:fill="FFFFFF"/>
        </w:rPr>
        <w:t>atzinumu, atļauju un saskaņojumu sniegšanu par darbībām ĪADT</w:t>
      </w:r>
      <w:r w:rsidR="0D0046AE" w:rsidRPr="00626E6B">
        <w:rPr>
          <w:shd w:val="clear" w:color="auto" w:fill="FFFFFF"/>
        </w:rPr>
        <w:t>;</w:t>
      </w:r>
    </w:p>
    <w:p w14:paraId="0C0EAEA8" w14:textId="6A6FA3E9" w:rsidR="004E230A" w:rsidRPr="00626E6B" w:rsidRDefault="0D0046AE" w:rsidP="00703E64">
      <w:pPr>
        <w:ind w:left="357" w:hanging="357"/>
        <w:jc w:val="both"/>
        <w:rPr>
          <w:shd w:val="clear" w:color="auto" w:fill="FFFFFF"/>
        </w:rPr>
      </w:pPr>
      <w:r w:rsidRPr="00626E6B">
        <w:rPr>
          <w:shd w:val="clear" w:color="auto" w:fill="FFFFFF"/>
        </w:rPr>
        <w:t>4.</w:t>
      </w:r>
      <w:r w:rsidR="00703E64" w:rsidRPr="00626E6B">
        <w:rPr>
          <w:shd w:val="clear" w:color="auto" w:fill="FFFFFF"/>
        </w:rPr>
        <w:tab/>
      </w:r>
      <w:r w:rsidR="004E230A" w:rsidRPr="00626E6B">
        <w:rPr>
          <w:shd w:val="clear" w:color="auto" w:fill="FFFFFF"/>
        </w:rPr>
        <w:t>monitoringu, zinātnisko pētījumu veikšanu ĪADT un datu uzkrāšanu</w:t>
      </w:r>
      <w:r w:rsidR="11D6B62C" w:rsidRPr="00626E6B">
        <w:rPr>
          <w:shd w:val="clear" w:color="auto" w:fill="FFFFFF"/>
        </w:rPr>
        <w:t xml:space="preserve"> par dabas vērtību stāvokli ĪADT</w:t>
      </w:r>
      <w:r w:rsidR="004E230A" w:rsidRPr="00626E6B">
        <w:rPr>
          <w:shd w:val="clear" w:color="auto" w:fill="FFFFFF"/>
        </w:rPr>
        <w:t>.</w:t>
      </w:r>
    </w:p>
    <w:p w14:paraId="79209F00" w14:textId="69A5A491" w:rsidR="00B35D3F" w:rsidRPr="00626E6B" w:rsidRDefault="00B35D3F" w:rsidP="00145587">
      <w:pPr>
        <w:ind w:firstLine="720"/>
        <w:jc w:val="both"/>
        <w:rPr>
          <w:shd w:val="clear" w:color="auto" w:fill="FFFFFF"/>
        </w:rPr>
      </w:pPr>
      <w:r w:rsidRPr="00626E6B">
        <w:rPr>
          <w:shd w:val="clear" w:color="auto" w:fill="FFFFFF"/>
        </w:rPr>
        <w:t xml:space="preserve">Latvijā </w:t>
      </w:r>
      <w:r w:rsidR="7F757CFA" w:rsidRPr="00626E6B">
        <w:rPr>
          <w:shd w:val="clear" w:color="auto" w:fill="FFFFFF"/>
        </w:rPr>
        <w:t xml:space="preserve">ir </w:t>
      </w:r>
      <w:r w:rsidRPr="00626E6B">
        <w:rPr>
          <w:shd w:val="clear" w:color="auto" w:fill="FFFFFF"/>
        </w:rPr>
        <w:t xml:space="preserve">noteiktas dažādu kategoriju ĪADT, </w:t>
      </w:r>
      <w:r w:rsidR="1C70315D" w:rsidRPr="00626E6B">
        <w:rPr>
          <w:shd w:val="clear" w:color="auto" w:fill="FFFFFF"/>
        </w:rPr>
        <w:t xml:space="preserve">kā arī </w:t>
      </w:r>
      <w:r w:rsidRPr="00626E6B">
        <w:rPr>
          <w:shd w:val="clear" w:color="auto" w:fill="FFFFFF"/>
        </w:rPr>
        <w:t xml:space="preserve">dabas aizsardzības politika </w:t>
      </w:r>
      <w:r w:rsidR="4635FA47" w:rsidRPr="00626E6B">
        <w:rPr>
          <w:shd w:val="clear" w:color="auto" w:fill="FFFFFF"/>
        </w:rPr>
        <w:t>ietver</w:t>
      </w:r>
      <w:r w:rsidRPr="00626E6B">
        <w:rPr>
          <w:shd w:val="clear" w:color="auto" w:fill="FFFFFF"/>
        </w:rPr>
        <w:t xml:space="preserve"> </w:t>
      </w:r>
      <w:r w:rsidR="4A6894F9" w:rsidRPr="00626E6B">
        <w:rPr>
          <w:shd w:val="clear" w:color="auto" w:fill="FFFFFF"/>
        </w:rPr>
        <w:t xml:space="preserve">Biotopu </w:t>
      </w:r>
      <w:r w:rsidR="00D466C3" w:rsidRPr="00626E6B">
        <w:rPr>
          <w:shd w:val="clear" w:color="auto" w:fill="FFFFFF"/>
        </w:rPr>
        <w:t xml:space="preserve">direktīvā </w:t>
      </w:r>
      <w:r w:rsidR="4A6894F9" w:rsidRPr="00626E6B">
        <w:rPr>
          <w:shd w:val="clear" w:color="auto" w:fill="FFFFFF"/>
        </w:rPr>
        <w:t xml:space="preserve">un Putnu </w:t>
      </w:r>
      <w:r w:rsidRPr="00626E6B">
        <w:rPr>
          <w:shd w:val="clear" w:color="auto" w:fill="FFFFFF"/>
        </w:rPr>
        <w:t>direktīvā noteikto pasākumu</w:t>
      </w:r>
      <w:r w:rsidR="33C7E2E7" w:rsidRPr="00626E6B">
        <w:rPr>
          <w:shd w:val="clear" w:color="auto" w:fill="FFFFFF"/>
        </w:rPr>
        <w:t xml:space="preserve"> ieviešanu </w:t>
      </w:r>
      <w:proofErr w:type="spellStart"/>
      <w:r w:rsidRPr="00626E6B">
        <w:rPr>
          <w:shd w:val="clear" w:color="auto" w:fill="FFFFFF"/>
        </w:rPr>
        <w:t>Natura</w:t>
      </w:r>
      <w:proofErr w:type="spellEnd"/>
      <w:r w:rsidRPr="00626E6B">
        <w:rPr>
          <w:shd w:val="clear" w:color="auto" w:fill="FFFFFF"/>
        </w:rPr>
        <w:t xml:space="preserve"> 2000 teritoriju tīkl</w:t>
      </w:r>
      <w:r w:rsidR="1F3C56F4" w:rsidRPr="00626E6B">
        <w:rPr>
          <w:shd w:val="clear" w:color="auto" w:fill="FFFFFF"/>
        </w:rPr>
        <w:t>ā</w:t>
      </w:r>
      <w:r w:rsidR="193F723A" w:rsidRPr="00626E6B">
        <w:rPr>
          <w:shd w:val="clear" w:color="auto" w:fill="FFFFFF"/>
        </w:rPr>
        <w:t>, kas izriet no starptautiskām saistībām</w:t>
      </w:r>
      <w:r w:rsidRPr="00626E6B">
        <w:rPr>
          <w:shd w:val="clear" w:color="auto" w:fill="FFFFFF"/>
        </w:rPr>
        <w:t xml:space="preserve">.  </w:t>
      </w:r>
    </w:p>
    <w:p w14:paraId="7380B0EB" w14:textId="6ED684D1" w:rsidR="002D26C2" w:rsidRPr="00626E6B" w:rsidRDefault="00B35D3F" w:rsidP="00E8405F">
      <w:pPr>
        <w:ind w:firstLine="720"/>
        <w:jc w:val="both"/>
        <w:rPr>
          <w:shd w:val="clear" w:color="auto" w:fill="FFFFFF"/>
        </w:rPr>
      </w:pPr>
      <w:r w:rsidRPr="00626E6B">
        <w:rPr>
          <w:shd w:val="clear" w:color="auto" w:fill="FFFFFF"/>
        </w:rPr>
        <w:t>Pavisam kopā ĪADT (ieskaitot Ziemeļvidzemes biosfēras rezervātu) aizņem 19% sauszemes teritorijas</w:t>
      </w:r>
      <w:r w:rsidR="553C5AE8" w:rsidRPr="00626E6B">
        <w:rPr>
          <w:shd w:val="clear" w:color="auto" w:fill="FFFFFF"/>
        </w:rPr>
        <w:t xml:space="preserve">, </w:t>
      </w:r>
      <w:r w:rsidR="63FFEFB6" w:rsidRPr="00626E6B">
        <w:rPr>
          <w:shd w:val="clear" w:color="auto" w:fill="FFFFFF"/>
        </w:rPr>
        <w:t xml:space="preserve">taču </w:t>
      </w:r>
      <w:proofErr w:type="spellStart"/>
      <w:r w:rsidR="63FFEFB6" w:rsidRPr="00626E6B">
        <w:rPr>
          <w:shd w:val="clear" w:color="auto" w:fill="FFFFFF"/>
        </w:rPr>
        <w:t>Natura</w:t>
      </w:r>
      <w:proofErr w:type="spellEnd"/>
      <w:r w:rsidR="63FFEFB6" w:rsidRPr="00626E6B">
        <w:rPr>
          <w:shd w:val="clear" w:color="auto" w:fill="FFFFFF"/>
        </w:rPr>
        <w:t xml:space="preserve"> 2000 tīklā iekļauti aptuveni 12% sauszemes teritorijas</w:t>
      </w:r>
      <w:r w:rsidR="00C60627" w:rsidRPr="00626E6B">
        <w:rPr>
          <w:rStyle w:val="FootnoteReference"/>
          <w:shd w:val="clear" w:color="auto" w:fill="FFFFFF"/>
        </w:rPr>
        <w:footnoteReference w:id="3"/>
      </w:r>
      <w:r w:rsidR="63FFEFB6" w:rsidRPr="00626E6B">
        <w:rPr>
          <w:shd w:val="clear" w:color="auto" w:fill="FFFFFF"/>
        </w:rPr>
        <w:t xml:space="preserve">. Papildus aizsardzības statuss tiek noteikts </w:t>
      </w:r>
      <w:r w:rsidR="553C5AE8" w:rsidRPr="00626E6B">
        <w:rPr>
          <w:shd w:val="clear" w:color="auto" w:fill="FFFFFF"/>
        </w:rPr>
        <w:t>arī atsevišķi</w:t>
      </w:r>
      <w:r w:rsidR="18264571" w:rsidRPr="00626E6B">
        <w:rPr>
          <w:shd w:val="clear" w:color="auto" w:fill="FFFFFF"/>
        </w:rPr>
        <w:t>em</w:t>
      </w:r>
      <w:r w:rsidR="553C5AE8" w:rsidRPr="00626E6B">
        <w:rPr>
          <w:shd w:val="clear" w:color="auto" w:fill="FFFFFF"/>
        </w:rPr>
        <w:t xml:space="preserve"> </w:t>
      </w:r>
      <w:r w:rsidRPr="00626E6B">
        <w:rPr>
          <w:shd w:val="clear" w:color="auto" w:fill="FFFFFF"/>
        </w:rPr>
        <w:t>dabas pieminekļi</w:t>
      </w:r>
      <w:r w:rsidR="165BDA42" w:rsidRPr="00626E6B">
        <w:rPr>
          <w:shd w:val="clear" w:color="auto" w:fill="FFFFFF"/>
        </w:rPr>
        <w:t>em</w:t>
      </w:r>
      <w:r w:rsidRPr="00626E6B">
        <w:rPr>
          <w:shd w:val="clear" w:color="auto" w:fill="FFFFFF"/>
        </w:rPr>
        <w:t xml:space="preserve">, piemēram, </w:t>
      </w:r>
      <w:r w:rsidR="31D44848" w:rsidRPr="00626E6B">
        <w:rPr>
          <w:shd w:val="clear" w:color="auto" w:fill="FFFFFF"/>
        </w:rPr>
        <w:t>dižkokiem un dižakmeņiem</w:t>
      </w:r>
      <w:r w:rsidR="002330D8" w:rsidRPr="00626E6B">
        <w:rPr>
          <w:shd w:val="clear" w:color="auto" w:fill="FFFFFF"/>
        </w:rPr>
        <w:t xml:space="preserve">, kā arī </w:t>
      </w:r>
      <w:r w:rsidR="002330D8" w:rsidRPr="00626E6B">
        <w:t>s</w:t>
      </w:r>
      <w:r w:rsidRPr="00626E6B">
        <w:rPr>
          <w:shd w:val="clear" w:color="auto" w:fill="FFFFFF"/>
        </w:rPr>
        <w:t xml:space="preserve">ugu dzīvotņu un biotopu aizsardzībai tiek veidoti mikroliegumi. </w:t>
      </w:r>
    </w:p>
    <w:p w14:paraId="22BD2754" w14:textId="12D572DB" w:rsidR="002D26C2" w:rsidRPr="00626E6B" w:rsidRDefault="00B35D3F" w:rsidP="138DF65A">
      <w:pPr>
        <w:ind w:firstLine="720"/>
        <w:jc w:val="both"/>
        <w:rPr>
          <w:shd w:val="clear" w:color="auto" w:fill="FFFFFF"/>
        </w:rPr>
      </w:pPr>
      <w:r w:rsidRPr="00626E6B">
        <w:rPr>
          <w:shd w:val="clear" w:color="auto" w:fill="FFFFFF"/>
        </w:rPr>
        <w:t>Attiecībā uz ĪADT tīkla pilnveidi iepriekšējos gados organizētas izpētes un rosināts pārskatīt dabas pieminekļu – ģeoloģisko un ģeomorfoloģisko dabas pieminekļu</w:t>
      </w:r>
      <w:r w:rsidR="667DD811" w:rsidRPr="00626E6B">
        <w:rPr>
          <w:shd w:val="clear" w:color="auto" w:fill="FFFFFF"/>
        </w:rPr>
        <w:t xml:space="preserve"> un</w:t>
      </w:r>
      <w:r w:rsidR="667DD811" w:rsidRPr="00626E6B">
        <w:t xml:space="preserve"> aleju</w:t>
      </w:r>
      <w:r w:rsidRPr="00626E6B">
        <w:rPr>
          <w:shd w:val="clear" w:color="auto" w:fill="FFFFFF"/>
        </w:rPr>
        <w:t xml:space="preserve"> robežas, izveidojot arī atsevišķas jaunas ĪADT. Sagatavoti un VARAM iesniegti priekšlikumi vēl vairāku dabas pieminekļu, tai skaitā dendroloģisko stādījumu, robežu precizēšanai un </w:t>
      </w:r>
      <w:proofErr w:type="spellStart"/>
      <w:r w:rsidRPr="00626E6B">
        <w:rPr>
          <w:shd w:val="clear" w:color="auto" w:fill="FFFFFF"/>
        </w:rPr>
        <w:t>Natura</w:t>
      </w:r>
      <w:proofErr w:type="spellEnd"/>
      <w:r w:rsidRPr="00626E6B">
        <w:rPr>
          <w:shd w:val="clear" w:color="auto" w:fill="FFFFFF"/>
        </w:rPr>
        <w:t xml:space="preserve"> 2000 </w:t>
      </w:r>
      <w:r w:rsidR="6F1DA24E" w:rsidRPr="00626E6B">
        <w:rPr>
          <w:shd w:val="clear" w:color="auto" w:fill="FFFFFF"/>
        </w:rPr>
        <w:t xml:space="preserve">teritorijas </w:t>
      </w:r>
      <w:r w:rsidRPr="00626E6B">
        <w:rPr>
          <w:shd w:val="clear" w:color="auto" w:fill="FFFFFF"/>
        </w:rPr>
        <w:t xml:space="preserve">statusa piešķiršanai. </w:t>
      </w:r>
    </w:p>
    <w:p w14:paraId="4D9A83E7" w14:textId="254504C2" w:rsidR="002D26C2" w:rsidRPr="00626E6B" w:rsidRDefault="00B35D3F" w:rsidP="1A38D170">
      <w:pPr>
        <w:ind w:firstLine="720"/>
        <w:jc w:val="both"/>
        <w:rPr>
          <w:shd w:val="clear" w:color="auto" w:fill="FFFFFF"/>
        </w:rPr>
      </w:pPr>
      <w:r w:rsidRPr="00626E6B">
        <w:rPr>
          <w:shd w:val="clear" w:color="auto" w:fill="FFFFFF"/>
        </w:rPr>
        <w:t xml:space="preserve">Latvija vēl nav </w:t>
      </w:r>
      <w:r w:rsidR="00F20E89" w:rsidRPr="00626E6B">
        <w:t>īstenojusi</w:t>
      </w:r>
      <w:r w:rsidRPr="00626E6B">
        <w:rPr>
          <w:shd w:val="clear" w:color="auto" w:fill="FFFFFF"/>
        </w:rPr>
        <w:t xml:space="preserve"> visus </w:t>
      </w:r>
      <w:r w:rsidR="00F20E89" w:rsidRPr="00626E6B">
        <w:t>pasākumus</w:t>
      </w:r>
      <w:r w:rsidRPr="00626E6B">
        <w:rPr>
          <w:shd w:val="clear" w:color="auto" w:fill="FFFFFF"/>
        </w:rPr>
        <w:t xml:space="preserve">, kas izriet no Biotopu direktīvas, tai skaitā nav </w:t>
      </w:r>
      <w:r w:rsidR="4C570364" w:rsidRPr="00626E6B">
        <w:t xml:space="preserve">pabeigta </w:t>
      </w:r>
      <w:proofErr w:type="spellStart"/>
      <w:r w:rsidR="4C570364" w:rsidRPr="00626E6B">
        <w:t>Natura</w:t>
      </w:r>
      <w:proofErr w:type="spellEnd"/>
      <w:r w:rsidR="4C570364" w:rsidRPr="00626E6B">
        <w:t xml:space="preserve"> 2000 teritoriju tīkla izveide vairākām sugām (biezā </w:t>
      </w:r>
      <w:proofErr w:type="spellStart"/>
      <w:r w:rsidR="4C570364" w:rsidRPr="00626E6B">
        <w:t>perlamutrene</w:t>
      </w:r>
      <w:proofErr w:type="spellEnd"/>
      <w:r w:rsidR="4C570364" w:rsidRPr="00626E6B">
        <w:rPr>
          <w:i/>
          <w:iCs/>
        </w:rPr>
        <w:t xml:space="preserve"> </w:t>
      </w:r>
      <w:proofErr w:type="spellStart"/>
      <w:r w:rsidR="4C570364" w:rsidRPr="00626E6B">
        <w:rPr>
          <w:i/>
          <w:iCs/>
        </w:rPr>
        <w:t>Unio</w:t>
      </w:r>
      <w:proofErr w:type="spellEnd"/>
      <w:r w:rsidR="4C570364" w:rsidRPr="00626E6B">
        <w:rPr>
          <w:i/>
          <w:iCs/>
        </w:rPr>
        <w:t xml:space="preserve"> </w:t>
      </w:r>
      <w:proofErr w:type="spellStart"/>
      <w:r w:rsidR="4C570364" w:rsidRPr="00626E6B">
        <w:rPr>
          <w:i/>
          <w:iCs/>
        </w:rPr>
        <w:t>crassus</w:t>
      </w:r>
      <w:proofErr w:type="spellEnd"/>
      <w:r w:rsidR="4C570364" w:rsidRPr="00626E6B">
        <w:t xml:space="preserve">, lapkoku </w:t>
      </w:r>
      <w:proofErr w:type="spellStart"/>
      <w:r w:rsidR="4C570364" w:rsidRPr="00626E6B">
        <w:t>praulgrauzis</w:t>
      </w:r>
      <w:proofErr w:type="spellEnd"/>
      <w:r w:rsidR="4C570364" w:rsidRPr="00626E6B">
        <w:rPr>
          <w:i/>
          <w:iCs/>
        </w:rPr>
        <w:t xml:space="preserve"> </w:t>
      </w:r>
      <w:proofErr w:type="spellStart"/>
      <w:r w:rsidR="4C570364" w:rsidRPr="00626E6B">
        <w:rPr>
          <w:i/>
          <w:iCs/>
        </w:rPr>
        <w:t>Osmoderma</w:t>
      </w:r>
      <w:proofErr w:type="spellEnd"/>
      <w:r w:rsidR="4C570364" w:rsidRPr="00626E6B">
        <w:rPr>
          <w:i/>
          <w:iCs/>
        </w:rPr>
        <w:t xml:space="preserve"> </w:t>
      </w:r>
      <w:proofErr w:type="spellStart"/>
      <w:r w:rsidR="4C570364" w:rsidRPr="00626E6B">
        <w:rPr>
          <w:i/>
          <w:iCs/>
        </w:rPr>
        <w:t>barnabita</w:t>
      </w:r>
      <w:proofErr w:type="spellEnd"/>
      <w:r w:rsidR="4C570364" w:rsidRPr="00626E6B">
        <w:rPr>
          <w:i/>
          <w:iCs/>
        </w:rPr>
        <w:t xml:space="preserve"> (</w:t>
      </w:r>
      <w:proofErr w:type="spellStart"/>
      <w:r w:rsidR="4C570364" w:rsidRPr="00626E6B">
        <w:rPr>
          <w:i/>
          <w:iCs/>
        </w:rPr>
        <w:t>eremita</w:t>
      </w:r>
      <w:proofErr w:type="spellEnd"/>
      <w:r w:rsidR="4C570364" w:rsidRPr="00626E6B">
        <w:rPr>
          <w:i/>
          <w:iCs/>
        </w:rPr>
        <w:t>)</w:t>
      </w:r>
      <w:r w:rsidR="4C570364" w:rsidRPr="00626E6B">
        <w:t xml:space="preserve">, </w:t>
      </w:r>
      <w:proofErr w:type="spellStart"/>
      <w:r w:rsidR="4C570364" w:rsidRPr="00626E6B">
        <w:t>platausainais</w:t>
      </w:r>
      <w:proofErr w:type="spellEnd"/>
      <w:r w:rsidR="4C570364" w:rsidRPr="00626E6B">
        <w:t xml:space="preserve"> sikspārnis</w:t>
      </w:r>
      <w:r w:rsidR="4C570364" w:rsidRPr="00626E6B">
        <w:rPr>
          <w:i/>
          <w:iCs/>
        </w:rPr>
        <w:t xml:space="preserve"> </w:t>
      </w:r>
      <w:proofErr w:type="spellStart"/>
      <w:r w:rsidR="4C570364" w:rsidRPr="00626E6B">
        <w:rPr>
          <w:i/>
          <w:iCs/>
        </w:rPr>
        <w:t>Barbastrella</w:t>
      </w:r>
      <w:proofErr w:type="spellEnd"/>
      <w:r w:rsidR="4C570364" w:rsidRPr="00626E6B">
        <w:rPr>
          <w:i/>
          <w:iCs/>
        </w:rPr>
        <w:t xml:space="preserve"> </w:t>
      </w:r>
      <w:proofErr w:type="spellStart"/>
      <w:r w:rsidR="4C570364" w:rsidRPr="00626E6B">
        <w:rPr>
          <w:i/>
          <w:iCs/>
        </w:rPr>
        <w:t>barbastrellus</w:t>
      </w:r>
      <w:proofErr w:type="spellEnd"/>
      <w:r w:rsidR="4C570364" w:rsidRPr="00626E6B">
        <w:t>) un biotopiem (viens jūras un seši sauszemes biotopu veidi) (EK pārkāpuma lieta</w:t>
      </w:r>
      <w:r w:rsidR="004428CE" w:rsidRPr="00626E6B">
        <w:t> </w:t>
      </w:r>
      <w:r w:rsidR="4C570364" w:rsidRPr="00626E6B">
        <w:t>2019/2304)</w:t>
      </w:r>
      <w:r w:rsidRPr="00626E6B">
        <w:rPr>
          <w:shd w:val="clear" w:color="auto" w:fill="FFFFFF"/>
        </w:rPr>
        <w:t xml:space="preserve"> un </w:t>
      </w:r>
      <w:proofErr w:type="spellStart"/>
      <w:r w:rsidRPr="00626E6B">
        <w:rPr>
          <w:shd w:val="clear" w:color="auto" w:fill="FFFFFF"/>
        </w:rPr>
        <w:t>Natura</w:t>
      </w:r>
      <w:proofErr w:type="spellEnd"/>
      <w:r w:rsidRPr="00626E6B">
        <w:rPr>
          <w:shd w:val="clear" w:color="auto" w:fill="FFFFFF"/>
        </w:rPr>
        <w:t xml:space="preserve"> 2000 teritorijām nav noteikti vietu aizsardzības mērķi. Šobrīd ir uzsākti priekšdarbi, lai iegūtu zinātnisko pamatojumu un pilnveidotu </w:t>
      </w:r>
      <w:proofErr w:type="spellStart"/>
      <w:r w:rsidRPr="00626E6B">
        <w:rPr>
          <w:shd w:val="clear" w:color="auto" w:fill="FFFFFF"/>
        </w:rPr>
        <w:t>Natura</w:t>
      </w:r>
      <w:proofErr w:type="spellEnd"/>
      <w:r w:rsidRPr="00626E6B">
        <w:rPr>
          <w:shd w:val="clear" w:color="auto" w:fill="FFFFFF"/>
        </w:rPr>
        <w:t xml:space="preserve"> 2000 </w:t>
      </w:r>
      <w:r w:rsidR="29CAF9AD" w:rsidRPr="00626E6B">
        <w:rPr>
          <w:shd w:val="clear" w:color="auto" w:fill="FFFFFF"/>
        </w:rPr>
        <w:t xml:space="preserve">teritoriju </w:t>
      </w:r>
      <w:r w:rsidRPr="00626E6B">
        <w:rPr>
          <w:shd w:val="clear" w:color="auto" w:fill="FFFFFF"/>
        </w:rPr>
        <w:t>tīklu - 2017.</w:t>
      </w:r>
      <w:r w:rsidR="00E4575F" w:rsidRPr="00626E6B">
        <w:t> </w:t>
      </w:r>
      <w:r w:rsidRPr="00626E6B">
        <w:rPr>
          <w:shd w:val="clear" w:color="auto" w:fill="FFFFFF"/>
        </w:rPr>
        <w:t xml:space="preserve">gadā ir uzsākta ES nozīmes aizsargājamo biotopu izplatības un kvalitātes apzināšana, kā arī tiek izstrādāti vairāki sugu aizsardzības plāni, kuros arī ir ieteikumi </w:t>
      </w:r>
      <w:proofErr w:type="spellStart"/>
      <w:r w:rsidRPr="00626E6B">
        <w:rPr>
          <w:shd w:val="clear" w:color="auto" w:fill="FFFFFF"/>
        </w:rPr>
        <w:t>Natura</w:t>
      </w:r>
      <w:proofErr w:type="spellEnd"/>
      <w:r w:rsidRPr="00626E6B">
        <w:rPr>
          <w:shd w:val="clear" w:color="auto" w:fill="FFFFFF"/>
        </w:rPr>
        <w:t xml:space="preserve"> 2000 </w:t>
      </w:r>
      <w:r w:rsidR="20C801B1" w:rsidRPr="00626E6B">
        <w:rPr>
          <w:shd w:val="clear" w:color="auto" w:fill="FFFFFF"/>
        </w:rPr>
        <w:t xml:space="preserve">teritoriju </w:t>
      </w:r>
      <w:r w:rsidRPr="00626E6B">
        <w:rPr>
          <w:shd w:val="clear" w:color="auto" w:fill="FFFFFF"/>
        </w:rPr>
        <w:t xml:space="preserve">tīkla pilnveidei. </w:t>
      </w:r>
    </w:p>
    <w:p w14:paraId="3BC30C36" w14:textId="37A2D29C" w:rsidR="002D26C2" w:rsidRPr="00626E6B" w:rsidRDefault="00B35D3F" w:rsidP="002D26C2">
      <w:pPr>
        <w:ind w:firstLine="720"/>
        <w:jc w:val="both"/>
        <w:rPr>
          <w:shd w:val="clear" w:color="auto" w:fill="FFFFFF"/>
        </w:rPr>
      </w:pPr>
      <w:r w:rsidRPr="00626E6B">
        <w:rPr>
          <w:shd w:val="clear" w:color="auto" w:fill="FFFFFF"/>
        </w:rPr>
        <w:t xml:space="preserve">Ne tikai sauszemē, bet arī jūrā </w:t>
      </w:r>
      <w:r w:rsidR="00716E2B">
        <w:rPr>
          <w:shd w:val="clear" w:color="auto" w:fill="FFFFFF"/>
        </w:rPr>
        <w:t xml:space="preserve">jāpabeidz </w:t>
      </w:r>
      <w:proofErr w:type="spellStart"/>
      <w:r w:rsidRPr="00626E6B">
        <w:rPr>
          <w:shd w:val="clear" w:color="auto" w:fill="FFFFFF"/>
        </w:rPr>
        <w:t>Natura</w:t>
      </w:r>
      <w:proofErr w:type="spellEnd"/>
      <w:r w:rsidRPr="00626E6B">
        <w:rPr>
          <w:shd w:val="clear" w:color="auto" w:fill="FFFFFF"/>
        </w:rPr>
        <w:t xml:space="preserve"> 2000 </w:t>
      </w:r>
      <w:r w:rsidR="613D0D26" w:rsidRPr="00626E6B">
        <w:t xml:space="preserve">teritoriju </w:t>
      </w:r>
      <w:r w:rsidRPr="00626E6B">
        <w:rPr>
          <w:shd w:val="clear" w:color="auto" w:fill="FFFFFF"/>
        </w:rPr>
        <w:t>tīkla izveid</w:t>
      </w:r>
      <w:r w:rsidR="00716E2B">
        <w:rPr>
          <w:shd w:val="clear" w:color="auto" w:fill="FFFFFF"/>
        </w:rPr>
        <w:t>e</w:t>
      </w:r>
      <w:r w:rsidRPr="00626E6B">
        <w:rPr>
          <w:shd w:val="clear" w:color="auto" w:fill="FFFFFF"/>
        </w:rPr>
        <w:t xml:space="preserve">, it īpaši </w:t>
      </w:r>
      <w:r w:rsidR="0B42BF0F" w:rsidRPr="00626E6B">
        <w:t xml:space="preserve">ekskluzīvajā ekonomiskajā zonā </w:t>
      </w:r>
      <w:r w:rsidRPr="00626E6B">
        <w:rPr>
          <w:shd w:val="clear" w:color="auto" w:fill="FFFFFF"/>
        </w:rPr>
        <w:t>veicama izpēte un nosakāmas aizsargājamas jūras teritorijas. 2020.</w:t>
      </w:r>
      <w:r w:rsidR="28D888C2" w:rsidRPr="00626E6B">
        <w:rPr>
          <w:shd w:val="clear" w:color="auto" w:fill="FFFFFF"/>
        </w:rPr>
        <w:t xml:space="preserve"> </w:t>
      </w:r>
      <w:r w:rsidRPr="00626E6B">
        <w:rPr>
          <w:shd w:val="clear" w:color="auto" w:fill="FFFFFF"/>
        </w:rPr>
        <w:t xml:space="preserve">gada nogalē </w:t>
      </w:r>
      <w:r w:rsidR="00CD1DC9">
        <w:rPr>
          <w:shd w:val="clear" w:color="auto" w:fill="FFFFFF"/>
        </w:rPr>
        <w:t>ir</w:t>
      </w:r>
      <w:r w:rsidRPr="00626E6B">
        <w:rPr>
          <w:shd w:val="clear" w:color="auto" w:fill="FFFFFF"/>
        </w:rPr>
        <w:t xml:space="preserve"> uzsākts LIFE REEF projekts, kura ietvaros sadarbībā ar BIOR un LHEI plānots veikt nepieciešamo izpēti un zinātnisko pamatojumu sagatavošanu, lai izveidotu aizsargājamās jūras teritorijas Latvijas jūras ūdeņos </w:t>
      </w:r>
      <w:r w:rsidR="00A65F77" w:rsidRPr="00A65F77">
        <w:rPr>
          <w:shd w:val="clear" w:color="auto" w:fill="FFFFFF"/>
        </w:rPr>
        <w:t>ekskluzīvajā ekonomiskajā zonā</w:t>
      </w:r>
      <w:r w:rsidRPr="00626E6B">
        <w:rPr>
          <w:shd w:val="clear" w:color="auto" w:fill="FFFFFF"/>
        </w:rPr>
        <w:t xml:space="preserve"> un izstrādātu dabas aizsardzības plānu visām jūras aizsargājamām teritorijām, kā arī rastu risinājumus jūras invaz</w:t>
      </w:r>
      <w:r w:rsidR="75B9373E" w:rsidRPr="00626E6B">
        <w:t>ī</w:t>
      </w:r>
      <w:r w:rsidRPr="00626E6B">
        <w:rPr>
          <w:shd w:val="clear" w:color="auto" w:fill="FFFFFF"/>
        </w:rPr>
        <w:t xml:space="preserve">vo sugu ierobežošanai. </w:t>
      </w:r>
    </w:p>
    <w:p w14:paraId="6B444CE9" w14:textId="648906CC" w:rsidR="002D26C2" w:rsidRPr="00626E6B" w:rsidRDefault="00B35D3F" w:rsidP="002D26C2">
      <w:pPr>
        <w:ind w:firstLine="720"/>
        <w:jc w:val="both"/>
        <w:rPr>
          <w:shd w:val="clear" w:color="auto" w:fill="FFFFFF"/>
        </w:rPr>
      </w:pPr>
      <w:r w:rsidRPr="00626E6B">
        <w:rPr>
          <w:shd w:val="clear" w:color="auto" w:fill="FFFFFF"/>
        </w:rPr>
        <w:t>Lai gan 2019.-2020.</w:t>
      </w:r>
      <w:r w:rsidR="0018018F" w:rsidRPr="00626E6B">
        <w:rPr>
          <w:shd w:val="clear" w:color="auto" w:fill="FFFFFF"/>
        </w:rPr>
        <w:t xml:space="preserve"> </w:t>
      </w:r>
      <w:r w:rsidRPr="00626E6B">
        <w:rPr>
          <w:shd w:val="clear" w:color="auto" w:fill="FFFFFF"/>
        </w:rPr>
        <w:t xml:space="preserve">gadā izstrādāti vairāk </w:t>
      </w:r>
      <w:r w:rsidR="0018018F" w:rsidRPr="00626E6B">
        <w:rPr>
          <w:shd w:val="clear" w:color="auto" w:fill="FFFFFF"/>
        </w:rPr>
        <w:t>ne</w:t>
      </w:r>
      <w:r w:rsidRPr="00626E6B">
        <w:rPr>
          <w:shd w:val="clear" w:color="auto" w:fill="FFFFFF"/>
        </w:rPr>
        <w:t xml:space="preserve">kā 20 ĪADT dabas aizsardzības plāni, </w:t>
      </w:r>
      <w:r w:rsidR="006950A5" w:rsidRPr="00626E6B">
        <w:t xml:space="preserve">ĪADT </w:t>
      </w:r>
      <w:r w:rsidRPr="00626E6B">
        <w:rPr>
          <w:shd w:val="clear" w:color="auto" w:fill="FFFFFF"/>
        </w:rPr>
        <w:t xml:space="preserve">skaits, kam ir aktuāli dabas aizsardzības plāni, joprojām ir nepietiekošs, līdz ar to turpināma ne tikai uzsākto dabas aizsardzības plānu izstrāde, bet </w:t>
      </w:r>
      <w:r w:rsidR="00716E2B">
        <w:rPr>
          <w:shd w:val="clear" w:color="auto" w:fill="FFFFFF"/>
        </w:rPr>
        <w:t xml:space="preserve">jāpiesaista </w:t>
      </w:r>
      <w:r w:rsidRPr="00626E6B">
        <w:rPr>
          <w:shd w:val="clear" w:color="auto" w:fill="FFFFFF"/>
        </w:rPr>
        <w:t>finansējum</w:t>
      </w:r>
      <w:r w:rsidR="00716E2B">
        <w:rPr>
          <w:shd w:val="clear" w:color="auto" w:fill="FFFFFF"/>
        </w:rPr>
        <w:t>s</w:t>
      </w:r>
      <w:r w:rsidRPr="00626E6B">
        <w:rPr>
          <w:shd w:val="clear" w:color="auto" w:fill="FFFFFF"/>
        </w:rPr>
        <w:t xml:space="preserve"> arī citu ĪADT dabas aizsardzības plānu izstrādei. Šobrīd ir izstrādātas vadlīnijas zinātniski pamatotu sugu un biotopu </w:t>
      </w:r>
      <w:r w:rsidRPr="00626E6B">
        <w:rPr>
          <w:shd w:val="clear" w:color="auto" w:fill="FFFFFF"/>
        </w:rPr>
        <w:lastRenderedPageBreak/>
        <w:t xml:space="preserve">aizsardzības mērķu noteikšanai, tādēļ tuvākajos gados jānosaka gan valsts līmeņa, gan vietu </w:t>
      </w:r>
      <w:r w:rsidR="43AA9F67" w:rsidRPr="00626E6B">
        <w:rPr>
          <w:shd w:val="clear" w:color="auto" w:fill="FFFFFF"/>
        </w:rPr>
        <w:t xml:space="preserve">līmeņa </w:t>
      </w:r>
      <w:r w:rsidRPr="00626E6B">
        <w:rPr>
          <w:shd w:val="clear" w:color="auto" w:fill="FFFFFF"/>
        </w:rPr>
        <w:t>aizsardzības mērķi Biotopu direktīvas pielikumos iekļautajām sugām un biotopiem. Šie mērķi būtu jāņem vērā</w:t>
      </w:r>
      <w:r w:rsidR="00922769" w:rsidRPr="00626E6B">
        <w:rPr>
          <w:shd w:val="clear" w:color="auto" w:fill="FFFFFF"/>
        </w:rPr>
        <w:t>,</w:t>
      </w:r>
      <w:r w:rsidRPr="00626E6B">
        <w:rPr>
          <w:shd w:val="clear" w:color="auto" w:fill="FFFFFF"/>
        </w:rPr>
        <w:t xml:space="preserve"> gan plānojot dabas aizsardzības aktivitātes, gan tautsaimniecības un reģionālo attīstību, tai skaitā būtu jāņem vērā, veicot ietekmes uz vidi novērtējumu. </w:t>
      </w:r>
    </w:p>
    <w:p w14:paraId="6D66CEAF" w14:textId="3272EB76" w:rsidR="00C8425E" w:rsidRPr="00626E6B" w:rsidRDefault="00B35D3F" w:rsidP="00C8425E">
      <w:pPr>
        <w:ind w:firstLine="720"/>
        <w:jc w:val="both"/>
        <w:rPr>
          <w:shd w:val="clear" w:color="auto" w:fill="FFFFFF"/>
        </w:rPr>
      </w:pPr>
      <w:bookmarkStart w:id="11" w:name="_Hlk56497262"/>
      <w:r w:rsidRPr="00626E6B">
        <w:rPr>
          <w:shd w:val="clear" w:color="auto" w:fill="FFFFFF"/>
        </w:rPr>
        <w:t xml:space="preserve">Palielinoties spiedienam uz dabas resursu izmantošanu no vienas puses un stingrākiem ierobežojumiem dabas aizsardzības jomā no otras puses, ir </w:t>
      </w:r>
      <w:r w:rsidR="00716E2B">
        <w:rPr>
          <w:shd w:val="clear" w:color="auto" w:fill="FFFFFF"/>
        </w:rPr>
        <w:t>jāveido</w:t>
      </w:r>
      <w:r w:rsidR="00716E2B" w:rsidRPr="00626E6B">
        <w:rPr>
          <w:shd w:val="clear" w:color="auto" w:fill="FFFFFF"/>
        </w:rPr>
        <w:t xml:space="preserve"> </w:t>
      </w:r>
      <w:r w:rsidRPr="00626E6B">
        <w:rPr>
          <w:shd w:val="clear" w:color="auto" w:fill="FFFFFF"/>
        </w:rPr>
        <w:t>pārdomāta, efektīva un līdzsvarota kompensāciju sistēma, kas veicinātu zemes īpašnieku iesaistīšanos dabas vērtību saglabāšanā, vienlaikus nodrošinot pietiekamu</w:t>
      </w:r>
      <w:r w:rsidR="00133732" w:rsidRPr="00626E6B">
        <w:rPr>
          <w:shd w:val="clear" w:color="auto" w:fill="FFFFFF"/>
        </w:rPr>
        <w:t>s</w:t>
      </w:r>
      <w:r w:rsidRPr="00626E6B">
        <w:rPr>
          <w:shd w:val="clear" w:color="auto" w:fill="FFFFFF"/>
        </w:rPr>
        <w:t xml:space="preserve"> ekonomiskos stimulus. </w:t>
      </w:r>
    </w:p>
    <w:p w14:paraId="447267DF" w14:textId="0BB88A25" w:rsidR="00133732" w:rsidRPr="00626E6B" w:rsidRDefault="2BB85FC2" w:rsidP="005F1AF5">
      <w:pPr>
        <w:ind w:firstLine="720"/>
        <w:jc w:val="both"/>
        <w:rPr>
          <w:shd w:val="clear" w:color="auto" w:fill="FFFFFF"/>
        </w:rPr>
      </w:pPr>
      <w:r w:rsidRPr="00626E6B">
        <w:t>Kvalitatīvu zinātnisko ieteikumu sagatavošanu un aizsardzības mērķu noteikšanu iespējams veikt, kā arī īstenot</w:t>
      </w:r>
      <w:r w:rsidR="260EECEA" w:rsidRPr="00626E6B">
        <w:t xml:space="preserve"> </w:t>
      </w:r>
      <w:r w:rsidRPr="00626E6B">
        <w:t>efektīvu</w:t>
      </w:r>
      <w:r w:rsidR="260EECEA" w:rsidRPr="00626E6B">
        <w:t xml:space="preserve"> ĪADT kontroli un uzraudzību, </w:t>
      </w:r>
      <w:r w:rsidR="66739E12" w:rsidRPr="00626E6B">
        <w:t xml:space="preserve">ja iestādes darbība tiek balstīta uz </w:t>
      </w:r>
      <w:r w:rsidR="260EECEA" w:rsidRPr="00626E6B">
        <w:t>kompetentiem darbiniekiem un uz riskiem balstīta kontroles plāna.</w:t>
      </w:r>
      <w:r w:rsidR="4A5B2B18" w:rsidRPr="00626E6B">
        <w:t xml:space="preserve"> </w:t>
      </w:r>
      <w:r w:rsidR="76F9EFE5" w:rsidRPr="00626E6B">
        <w:t xml:space="preserve">Esošo darbinieku kompetences ir </w:t>
      </w:r>
      <w:r w:rsidR="00803E49">
        <w:t>jā</w:t>
      </w:r>
      <w:r w:rsidR="76F9EFE5" w:rsidRPr="00626E6B">
        <w:t xml:space="preserve">pilnveido, </w:t>
      </w:r>
      <w:r w:rsidR="7D43EE9C" w:rsidRPr="00626E6B">
        <w:t>lai būtu vienveidīgāki lēmumi</w:t>
      </w:r>
      <w:r w:rsidR="57598E6D" w:rsidRPr="00626E6B">
        <w:t xml:space="preserve">. Kopš </w:t>
      </w:r>
      <w:r w:rsidR="011C47BA" w:rsidRPr="00626E6B">
        <w:t>2019.</w:t>
      </w:r>
      <w:r w:rsidR="00CC5789">
        <w:t xml:space="preserve"> </w:t>
      </w:r>
      <w:r w:rsidR="011C47BA" w:rsidRPr="00626E6B">
        <w:t>gada tiek attīstīta arī uz riskiem balstīta kontroles sistēma.</w:t>
      </w:r>
      <w:r w:rsidR="18427418" w:rsidRPr="00626E6B">
        <w:t xml:space="preserve"> </w:t>
      </w:r>
      <w:r w:rsidR="00B35D3F" w:rsidRPr="00626E6B">
        <w:rPr>
          <w:shd w:val="clear" w:color="auto" w:fill="FFFFFF"/>
        </w:rPr>
        <w:t>Nepieciešamie pasākumi ĪADT tīkla pilnveidei un attīs</w:t>
      </w:r>
      <w:r w:rsidR="61ABD5D0" w:rsidRPr="00626E6B">
        <w:rPr>
          <w:shd w:val="clear" w:color="auto" w:fill="FFFFFF"/>
        </w:rPr>
        <w:t>t</w:t>
      </w:r>
      <w:r w:rsidR="00B35D3F" w:rsidRPr="00626E6B">
        <w:rPr>
          <w:shd w:val="clear" w:color="auto" w:fill="FFFFFF"/>
        </w:rPr>
        <w:t xml:space="preserve">ībai iestrādāti </w:t>
      </w:r>
      <w:r w:rsidR="48AABD40" w:rsidRPr="00626E6B">
        <w:t>PAF</w:t>
      </w:r>
      <w:r w:rsidR="00B35D3F" w:rsidRPr="32430B17">
        <w:rPr>
          <w:i/>
          <w:iCs/>
          <w:shd w:val="clear" w:color="auto" w:fill="FFFFFF"/>
        </w:rPr>
        <w:t xml:space="preserve"> </w:t>
      </w:r>
      <w:r w:rsidR="00B35D3F" w:rsidRPr="00626E6B">
        <w:rPr>
          <w:shd w:val="clear" w:color="auto" w:fill="FFFFFF"/>
        </w:rPr>
        <w:t>(iesniegts EK), kas izmantots par pamatu</w:t>
      </w:r>
      <w:r w:rsidR="75239A8F" w:rsidRPr="00626E6B">
        <w:t>,</w:t>
      </w:r>
      <w:r w:rsidR="00B35D3F" w:rsidRPr="00626E6B">
        <w:rPr>
          <w:shd w:val="clear" w:color="auto" w:fill="FFFFFF"/>
        </w:rPr>
        <w:t xml:space="preserve"> nosakot </w:t>
      </w:r>
      <w:r w:rsidR="4EB82888" w:rsidRPr="00626E6B">
        <w:rPr>
          <w:shd w:val="clear" w:color="auto" w:fill="FFFFFF"/>
        </w:rPr>
        <w:t>S</w:t>
      </w:r>
      <w:r w:rsidR="00B35D3F" w:rsidRPr="00626E6B">
        <w:rPr>
          <w:shd w:val="clear" w:color="auto" w:fill="FFFFFF"/>
        </w:rPr>
        <w:t xml:space="preserve">tratēģijas </w:t>
      </w:r>
      <w:r w:rsidR="27F0C488" w:rsidRPr="00626E6B">
        <w:t xml:space="preserve">darbības </w:t>
      </w:r>
      <w:r w:rsidR="00B35D3F" w:rsidRPr="00626E6B">
        <w:rPr>
          <w:shd w:val="clear" w:color="auto" w:fill="FFFFFF"/>
        </w:rPr>
        <w:t>virzienus, kā arī saskan ar VARAM stratēģijas 5.prioritāti.</w:t>
      </w:r>
      <w:bookmarkEnd w:id="11"/>
    </w:p>
    <w:p w14:paraId="7407AA14" w14:textId="77777777" w:rsidR="00B35D3F" w:rsidRPr="00626E6B" w:rsidRDefault="00B35D3F" w:rsidP="00D0056A">
      <w:pPr>
        <w:spacing w:before="120"/>
        <w:rPr>
          <w:b/>
          <w:sz w:val="28"/>
          <w:szCs w:val="28"/>
        </w:rPr>
      </w:pPr>
      <w:r w:rsidRPr="00626E6B">
        <w:rPr>
          <w:b/>
          <w:sz w:val="28"/>
          <w:szCs w:val="28"/>
        </w:rPr>
        <w:t>Darbības virziena attīstības tendences</w:t>
      </w:r>
    </w:p>
    <w:p w14:paraId="6514B9D3" w14:textId="4C59022B" w:rsidR="00B35D3F" w:rsidRPr="00626E6B" w:rsidRDefault="28C623B5" w:rsidP="00E367A8">
      <w:pPr>
        <w:spacing w:before="120" w:line="276" w:lineRule="auto"/>
        <w:jc w:val="both"/>
      </w:pPr>
      <w:r w:rsidRPr="008E4753">
        <w:rPr>
          <w:b/>
          <w:bCs/>
        </w:rPr>
        <w:t>ĪADT tīkla pilnveide</w:t>
      </w:r>
      <w:r w:rsidR="0C8AFE00" w:rsidRPr="008E4753">
        <w:rPr>
          <w:b/>
          <w:bCs/>
        </w:rPr>
        <w:t>:</w:t>
      </w:r>
    </w:p>
    <w:p w14:paraId="4672BB1E" w14:textId="247DD2F0" w:rsidR="00B35D3F" w:rsidRPr="00626E6B" w:rsidRDefault="00B35D3F" w:rsidP="0046352B">
      <w:pPr>
        <w:pStyle w:val="ListParagraph"/>
        <w:numPr>
          <w:ilvl w:val="0"/>
          <w:numId w:val="56"/>
        </w:numPr>
        <w:spacing w:before="120" w:after="0" w:line="240" w:lineRule="auto"/>
        <w:ind w:left="357" w:hanging="357"/>
        <w:jc w:val="both"/>
        <w:rPr>
          <w:rFonts w:ascii="Times New Roman" w:eastAsia="Times New Roman" w:hAnsi="Times New Roman" w:cs="Times New Roman"/>
        </w:rPr>
      </w:pPr>
      <w:r w:rsidRPr="00626E6B">
        <w:rPr>
          <w:rFonts w:ascii="Times New Roman" w:eastAsia="Times New Roman" w:hAnsi="Times New Roman" w:cs="Times New Roman"/>
          <w:sz w:val="24"/>
          <w:szCs w:val="24"/>
        </w:rPr>
        <w:t>2021.</w:t>
      </w:r>
      <w:r w:rsidR="008902A1">
        <w:rPr>
          <w:rFonts w:ascii="Times New Roman" w:eastAsia="Times New Roman" w:hAnsi="Times New Roman" w:cs="Times New Roman"/>
          <w:sz w:val="24"/>
          <w:szCs w:val="24"/>
        </w:rPr>
        <w:t> </w:t>
      </w:r>
      <w:r w:rsidRPr="00626E6B">
        <w:rPr>
          <w:rFonts w:ascii="Times New Roman" w:eastAsia="Times New Roman" w:hAnsi="Times New Roman" w:cs="Times New Roman"/>
          <w:sz w:val="24"/>
          <w:szCs w:val="24"/>
        </w:rPr>
        <w:t xml:space="preserve">gadā </w:t>
      </w:r>
      <w:r w:rsidR="31CF75C0" w:rsidRPr="00626E6B">
        <w:rPr>
          <w:rFonts w:ascii="Times New Roman" w:eastAsia="Times New Roman" w:hAnsi="Times New Roman" w:cs="Times New Roman"/>
          <w:sz w:val="24"/>
          <w:szCs w:val="24"/>
        </w:rPr>
        <w:t>DAP</w:t>
      </w:r>
      <w:r w:rsidRPr="00626E6B">
        <w:rPr>
          <w:rFonts w:ascii="Times New Roman" w:eastAsia="Times New Roman" w:hAnsi="Times New Roman" w:cs="Times New Roman"/>
          <w:sz w:val="24"/>
          <w:szCs w:val="24"/>
        </w:rPr>
        <w:t xml:space="preserve"> </w:t>
      </w:r>
      <w:r w:rsidR="6C50D3E0" w:rsidRPr="00626E6B">
        <w:rPr>
          <w:rFonts w:ascii="Times New Roman" w:eastAsia="Times New Roman" w:hAnsi="Times New Roman" w:cs="Times New Roman"/>
          <w:sz w:val="24"/>
          <w:szCs w:val="24"/>
        </w:rPr>
        <w:t>jāveic</w:t>
      </w:r>
      <w:r w:rsidRPr="00626E6B">
        <w:rPr>
          <w:rFonts w:ascii="Times New Roman" w:eastAsia="Times New Roman" w:hAnsi="Times New Roman" w:cs="Times New Roman"/>
          <w:sz w:val="24"/>
          <w:szCs w:val="24"/>
        </w:rPr>
        <w:t xml:space="preserve"> </w:t>
      </w:r>
      <w:r w:rsidR="00BD52EF">
        <w:rPr>
          <w:rFonts w:ascii="Times New Roman" w:eastAsia="Times New Roman" w:hAnsi="Times New Roman" w:cs="Times New Roman"/>
          <w:sz w:val="24"/>
          <w:szCs w:val="24"/>
        </w:rPr>
        <w:t xml:space="preserve">KF </w:t>
      </w:r>
      <w:r w:rsidRPr="00626E6B">
        <w:rPr>
          <w:rFonts w:ascii="Times New Roman" w:eastAsia="Times New Roman" w:hAnsi="Times New Roman" w:cs="Times New Roman"/>
          <w:sz w:val="24"/>
          <w:szCs w:val="24"/>
        </w:rPr>
        <w:t xml:space="preserve">projekta </w:t>
      </w:r>
      <w:r w:rsidR="500E078E" w:rsidRPr="00626E6B">
        <w:rPr>
          <w:rFonts w:ascii="Times New Roman" w:eastAsia="Times New Roman" w:hAnsi="Times New Roman" w:cs="Times New Roman"/>
          <w:sz w:val="24"/>
          <w:szCs w:val="24"/>
        </w:rPr>
        <w:t>“</w:t>
      </w:r>
      <w:r w:rsidRPr="00626E6B">
        <w:rPr>
          <w:rFonts w:ascii="Times New Roman" w:eastAsia="Times New Roman" w:hAnsi="Times New Roman" w:cs="Times New Roman"/>
          <w:sz w:val="24"/>
          <w:szCs w:val="24"/>
        </w:rPr>
        <w:t>Dabas skaitīšana</w:t>
      </w:r>
      <w:r w:rsidR="6A7E9090" w:rsidRPr="00626E6B">
        <w:rPr>
          <w:rFonts w:ascii="Times New Roman" w:eastAsia="Times New Roman" w:hAnsi="Times New Roman" w:cs="Times New Roman"/>
          <w:sz w:val="24"/>
          <w:szCs w:val="24"/>
        </w:rPr>
        <w:t>”</w:t>
      </w:r>
      <w:r w:rsidRPr="00626E6B">
        <w:rPr>
          <w:rFonts w:ascii="Times New Roman" w:eastAsia="Times New Roman" w:hAnsi="Times New Roman" w:cs="Times New Roman"/>
          <w:sz w:val="24"/>
          <w:szCs w:val="24"/>
        </w:rPr>
        <w:t xml:space="preserve"> datu</w:t>
      </w:r>
      <w:r w:rsidR="666E6F9E" w:rsidRPr="00626E6B">
        <w:rPr>
          <w:rFonts w:ascii="Times New Roman" w:eastAsia="Times New Roman" w:hAnsi="Times New Roman" w:cs="Times New Roman"/>
          <w:sz w:val="24"/>
          <w:szCs w:val="24"/>
        </w:rPr>
        <w:t xml:space="preserve"> analīze</w:t>
      </w:r>
      <w:r w:rsidRPr="00626E6B">
        <w:rPr>
          <w:rFonts w:ascii="Times New Roman" w:eastAsia="Times New Roman" w:hAnsi="Times New Roman" w:cs="Times New Roman"/>
          <w:sz w:val="24"/>
          <w:szCs w:val="24"/>
        </w:rPr>
        <w:t xml:space="preserve"> un jāsniedz priekšlikumi </w:t>
      </w:r>
      <w:proofErr w:type="spellStart"/>
      <w:r w:rsidRPr="00626E6B">
        <w:rPr>
          <w:rFonts w:ascii="Times New Roman" w:eastAsia="Times New Roman" w:hAnsi="Times New Roman" w:cs="Times New Roman"/>
          <w:sz w:val="24"/>
          <w:szCs w:val="24"/>
        </w:rPr>
        <w:t>Natura</w:t>
      </w:r>
      <w:proofErr w:type="spellEnd"/>
      <w:r w:rsidRPr="00626E6B">
        <w:rPr>
          <w:rFonts w:ascii="Times New Roman" w:eastAsia="Times New Roman" w:hAnsi="Times New Roman" w:cs="Times New Roman"/>
          <w:sz w:val="24"/>
          <w:szCs w:val="24"/>
        </w:rPr>
        <w:t xml:space="preserve"> 2000</w:t>
      </w:r>
      <w:r w:rsidR="33CD3F69" w:rsidRPr="00626E6B">
        <w:rPr>
          <w:rFonts w:ascii="Times New Roman" w:eastAsia="Times New Roman" w:hAnsi="Times New Roman" w:cs="Times New Roman"/>
          <w:sz w:val="24"/>
          <w:szCs w:val="24"/>
        </w:rPr>
        <w:t xml:space="preserve"> </w:t>
      </w:r>
      <w:r w:rsidR="3C10A8B5" w:rsidRPr="00626E6B">
        <w:rPr>
          <w:rFonts w:ascii="Times New Roman" w:eastAsia="Times New Roman" w:hAnsi="Times New Roman" w:cs="Times New Roman"/>
          <w:sz w:val="24"/>
          <w:szCs w:val="24"/>
        </w:rPr>
        <w:t xml:space="preserve">sauszemes </w:t>
      </w:r>
      <w:r w:rsidR="33CD3F69" w:rsidRPr="00626E6B">
        <w:rPr>
          <w:rFonts w:ascii="Times New Roman" w:eastAsia="Times New Roman" w:hAnsi="Times New Roman" w:cs="Times New Roman"/>
          <w:sz w:val="24"/>
          <w:szCs w:val="24"/>
        </w:rPr>
        <w:t>teritoriju</w:t>
      </w:r>
      <w:r w:rsidRPr="00626E6B">
        <w:rPr>
          <w:rFonts w:ascii="Times New Roman" w:eastAsia="Times New Roman" w:hAnsi="Times New Roman" w:cs="Times New Roman"/>
          <w:sz w:val="24"/>
          <w:szCs w:val="24"/>
        </w:rPr>
        <w:t xml:space="preserve"> tīkla pilnveidei, ņemot vērā ES nozīmes biotopu kartēšanas rezultātus, kā arī izstrādāto sugu aizsardzības plānu ieteikumus jaunu ĪADT izveidei</w:t>
      </w:r>
      <w:r w:rsidR="4CCBE36B" w:rsidRPr="00626E6B">
        <w:rPr>
          <w:rFonts w:ascii="Times New Roman" w:eastAsia="Times New Roman" w:hAnsi="Times New Roman" w:cs="Times New Roman"/>
          <w:sz w:val="24"/>
          <w:szCs w:val="24"/>
        </w:rPr>
        <w:t>.</w:t>
      </w:r>
      <w:r w:rsidR="541E6BDF" w:rsidRPr="00626E6B">
        <w:rPr>
          <w:rFonts w:ascii="Times New Roman" w:eastAsia="Times New Roman" w:hAnsi="Times New Roman" w:cs="Times New Roman"/>
          <w:sz w:val="24"/>
          <w:szCs w:val="24"/>
        </w:rPr>
        <w:t xml:space="preserve"> </w:t>
      </w:r>
      <w:r w:rsidR="4CCBE36B" w:rsidRPr="00626E6B">
        <w:rPr>
          <w:rFonts w:ascii="Times New Roman" w:eastAsia="Times New Roman" w:hAnsi="Times New Roman" w:cs="Times New Roman"/>
          <w:sz w:val="24"/>
          <w:szCs w:val="24"/>
        </w:rPr>
        <w:t xml:space="preserve">Turpmākajos gados jāturpina darbs pie zinātnisko pamatojumu sagatavošanas esošo </w:t>
      </w:r>
      <w:r w:rsidR="78EB22B7" w:rsidRPr="00626E6B">
        <w:rPr>
          <w:rFonts w:ascii="Times New Roman" w:eastAsia="Times New Roman" w:hAnsi="Times New Roman" w:cs="Times New Roman"/>
          <w:sz w:val="24"/>
          <w:szCs w:val="24"/>
        </w:rPr>
        <w:t xml:space="preserve">sauszemes </w:t>
      </w:r>
      <w:r w:rsidR="4CCBE36B" w:rsidRPr="00626E6B">
        <w:rPr>
          <w:rFonts w:ascii="Times New Roman" w:eastAsia="Times New Roman" w:hAnsi="Times New Roman" w:cs="Times New Roman"/>
          <w:sz w:val="24"/>
          <w:szCs w:val="24"/>
        </w:rPr>
        <w:t xml:space="preserve">ĪADT robežu pārskatīšanai </w:t>
      </w:r>
      <w:r w:rsidR="00237006" w:rsidRPr="00626E6B">
        <w:rPr>
          <w:rFonts w:ascii="Times New Roman" w:eastAsia="Times New Roman" w:hAnsi="Times New Roman" w:cs="Times New Roman"/>
          <w:sz w:val="24"/>
          <w:szCs w:val="24"/>
        </w:rPr>
        <w:t xml:space="preserve">un </w:t>
      </w:r>
      <w:r w:rsidR="4CCBE36B" w:rsidRPr="00626E6B">
        <w:rPr>
          <w:rFonts w:ascii="Times New Roman" w:eastAsia="Times New Roman" w:hAnsi="Times New Roman" w:cs="Times New Roman"/>
          <w:sz w:val="24"/>
          <w:szCs w:val="24"/>
        </w:rPr>
        <w:t>jaunu ĪADT izveidei</w:t>
      </w:r>
      <w:r w:rsidR="7C375414" w:rsidRPr="00626E6B">
        <w:rPr>
          <w:rFonts w:ascii="Times New Roman" w:eastAsia="Times New Roman" w:hAnsi="Times New Roman" w:cs="Times New Roman"/>
          <w:sz w:val="24"/>
          <w:szCs w:val="24"/>
        </w:rPr>
        <w:t>. Paralēli LIFE REEF ietvaros 2021.</w:t>
      </w:r>
      <w:r w:rsidR="00237006" w:rsidRPr="00626E6B">
        <w:rPr>
          <w:rFonts w:ascii="Times New Roman" w:eastAsia="Times New Roman" w:hAnsi="Times New Roman" w:cs="Times New Roman"/>
          <w:sz w:val="24"/>
          <w:szCs w:val="24"/>
        </w:rPr>
        <w:t xml:space="preserve"> </w:t>
      </w:r>
      <w:r w:rsidR="7C375414" w:rsidRPr="00626E6B">
        <w:rPr>
          <w:rFonts w:ascii="Times New Roman" w:eastAsia="Times New Roman" w:hAnsi="Times New Roman" w:cs="Times New Roman"/>
          <w:sz w:val="24"/>
          <w:szCs w:val="24"/>
        </w:rPr>
        <w:t xml:space="preserve">gadā jāuzsāk pētījumi jūrā, lai </w:t>
      </w:r>
      <w:r w:rsidR="00244BA4">
        <w:rPr>
          <w:rFonts w:ascii="Times New Roman" w:eastAsia="Times New Roman" w:hAnsi="Times New Roman" w:cs="Times New Roman"/>
          <w:sz w:val="24"/>
          <w:szCs w:val="24"/>
        </w:rPr>
        <w:t>varētu</w:t>
      </w:r>
      <w:r w:rsidR="7C375414" w:rsidRPr="00626E6B">
        <w:rPr>
          <w:rFonts w:ascii="Times New Roman" w:eastAsia="Times New Roman" w:hAnsi="Times New Roman" w:cs="Times New Roman"/>
          <w:sz w:val="24"/>
          <w:szCs w:val="24"/>
        </w:rPr>
        <w:t xml:space="preserve"> </w:t>
      </w:r>
      <w:r w:rsidR="3C026F9B" w:rsidRPr="00626E6B">
        <w:rPr>
          <w:rFonts w:ascii="Times New Roman" w:eastAsia="Times New Roman" w:hAnsi="Times New Roman" w:cs="Times New Roman"/>
          <w:sz w:val="24"/>
          <w:szCs w:val="24"/>
        </w:rPr>
        <w:t>iespējami ātrākā fāzē definēt jaunveidojamo aizsargājam</w:t>
      </w:r>
      <w:r w:rsidR="5159FD28" w:rsidRPr="00626E6B">
        <w:rPr>
          <w:rFonts w:ascii="Times New Roman" w:eastAsia="Times New Roman" w:hAnsi="Times New Roman" w:cs="Times New Roman"/>
          <w:sz w:val="24"/>
          <w:szCs w:val="24"/>
        </w:rPr>
        <w:t>o</w:t>
      </w:r>
      <w:r w:rsidR="3C026F9B" w:rsidRPr="00626E6B">
        <w:rPr>
          <w:rFonts w:ascii="Times New Roman" w:eastAsia="Times New Roman" w:hAnsi="Times New Roman" w:cs="Times New Roman"/>
          <w:sz w:val="24"/>
          <w:szCs w:val="24"/>
        </w:rPr>
        <w:t xml:space="preserve"> jūras teritorij</w:t>
      </w:r>
      <w:r w:rsidR="07CDD05D" w:rsidRPr="00626E6B">
        <w:rPr>
          <w:rFonts w:ascii="Times New Roman" w:eastAsia="Times New Roman" w:hAnsi="Times New Roman" w:cs="Times New Roman"/>
          <w:sz w:val="24"/>
          <w:szCs w:val="24"/>
        </w:rPr>
        <w:t>u robežas un uzsākt diskusijas ar ieinteresētajām pusēm par šo teritoriju aizsardzības nodrošināšanu</w:t>
      </w:r>
      <w:r w:rsidRPr="00626E6B" w:rsidDel="0EBF543C">
        <w:rPr>
          <w:rFonts w:ascii="Times New Roman" w:eastAsia="Times New Roman" w:hAnsi="Times New Roman" w:cs="Times New Roman"/>
          <w:sz w:val="24"/>
          <w:szCs w:val="24"/>
        </w:rPr>
        <w:t>;</w:t>
      </w:r>
      <w:r w:rsidRPr="00626E6B" w:rsidDel="00B35D3F">
        <w:rPr>
          <w:rFonts w:ascii="Times New Roman" w:eastAsia="Times New Roman" w:hAnsi="Times New Roman" w:cs="Times New Roman"/>
          <w:sz w:val="24"/>
          <w:szCs w:val="24"/>
        </w:rPr>
        <w:t xml:space="preserve"> </w:t>
      </w:r>
      <w:proofErr w:type="spellStart"/>
      <w:r w:rsidR="228B90FB" w:rsidRPr="00E063D9">
        <w:rPr>
          <w:rFonts w:ascii="Times New Roman" w:eastAsia="Times New Roman" w:hAnsi="Times New Roman" w:cs="Times New Roman"/>
          <w:sz w:val="24"/>
          <w:szCs w:val="24"/>
        </w:rPr>
        <w:t>LIFE-IP</w:t>
      </w:r>
      <w:proofErr w:type="spellEnd"/>
      <w:r w:rsidR="228B90FB" w:rsidRPr="00E063D9">
        <w:rPr>
          <w:rFonts w:ascii="Times New Roman" w:eastAsia="Times New Roman" w:hAnsi="Times New Roman" w:cs="Times New Roman"/>
          <w:sz w:val="24"/>
          <w:szCs w:val="24"/>
        </w:rPr>
        <w:t xml:space="preserve"> </w:t>
      </w:r>
      <w:proofErr w:type="spellStart"/>
      <w:r w:rsidR="228B90FB" w:rsidRPr="00E063D9">
        <w:rPr>
          <w:rFonts w:ascii="Times New Roman" w:eastAsia="Times New Roman" w:hAnsi="Times New Roman" w:cs="Times New Roman"/>
          <w:sz w:val="24"/>
          <w:szCs w:val="24"/>
        </w:rPr>
        <w:t>LatViaNature</w:t>
      </w:r>
      <w:proofErr w:type="spellEnd"/>
      <w:r w:rsidR="228B90FB" w:rsidRPr="00E063D9">
        <w:rPr>
          <w:rFonts w:ascii="Times New Roman" w:eastAsia="Times New Roman" w:hAnsi="Times New Roman" w:cs="Times New Roman"/>
          <w:sz w:val="24"/>
          <w:szCs w:val="24"/>
        </w:rPr>
        <w:t xml:space="preserve"> un </w:t>
      </w:r>
      <w:proofErr w:type="spellStart"/>
      <w:r w:rsidR="228B90FB" w:rsidRPr="00E063D9">
        <w:rPr>
          <w:rFonts w:ascii="Times New Roman" w:eastAsia="Times New Roman" w:hAnsi="Times New Roman" w:cs="Times New Roman"/>
          <w:sz w:val="24"/>
          <w:szCs w:val="24"/>
        </w:rPr>
        <w:t>LIFE</w:t>
      </w:r>
      <w:proofErr w:type="spellEnd"/>
      <w:r w:rsidR="228B90FB" w:rsidRPr="00E063D9">
        <w:rPr>
          <w:rFonts w:ascii="Times New Roman" w:eastAsia="Times New Roman" w:hAnsi="Times New Roman" w:cs="Times New Roman"/>
          <w:sz w:val="24"/>
          <w:szCs w:val="24"/>
        </w:rPr>
        <w:t xml:space="preserve"> </w:t>
      </w:r>
      <w:proofErr w:type="spellStart"/>
      <w:r w:rsidR="228B90FB" w:rsidRPr="00E063D9">
        <w:rPr>
          <w:rFonts w:ascii="Times New Roman" w:eastAsia="Times New Roman" w:hAnsi="Times New Roman" w:cs="Times New Roman"/>
          <w:sz w:val="24"/>
          <w:szCs w:val="24"/>
        </w:rPr>
        <w:t>for</w:t>
      </w:r>
      <w:proofErr w:type="spellEnd"/>
      <w:r w:rsidR="228B90FB" w:rsidRPr="00E063D9">
        <w:rPr>
          <w:rFonts w:ascii="Times New Roman" w:eastAsia="Times New Roman" w:hAnsi="Times New Roman" w:cs="Times New Roman"/>
          <w:sz w:val="24"/>
          <w:szCs w:val="24"/>
        </w:rPr>
        <w:t xml:space="preserve"> SPECIES ietvaros jāuzsāk </w:t>
      </w:r>
      <w:r w:rsidRPr="00E063D9">
        <w:rPr>
          <w:rFonts w:ascii="Times New Roman" w:eastAsia="Times New Roman" w:hAnsi="Times New Roman" w:cs="Times New Roman"/>
          <w:sz w:val="24"/>
          <w:szCs w:val="24"/>
        </w:rPr>
        <w:t>sugu un biotopu aizsardzības mērķ</w:t>
      </w:r>
      <w:r w:rsidR="11E13601" w:rsidRPr="00E063D9">
        <w:rPr>
          <w:rFonts w:ascii="Times New Roman" w:eastAsia="Times New Roman" w:hAnsi="Times New Roman" w:cs="Times New Roman"/>
          <w:sz w:val="24"/>
          <w:szCs w:val="24"/>
        </w:rPr>
        <w:t>u noteikšana</w:t>
      </w:r>
      <w:r w:rsidRPr="00626E6B">
        <w:rPr>
          <w:rFonts w:ascii="Times New Roman" w:hAnsi="Times New Roman" w:cs="Times New Roman"/>
          <w:sz w:val="24"/>
          <w:szCs w:val="24"/>
        </w:rPr>
        <w:t xml:space="preserve"> </w:t>
      </w:r>
      <w:r w:rsidR="0FEC5112" w:rsidRPr="00626E6B">
        <w:rPr>
          <w:rFonts w:ascii="Times New Roman" w:hAnsi="Times New Roman" w:cs="Times New Roman"/>
          <w:sz w:val="24"/>
          <w:szCs w:val="24"/>
        </w:rPr>
        <w:t xml:space="preserve">vietu un </w:t>
      </w:r>
      <w:r w:rsidRPr="00626E6B">
        <w:rPr>
          <w:rFonts w:ascii="Times New Roman" w:hAnsi="Times New Roman" w:cs="Times New Roman"/>
          <w:sz w:val="24"/>
          <w:szCs w:val="24"/>
        </w:rPr>
        <w:t xml:space="preserve">valsts līmenī; </w:t>
      </w:r>
    </w:p>
    <w:p w14:paraId="524BF278" w14:textId="77D6B991" w:rsidR="00153293" w:rsidRPr="00626E6B" w:rsidRDefault="14EE242E" w:rsidP="0046352B">
      <w:pPr>
        <w:pStyle w:val="ListParagraph"/>
        <w:numPr>
          <w:ilvl w:val="0"/>
          <w:numId w:val="56"/>
        </w:numPr>
        <w:spacing w:before="120" w:after="0" w:line="240" w:lineRule="auto"/>
        <w:ind w:left="357" w:hanging="357"/>
        <w:jc w:val="both"/>
        <w:rPr>
          <w:rFonts w:ascii="Times New Roman" w:hAnsi="Times New Roman" w:cs="Times New Roman"/>
          <w:sz w:val="24"/>
          <w:szCs w:val="24"/>
        </w:rPr>
      </w:pPr>
      <w:r w:rsidRPr="00626E6B">
        <w:rPr>
          <w:rFonts w:ascii="Times New Roman" w:hAnsi="Times New Roman" w:cs="Times New Roman"/>
          <w:sz w:val="24"/>
          <w:szCs w:val="24"/>
        </w:rPr>
        <w:t xml:space="preserve">aktīvi </w:t>
      </w:r>
      <w:r w:rsidR="147F5B84" w:rsidRPr="00626E6B">
        <w:rPr>
          <w:rFonts w:ascii="Times New Roman" w:hAnsi="Times New Roman" w:cs="Times New Roman"/>
          <w:sz w:val="24"/>
          <w:szCs w:val="24"/>
        </w:rPr>
        <w:t>jāiesaistās</w:t>
      </w:r>
      <w:r w:rsidR="59756DA1" w:rsidRPr="00626E6B">
        <w:rPr>
          <w:rFonts w:ascii="Times New Roman" w:hAnsi="Times New Roman" w:cs="Times New Roman"/>
          <w:sz w:val="24"/>
          <w:szCs w:val="24"/>
        </w:rPr>
        <w:t xml:space="preserve"> ĪADT tīkla pārvaldības sistēmas uzlabošanā</w:t>
      </w:r>
      <w:r w:rsidR="147F5B84" w:rsidRPr="00626E6B">
        <w:rPr>
          <w:rFonts w:ascii="Times New Roman" w:hAnsi="Times New Roman" w:cs="Times New Roman"/>
          <w:sz w:val="24"/>
          <w:szCs w:val="24"/>
        </w:rPr>
        <w:t>, sniedzot priekšlikumus un pamatojumus normatīvā regulējuma pilnveid</w:t>
      </w:r>
      <w:r w:rsidR="00CB0A9F" w:rsidRPr="00626E6B">
        <w:rPr>
          <w:rFonts w:ascii="Times New Roman" w:hAnsi="Times New Roman" w:cs="Times New Roman"/>
          <w:sz w:val="24"/>
          <w:szCs w:val="24"/>
        </w:rPr>
        <w:t>ei</w:t>
      </w:r>
      <w:r w:rsidR="147F5B84" w:rsidRPr="00626E6B">
        <w:rPr>
          <w:rFonts w:ascii="Times New Roman" w:hAnsi="Times New Roman" w:cs="Times New Roman"/>
          <w:sz w:val="24"/>
          <w:szCs w:val="24"/>
        </w:rPr>
        <w:t xml:space="preserve"> gan attiecībā uz ĪADT apsaimniekošanas plānošanu, gan </w:t>
      </w:r>
      <w:r w:rsidR="778569C1" w:rsidRPr="00626E6B">
        <w:rPr>
          <w:rFonts w:ascii="Times New Roman" w:hAnsi="Times New Roman" w:cs="Times New Roman"/>
          <w:sz w:val="24"/>
          <w:szCs w:val="24"/>
        </w:rPr>
        <w:t>aizsardzības prasību nodrošināšanu</w:t>
      </w:r>
      <w:r w:rsidR="0F8FF20E" w:rsidRPr="00626E6B">
        <w:rPr>
          <w:rFonts w:ascii="Times New Roman" w:hAnsi="Times New Roman" w:cs="Times New Roman"/>
          <w:sz w:val="24"/>
          <w:szCs w:val="24"/>
        </w:rPr>
        <w:t>, mērķtiecīgāk ieviešot ainavu ekoloģiskās plānošanas un ekosistēmu pakalpojumu pieejas principus</w:t>
      </w:r>
      <w:r w:rsidR="00CB0A9F" w:rsidRPr="00626E6B">
        <w:rPr>
          <w:rFonts w:ascii="Times New Roman" w:hAnsi="Times New Roman" w:cs="Times New Roman"/>
          <w:sz w:val="24"/>
          <w:szCs w:val="24"/>
        </w:rPr>
        <w:t>;</w:t>
      </w:r>
      <w:r w:rsidR="00087F9A" w:rsidRPr="00626E6B">
        <w:rPr>
          <w:rFonts w:ascii="Times New Roman" w:hAnsi="Times New Roman" w:cs="Times New Roman"/>
          <w:sz w:val="24"/>
          <w:szCs w:val="24"/>
        </w:rPr>
        <w:t xml:space="preserve"> </w:t>
      </w:r>
    </w:p>
    <w:p w14:paraId="1994B193" w14:textId="706AF528" w:rsidR="00C849F3" w:rsidRPr="00626E6B" w:rsidRDefault="3F9D3F48" w:rsidP="0046352B">
      <w:pPr>
        <w:pStyle w:val="ListParagraph"/>
        <w:numPr>
          <w:ilvl w:val="0"/>
          <w:numId w:val="56"/>
        </w:numPr>
        <w:spacing w:before="120" w:after="0" w:line="240" w:lineRule="auto"/>
        <w:ind w:left="357" w:hanging="357"/>
        <w:jc w:val="both"/>
        <w:rPr>
          <w:rFonts w:ascii="Times New Roman" w:hAnsi="Times New Roman" w:cs="Times New Roman"/>
          <w:sz w:val="24"/>
          <w:szCs w:val="24"/>
        </w:rPr>
      </w:pPr>
      <w:r w:rsidRPr="00626E6B">
        <w:rPr>
          <w:rFonts w:ascii="Times New Roman" w:hAnsi="Times New Roman" w:cs="Times New Roman"/>
          <w:sz w:val="24"/>
          <w:szCs w:val="24"/>
        </w:rPr>
        <w:t>jāpilnveido zemes īpašnieku informēšanas process</w:t>
      </w:r>
      <w:r w:rsidR="2377830B" w:rsidRPr="00626E6B">
        <w:rPr>
          <w:rFonts w:ascii="Times New Roman" w:hAnsi="Times New Roman" w:cs="Times New Roman"/>
          <w:sz w:val="24"/>
          <w:szCs w:val="24"/>
        </w:rPr>
        <w:t xml:space="preserve">, lai veicinātu to iesaisti </w:t>
      </w:r>
      <w:r w:rsidR="00B35D3F" w:rsidRPr="00626E6B">
        <w:rPr>
          <w:rFonts w:ascii="Times New Roman" w:hAnsi="Times New Roman" w:cs="Times New Roman"/>
          <w:sz w:val="24"/>
          <w:szCs w:val="24"/>
        </w:rPr>
        <w:t xml:space="preserve">dabas aizsardzības plānu izstrādes </w:t>
      </w:r>
      <w:r w:rsidR="1D951EC9" w:rsidRPr="00626E6B">
        <w:rPr>
          <w:rFonts w:ascii="Times New Roman" w:hAnsi="Times New Roman" w:cs="Times New Roman"/>
          <w:sz w:val="24"/>
          <w:szCs w:val="24"/>
        </w:rPr>
        <w:t xml:space="preserve">procesos un </w:t>
      </w:r>
      <w:r w:rsidR="7D565A0B" w:rsidRPr="00626E6B">
        <w:rPr>
          <w:rFonts w:ascii="Times New Roman" w:hAnsi="Times New Roman" w:cs="Times New Roman"/>
          <w:sz w:val="24"/>
          <w:szCs w:val="24"/>
        </w:rPr>
        <w:t>tie būtu informēti par izmaiņām normatīvajā regulējumā attiecībā uz darbībām ĪADT</w:t>
      </w:r>
      <w:r w:rsidR="5BCDA263" w:rsidRPr="00626E6B">
        <w:rPr>
          <w:rFonts w:ascii="Times New Roman" w:hAnsi="Times New Roman" w:cs="Times New Roman"/>
          <w:sz w:val="24"/>
          <w:szCs w:val="24"/>
        </w:rPr>
        <w:t>;</w:t>
      </w:r>
    </w:p>
    <w:p w14:paraId="132DEE40" w14:textId="04728605" w:rsidR="00B35D3F" w:rsidRPr="00626E6B" w:rsidRDefault="7816A044" w:rsidP="0046352B">
      <w:pPr>
        <w:pStyle w:val="ListParagraph"/>
        <w:numPr>
          <w:ilvl w:val="0"/>
          <w:numId w:val="56"/>
        </w:numPr>
        <w:spacing w:before="120" w:after="0" w:line="240" w:lineRule="auto"/>
        <w:ind w:left="357" w:hanging="357"/>
        <w:jc w:val="both"/>
        <w:rPr>
          <w:rFonts w:ascii="Times New Roman" w:hAnsi="Times New Roman" w:cs="Times New Roman"/>
          <w:sz w:val="24"/>
          <w:szCs w:val="24"/>
        </w:rPr>
      </w:pPr>
      <w:r w:rsidRPr="00626E6B">
        <w:rPr>
          <w:rFonts w:ascii="Times New Roman" w:hAnsi="Times New Roman" w:cs="Times New Roman"/>
          <w:sz w:val="24"/>
          <w:szCs w:val="24"/>
        </w:rPr>
        <w:t>j</w:t>
      </w:r>
      <w:r w:rsidR="00B35D3F" w:rsidRPr="00626E6B">
        <w:rPr>
          <w:rFonts w:ascii="Times New Roman" w:hAnsi="Times New Roman" w:cs="Times New Roman"/>
          <w:sz w:val="24"/>
          <w:szCs w:val="24"/>
        </w:rPr>
        <w:t xml:space="preserve">āpiesaista finansējums, lai </w:t>
      </w:r>
      <w:r w:rsidR="00FD032B" w:rsidRPr="00626E6B">
        <w:rPr>
          <w:rFonts w:ascii="Times New Roman" w:hAnsi="Times New Roman" w:cs="Times New Roman"/>
          <w:sz w:val="24"/>
          <w:szCs w:val="24"/>
        </w:rPr>
        <w:t xml:space="preserve">līdz 2022. gada beigām </w:t>
      </w:r>
      <w:r w:rsidR="00B35D3F" w:rsidRPr="00626E6B">
        <w:rPr>
          <w:rFonts w:ascii="Times New Roman" w:hAnsi="Times New Roman" w:cs="Times New Roman"/>
          <w:sz w:val="24"/>
          <w:szCs w:val="24"/>
        </w:rPr>
        <w:t>varētu uzsākt dabas aizsardzības plānu izstrādi vismaz 15</w:t>
      </w:r>
      <w:r w:rsidR="00FD032B" w:rsidRPr="00626E6B">
        <w:rPr>
          <w:rFonts w:ascii="Times New Roman" w:hAnsi="Times New Roman" w:cs="Times New Roman"/>
          <w:sz w:val="24"/>
          <w:szCs w:val="24"/>
        </w:rPr>
        <w:t> </w:t>
      </w:r>
      <w:r w:rsidR="00B35D3F" w:rsidRPr="00626E6B">
        <w:rPr>
          <w:rFonts w:ascii="Times New Roman" w:hAnsi="Times New Roman" w:cs="Times New Roman"/>
          <w:sz w:val="24"/>
          <w:szCs w:val="24"/>
        </w:rPr>
        <w:t>ĪADT</w:t>
      </w:r>
      <w:r w:rsidR="00133732" w:rsidRPr="00626E6B">
        <w:rPr>
          <w:rFonts w:ascii="Times New Roman" w:hAnsi="Times New Roman" w:cs="Times New Roman"/>
          <w:sz w:val="24"/>
          <w:szCs w:val="24"/>
        </w:rPr>
        <w:t>.</w:t>
      </w:r>
    </w:p>
    <w:p w14:paraId="7D3295AD" w14:textId="7B3E2EA8" w:rsidR="1A38D170" w:rsidRPr="00626E6B" w:rsidRDefault="1A38D170" w:rsidP="009256DE">
      <w:pPr>
        <w:pStyle w:val="ListParagraph"/>
        <w:spacing w:before="120" w:after="0" w:line="240" w:lineRule="auto"/>
        <w:jc w:val="both"/>
        <w:rPr>
          <w:sz w:val="16"/>
          <w:szCs w:val="16"/>
        </w:rPr>
      </w:pPr>
    </w:p>
    <w:p w14:paraId="2F1F226B" w14:textId="396FB83C" w:rsidR="00C849F3" w:rsidRPr="00626E6B" w:rsidRDefault="1BAC2FB4" w:rsidP="00947003">
      <w:pPr>
        <w:spacing w:after="120"/>
        <w:jc w:val="both"/>
        <w:rPr>
          <w:b/>
          <w:bCs/>
        </w:rPr>
      </w:pPr>
      <w:r w:rsidRPr="00626E6B">
        <w:rPr>
          <w:b/>
          <w:bCs/>
        </w:rPr>
        <w:t xml:space="preserve">ĪADT </w:t>
      </w:r>
      <w:r w:rsidR="6A64880F" w:rsidRPr="00626E6B">
        <w:rPr>
          <w:b/>
          <w:bCs/>
        </w:rPr>
        <w:t>uzraudzības un pārvaldības u</w:t>
      </w:r>
      <w:r w:rsidRPr="00626E6B">
        <w:rPr>
          <w:b/>
          <w:bCs/>
        </w:rPr>
        <w:t>zlabošana</w:t>
      </w:r>
      <w:r w:rsidRPr="00626E6B">
        <w:t>:</w:t>
      </w:r>
    </w:p>
    <w:p w14:paraId="4D117993" w14:textId="34FA42CF" w:rsidR="00B35D3F" w:rsidRPr="00626E6B" w:rsidRDefault="00AC0782" w:rsidP="0046352B">
      <w:pPr>
        <w:pStyle w:val="ListParagraph"/>
        <w:numPr>
          <w:ilvl w:val="0"/>
          <w:numId w:val="57"/>
        </w:numPr>
        <w:spacing w:after="0" w:line="240" w:lineRule="auto"/>
        <w:ind w:left="357" w:hanging="357"/>
        <w:jc w:val="both"/>
        <w:rPr>
          <w:rFonts w:ascii="Times New Roman" w:hAnsi="Times New Roman" w:cs="Times New Roman"/>
          <w:sz w:val="24"/>
          <w:szCs w:val="24"/>
        </w:rPr>
      </w:pPr>
      <w:r w:rsidRPr="00626E6B">
        <w:rPr>
          <w:rFonts w:ascii="Times New Roman" w:hAnsi="Times New Roman" w:cs="Times New Roman"/>
          <w:sz w:val="24"/>
          <w:szCs w:val="24"/>
        </w:rPr>
        <w:t>j</w:t>
      </w:r>
      <w:r w:rsidR="00B35D3F" w:rsidRPr="00626E6B">
        <w:rPr>
          <w:rFonts w:ascii="Times New Roman" w:hAnsi="Times New Roman" w:cs="Times New Roman"/>
          <w:sz w:val="24"/>
          <w:szCs w:val="24"/>
        </w:rPr>
        <w:t xml:space="preserve">āpilnveido </w:t>
      </w:r>
      <w:r w:rsidR="17DC203D" w:rsidRPr="00626E6B">
        <w:rPr>
          <w:rFonts w:ascii="Times New Roman" w:hAnsi="Times New Roman" w:cs="Times New Roman"/>
          <w:sz w:val="24"/>
          <w:szCs w:val="24"/>
        </w:rPr>
        <w:t>DAP</w:t>
      </w:r>
      <w:r w:rsidR="00B35D3F" w:rsidRPr="00626E6B">
        <w:rPr>
          <w:rFonts w:ascii="Times New Roman" w:hAnsi="Times New Roman" w:cs="Times New Roman"/>
          <w:sz w:val="24"/>
          <w:szCs w:val="24"/>
        </w:rPr>
        <w:t xml:space="preserve"> struktūra, kā arī jāpaaugstina darbinieku kompetences, </w:t>
      </w:r>
      <w:r w:rsidR="009D750C" w:rsidRPr="00626E6B">
        <w:rPr>
          <w:rFonts w:ascii="Times New Roman" w:hAnsi="Times New Roman" w:cs="Times New Roman"/>
          <w:sz w:val="24"/>
          <w:szCs w:val="24"/>
        </w:rPr>
        <w:t xml:space="preserve">izveidojot </w:t>
      </w:r>
      <w:r w:rsidR="00B35D3F" w:rsidRPr="00626E6B">
        <w:rPr>
          <w:rFonts w:ascii="Times New Roman" w:hAnsi="Times New Roman" w:cs="Times New Roman"/>
          <w:sz w:val="24"/>
          <w:szCs w:val="24"/>
        </w:rPr>
        <w:t>uz riska izvērtējum</w:t>
      </w:r>
      <w:r w:rsidR="26ECDB68" w:rsidRPr="00626E6B">
        <w:rPr>
          <w:rFonts w:ascii="Times New Roman" w:hAnsi="Times New Roman" w:cs="Times New Roman"/>
          <w:sz w:val="24"/>
          <w:szCs w:val="24"/>
        </w:rPr>
        <w:t>u</w:t>
      </w:r>
      <w:r w:rsidR="00B35D3F" w:rsidRPr="00626E6B">
        <w:rPr>
          <w:rFonts w:ascii="Times New Roman" w:hAnsi="Times New Roman" w:cs="Times New Roman"/>
          <w:sz w:val="24"/>
          <w:szCs w:val="24"/>
        </w:rPr>
        <w:t xml:space="preserve"> balstīt</w:t>
      </w:r>
      <w:r w:rsidRPr="00626E6B">
        <w:rPr>
          <w:rFonts w:ascii="Times New Roman" w:hAnsi="Times New Roman" w:cs="Times New Roman"/>
          <w:sz w:val="24"/>
          <w:szCs w:val="24"/>
        </w:rPr>
        <w:t>u</w:t>
      </w:r>
      <w:r w:rsidR="009D750C" w:rsidRPr="00626E6B">
        <w:rPr>
          <w:rFonts w:ascii="Times New Roman" w:hAnsi="Times New Roman" w:cs="Times New Roman"/>
          <w:sz w:val="24"/>
          <w:szCs w:val="24"/>
        </w:rPr>
        <w:t xml:space="preserve"> </w:t>
      </w:r>
      <w:r w:rsidR="00B35D3F" w:rsidRPr="00626E6B">
        <w:rPr>
          <w:rFonts w:ascii="Times New Roman" w:hAnsi="Times New Roman" w:cs="Times New Roman"/>
          <w:sz w:val="24"/>
          <w:szCs w:val="24"/>
        </w:rPr>
        <w:t xml:space="preserve">ĪADT </w:t>
      </w:r>
      <w:r w:rsidR="4BC6E50E" w:rsidRPr="00626E6B">
        <w:rPr>
          <w:rFonts w:ascii="Times New Roman" w:hAnsi="Times New Roman" w:cs="Times New Roman"/>
          <w:sz w:val="24"/>
          <w:szCs w:val="24"/>
        </w:rPr>
        <w:t>aizsardzības režīma</w:t>
      </w:r>
      <w:r w:rsidR="00B35D3F" w:rsidRPr="00626E6B">
        <w:rPr>
          <w:rFonts w:ascii="Times New Roman" w:hAnsi="Times New Roman" w:cs="Times New Roman"/>
          <w:sz w:val="24"/>
          <w:szCs w:val="24"/>
        </w:rPr>
        <w:t xml:space="preserve"> uzraudzības sistēm</w:t>
      </w:r>
      <w:r w:rsidR="009D750C" w:rsidRPr="00626E6B">
        <w:rPr>
          <w:rFonts w:ascii="Times New Roman" w:hAnsi="Times New Roman" w:cs="Times New Roman"/>
          <w:sz w:val="24"/>
          <w:szCs w:val="24"/>
        </w:rPr>
        <w:t>u</w:t>
      </w:r>
      <w:r w:rsidR="00B35D3F" w:rsidRPr="00626E6B">
        <w:rPr>
          <w:rFonts w:ascii="Times New Roman" w:hAnsi="Times New Roman" w:cs="Times New Roman"/>
          <w:sz w:val="24"/>
          <w:szCs w:val="24"/>
        </w:rPr>
        <w:t xml:space="preserve">, kā arī </w:t>
      </w:r>
      <w:r w:rsidR="00710A91" w:rsidRPr="00626E6B">
        <w:rPr>
          <w:rFonts w:ascii="Times New Roman" w:hAnsi="Times New Roman" w:cs="Times New Roman"/>
          <w:sz w:val="24"/>
          <w:szCs w:val="24"/>
        </w:rPr>
        <w:t>vienotos principos balstīt</w:t>
      </w:r>
      <w:r w:rsidR="009D750C" w:rsidRPr="00626E6B">
        <w:rPr>
          <w:rFonts w:ascii="Times New Roman" w:hAnsi="Times New Roman" w:cs="Times New Roman"/>
          <w:sz w:val="24"/>
          <w:szCs w:val="24"/>
        </w:rPr>
        <w:t>u</w:t>
      </w:r>
      <w:r w:rsidR="00B35D3F" w:rsidRPr="00626E6B">
        <w:rPr>
          <w:rFonts w:ascii="Times New Roman" w:hAnsi="Times New Roman" w:cs="Times New Roman"/>
          <w:sz w:val="24"/>
          <w:szCs w:val="24"/>
        </w:rPr>
        <w:t xml:space="preserve"> atzinumu, </w:t>
      </w:r>
      <w:r w:rsidR="08F3E047" w:rsidRPr="00626E6B">
        <w:rPr>
          <w:rFonts w:ascii="Times New Roman" w:hAnsi="Times New Roman" w:cs="Times New Roman"/>
          <w:sz w:val="24"/>
          <w:szCs w:val="24"/>
        </w:rPr>
        <w:t xml:space="preserve">atļauju un </w:t>
      </w:r>
      <w:r w:rsidR="00B35D3F" w:rsidRPr="00626E6B">
        <w:rPr>
          <w:rFonts w:ascii="Times New Roman" w:hAnsi="Times New Roman" w:cs="Times New Roman"/>
          <w:sz w:val="24"/>
          <w:szCs w:val="24"/>
        </w:rPr>
        <w:t>saskaņojumu izsniegšan</w:t>
      </w:r>
      <w:r w:rsidR="018680CC" w:rsidRPr="00626E6B">
        <w:rPr>
          <w:rFonts w:ascii="Times New Roman" w:hAnsi="Times New Roman" w:cs="Times New Roman"/>
          <w:sz w:val="24"/>
          <w:szCs w:val="24"/>
        </w:rPr>
        <w:t>u</w:t>
      </w:r>
      <w:r w:rsidR="00B35D3F" w:rsidRPr="00626E6B">
        <w:rPr>
          <w:rFonts w:ascii="Times New Roman" w:hAnsi="Times New Roman" w:cs="Times New Roman"/>
          <w:sz w:val="24"/>
          <w:szCs w:val="24"/>
        </w:rPr>
        <w:t xml:space="preserve"> un lēmumu pieņemšan</w:t>
      </w:r>
      <w:r w:rsidR="207F0C7C" w:rsidRPr="00626E6B">
        <w:rPr>
          <w:rFonts w:ascii="Times New Roman" w:hAnsi="Times New Roman" w:cs="Times New Roman"/>
          <w:sz w:val="24"/>
          <w:szCs w:val="24"/>
        </w:rPr>
        <w:t>u</w:t>
      </w:r>
      <w:r w:rsidR="00B35D3F" w:rsidRPr="00626E6B">
        <w:rPr>
          <w:rFonts w:ascii="Times New Roman" w:hAnsi="Times New Roman" w:cs="Times New Roman"/>
          <w:sz w:val="24"/>
          <w:szCs w:val="24"/>
        </w:rPr>
        <w:t xml:space="preserve"> visās </w:t>
      </w:r>
      <w:r w:rsidR="009D750C" w:rsidRPr="00626E6B">
        <w:rPr>
          <w:rFonts w:ascii="Times New Roman" w:hAnsi="Times New Roman" w:cs="Times New Roman"/>
          <w:sz w:val="24"/>
          <w:szCs w:val="24"/>
        </w:rPr>
        <w:t xml:space="preserve">DAP </w:t>
      </w:r>
      <w:r w:rsidR="00B35D3F" w:rsidRPr="00626E6B">
        <w:rPr>
          <w:rFonts w:ascii="Times New Roman" w:hAnsi="Times New Roman" w:cs="Times New Roman"/>
          <w:sz w:val="24"/>
          <w:szCs w:val="24"/>
        </w:rPr>
        <w:t>struktūrvienībās</w:t>
      </w:r>
      <w:r w:rsidR="6E247039" w:rsidRPr="00626E6B">
        <w:rPr>
          <w:rFonts w:ascii="Times New Roman" w:hAnsi="Times New Roman" w:cs="Times New Roman"/>
          <w:sz w:val="24"/>
          <w:szCs w:val="24"/>
        </w:rPr>
        <w:t>.</w:t>
      </w:r>
    </w:p>
    <w:p w14:paraId="00D96C31" w14:textId="3272B156" w:rsidR="00F46692" w:rsidRPr="00101201" w:rsidRDefault="00647C3F" w:rsidP="00770217">
      <w:pPr>
        <w:pStyle w:val="ListParagraph"/>
        <w:numPr>
          <w:ilvl w:val="0"/>
          <w:numId w:val="57"/>
        </w:numPr>
        <w:spacing w:after="0" w:line="240" w:lineRule="auto"/>
        <w:ind w:left="357" w:hanging="357"/>
        <w:jc w:val="both"/>
        <w:rPr>
          <w:rFonts w:ascii="Times New Roman" w:eastAsia="Times New Roman" w:hAnsi="Times New Roman" w:cs="Times New Roman"/>
          <w:sz w:val="24"/>
          <w:szCs w:val="24"/>
        </w:rPr>
      </w:pPr>
      <w:r w:rsidRPr="00626E6B">
        <w:rPr>
          <w:rFonts w:ascii="Times New Roman" w:hAnsi="Times New Roman" w:cs="Times New Roman"/>
          <w:sz w:val="24"/>
          <w:szCs w:val="24"/>
        </w:rPr>
        <w:t>jāveicina</w:t>
      </w:r>
      <w:r w:rsidR="50D7B1D6" w:rsidRPr="00626E6B">
        <w:rPr>
          <w:rFonts w:ascii="Times New Roman" w:hAnsi="Times New Roman" w:cs="Times New Roman"/>
          <w:sz w:val="24"/>
          <w:szCs w:val="24"/>
        </w:rPr>
        <w:t>, ka dabas aizsardzības sistēmas pamatu veido augsti kvalificēti darbinieki, jā</w:t>
      </w:r>
      <w:r w:rsidR="6529DAF1" w:rsidRPr="00626E6B">
        <w:rPr>
          <w:rFonts w:ascii="Times New Roman" w:hAnsi="Times New Roman" w:cs="Times New Roman"/>
          <w:sz w:val="24"/>
          <w:szCs w:val="24"/>
        </w:rPr>
        <w:t>uz</w:t>
      </w:r>
      <w:r w:rsidR="50D7B1D6" w:rsidRPr="00626E6B">
        <w:rPr>
          <w:rFonts w:ascii="Times New Roman" w:hAnsi="Times New Roman" w:cs="Times New Roman"/>
          <w:sz w:val="24"/>
          <w:szCs w:val="24"/>
        </w:rPr>
        <w:t>labo darbinieku zināšanas un spējas dabai nodarītā kaitējuma būtiskuma novērtēšanā</w:t>
      </w:r>
      <w:r w:rsidR="63CF47D9" w:rsidRPr="00626E6B">
        <w:rPr>
          <w:rFonts w:ascii="Times New Roman" w:hAnsi="Times New Roman" w:cs="Times New Roman"/>
          <w:sz w:val="24"/>
          <w:szCs w:val="24"/>
        </w:rPr>
        <w:t xml:space="preserve">, kā arī darbinieku kvalifikācija tiek pilnveidota, īstenojot </w:t>
      </w:r>
      <w:r w:rsidRPr="00626E6B">
        <w:rPr>
          <w:rFonts w:ascii="Times New Roman" w:hAnsi="Times New Roman" w:cs="Times New Roman"/>
          <w:sz w:val="24"/>
          <w:szCs w:val="24"/>
        </w:rPr>
        <w:t xml:space="preserve">sugu un biotopu </w:t>
      </w:r>
      <w:r w:rsidR="63CF47D9" w:rsidRPr="00626E6B">
        <w:rPr>
          <w:rFonts w:ascii="Times New Roman" w:hAnsi="Times New Roman" w:cs="Times New Roman"/>
          <w:sz w:val="24"/>
          <w:szCs w:val="24"/>
        </w:rPr>
        <w:t>apsaimniekošanas pasākumus un novērtējot to īstenošanas efektivitāti.</w:t>
      </w:r>
    </w:p>
    <w:p w14:paraId="750A04E9" w14:textId="77777777" w:rsidR="00101201" w:rsidRPr="00101201" w:rsidRDefault="00101201" w:rsidP="00101201">
      <w:pPr>
        <w:pStyle w:val="ListParagraph"/>
        <w:spacing w:after="0" w:line="240" w:lineRule="auto"/>
        <w:ind w:left="357"/>
        <w:jc w:val="both"/>
        <w:rPr>
          <w:rFonts w:ascii="Times New Roman" w:eastAsia="Times New Roman" w:hAnsi="Times New Roman" w:cs="Times New Roman"/>
          <w:sz w:val="16"/>
          <w:szCs w:val="16"/>
        </w:rPr>
      </w:pPr>
    </w:p>
    <w:p w14:paraId="66D3C446" w14:textId="5F89AC15" w:rsidR="004E230A" w:rsidRPr="00626E6B" w:rsidRDefault="64E00D35" w:rsidP="00DC40EC">
      <w:pPr>
        <w:pStyle w:val="ListParagraph"/>
        <w:spacing w:before="240" w:after="0" w:line="240" w:lineRule="auto"/>
        <w:ind w:left="0"/>
        <w:jc w:val="both"/>
        <w:rPr>
          <w:rFonts w:cs="Calibri"/>
        </w:rPr>
      </w:pPr>
      <w:r w:rsidRPr="00626E6B">
        <w:rPr>
          <w:rFonts w:ascii="Times New Roman" w:hAnsi="Times New Roman" w:cs="Times New Roman"/>
          <w:b/>
          <w:sz w:val="24"/>
          <w:szCs w:val="24"/>
        </w:rPr>
        <w:t xml:space="preserve">Zemes īpašnieku un apsaimniekotāju efektīva iesaiste </w:t>
      </w:r>
      <w:r w:rsidR="00A236E4" w:rsidRPr="00626E6B">
        <w:rPr>
          <w:rFonts w:ascii="Times New Roman" w:hAnsi="Times New Roman" w:cs="Times New Roman"/>
          <w:b/>
          <w:bCs/>
          <w:sz w:val="24"/>
          <w:szCs w:val="24"/>
        </w:rPr>
        <w:t>dabas aizsardzībā un apsaimniekošanā</w:t>
      </w:r>
      <w:r w:rsidR="33E5E620" w:rsidRPr="00626E6B">
        <w:rPr>
          <w:rFonts w:ascii="Times New Roman" w:hAnsi="Times New Roman" w:cs="Times New Roman"/>
          <w:b/>
          <w:sz w:val="24"/>
          <w:szCs w:val="24"/>
        </w:rPr>
        <w:t>:</w:t>
      </w:r>
    </w:p>
    <w:p w14:paraId="59BA21B4" w14:textId="018C2358" w:rsidR="004E230A" w:rsidRPr="00626E6B" w:rsidRDefault="0925BD72" w:rsidP="0046352B">
      <w:pPr>
        <w:pStyle w:val="ListParagraph"/>
        <w:numPr>
          <w:ilvl w:val="0"/>
          <w:numId w:val="57"/>
        </w:numPr>
        <w:spacing w:before="120" w:after="0" w:line="240" w:lineRule="auto"/>
        <w:ind w:left="357" w:hanging="357"/>
        <w:jc w:val="both"/>
        <w:rPr>
          <w:rFonts w:ascii="Times New Roman" w:hAnsi="Times New Roman" w:cs="Times New Roman"/>
          <w:sz w:val="24"/>
          <w:szCs w:val="24"/>
        </w:rPr>
      </w:pPr>
      <w:r w:rsidRPr="00626E6B">
        <w:rPr>
          <w:rFonts w:ascii="Times New Roman" w:hAnsi="Times New Roman" w:cs="Times New Roman"/>
          <w:sz w:val="24"/>
          <w:szCs w:val="24"/>
        </w:rPr>
        <w:t>DAP</w:t>
      </w:r>
      <w:r w:rsidR="26007299" w:rsidRPr="00626E6B">
        <w:rPr>
          <w:rFonts w:ascii="Times New Roman" w:hAnsi="Times New Roman" w:cs="Times New Roman"/>
          <w:sz w:val="24"/>
          <w:szCs w:val="24"/>
        </w:rPr>
        <w:t xml:space="preserve"> jāveido kā </w:t>
      </w:r>
      <w:r w:rsidR="4C7460A3" w:rsidRPr="00626E6B">
        <w:rPr>
          <w:rFonts w:ascii="Times New Roman" w:hAnsi="Times New Roman" w:cs="Times New Roman"/>
          <w:sz w:val="24"/>
          <w:szCs w:val="24"/>
        </w:rPr>
        <w:t xml:space="preserve">dabas jomas </w:t>
      </w:r>
      <w:r w:rsidR="26007299" w:rsidRPr="00626E6B">
        <w:rPr>
          <w:rFonts w:ascii="Times New Roman" w:hAnsi="Times New Roman" w:cs="Times New Roman"/>
          <w:sz w:val="24"/>
          <w:szCs w:val="24"/>
        </w:rPr>
        <w:t>ekspertu kompetences centrs</w:t>
      </w:r>
      <w:r w:rsidR="681A74F4" w:rsidRPr="00626E6B">
        <w:rPr>
          <w:rFonts w:ascii="Times New Roman" w:hAnsi="Times New Roman" w:cs="Times New Roman"/>
          <w:sz w:val="24"/>
          <w:szCs w:val="24"/>
        </w:rPr>
        <w:t xml:space="preserve"> </w:t>
      </w:r>
      <w:r w:rsidR="00101201">
        <w:rPr>
          <w:rFonts w:ascii="Times New Roman" w:hAnsi="Times New Roman" w:cs="Times New Roman"/>
          <w:sz w:val="24"/>
          <w:szCs w:val="24"/>
        </w:rPr>
        <w:t>(</w:t>
      </w:r>
      <w:r w:rsidR="681A74F4" w:rsidRPr="00626E6B">
        <w:rPr>
          <w:rFonts w:ascii="Times New Roman" w:hAnsi="Times New Roman" w:cs="Times New Roman"/>
          <w:sz w:val="24"/>
          <w:szCs w:val="24"/>
        </w:rPr>
        <w:t>ar augst</w:t>
      </w:r>
      <w:r w:rsidR="00857049" w:rsidRPr="00626E6B">
        <w:rPr>
          <w:rFonts w:ascii="Times New Roman" w:hAnsi="Times New Roman" w:cs="Times New Roman"/>
          <w:sz w:val="24"/>
          <w:szCs w:val="24"/>
        </w:rPr>
        <w:t>i</w:t>
      </w:r>
      <w:r w:rsidR="681A74F4" w:rsidRPr="00626E6B">
        <w:rPr>
          <w:rFonts w:ascii="Times New Roman" w:hAnsi="Times New Roman" w:cs="Times New Roman"/>
          <w:sz w:val="24"/>
          <w:szCs w:val="24"/>
        </w:rPr>
        <w:t xml:space="preserve"> kvalificētiem darbiniekiem</w:t>
      </w:r>
      <w:r w:rsidR="00101201">
        <w:rPr>
          <w:rFonts w:ascii="Times New Roman" w:hAnsi="Times New Roman" w:cs="Times New Roman"/>
          <w:sz w:val="24"/>
          <w:szCs w:val="24"/>
        </w:rPr>
        <w:t>)</w:t>
      </w:r>
      <w:r w:rsidR="68820D40" w:rsidRPr="00626E6B">
        <w:rPr>
          <w:rFonts w:ascii="Times New Roman" w:hAnsi="Times New Roman" w:cs="Times New Roman"/>
          <w:sz w:val="24"/>
          <w:szCs w:val="24"/>
        </w:rPr>
        <w:t>, kurā pieejama</w:t>
      </w:r>
      <w:r w:rsidR="26007299" w:rsidRPr="00626E6B">
        <w:rPr>
          <w:rFonts w:ascii="Times New Roman" w:hAnsi="Times New Roman" w:cs="Times New Roman"/>
          <w:sz w:val="24"/>
          <w:szCs w:val="24"/>
        </w:rPr>
        <w:t xml:space="preserve"> izglītojoša un skaidrojoša informācija un konsultācijas zem</w:t>
      </w:r>
      <w:r w:rsidR="00A236E4" w:rsidRPr="00626E6B">
        <w:rPr>
          <w:rFonts w:ascii="Times New Roman" w:hAnsi="Times New Roman" w:cs="Times New Roman"/>
          <w:sz w:val="24"/>
          <w:szCs w:val="24"/>
        </w:rPr>
        <w:t>es</w:t>
      </w:r>
      <w:r w:rsidR="26007299" w:rsidRPr="00626E6B">
        <w:rPr>
          <w:rFonts w:ascii="Times New Roman" w:hAnsi="Times New Roman" w:cs="Times New Roman"/>
          <w:sz w:val="24"/>
          <w:szCs w:val="24"/>
        </w:rPr>
        <w:t xml:space="preserve"> īpašniekiem ĪADT par biotopu un sugu dzīvot</w:t>
      </w:r>
      <w:r w:rsidR="58AE0F80" w:rsidRPr="00626E6B">
        <w:rPr>
          <w:rFonts w:ascii="Times New Roman" w:hAnsi="Times New Roman" w:cs="Times New Roman"/>
          <w:sz w:val="24"/>
          <w:szCs w:val="24"/>
        </w:rPr>
        <w:t>ņ</w:t>
      </w:r>
      <w:r w:rsidR="26007299" w:rsidRPr="00626E6B">
        <w:rPr>
          <w:rFonts w:ascii="Times New Roman" w:hAnsi="Times New Roman" w:cs="Times New Roman"/>
          <w:sz w:val="24"/>
          <w:szCs w:val="24"/>
        </w:rPr>
        <w:t>u apsaimniekošanas pasākumiem, par sugu un dabas aizsardzības plānos ieteikto pasākumu īstenošanas nepieciešamību</w:t>
      </w:r>
      <w:r w:rsidR="00A236E4" w:rsidRPr="00626E6B">
        <w:rPr>
          <w:rFonts w:ascii="Times New Roman" w:hAnsi="Times New Roman" w:cs="Times New Roman"/>
          <w:sz w:val="24"/>
          <w:szCs w:val="24"/>
        </w:rPr>
        <w:t>;</w:t>
      </w:r>
      <w:r w:rsidR="5005816C" w:rsidRPr="00626E6B">
        <w:rPr>
          <w:rFonts w:ascii="Times New Roman" w:hAnsi="Times New Roman" w:cs="Times New Roman"/>
          <w:sz w:val="24"/>
          <w:szCs w:val="24"/>
        </w:rPr>
        <w:t xml:space="preserve"> </w:t>
      </w:r>
    </w:p>
    <w:p w14:paraId="78039C54" w14:textId="266FDAF3" w:rsidR="1A38D170" w:rsidRPr="00626E6B" w:rsidRDefault="00A416BD" w:rsidP="0046352B">
      <w:pPr>
        <w:pStyle w:val="ListParagraph"/>
        <w:numPr>
          <w:ilvl w:val="0"/>
          <w:numId w:val="64"/>
        </w:numPr>
        <w:spacing w:before="120" w:after="0" w:line="240" w:lineRule="auto"/>
        <w:ind w:left="357" w:hanging="357"/>
        <w:jc w:val="both"/>
        <w:rPr>
          <w:rFonts w:ascii="Times New Roman" w:hAnsi="Times New Roman" w:cs="Times New Roman"/>
          <w:sz w:val="24"/>
          <w:szCs w:val="24"/>
        </w:rPr>
      </w:pPr>
      <w:proofErr w:type="spellStart"/>
      <w:r w:rsidRPr="00626E6B">
        <w:rPr>
          <w:rFonts w:ascii="Times New Roman" w:hAnsi="Times New Roman" w:cs="Times New Roman"/>
          <w:sz w:val="24"/>
          <w:szCs w:val="24"/>
        </w:rPr>
        <w:lastRenderedPageBreak/>
        <w:t>p</w:t>
      </w:r>
      <w:r w:rsidR="5005816C" w:rsidRPr="00626E6B">
        <w:rPr>
          <w:rFonts w:ascii="Times New Roman" w:hAnsi="Times New Roman" w:cs="Times New Roman"/>
          <w:sz w:val="24"/>
          <w:szCs w:val="24"/>
        </w:rPr>
        <w:t>roaktīvi</w:t>
      </w:r>
      <w:proofErr w:type="spellEnd"/>
      <w:r w:rsidR="5005816C" w:rsidRPr="00626E6B">
        <w:rPr>
          <w:rFonts w:ascii="Times New Roman" w:hAnsi="Times New Roman" w:cs="Times New Roman"/>
          <w:sz w:val="24"/>
          <w:szCs w:val="24"/>
        </w:rPr>
        <w:t xml:space="preserve"> </w:t>
      </w:r>
      <w:r w:rsidR="26007299" w:rsidRPr="00626E6B">
        <w:rPr>
          <w:rFonts w:ascii="Times New Roman" w:hAnsi="Times New Roman" w:cs="Times New Roman"/>
          <w:sz w:val="24"/>
          <w:szCs w:val="24"/>
        </w:rPr>
        <w:t>jāiesaista sabiedrība praktisku dabas aizsardzības un apsaimniekošanas pasākumu īstenošanā ĪADT un ārpus ĪADT visos Latvijas reģionos</w:t>
      </w:r>
      <w:r w:rsidR="7DC65DAC" w:rsidRPr="00626E6B">
        <w:rPr>
          <w:rFonts w:ascii="Times New Roman" w:hAnsi="Times New Roman" w:cs="Times New Roman"/>
          <w:sz w:val="24"/>
          <w:szCs w:val="24"/>
        </w:rPr>
        <w:t>.</w:t>
      </w:r>
      <w:r w:rsidR="655D0EF9" w:rsidRPr="00626E6B">
        <w:rPr>
          <w:rFonts w:ascii="Times New Roman" w:hAnsi="Times New Roman" w:cs="Times New Roman"/>
          <w:sz w:val="24"/>
          <w:szCs w:val="24"/>
        </w:rPr>
        <w:t xml:space="preserve"> </w:t>
      </w:r>
    </w:p>
    <w:p w14:paraId="2249924B" w14:textId="3DCCB619" w:rsidR="00A416BD" w:rsidRPr="00626E6B" w:rsidRDefault="40645477" w:rsidP="0046352B">
      <w:pPr>
        <w:pStyle w:val="ListParagraph"/>
        <w:numPr>
          <w:ilvl w:val="0"/>
          <w:numId w:val="64"/>
        </w:numPr>
        <w:spacing w:before="120" w:after="0" w:line="240" w:lineRule="auto"/>
        <w:ind w:left="357" w:hanging="357"/>
        <w:jc w:val="both"/>
      </w:pPr>
      <w:r w:rsidRPr="00626E6B">
        <w:rPr>
          <w:rFonts w:ascii="Times New Roman" w:hAnsi="Times New Roman" w:cs="Times New Roman"/>
          <w:sz w:val="24"/>
          <w:szCs w:val="24"/>
        </w:rPr>
        <w:t xml:space="preserve">DAP </w:t>
      </w:r>
      <w:r w:rsidR="3B445DFA" w:rsidRPr="00626E6B">
        <w:rPr>
          <w:rFonts w:ascii="Times New Roman" w:hAnsi="Times New Roman" w:cs="Times New Roman"/>
          <w:sz w:val="24"/>
          <w:szCs w:val="24"/>
        </w:rPr>
        <w:t>profesionāļi attiecīgajās jomās kopā ar DC veido dabas izglītības un komunikācijas aktuālo saturu</w:t>
      </w:r>
      <w:r w:rsidR="00DB771A" w:rsidRPr="00626E6B">
        <w:rPr>
          <w:rFonts w:ascii="Times New Roman" w:hAnsi="Times New Roman" w:cs="Times New Roman"/>
          <w:sz w:val="24"/>
          <w:szCs w:val="24"/>
        </w:rPr>
        <w:t>.</w:t>
      </w:r>
    </w:p>
    <w:p w14:paraId="571F7113" w14:textId="790F06FF" w:rsidR="00B35D3F" w:rsidRPr="00626E6B" w:rsidRDefault="00B35D3F" w:rsidP="0078052D">
      <w:pPr>
        <w:spacing w:before="240"/>
        <w:jc w:val="both"/>
      </w:pPr>
      <w:r w:rsidRPr="00626E6B">
        <w:rPr>
          <w:b/>
          <w:bCs/>
        </w:rPr>
        <w:t>Risināmo problēmu noteikšana</w:t>
      </w:r>
      <w:r w:rsidRPr="00626E6B">
        <w:t xml:space="preserve">, </w:t>
      </w:r>
      <w:r w:rsidR="0038187E">
        <w:t>tai skaitā</w:t>
      </w:r>
      <w:r w:rsidRPr="00626E6B">
        <w:t xml:space="preserve"> atrisināšanu kavējošie faktori</w:t>
      </w:r>
      <w:r w:rsidR="2541EFDC" w:rsidRPr="00626E6B">
        <w:t>:</w:t>
      </w:r>
    </w:p>
    <w:p w14:paraId="6C41CD14" w14:textId="4DC1E32E" w:rsidR="00AC0782" w:rsidRPr="00626E6B" w:rsidRDefault="00FC43D0" w:rsidP="00541EF0">
      <w:pPr>
        <w:ind w:firstLine="720"/>
        <w:jc w:val="both"/>
      </w:pPr>
      <w:r w:rsidRPr="00626E6B">
        <w:t xml:space="preserve">ĪADT tīkla pilnveides procesā </w:t>
      </w:r>
      <w:r w:rsidR="29498C19" w:rsidRPr="00626E6B">
        <w:t>jārēķinās ar sabiedrības dažād</w:t>
      </w:r>
      <w:r w:rsidRPr="00626E6B">
        <w:t>iem</w:t>
      </w:r>
      <w:r w:rsidR="29498C19" w:rsidRPr="00626E6B">
        <w:t xml:space="preserve"> viedok</w:t>
      </w:r>
      <w:r w:rsidRPr="00626E6B">
        <w:t>ļ</w:t>
      </w:r>
      <w:r w:rsidR="355766AD" w:rsidRPr="00626E6B">
        <w:t>ie</w:t>
      </w:r>
      <w:r w:rsidRPr="00626E6B">
        <w:t>m</w:t>
      </w:r>
      <w:r w:rsidR="00B35D3F" w:rsidRPr="00626E6B">
        <w:t xml:space="preserve"> </w:t>
      </w:r>
      <w:r w:rsidR="61F6A390" w:rsidRPr="00626E6B">
        <w:t xml:space="preserve">gan </w:t>
      </w:r>
      <w:r w:rsidR="00B35D3F" w:rsidRPr="00626E6B">
        <w:t xml:space="preserve">attiecībā uz dabas aizsardzības </w:t>
      </w:r>
      <w:r w:rsidRPr="00626E6B">
        <w:t xml:space="preserve">prasību </w:t>
      </w:r>
      <w:r w:rsidR="089BFEB2" w:rsidRPr="00626E6B">
        <w:t xml:space="preserve">pastiprināšanu vai mīkstināšanu </w:t>
      </w:r>
      <w:r w:rsidR="00B35D3F" w:rsidRPr="00626E6B">
        <w:t>ĪADT, gan attiecībā uz kompensācij</w:t>
      </w:r>
      <w:r w:rsidRPr="00626E6B">
        <w:t>u</w:t>
      </w:r>
      <w:r w:rsidR="00B35D3F" w:rsidRPr="00626E6B">
        <w:t xml:space="preserve"> par saimnieciskās darbības ierobežojumiem</w:t>
      </w:r>
      <w:r w:rsidRPr="00626E6B">
        <w:t xml:space="preserve"> samērību ar noteikto ierobežojumu</w:t>
      </w:r>
      <w:r w:rsidR="00B35D3F" w:rsidRPr="00626E6B">
        <w:t xml:space="preserve">. </w:t>
      </w:r>
      <w:r w:rsidR="0071611D" w:rsidRPr="00626E6B">
        <w:t>L</w:t>
      </w:r>
      <w:r w:rsidR="00B35D3F" w:rsidRPr="00626E6B">
        <w:t xml:space="preserve">īdz ar to </w:t>
      </w:r>
      <w:r w:rsidR="3F5FACA1" w:rsidRPr="00626E6B">
        <w:t>v</w:t>
      </w:r>
      <w:r w:rsidR="00B35D3F" w:rsidRPr="00626E6B">
        <w:t>ietējie iedzīvotāji un zemes īpašnieki vairāk jāiesaista</w:t>
      </w:r>
      <w:r w:rsidR="2358EEBD" w:rsidRPr="00626E6B">
        <w:t xml:space="preserve"> dabas aizsardzības plānu izstrādes procesā un</w:t>
      </w:r>
      <w:r w:rsidR="00B35D3F" w:rsidRPr="00626E6B">
        <w:t xml:space="preserve"> </w:t>
      </w:r>
      <w:r w:rsidR="02AB6156" w:rsidRPr="00626E6B">
        <w:t>jā</w:t>
      </w:r>
      <w:r w:rsidR="00B35D3F" w:rsidRPr="00626E6B">
        <w:t>informē par dažādām atbalsta iespējām, saimniekojot ĪADT.</w:t>
      </w:r>
    </w:p>
    <w:p w14:paraId="51BAFF97" w14:textId="1CFC4048" w:rsidR="00B35D3F" w:rsidRPr="00626E6B" w:rsidRDefault="53EA6E19" w:rsidP="00C12B28">
      <w:pPr>
        <w:ind w:firstLine="720"/>
        <w:jc w:val="both"/>
      </w:pPr>
      <w:r w:rsidRPr="00626E6B">
        <w:t>Pilnveidojama</w:t>
      </w:r>
      <w:r w:rsidR="26007299" w:rsidRPr="00626E6B">
        <w:t xml:space="preserve"> </w:t>
      </w:r>
      <w:r w:rsidR="3DB84F08" w:rsidRPr="00626E6B">
        <w:t>DAP</w:t>
      </w:r>
      <w:r w:rsidR="26007299" w:rsidRPr="00626E6B">
        <w:t xml:space="preserve"> kapacitāt</w:t>
      </w:r>
      <w:r w:rsidR="5A51047D" w:rsidRPr="00626E6B">
        <w:t>e</w:t>
      </w:r>
      <w:r w:rsidR="26007299" w:rsidRPr="00626E6B">
        <w:t xml:space="preserve">, it sevišķi attiecībā uz sabiedrības informēšanu un izglītošanu, tai skaitā par dabas aizsardzības un ekosistēmu pakalpojumu ieguvumiem, kā arī jāceļ </w:t>
      </w:r>
      <w:r w:rsidR="2440D746" w:rsidRPr="00626E6B">
        <w:t>DAP</w:t>
      </w:r>
      <w:r w:rsidR="26007299" w:rsidRPr="00626E6B">
        <w:t xml:space="preserve"> kā uzraugošās iestādes prestižs ĪADT zemes īpašnieku, apsaimniekotāju un apmeklētāju acīs, vairāk skaidrojot lokālas problēmas, konsultējot praktiskos apsaimniekošanas pasākumos vai iniciējot vietējo kopienu veidošanos, kas var iesaistīties projektu realizācijā konkrētās ĪADT. </w:t>
      </w:r>
      <w:r w:rsidR="0E53C88A" w:rsidRPr="00626E6B">
        <w:t>DAP</w:t>
      </w:r>
      <w:r w:rsidR="26007299" w:rsidRPr="00626E6B">
        <w:t xml:space="preserve"> jāturpina iesāktā prakse, sadarbojoties ar LAD, VMD un citām valsts institūcijām, skaidrot iedzīvotājiem praktiskas lietas un iespējas, jo ne vienmēr zemes īpašnieki ir informēti par jau esošajām atbalsta sistēmām un ierobežojumi bieži vien tiek pārprasti vai pārspīlēti, tādējādi radot nepamatotu neapmierinātību ar to, ka īpašumi atrodas ĪADT.</w:t>
      </w:r>
    </w:p>
    <w:p w14:paraId="31ED90FD" w14:textId="5C021682" w:rsidR="59708334" w:rsidRPr="00626E6B" w:rsidRDefault="000A20B6" w:rsidP="006A0220">
      <w:pPr>
        <w:spacing w:after="120"/>
        <w:ind w:firstLine="720"/>
        <w:jc w:val="both"/>
      </w:pPr>
      <w:r w:rsidRPr="00626E6B">
        <w:t>DAP</w:t>
      </w:r>
      <w:r w:rsidR="59708334" w:rsidRPr="00626E6B">
        <w:t xml:space="preserve"> ekspertu </w:t>
      </w:r>
      <w:r w:rsidR="00B66E7A" w:rsidRPr="00626E6B">
        <w:t>profesionālās izaugsmes</w:t>
      </w:r>
      <w:r w:rsidR="59708334" w:rsidRPr="00626E6B">
        <w:t xml:space="preserve"> pilnveid</w:t>
      </w:r>
      <w:r w:rsidR="00B66E7A" w:rsidRPr="00626E6B">
        <w:t>e nosakāma kā viena no DAP prioritātēm, piesaistot finansējumu projektu veidā</w:t>
      </w:r>
      <w:r w:rsidR="00B66E7A" w:rsidRPr="00626E6B" w:rsidDel="00B66E7A">
        <w:t xml:space="preserve"> </w:t>
      </w:r>
      <w:r w:rsidR="00B66E7A" w:rsidRPr="00626E6B">
        <w:t>un izveidojot apmācību plānu.</w:t>
      </w:r>
      <w:r w:rsidR="00B66E7A" w:rsidRPr="00626E6B" w:rsidDel="00B66E7A">
        <w:t xml:space="preserve"> </w:t>
      </w:r>
    </w:p>
    <w:p w14:paraId="0DEC2E68" w14:textId="77777777" w:rsidR="00B35D3F" w:rsidRPr="00626E6B" w:rsidRDefault="00B35D3F" w:rsidP="006A0220">
      <w:pPr>
        <w:spacing w:after="120"/>
        <w:ind w:left="-357" w:firstLine="357"/>
        <w:rPr>
          <w:b/>
          <w:bCs/>
          <w:i/>
          <w:iCs/>
          <w:sz w:val="28"/>
          <w:szCs w:val="28"/>
        </w:rPr>
      </w:pPr>
      <w:r w:rsidRPr="00626E6B">
        <w:rPr>
          <w:b/>
          <w:bCs/>
          <w:i/>
          <w:iCs/>
          <w:sz w:val="28"/>
          <w:szCs w:val="28"/>
        </w:rPr>
        <w:t>Darbības virziena prioritātes</w:t>
      </w:r>
    </w:p>
    <w:p w14:paraId="38BD0A7F" w14:textId="5608E33B" w:rsidR="002B4AEC" w:rsidRPr="00626E6B" w:rsidRDefault="00B35D3F" w:rsidP="006A0220">
      <w:pPr>
        <w:numPr>
          <w:ilvl w:val="1"/>
          <w:numId w:val="19"/>
        </w:numPr>
        <w:tabs>
          <w:tab w:val="left" w:pos="426"/>
        </w:tabs>
        <w:spacing w:after="120"/>
        <w:ind w:left="0" w:firstLine="0"/>
        <w:jc w:val="both"/>
      </w:pPr>
      <w:r w:rsidRPr="00626E6B">
        <w:t xml:space="preserve">ĪADT tīkla pilnveide, it sevišķi </w:t>
      </w:r>
      <w:proofErr w:type="spellStart"/>
      <w:r w:rsidRPr="00626E6B">
        <w:t>Natura</w:t>
      </w:r>
      <w:proofErr w:type="spellEnd"/>
      <w:r w:rsidRPr="00626E6B">
        <w:t xml:space="preserve"> 2000 teritorij</w:t>
      </w:r>
      <w:r w:rsidR="00E434DA" w:rsidRPr="00626E6B">
        <w:t>u t</w:t>
      </w:r>
      <w:r w:rsidR="00526846" w:rsidRPr="00626E6B">
        <w:t>ī</w:t>
      </w:r>
      <w:r w:rsidR="00E434DA" w:rsidRPr="00626E6B">
        <w:t>kl</w:t>
      </w:r>
      <w:r w:rsidR="007A2133" w:rsidRPr="00626E6B">
        <w:t>a</w:t>
      </w:r>
      <w:r w:rsidRPr="00626E6B">
        <w:t>, un apsaimniekošanas pasākumu plānošana un ieviešana ĪADT.</w:t>
      </w:r>
    </w:p>
    <w:p w14:paraId="47488540" w14:textId="05FA8D6D" w:rsidR="00B35D3F" w:rsidRPr="00626E6B" w:rsidRDefault="7E150EF7" w:rsidP="006A0220">
      <w:pPr>
        <w:numPr>
          <w:ilvl w:val="1"/>
          <w:numId w:val="19"/>
        </w:numPr>
        <w:tabs>
          <w:tab w:val="left" w:pos="426"/>
        </w:tabs>
        <w:spacing w:after="120"/>
        <w:ind w:left="0" w:firstLine="0"/>
        <w:jc w:val="both"/>
      </w:pPr>
      <w:r w:rsidRPr="00626E6B">
        <w:t>DAP</w:t>
      </w:r>
      <w:r w:rsidR="00B35D3F" w:rsidRPr="00626E6B">
        <w:t xml:space="preserve"> kapacitātes stiprināšana, veidojot </w:t>
      </w:r>
      <w:r w:rsidR="76A6B779" w:rsidRPr="00626E6B">
        <w:t>DAP</w:t>
      </w:r>
      <w:r w:rsidR="00B35D3F" w:rsidRPr="00626E6B">
        <w:t xml:space="preserve"> kā kompetences centru attiecībā uz ĪADT </w:t>
      </w:r>
      <w:r w:rsidR="00797D9A" w:rsidRPr="00626E6B">
        <w:t>pārvaldību</w:t>
      </w:r>
      <w:r w:rsidR="00B35D3F" w:rsidRPr="00626E6B">
        <w:t>, kontroli</w:t>
      </w:r>
      <w:r w:rsidR="00797D9A" w:rsidRPr="00626E6B">
        <w:t>,</w:t>
      </w:r>
      <w:r w:rsidR="00B35D3F" w:rsidRPr="00626E6B">
        <w:t xml:space="preserve"> ekspertīzi </w:t>
      </w:r>
      <w:r w:rsidR="00797D9A" w:rsidRPr="00626E6B">
        <w:t xml:space="preserve">un apsaimniekošanu </w:t>
      </w:r>
      <w:r w:rsidR="00B35D3F" w:rsidRPr="00626E6B">
        <w:t>dabas aizsardzības jomā.</w:t>
      </w:r>
    </w:p>
    <w:p w14:paraId="442CBD4B" w14:textId="77777777" w:rsidR="00B35D3F" w:rsidRPr="00626E6B" w:rsidRDefault="00B35D3F" w:rsidP="006A0220">
      <w:pPr>
        <w:spacing w:after="120"/>
        <w:jc w:val="both"/>
        <w:rPr>
          <w:b/>
          <w:bCs/>
          <w:i/>
          <w:iCs/>
          <w:sz w:val="28"/>
          <w:szCs w:val="28"/>
        </w:rPr>
      </w:pPr>
      <w:r w:rsidRPr="00626E6B">
        <w:rPr>
          <w:b/>
          <w:bCs/>
          <w:i/>
          <w:iCs/>
          <w:sz w:val="28"/>
          <w:szCs w:val="28"/>
        </w:rPr>
        <w:t>Darbības virziena mērķis</w:t>
      </w:r>
    </w:p>
    <w:p w14:paraId="22B7E2D4" w14:textId="77777777" w:rsidR="00801D78" w:rsidRPr="00626E6B" w:rsidRDefault="26007299" w:rsidP="006A0220">
      <w:pPr>
        <w:spacing w:after="120"/>
        <w:jc w:val="both"/>
        <w:rPr>
          <w:shd w:val="clear" w:color="auto" w:fill="FFFFFF"/>
        </w:rPr>
      </w:pPr>
      <w:r w:rsidRPr="00626E6B">
        <w:rPr>
          <w:shd w:val="clear" w:color="auto" w:fill="FFFFFF"/>
        </w:rPr>
        <w:t>Nodrošināt labu ĪADT tīkla pārvaldību, ierobežojot un novēršot pārkāpumus ĪADT aizsardzības režīma ievērošanā, veicināt bioloģiskās daudzveidības saglabāšanu ĪADT un uzlabot sabiedrības iesaisti ĪADT dabas aizsardzības plānos paredzēto pasākumu īstenošanā.</w:t>
      </w:r>
    </w:p>
    <w:p w14:paraId="236EA069" w14:textId="0CE96C93" w:rsidR="00B35D3F" w:rsidRPr="00626E6B" w:rsidRDefault="56F2050D" w:rsidP="006A0220">
      <w:pPr>
        <w:spacing w:after="120"/>
        <w:jc w:val="both"/>
      </w:pPr>
      <w:r w:rsidRPr="00626E6B">
        <w:t>Nodrošināt, ka dabas aizsardzības sistēmas pamats ir augst</w:t>
      </w:r>
      <w:r w:rsidR="007B5E5F" w:rsidRPr="00626E6B">
        <w:t>i</w:t>
      </w:r>
      <w:r w:rsidRPr="00626E6B">
        <w:t xml:space="preserve"> kvalificēti darbinieki un </w:t>
      </w:r>
      <w:r w:rsidR="000A20B6" w:rsidRPr="00626E6B">
        <w:t>DAP</w:t>
      </w:r>
      <w:r w:rsidRPr="00626E6B">
        <w:t xml:space="preserve"> ir dabas izglītības un kompetences centrs.</w:t>
      </w:r>
    </w:p>
    <w:p w14:paraId="18D272EF" w14:textId="77777777" w:rsidR="00B35D3F" w:rsidRPr="00626E6B" w:rsidRDefault="00B35D3F" w:rsidP="006A0220">
      <w:pPr>
        <w:spacing w:after="120"/>
        <w:rPr>
          <w:b/>
          <w:bCs/>
          <w:i/>
          <w:iCs/>
          <w:sz w:val="28"/>
          <w:szCs w:val="28"/>
        </w:rPr>
      </w:pPr>
      <w:r w:rsidRPr="00626E6B">
        <w:rPr>
          <w:b/>
          <w:bCs/>
          <w:i/>
          <w:iCs/>
          <w:sz w:val="28"/>
          <w:szCs w:val="28"/>
        </w:rPr>
        <w:t>Finansēšanas avoti</w:t>
      </w:r>
    </w:p>
    <w:p w14:paraId="3260014A" w14:textId="5148E959" w:rsidR="006A0220" w:rsidRDefault="00B35D3F" w:rsidP="006A0220">
      <w:pPr>
        <w:spacing w:after="120"/>
        <w:jc w:val="both"/>
      </w:pPr>
      <w:bookmarkStart w:id="12" w:name="_Hlk56775256"/>
      <w:r w:rsidRPr="00626E6B">
        <w:t>Darbības virziena mērķu sasniegšanai tiks izmantots pieejamais ES fondu finansējums 2021.–2027.</w:t>
      </w:r>
      <w:r w:rsidR="00071F89">
        <w:t xml:space="preserve"> </w:t>
      </w:r>
      <w:r w:rsidRPr="00626E6B">
        <w:t>gada plānošanas perioda</w:t>
      </w:r>
      <w:r w:rsidR="000E7C91">
        <w:t>m</w:t>
      </w:r>
      <w:r w:rsidRPr="00626E6B">
        <w:t xml:space="preserve">. Finansējums jau ir piesaistīts arī no LIFE </w:t>
      </w:r>
      <w:r w:rsidR="007E0D63">
        <w:t>projektiem</w:t>
      </w:r>
      <w:r w:rsidR="00C27A70" w:rsidRPr="00626E6B" w:rsidDel="00C27A70">
        <w:t xml:space="preserve"> </w:t>
      </w:r>
      <w:r w:rsidRPr="00626E6B">
        <w:t>(</w:t>
      </w:r>
      <w:proofErr w:type="spellStart"/>
      <w:r w:rsidRPr="00626E6B">
        <w:t>LIFE</w:t>
      </w:r>
      <w:proofErr w:type="spellEnd"/>
      <w:r w:rsidRPr="00626E6B">
        <w:t xml:space="preserve"> </w:t>
      </w:r>
      <w:proofErr w:type="spellStart"/>
      <w:r w:rsidRPr="00626E6B">
        <w:t>REEF</w:t>
      </w:r>
      <w:proofErr w:type="spellEnd"/>
      <w:r w:rsidRPr="00626E6B">
        <w:t xml:space="preserve">, </w:t>
      </w:r>
      <w:proofErr w:type="spellStart"/>
      <w:r w:rsidRPr="00626E6B">
        <w:t>LIFE</w:t>
      </w:r>
      <w:r w:rsidR="00B342C2" w:rsidRPr="00626E6B">
        <w:t>-</w:t>
      </w:r>
      <w:r w:rsidRPr="00626E6B">
        <w:t>IP</w:t>
      </w:r>
      <w:proofErr w:type="spellEnd"/>
      <w:r w:rsidRPr="00626E6B">
        <w:t xml:space="preserve"> </w:t>
      </w:r>
      <w:proofErr w:type="spellStart"/>
      <w:r w:rsidRPr="00626E6B">
        <w:t>LatVia</w:t>
      </w:r>
      <w:r w:rsidR="00B342C2" w:rsidRPr="00626E6B">
        <w:t>Nature</w:t>
      </w:r>
      <w:proofErr w:type="spellEnd"/>
      <w:r w:rsidRPr="00626E6B">
        <w:t xml:space="preserve">, </w:t>
      </w:r>
      <w:proofErr w:type="spellStart"/>
      <w:r w:rsidRPr="00626E6B">
        <w:t>LIFE</w:t>
      </w:r>
      <w:proofErr w:type="spellEnd"/>
      <w:r w:rsidRPr="00626E6B">
        <w:t xml:space="preserve"> </w:t>
      </w:r>
      <w:proofErr w:type="spellStart"/>
      <w:r w:rsidRPr="00626E6B">
        <w:t>for</w:t>
      </w:r>
      <w:proofErr w:type="spellEnd"/>
      <w:r w:rsidRPr="00626E6B">
        <w:t xml:space="preserve"> </w:t>
      </w:r>
      <w:proofErr w:type="spellStart"/>
      <w:r w:rsidRPr="00626E6B">
        <w:t>SPECIES</w:t>
      </w:r>
      <w:proofErr w:type="spellEnd"/>
      <w:r w:rsidR="00FF2E83">
        <w:t>)</w:t>
      </w:r>
      <w:r w:rsidRPr="00626E6B">
        <w:t xml:space="preserve">, kā arī dažādu pārrobežu projektu ietvaros u.c. finansējuma avotos tiek meklētas iespējas piesaistīt finansējumu </w:t>
      </w:r>
      <w:r w:rsidR="48339908" w:rsidRPr="00626E6B">
        <w:t>DAP</w:t>
      </w:r>
      <w:r w:rsidRPr="00626E6B">
        <w:t xml:space="preserve"> kapacitātes celšanai un </w:t>
      </w:r>
      <w:r w:rsidR="7C642857" w:rsidRPr="00626E6B">
        <w:t>S</w:t>
      </w:r>
      <w:r w:rsidRPr="00626E6B">
        <w:t>tratēģijā noteikto rīcību realizēšanai.</w:t>
      </w:r>
      <w:bookmarkEnd w:id="12"/>
    </w:p>
    <w:p w14:paraId="19202CDD" w14:textId="72F8158F" w:rsidR="00B35D3F" w:rsidRPr="006A0220" w:rsidRDefault="00B35D3F" w:rsidP="006A0220">
      <w:pPr>
        <w:spacing w:after="120"/>
        <w:jc w:val="both"/>
      </w:pPr>
      <w:r w:rsidRPr="00626E6B">
        <w:rPr>
          <w:b/>
          <w:bCs/>
          <w:i/>
          <w:iCs/>
          <w:sz w:val="28"/>
          <w:szCs w:val="28"/>
        </w:rPr>
        <w:t>Darbības rezultāti</w:t>
      </w:r>
      <w:r w:rsidR="005C2E59" w:rsidRPr="00626E6B">
        <w:rPr>
          <w:b/>
          <w:bCs/>
          <w:i/>
          <w:iCs/>
          <w:sz w:val="28"/>
          <w:szCs w:val="28"/>
        </w:rPr>
        <w:t xml:space="preserve"> un rezultatīvie rādītāji</w:t>
      </w:r>
    </w:p>
    <w:tbl>
      <w:tblPr>
        <w:tblW w:w="9396"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97"/>
        <w:gridCol w:w="3386"/>
        <w:gridCol w:w="847"/>
        <w:gridCol w:w="987"/>
        <w:gridCol w:w="847"/>
        <w:gridCol w:w="987"/>
        <w:gridCol w:w="45"/>
      </w:tblGrid>
      <w:tr w:rsidR="00340488" w:rsidRPr="00626E6B" w14:paraId="3DB9E0D5" w14:textId="77777777" w:rsidTr="00AB119F">
        <w:trPr>
          <w:gridAfter w:val="1"/>
          <w:wAfter w:w="45" w:type="dxa"/>
          <w:trHeight w:val="90"/>
        </w:trPr>
        <w:tc>
          <w:tcPr>
            <w:tcW w:w="2308" w:type="dxa"/>
            <w:vMerge w:val="restart"/>
            <w:shd w:val="clear" w:color="auto" w:fill="auto"/>
            <w:hideMark/>
          </w:tcPr>
          <w:p w14:paraId="0265CE4A" w14:textId="77777777" w:rsidR="00B35D3F" w:rsidRPr="00626E6B" w:rsidRDefault="00B35D3F" w:rsidP="005C2E59">
            <w:pPr>
              <w:textAlignment w:val="baseline"/>
              <w:rPr>
                <w:sz w:val="22"/>
                <w:szCs w:val="22"/>
              </w:rPr>
            </w:pPr>
            <w:r w:rsidRPr="00626E6B">
              <w:rPr>
                <w:sz w:val="22"/>
                <w:szCs w:val="22"/>
              </w:rPr>
              <w:t>Rezultāta formulējums </w:t>
            </w:r>
          </w:p>
        </w:tc>
        <w:tc>
          <w:tcPr>
            <w:tcW w:w="3402" w:type="dxa"/>
            <w:vMerge w:val="restart"/>
            <w:shd w:val="clear" w:color="auto" w:fill="auto"/>
            <w:hideMark/>
          </w:tcPr>
          <w:p w14:paraId="16A7A29C" w14:textId="77777777" w:rsidR="00B35D3F" w:rsidRPr="00626E6B" w:rsidRDefault="00B35D3F" w:rsidP="005C2E59">
            <w:pPr>
              <w:textAlignment w:val="baseline"/>
              <w:rPr>
                <w:sz w:val="22"/>
                <w:szCs w:val="22"/>
              </w:rPr>
            </w:pPr>
            <w:r w:rsidRPr="00626E6B">
              <w:rPr>
                <w:sz w:val="22"/>
                <w:szCs w:val="22"/>
              </w:rPr>
              <w:t>Rezultatīvais rādītājs </w:t>
            </w:r>
          </w:p>
        </w:tc>
        <w:tc>
          <w:tcPr>
            <w:tcW w:w="3686" w:type="dxa"/>
            <w:gridSpan w:val="4"/>
            <w:shd w:val="clear" w:color="auto" w:fill="auto"/>
            <w:hideMark/>
          </w:tcPr>
          <w:p w14:paraId="3815F738" w14:textId="77777777" w:rsidR="00B35D3F" w:rsidRPr="00626E6B" w:rsidRDefault="00B35D3F" w:rsidP="005C2E59">
            <w:pPr>
              <w:jc w:val="center"/>
              <w:textAlignment w:val="baseline"/>
              <w:rPr>
                <w:sz w:val="22"/>
                <w:szCs w:val="22"/>
              </w:rPr>
            </w:pPr>
            <w:r w:rsidRPr="00626E6B">
              <w:rPr>
                <w:sz w:val="22"/>
                <w:szCs w:val="22"/>
              </w:rPr>
              <w:t>Rezultatīvā rādītāja skaitliskās vērtības </w:t>
            </w:r>
          </w:p>
        </w:tc>
      </w:tr>
      <w:tr w:rsidR="00340488" w:rsidRPr="00626E6B" w14:paraId="154B1DEE" w14:textId="77777777" w:rsidTr="00AB119F">
        <w:trPr>
          <w:gridAfter w:val="1"/>
          <w:wAfter w:w="45" w:type="dxa"/>
          <w:trHeight w:val="270"/>
        </w:trPr>
        <w:tc>
          <w:tcPr>
            <w:tcW w:w="2308" w:type="dxa"/>
            <w:vMerge/>
            <w:vAlign w:val="center"/>
            <w:hideMark/>
          </w:tcPr>
          <w:p w14:paraId="1EF31BC8" w14:textId="77777777" w:rsidR="00B35D3F" w:rsidRPr="00626E6B" w:rsidRDefault="00B35D3F" w:rsidP="005C2E59">
            <w:pPr>
              <w:rPr>
                <w:sz w:val="22"/>
                <w:szCs w:val="22"/>
              </w:rPr>
            </w:pPr>
          </w:p>
        </w:tc>
        <w:tc>
          <w:tcPr>
            <w:tcW w:w="3402" w:type="dxa"/>
            <w:vMerge/>
            <w:vAlign w:val="center"/>
            <w:hideMark/>
          </w:tcPr>
          <w:p w14:paraId="6F7D774F" w14:textId="77777777" w:rsidR="00B35D3F" w:rsidRPr="00626E6B" w:rsidRDefault="00B35D3F" w:rsidP="005C2E59">
            <w:pPr>
              <w:rPr>
                <w:sz w:val="22"/>
                <w:szCs w:val="22"/>
              </w:rPr>
            </w:pPr>
          </w:p>
        </w:tc>
        <w:tc>
          <w:tcPr>
            <w:tcW w:w="851" w:type="dxa"/>
            <w:shd w:val="clear" w:color="auto" w:fill="auto"/>
            <w:vAlign w:val="center"/>
            <w:hideMark/>
          </w:tcPr>
          <w:p w14:paraId="13993C39" w14:textId="4C016E5C" w:rsidR="00B35D3F" w:rsidRPr="00626E6B" w:rsidRDefault="00B35D3F" w:rsidP="00940765">
            <w:pPr>
              <w:jc w:val="center"/>
              <w:textAlignment w:val="baseline"/>
              <w:rPr>
                <w:sz w:val="22"/>
                <w:szCs w:val="22"/>
              </w:rPr>
            </w:pPr>
            <w:r w:rsidRPr="00626E6B">
              <w:rPr>
                <w:b/>
                <w:bCs/>
                <w:sz w:val="22"/>
                <w:szCs w:val="22"/>
              </w:rPr>
              <w:t>2019</w:t>
            </w:r>
          </w:p>
        </w:tc>
        <w:tc>
          <w:tcPr>
            <w:tcW w:w="992" w:type="dxa"/>
            <w:shd w:val="clear" w:color="auto" w:fill="auto"/>
            <w:hideMark/>
          </w:tcPr>
          <w:p w14:paraId="78A818CA" w14:textId="77777777" w:rsidR="00B35D3F" w:rsidRPr="00626E6B" w:rsidRDefault="00B35D3F" w:rsidP="005C2E59">
            <w:pPr>
              <w:jc w:val="center"/>
              <w:textAlignment w:val="baseline"/>
              <w:rPr>
                <w:sz w:val="22"/>
                <w:szCs w:val="22"/>
              </w:rPr>
            </w:pPr>
            <w:r w:rsidRPr="00626E6B">
              <w:rPr>
                <w:b/>
                <w:bCs/>
                <w:sz w:val="22"/>
                <w:szCs w:val="22"/>
              </w:rPr>
              <w:t>2020</w:t>
            </w:r>
            <w:r w:rsidRPr="00626E6B">
              <w:rPr>
                <w:sz w:val="22"/>
                <w:szCs w:val="22"/>
              </w:rPr>
              <w:t> </w:t>
            </w:r>
          </w:p>
        </w:tc>
        <w:tc>
          <w:tcPr>
            <w:tcW w:w="851" w:type="dxa"/>
            <w:shd w:val="clear" w:color="auto" w:fill="auto"/>
            <w:hideMark/>
          </w:tcPr>
          <w:p w14:paraId="63CC0587" w14:textId="77777777" w:rsidR="00B35D3F" w:rsidRPr="00626E6B" w:rsidRDefault="00B35D3F" w:rsidP="005C2E59">
            <w:pPr>
              <w:jc w:val="center"/>
              <w:textAlignment w:val="baseline"/>
              <w:rPr>
                <w:sz w:val="22"/>
                <w:szCs w:val="22"/>
              </w:rPr>
            </w:pPr>
            <w:r w:rsidRPr="00626E6B">
              <w:rPr>
                <w:b/>
                <w:bCs/>
                <w:sz w:val="22"/>
                <w:szCs w:val="22"/>
              </w:rPr>
              <w:t>2021</w:t>
            </w:r>
          </w:p>
        </w:tc>
        <w:tc>
          <w:tcPr>
            <w:tcW w:w="992" w:type="dxa"/>
            <w:shd w:val="clear" w:color="auto" w:fill="auto"/>
            <w:hideMark/>
          </w:tcPr>
          <w:p w14:paraId="24FCE788" w14:textId="77777777" w:rsidR="00B35D3F" w:rsidRPr="00626E6B" w:rsidRDefault="00B35D3F" w:rsidP="005C2E59">
            <w:pPr>
              <w:jc w:val="center"/>
              <w:textAlignment w:val="baseline"/>
              <w:rPr>
                <w:sz w:val="22"/>
                <w:szCs w:val="22"/>
              </w:rPr>
            </w:pPr>
            <w:r w:rsidRPr="00626E6B">
              <w:rPr>
                <w:b/>
                <w:bCs/>
                <w:sz w:val="22"/>
                <w:szCs w:val="22"/>
              </w:rPr>
              <w:t>2022</w:t>
            </w:r>
            <w:r w:rsidRPr="00626E6B">
              <w:rPr>
                <w:sz w:val="22"/>
                <w:szCs w:val="22"/>
              </w:rPr>
              <w:t> </w:t>
            </w:r>
          </w:p>
        </w:tc>
      </w:tr>
      <w:tr w:rsidR="00340488" w:rsidRPr="00626E6B" w14:paraId="6D10B02D" w14:textId="77777777" w:rsidTr="00AB119F">
        <w:trPr>
          <w:gridAfter w:val="1"/>
          <w:wAfter w:w="45" w:type="dxa"/>
          <w:trHeight w:val="270"/>
        </w:trPr>
        <w:tc>
          <w:tcPr>
            <w:tcW w:w="2308" w:type="dxa"/>
            <w:vAlign w:val="center"/>
          </w:tcPr>
          <w:p w14:paraId="7DC7FEE9" w14:textId="7C37D247" w:rsidR="00B35D3F" w:rsidRPr="00626E6B" w:rsidRDefault="6014A2C3" w:rsidP="00461E58">
            <w:pPr>
              <w:pStyle w:val="ListParagraph"/>
              <w:spacing w:after="0" w:line="240" w:lineRule="auto"/>
              <w:ind w:left="0"/>
              <w:rPr>
                <w:rFonts w:ascii="Times New Roman" w:hAnsi="Times New Roman" w:cs="Times New Roman"/>
              </w:rPr>
            </w:pPr>
            <w:r w:rsidRPr="00626E6B">
              <w:rPr>
                <w:rFonts w:ascii="Times New Roman" w:hAnsi="Times New Roman" w:cs="Times New Roman"/>
              </w:rPr>
              <w:t xml:space="preserve">1. </w:t>
            </w:r>
            <w:r w:rsidR="00B35D3F" w:rsidRPr="00626E6B">
              <w:rPr>
                <w:rFonts w:ascii="Times New Roman" w:hAnsi="Times New Roman" w:cs="Times New Roman"/>
              </w:rPr>
              <w:t>Informācijas apkopošana un analīze</w:t>
            </w:r>
            <w:r w:rsidR="25603CA2" w:rsidRPr="00626E6B">
              <w:rPr>
                <w:rFonts w:ascii="Times New Roman" w:hAnsi="Times New Roman" w:cs="Times New Roman"/>
              </w:rPr>
              <w:t xml:space="preserve"> MK</w:t>
            </w:r>
            <w:r w:rsidR="00B35D3F" w:rsidRPr="00626E6B">
              <w:rPr>
                <w:rFonts w:ascii="Times New Roman" w:hAnsi="Times New Roman" w:cs="Times New Roman"/>
              </w:rPr>
              <w:t xml:space="preserve"> </w:t>
            </w:r>
            <w:r w:rsidR="344317B3" w:rsidRPr="00626E6B">
              <w:rPr>
                <w:rFonts w:ascii="Times New Roman" w:hAnsi="Times New Roman" w:cs="Times New Roman"/>
              </w:rPr>
              <w:t>i</w:t>
            </w:r>
            <w:r w:rsidR="00B35D3F" w:rsidRPr="00626E6B">
              <w:rPr>
                <w:rFonts w:ascii="Times New Roman" w:hAnsi="Times New Roman" w:cs="Times New Roman"/>
              </w:rPr>
              <w:t xml:space="preserve">nformatīvā ziņojuma par ES nozīmes biotopu izplatību un kvalitāti Latvijā sagatavošanai </w:t>
            </w:r>
          </w:p>
        </w:tc>
        <w:tc>
          <w:tcPr>
            <w:tcW w:w="3402" w:type="dxa"/>
          </w:tcPr>
          <w:p w14:paraId="7C8B2D79" w14:textId="1AD295DC" w:rsidR="00B35D3F" w:rsidRPr="00626E6B" w:rsidRDefault="00B35D3F" w:rsidP="00461E58">
            <w:pPr>
              <w:rPr>
                <w:sz w:val="22"/>
                <w:szCs w:val="22"/>
              </w:rPr>
            </w:pPr>
            <w:r w:rsidRPr="00626E6B">
              <w:rPr>
                <w:sz w:val="22"/>
                <w:szCs w:val="22"/>
              </w:rPr>
              <w:t xml:space="preserve">Veikta </w:t>
            </w:r>
            <w:r w:rsidR="00BD52EF">
              <w:rPr>
                <w:sz w:val="22"/>
                <w:szCs w:val="22"/>
              </w:rPr>
              <w:t xml:space="preserve">KF </w:t>
            </w:r>
            <w:r w:rsidRPr="00626E6B">
              <w:rPr>
                <w:sz w:val="22"/>
                <w:szCs w:val="22"/>
              </w:rPr>
              <w:t>projekta “Dabas skaitīšana” datu analīze par ES nozīmes biotopu izplatību un kvalitāti Latvijā</w:t>
            </w:r>
          </w:p>
          <w:p w14:paraId="025C6C7A" w14:textId="77777777" w:rsidR="00B35D3F" w:rsidRPr="00626E6B" w:rsidRDefault="00B35D3F" w:rsidP="00461E58">
            <w:pPr>
              <w:rPr>
                <w:sz w:val="22"/>
                <w:szCs w:val="22"/>
              </w:rPr>
            </w:pPr>
            <w:r w:rsidRPr="00626E6B">
              <w:rPr>
                <w:sz w:val="22"/>
                <w:szCs w:val="22"/>
              </w:rPr>
              <w:t>[% no kopējā mērķa]</w:t>
            </w:r>
          </w:p>
        </w:tc>
        <w:tc>
          <w:tcPr>
            <w:tcW w:w="851" w:type="dxa"/>
            <w:shd w:val="clear" w:color="auto" w:fill="auto"/>
            <w:vAlign w:val="center"/>
          </w:tcPr>
          <w:p w14:paraId="2EBA3EFE" w14:textId="77777777" w:rsidR="00B35D3F" w:rsidRPr="00626E6B" w:rsidRDefault="00B35D3F" w:rsidP="005C2E59">
            <w:pPr>
              <w:jc w:val="center"/>
              <w:textAlignment w:val="baseline"/>
              <w:rPr>
                <w:sz w:val="22"/>
                <w:szCs w:val="22"/>
              </w:rPr>
            </w:pPr>
            <w:r w:rsidRPr="00626E6B">
              <w:rPr>
                <w:sz w:val="22"/>
                <w:szCs w:val="22"/>
              </w:rPr>
              <w:t>-</w:t>
            </w:r>
          </w:p>
        </w:tc>
        <w:tc>
          <w:tcPr>
            <w:tcW w:w="992" w:type="dxa"/>
            <w:shd w:val="clear" w:color="auto" w:fill="auto"/>
            <w:vAlign w:val="center"/>
          </w:tcPr>
          <w:p w14:paraId="3A0F525E" w14:textId="77777777" w:rsidR="00B35D3F" w:rsidRPr="00626E6B" w:rsidRDefault="00B35D3F" w:rsidP="00F24139">
            <w:pPr>
              <w:jc w:val="center"/>
              <w:textAlignment w:val="baseline"/>
              <w:rPr>
                <w:sz w:val="22"/>
                <w:szCs w:val="22"/>
              </w:rPr>
            </w:pPr>
            <w:r w:rsidRPr="00626E6B">
              <w:rPr>
                <w:sz w:val="22"/>
                <w:szCs w:val="22"/>
              </w:rPr>
              <w:t>-</w:t>
            </w:r>
          </w:p>
        </w:tc>
        <w:tc>
          <w:tcPr>
            <w:tcW w:w="851" w:type="dxa"/>
            <w:shd w:val="clear" w:color="auto" w:fill="auto"/>
            <w:vAlign w:val="center"/>
          </w:tcPr>
          <w:p w14:paraId="78D7C48D" w14:textId="77777777" w:rsidR="00B35D3F" w:rsidRPr="00626E6B" w:rsidRDefault="00B35D3F" w:rsidP="00F24139">
            <w:pPr>
              <w:jc w:val="center"/>
              <w:textAlignment w:val="baseline"/>
              <w:rPr>
                <w:sz w:val="22"/>
                <w:szCs w:val="22"/>
              </w:rPr>
            </w:pPr>
            <w:r w:rsidRPr="00626E6B">
              <w:rPr>
                <w:sz w:val="22"/>
                <w:szCs w:val="22"/>
              </w:rPr>
              <w:t>100%</w:t>
            </w:r>
          </w:p>
        </w:tc>
        <w:tc>
          <w:tcPr>
            <w:tcW w:w="992" w:type="dxa"/>
            <w:shd w:val="clear" w:color="auto" w:fill="auto"/>
            <w:vAlign w:val="center"/>
          </w:tcPr>
          <w:p w14:paraId="089C3E5A" w14:textId="77777777" w:rsidR="00B35D3F" w:rsidRPr="00626E6B" w:rsidRDefault="00B35D3F" w:rsidP="00F24139">
            <w:pPr>
              <w:jc w:val="center"/>
              <w:textAlignment w:val="baseline"/>
              <w:rPr>
                <w:sz w:val="22"/>
                <w:szCs w:val="22"/>
              </w:rPr>
            </w:pPr>
            <w:r w:rsidRPr="00626E6B">
              <w:rPr>
                <w:sz w:val="22"/>
                <w:szCs w:val="22"/>
              </w:rPr>
              <w:t>-</w:t>
            </w:r>
          </w:p>
        </w:tc>
      </w:tr>
      <w:tr w:rsidR="00340488" w:rsidRPr="00626E6B" w14:paraId="21B034F8" w14:textId="77777777" w:rsidTr="00AB119F">
        <w:trPr>
          <w:gridAfter w:val="1"/>
          <w:wAfter w:w="45" w:type="dxa"/>
          <w:trHeight w:val="270"/>
        </w:trPr>
        <w:tc>
          <w:tcPr>
            <w:tcW w:w="2308" w:type="dxa"/>
            <w:vAlign w:val="center"/>
          </w:tcPr>
          <w:p w14:paraId="34439201" w14:textId="5F0AA1B5" w:rsidR="00B35D3F" w:rsidRPr="00626E6B" w:rsidRDefault="6B5A96DB" w:rsidP="00461E58">
            <w:pPr>
              <w:pStyle w:val="ListParagraph"/>
              <w:spacing w:after="0" w:line="240" w:lineRule="auto"/>
              <w:ind w:left="0"/>
              <w:rPr>
                <w:rFonts w:ascii="Times New Roman" w:hAnsi="Times New Roman" w:cs="Times New Roman"/>
              </w:rPr>
            </w:pPr>
            <w:r w:rsidRPr="00626E6B">
              <w:rPr>
                <w:rFonts w:ascii="Times New Roman" w:hAnsi="Times New Roman" w:cs="Times New Roman"/>
              </w:rPr>
              <w:lastRenderedPageBreak/>
              <w:t xml:space="preserve">2. </w:t>
            </w:r>
            <w:r w:rsidR="00B35D3F" w:rsidRPr="00626E6B">
              <w:rPr>
                <w:rFonts w:ascii="Times New Roman" w:hAnsi="Times New Roman" w:cs="Times New Roman"/>
              </w:rPr>
              <w:t>ES nozīmes</w:t>
            </w:r>
            <w:r w:rsidR="77270228" w:rsidRPr="00626E6B">
              <w:rPr>
                <w:rFonts w:ascii="Times New Roman" w:hAnsi="Times New Roman" w:cs="Times New Roman"/>
              </w:rPr>
              <w:t xml:space="preserve"> aizsargājamo sugu un</w:t>
            </w:r>
            <w:r w:rsidR="00B35D3F" w:rsidRPr="00626E6B">
              <w:rPr>
                <w:rFonts w:ascii="Times New Roman" w:hAnsi="Times New Roman" w:cs="Times New Roman"/>
              </w:rPr>
              <w:t xml:space="preserve"> biotopu aizsardzības mērķu noteikšana</w:t>
            </w:r>
            <w:r w:rsidR="2EB1D944" w:rsidRPr="00626E6B">
              <w:rPr>
                <w:rFonts w:ascii="Times New Roman" w:hAnsi="Times New Roman" w:cs="Times New Roman"/>
              </w:rPr>
              <w:t>s uzsākšana</w:t>
            </w:r>
            <w:r w:rsidR="00B35D3F" w:rsidRPr="00626E6B">
              <w:rPr>
                <w:rFonts w:ascii="Times New Roman" w:hAnsi="Times New Roman" w:cs="Times New Roman"/>
              </w:rPr>
              <w:t xml:space="preserve"> </w:t>
            </w:r>
          </w:p>
        </w:tc>
        <w:tc>
          <w:tcPr>
            <w:tcW w:w="3402" w:type="dxa"/>
          </w:tcPr>
          <w:p w14:paraId="1F44FA52" w14:textId="77777777" w:rsidR="00B35D3F" w:rsidRPr="00626E6B" w:rsidRDefault="00B35D3F" w:rsidP="000D269C">
            <w:pPr>
              <w:rPr>
                <w:sz w:val="22"/>
                <w:szCs w:val="22"/>
              </w:rPr>
            </w:pPr>
            <w:r w:rsidRPr="00626E6B">
              <w:rPr>
                <w:sz w:val="22"/>
                <w:szCs w:val="22"/>
              </w:rPr>
              <w:t>Noteikti sugu un biotopu aizsardzības mērķi</w:t>
            </w:r>
          </w:p>
          <w:p w14:paraId="3443D9FB" w14:textId="77777777" w:rsidR="00B35D3F" w:rsidRPr="00626E6B" w:rsidRDefault="00B35D3F" w:rsidP="000D269C">
            <w:pPr>
              <w:rPr>
                <w:sz w:val="22"/>
                <w:szCs w:val="22"/>
              </w:rPr>
            </w:pPr>
            <w:r w:rsidRPr="00626E6B">
              <w:rPr>
                <w:sz w:val="22"/>
                <w:szCs w:val="22"/>
              </w:rPr>
              <w:t>[% no kopējā mērķa]</w:t>
            </w:r>
          </w:p>
        </w:tc>
        <w:tc>
          <w:tcPr>
            <w:tcW w:w="851" w:type="dxa"/>
            <w:shd w:val="clear" w:color="auto" w:fill="auto"/>
            <w:vAlign w:val="center"/>
          </w:tcPr>
          <w:p w14:paraId="2A0E42E2" w14:textId="77777777" w:rsidR="00B35D3F" w:rsidRPr="00626E6B" w:rsidRDefault="00B35D3F" w:rsidP="005C2E59">
            <w:pPr>
              <w:jc w:val="center"/>
              <w:textAlignment w:val="baseline"/>
              <w:rPr>
                <w:sz w:val="22"/>
                <w:szCs w:val="22"/>
              </w:rPr>
            </w:pPr>
            <w:r w:rsidRPr="00626E6B">
              <w:rPr>
                <w:sz w:val="22"/>
                <w:szCs w:val="22"/>
              </w:rPr>
              <w:t>-</w:t>
            </w:r>
          </w:p>
        </w:tc>
        <w:tc>
          <w:tcPr>
            <w:tcW w:w="992" w:type="dxa"/>
            <w:shd w:val="clear" w:color="auto" w:fill="auto"/>
            <w:vAlign w:val="center"/>
          </w:tcPr>
          <w:p w14:paraId="0028A3A2" w14:textId="77777777" w:rsidR="00B35D3F" w:rsidRPr="00626E6B" w:rsidRDefault="00B35D3F" w:rsidP="00F24139">
            <w:pPr>
              <w:jc w:val="center"/>
              <w:textAlignment w:val="baseline"/>
              <w:rPr>
                <w:sz w:val="22"/>
                <w:szCs w:val="22"/>
              </w:rPr>
            </w:pPr>
            <w:r w:rsidRPr="00626E6B">
              <w:rPr>
                <w:sz w:val="22"/>
                <w:szCs w:val="22"/>
              </w:rPr>
              <w:t>-</w:t>
            </w:r>
          </w:p>
        </w:tc>
        <w:tc>
          <w:tcPr>
            <w:tcW w:w="851" w:type="dxa"/>
            <w:shd w:val="clear" w:color="auto" w:fill="auto"/>
            <w:vAlign w:val="center"/>
          </w:tcPr>
          <w:p w14:paraId="321A34ED" w14:textId="77777777" w:rsidR="00B35D3F" w:rsidRPr="00626E6B" w:rsidRDefault="00B35D3F" w:rsidP="00F24139">
            <w:pPr>
              <w:jc w:val="center"/>
              <w:textAlignment w:val="baseline"/>
              <w:rPr>
                <w:sz w:val="22"/>
                <w:szCs w:val="22"/>
              </w:rPr>
            </w:pPr>
            <w:r w:rsidRPr="00626E6B">
              <w:rPr>
                <w:sz w:val="22"/>
                <w:szCs w:val="22"/>
              </w:rPr>
              <w:t>10%</w:t>
            </w:r>
          </w:p>
        </w:tc>
        <w:tc>
          <w:tcPr>
            <w:tcW w:w="992" w:type="dxa"/>
            <w:shd w:val="clear" w:color="auto" w:fill="auto"/>
            <w:vAlign w:val="center"/>
          </w:tcPr>
          <w:p w14:paraId="326D2EFC" w14:textId="77777777" w:rsidR="00B35D3F" w:rsidRPr="00626E6B" w:rsidRDefault="00B35D3F" w:rsidP="00F24139">
            <w:pPr>
              <w:jc w:val="center"/>
              <w:textAlignment w:val="baseline"/>
              <w:rPr>
                <w:sz w:val="22"/>
                <w:szCs w:val="22"/>
              </w:rPr>
            </w:pPr>
            <w:r w:rsidRPr="00626E6B">
              <w:rPr>
                <w:sz w:val="22"/>
                <w:szCs w:val="22"/>
              </w:rPr>
              <w:t>50%</w:t>
            </w:r>
          </w:p>
        </w:tc>
      </w:tr>
      <w:tr w:rsidR="00340488" w:rsidRPr="00626E6B" w14:paraId="0B4C0540" w14:textId="77777777" w:rsidTr="00BC27D6">
        <w:trPr>
          <w:gridAfter w:val="1"/>
          <w:wAfter w:w="45" w:type="dxa"/>
          <w:trHeight w:val="270"/>
        </w:trPr>
        <w:tc>
          <w:tcPr>
            <w:tcW w:w="2308" w:type="dxa"/>
            <w:vMerge w:val="restart"/>
            <w:shd w:val="clear" w:color="auto" w:fill="auto"/>
          </w:tcPr>
          <w:p w14:paraId="7FECC324" w14:textId="1FAB72E3" w:rsidR="00B35D3F" w:rsidRPr="00695C54" w:rsidRDefault="00B35D3F" w:rsidP="00871C1C">
            <w:pPr>
              <w:ind w:right="133"/>
              <w:rPr>
                <w:sz w:val="22"/>
                <w:szCs w:val="22"/>
              </w:rPr>
            </w:pPr>
            <w:r w:rsidRPr="00695C54">
              <w:rPr>
                <w:sz w:val="22"/>
                <w:szCs w:val="22"/>
              </w:rPr>
              <w:t xml:space="preserve">3. ĪADT tīkla pilnveide, it sevišķi attiecībā uz </w:t>
            </w:r>
            <w:proofErr w:type="spellStart"/>
            <w:r w:rsidRPr="00695C54">
              <w:rPr>
                <w:sz w:val="22"/>
                <w:szCs w:val="22"/>
              </w:rPr>
              <w:t>Natura</w:t>
            </w:r>
            <w:proofErr w:type="spellEnd"/>
            <w:r w:rsidRPr="00695C54">
              <w:rPr>
                <w:sz w:val="22"/>
                <w:szCs w:val="22"/>
              </w:rPr>
              <w:t xml:space="preserve"> 2000 teritorijām, un apsaimniekošanas pasākumu plānošan</w:t>
            </w:r>
            <w:r w:rsidR="7F5CD455" w:rsidRPr="00695C54">
              <w:rPr>
                <w:sz w:val="22"/>
                <w:szCs w:val="22"/>
              </w:rPr>
              <w:t>u</w:t>
            </w:r>
            <w:r w:rsidRPr="00695C54">
              <w:rPr>
                <w:sz w:val="22"/>
                <w:szCs w:val="22"/>
              </w:rPr>
              <w:t xml:space="preserve"> un ieviešan</w:t>
            </w:r>
            <w:r w:rsidR="08D7765B" w:rsidRPr="00695C54">
              <w:rPr>
                <w:sz w:val="22"/>
                <w:szCs w:val="22"/>
              </w:rPr>
              <w:t>u</w:t>
            </w:r>
            <w:r w:rsidRPr="00695C54">
              <w:rPr>
                <w:sz w:val="22"/>
                <w:szCs w:val="22"/>
              </w:rPr>
              <w:t xml:space="preserve"> ĪADT.</w:t>
            </w:r>
          </w:p>
          <w:p w14:paraId="39072CFF" w14:textId="77777777" w:rsidR="00B35D3F" w:rsidRPr="00695C54" w:rsidRDefault="00B35D3F" w:rsidP="00461E58">
            <w:pPr>
              <w:rPr>
                <w:sz w:val="22"/>
                <w:szCs w:val="22"/>
              </w:rPr>
            </w:pPr>
          </w:p>
        </w:tc>
        <w:tc>
          <w:tcPr>
            <w:tcW w:w="3402" w:type="dxa"/>
            <w:vAlign w:val="center"/>
          </w:tcPr>
          <w:p w14:paraId="63560249" w14:textId="34999F2E" w:rsidR="00461E58" w:rsidRPr="00BC2F27" w:rsidRDefault="47ED4D4B" w:rsidP="005C2E59">
            <w:pPr>
              <w:jc w:val="both"/>
              <w:rPr>
                <w:sz w:val="22"/>
                <w:szCs w:val="22"/>
              </w:rPr>
            </w:pPr>
            <w:r w:rsidRPr="00BC2F27">
              <w:rPr>
                <w:sz w:val="22"/>
                <w:szCs w:val="22"/>
              </w:rPr>
              <w:t>3.1.</w:t>
            </w:r>
            <w:r w:rsidR="00B35D3F" w:rsidRPr="00BC2F27">
              <w:rPr>
                <w:sz w:val="22"/>
                <w:szCs w:val="22"/>
              </w:rPr>
              <w:t>Zinātnisko pamatojumu sagatavošana</w:t>
            </w:r>
            <w:r w:rsidR="1C71EAB5" w:rsidRPr="00BC2F27">
              <w:rPr>
                <w:sz w:val="22"/>
                <w:szCs w:val="22"/>
              </w:rPr>
              <w:t>s uzsākšana</w:t>
            </w:r>
            <w:r w:rsidR="00B35D3F" w:rsidRPr="00BC2F27">
              <w:rPr>
                <w:sz w:val="22"/>
                <w:szCs w:val="22"/>
              </w:rPr>
              <w:t xml:space="preserve"> </w:t>
            </w:r>
            <w:proofErr w:type="spellStart"/>
            <w:r w:rsidR="00B35D3F" w:rsidRPr="00BC2F27">
              <w:rPr>
                <w:sz w:val="22"/>
                <w:szCs w:val="22"/>
              </w:rPr>
              <w:t>Natura</w:t>
            </w:r>
            <w:proofErr w:type="spellEnd"/>
            <w:r w:rsidR="00B35D3F" w:rsidRPr="00BC2F27">
              <w:rPr>
                <w:sz w:val="22"/>
                <w:szCs w:val="22"/>
              </w:rPr>
              <w:t xml:space="preserve"> 2000 teritoriju izveidei, tai skaitā jūras aizsargājamām teritorijām </w:t>
            </w:r>
          </w:p>
          <w:p w14:paraId="75A28794" w14:textId="77777777" w:rsidR="00B35D3F" w:rsidRPr="00BC2F27" w:rsidRDefault="00B35D3F" w:rsidP="005C2E59">
            <w:pPr>
              <w:jc w:val="both"/>
              <w:rPr>
                <w:sz w:val="22"/>
                <w:szCs w:val="22"/>
              </w:rPr>
            </w:pPr>
            <w:r w:rsidRPr="00BC2F27">
              <w:rPr>
                <w:sz w:val="22"/>
                <w:szCs w:val="22"/>
              </w:rPr>
              <w:t>[% no kopējā mērķa]</w:t>
            </w:r>
          </w:p>
        </w:tc>
        <w:tc>
          <w:tcPr>
            <w:tcW w:w="851" w:type="dxa"/>
            <w:shd w:val="clear" w:color="auto" w:fill="auto"/>
            <w:vAlign w:val="center"/>
          </w:tcPr>
          <w:p w14:paraId="77382988" w14:textId="77777777" w:rsidR="00B35D3F" w:rsidRPr="00BC2F27" w:rsidRDefault="00B35D3F" w:rsidP="005C2E59">
            <w:pPr>
              <w:jc w:val="center"/>
              <w:textAlignment w:val="baseline"/>
              <w:rPr>
                <w:sz w:val="22"/>
                <w:szCs w:val="22"/>
              </w:rPr>
            </w:pPr>
            <w:r w:rsidRPr="00BC2F27">
              <w:rPr>
                <w:sz w:val="22"/>
                <w:szCs w:val="22"/>
              </w:rPr>
              <w:t>-</w:t>
            </w:r>
          </w:p>
        </w:tc>
        <w:tc>
          <w:tcPr>
            <w:tcW w:w="992" w:type="dxa"/>
            <w:shd w:val="clear" w:color="auto" w:fill="auto"/>
            <w:vAlign w:val="center"/>
          </w:tcPr>
          <w:p w14:paraId="409E2E7B" w14:textId="77777777" w:rsidR="00B35D3F" w:rsidRPr="00BC2F27" w:rsidRDefault="00B35D3F" w:rsidP="005C2E59">
            <w:pPr>
              <w:jc w:val="center"/>
              <w:textAlignment w:val="baseline"/>
              <w:rPr>
                <w:sz w:val="22"/>
                <w:szCs w:val="22"/>
              </w:rPr>
            </w:pPr>
            <w:r w:rsidRPr="00BC2F27">
              <w:rPr>
                <w:sz w:val="22"/>
                <w:szCs w:val="22"/>
              </w:rPr>
              <w:t>2%</w:t>
            </w:r>
          </w:p>
        </w:tc>
        <w:tc>
          <w:tcPr>
            <w:tcW w:w="851" w:type="dxa"/>
            <w:shd w:val="clear" w:color="auto" w:fill="auto"/>
            <w:vAlign w:val="center"/>
          </w:tcPr>
          <w:p w14:paraId="0F6A0A11" w14:textId="77777777" w:rsidR="00B35D3F" w:rsidRPr="00BC2F27" w:rsidRDefault="00B35D3F" w:rsidP="005C2E59">
            <w:pPr>
              <w:jc w:val="center"/>
              <w:textAlignment w:val="baseline"/>
              <w:rPr>
                <w:sz w:val="22"/>
                <w:szCs w:val="22"/>
              </w:rPr>
            </w:pPr>
            <w:r w:rsidRPr="00BC2F27">
              <w:rPr>
                <w:sz w:val="22"/>
                <w:szCs w:val="22"/>
              </w:rPr>
              <w:t>10%</w:t>
            </w:r>
          </w:p>
        </w:tc>
        <w:tc>
          <w:tcPr>
            <w:tcW w:w="992" w:type="dxa"/>
            <w:shd w:val="clear" w:color="auto" w:fill="auto"/>
            <w:vAlign w:val="center"/>
          </w:tcPr>
          <w:p w14:paraId="7210D86F" w14:textId="77777777" w:rsidR="00B35D3F" w:rsidRPr="00BC2F27" w:rsidRDefault="00B35D3F" w:rsidP="005C2E59">
            <w:pPr>
              <w:jc w:val="center"/>
              <w:textAlignment w:val="baseline"/>
              <w:rPr>
                <w:sz w:val="22"/>
                <w:szCs w:val="22"/>
              </w:rPr>
            </w:pPr>
            <w:r w:rsidRPr="00BC2F27">
              <w:rPr>
                <w:sz w:val="22"/>
                <w:szCs w:val="22"/>
              </w:rPr>
              <w:t>30%</w:t>
            </w:r>
          </w:p>
        </w:tc>
      </w:tr>
      <w:tr w:rsidR="00340488" w:rsidRPr="00626E6B" w14:paraId="5D656B23" w14:textId="77777777" w:rsidTr="00AB119F">
        <w:trPr>
          <w:gridAfter w:val="1"/>
          <w:wAfter w:w="45" w:type="dxa"/>
          <w:trHeight w:val="270"/>
        </w:trPr>
        <w:tc>
          <w:tcPr>
            <w:tcW w:w="2308" w:type="dxa"/>
            <w:vMerge/>
            <w:vAlign w:val="center"/>
          </w:tcPr>
          <w:p w14:paraId="7E722384" w14:textId="77777777" w:rsidR="00B35D3F" w:rsidRPr="00695C54" w:rsidRDefault="00B35D3F" w:rsidP="005C2E59">
            <w:pPr>
              <w:rPr>
                <w:sz w:val="22"/>
                <w:szCs w:val="22"/>
              </w:rPr>
            </w:pPr>
          </w:p>
        </w:tc>
        <w:tc>
          <w:tcPr>
            <w:tcW w:w="3402" w:type="dxa"/>
          </w:tcPr>
          <w:p w14:paraId="7BC972CA" w14:textId="77777777" w:rsidR="00B35D3F" w:rsidRPr="00695C54" w:rsidRDefault="00461E58" w:rsidP="00461E58">
            <w:pPr>
              <w:jc w:val="both"/>
              <w:rPr>
                <w:sz w:val="22"/>
                <w:szCs w:val="22"/>
              </w:rPr>
            </w:pPr>
            <w:r w:rsidRPr="00695C54">
              <w:rPr>
                <w:sz w:val="22"/>
                <w:szCs w:val="22"/>
              </w:rPr>
              <w:t xml:space="preserve">3.2. </w:t>
            </w:r>
            <w:r w:rsidR="00B35D3F" w:rsidRPr="00695C54">
              <w:rPr>
                <w:sz w:val="22"/>
                <w:szCs w:val="22"/>
              </w:rPr>
              <w:t>Dabas aizsardzības plānu izstrādi regulējošo normatīvo aktu pilnveide</w:t>
            </w:r>
          </w:p>
        </w:tc>
        <w:tc>
          <w:tcPr>
            <w:tcW w:w="3686" w:type="dxa"/>
            <w:gridSpan w:val="4"/>
            <w:shd w:val="clear" w:color="auto" w:fill="auto"/>
            <w:vAlign w:val="center"/>
          </w:tcPr>
          <w:p w14:paraId="7A45A8B0" w14:textId="30B217DA" w:rsidR="00B35D3F" w:rsidRPr="00695C54" w:rsidRDefault="002163CF" w:rsidP="005C2E59">
            <w:pPr>
              <w:jc w:val="center"/>
              <w:textAlignment w:val="baseline"/>
              <w:rPr>
                <w:sz w:val="22"/>
                <w:szCs w:val="22"/>
              </w:rPr>
            </w:pPr>
            <w:r w:rsidRPr="00695C54">
              <w:rPr>
                <w:sz w:val="22"/>
                <w:szCs w:val="22"/>
              </w:rPr>
              <w:t xml:space="preserve">DAP </w:t>
            </w:r>
            <w:r w:rsidR="00B35D3F" w:rsidRPr="00695C54">
              <w:rPr>
                <w:sz w:val="22"/>
                <w:szCs w:val="22"/>
              </w:rPr>
              <w:t>iesaistās normatīvā regulējuma pilnveidē sadarbībā ar VARAM</w:t>
            </w:r>
          </w:p>
        </w:tc>
      </w:tr>
      <w:tr w:rsidR="00B35D3F" w:rsidRPr="00626E6B" w14:paraId="2FF2C70D" w14:textId="77777777" w:rsidTr="00AB119F">
        <w:trPr>
          <w:gridAfter w:val="1"/>
          <w:wAfter w:w="45" w:type="dxa"/>
          <w:trHeight w:val="270"/>
        </w:trPr>
        <w:tc>
          <w:tcPr>
            <w:tcW w:w="2308" w:type="dxa"/>
            <w:vMerge/>
            <w:vAlign w:val="center"/>
          </w:tcPr>
          <w:p w14:paraId="16CBF9A8" w14:textId="77777777" w:rsidR="00B35D3F" w:rsidRPr="00695C54" w:rsidRDefault="00B35D3F" w:rsidP="005C2E59"/>
        </w:tc>
        <w:tc>
          <w:tcPr>
            <w:tcW w:w="3402" w:type="dxa"/>
            <w:vAlign w:val="center"/>
          </w:tcPr>
          <w:p w14:paraId="2A3550A3" w14:textId="00BA558E" w:rsidR="00B35D3F" w:rsidRPr="00695C54" w:rsidRDefault="00461E58" w:rsidP="00461E58">
            <w:pPr>
              <w:jc w:val="both"/>
              <w:rPr>
                <w:sz w:val="22"/>
                <w:szCs w:val="22"/>
              </w:rPr>
            </w:pPr>
            <w:r w:rsidRPr="00695C54">
              <w:rPr>
                <w:sz w:val="22"/>
                <w:szCs w:val="22"/>
              </w:rPr>
              <w:t xml:space="preserve">3.3. </w:t>
            </w:r>
            <w:r w:rsidR="00B35D3F" w:rsidRPr="00695C54">
              <w:rPr>
                <w:sz w:val="22"/>
                <w:szCs w:val="22"/>
              </w:rPr>
              <w:t>Dabas aizsardzības plānu izstrādes ietvaros izstrādāto individuālo aizsardzības un izmantošanas noteikumu virzīšana apstiprināšan</w:t>
            </w:r>
            <w:r w:rsidR="002163CF" w:rsidRPr="00695C54">
              <w:rPr>
                <w:sz w:val="22"/>
                <w:szCs w:val="22"/>
              </w:rPr>
              <w:t>ai</w:t>
            </w:r>
            <w:r w:rsidR="00B35D3F" w:rsidRPr="00695C54">
              <w:rPr>
                <w:sz w:val="22"/>
                <w:szCs w:val="22"/>
              </w:rPr>
              <w:t xml:space="preserve"> MK</w:t>
            </w:r>
          </w:p>
        </w:tc>
        <w:tc>
          <w:tcPr>
            <w:tcW w:w="3686" w:type="dxa"/>
            <w:gridSpan w:val="4"/>
            <w:shd w:val="clear" w:color="auto" w:fill="auto"/>
            <w:vAlign w:val="center"/>
          </w:tcPr>
          <w:p w14:paraId="5A63564E" w14:textId="3B49C177" w:rsidR="00B35D3F" w:rsidRPr="00695C54" w:rsidRDefault="002163CF" w:rsidP="005C2E59">
            <w:pPr>
              <w:jc w:val="center"/>
              <w:textAlignment w:val="baseline"/>
              <w:rPr>
                <w:sz w:val="22"/>
                <w:szCs w:val="22"/>
              </w:rPr>
            </w:pPr>
            <w:r w:rsidRPr="00695C54">
              <w:rPr>
                <w:sz w:val="22"/>
                <w:szCs w:val="22"/>
              </w:rPr>
              <w:t xml:space="preserve">DAP </w:t>
            </w:r>
            <w:r w:rsidR="00B35D3F" w:rsidRPr="00695C54">
              <w:rPr>
                <w:sz w:val="22"/>
                <w:szCs w:val="22"/>
              </w:rPr>
              <w:t>iesaistās normatīvā regulējuma pilnveidē sadarbībā ar VARAM</w:t>
            </w:r>
          </w:p>
        </w:tc>
      </w:tr>
      <w:tr w:rsidR="00B35D3F" w:rsidRPr="00626E6B" w14:paraId="1D81AA75" w14:textId="77777777" w:rsidTr="00BC27D6">
        <w:trPr>
          <w:gridAfter w:val="1"/>
          <w:wAfter w:w="45" w:type="dxa"/>
          <w:trHeight w:val="270"/>
        </w:trPr>
        <w:tc>
          <w:tcPr>
            <w:tcW w:w="2308" w:type="dxa"/>
            <w:vMerge/>
            <w:vAlign w:val="center"/>
          </w:tcPr>
          <w:p w14:paraId="0FCB19F6" w14:textId="77777777" w:rsidR="00B35D3F" w:rsidRPr="00695C54" w:rsidRDefault="00B35D3F" w:rsidP="005C2E59"/>
        </w:tc>
        <w:tc>
          <w:tcPr>
            <w:tcW w:w="3402" w:type="dxa"/>
            <w:tcBorders>
              <w:bottom w:val="single" w:sz="4" w:space="0" w:color="auto"/>
            </w:tcBorders>
            <w:vAlign w:val="center"/>
          </w:tcPr>
          <w:p w14:paraId="7DAFBCD8" w14:textId="016C36AD" w:rsidR="00B35D3F" w:rsidRPr="00695C54" w:rsidRDefault="00461E58" w:rsidP="009D2640">
            <w:pPr>
              <w:jc w:val="both"/>
              <w:rPr>
                <w:sz w:val="22"/>
                <w:szCs w:val="22"/>
              </w:rPr>
            </w:pPr>
            <w:r w:rsidRPr="00695C54">
              <w:rPr>
                <w:sz w:val="22"/>
                <w:szCs w:val="22"/>
              </w:rPr>
              <w:t>3.</w:t>
            </w:r>
            <w:r w:rsidR="009D2640" w:rsidRPr="00695C54">
              <w:rPr>
                <w:sz w:val="22"/>
                <w:szCs w:val="22"/>
              </w:rPr>
              <w:t>4</w:t>
            </w:r>
            <w:r w:rsidRPr="00695C54">
              <w:rPr>
                <w:sz w:val="22"/>
                <w:szCs w:val="22"/>
              </w:rPr>
              <w:t xml:space="preserve">. </w:t>
            </w:r>
            <w:r w:rsidR="00B35D3F" w:rsidRPr="00695C54">
              <w:rPr>
                <w:sz w:val="22"/>
                <w:szCs w:val="22"/>
              </w:rPr>
              <w:t xml:space="preserve">Dabas aizsardzības plānu izstrāde </w:t>
            </w:r>
            <w:r w:rsidR="00B62056">
              <w:rPr>
                <w:sz w:val="22"/>
                <w:szCs w:val="22"/>
              </w:rPr>
              <w:t>[</w:t>
            </w:r>
            <w:r w:rsidR="00B35D3F" w:rsidRPr="00695C54">
              <w:rPr>
                <w:sz w:val="22"/>
                <w:szCs w:val="22"/>
              </w:rPr>
              <w:t>ĪADT skaits, kurām tiek uzsākta jaunu dabas aizsardzības plānu izstrāde</w:t>
            </w:r>
            <w:r w:rsidR="00B62056">
              <w:rPr>
                <w:sz w:val="22"/>
                <w:szCs w:val="22"/>
              </w:rPr>
              <w:t>]</w:t>
            </w:r>
          </w:p>
        </w:tc>
        <w:tc>
          <w:tcPr>
            <w:tcW w:w="851" w:type="dxa"/>
            <w:tcBorders>
              <w:bottom w:val="single" w:sz="4" w:space="0" w:color="auto"/>
            </w:tcBorders>
            <w:shd w:val="clear" w:color="auto" w:fill="auto"/>
            <w:vAlign w:val="center"/>
          </w:tcPr>
          <w:p w14:paraId="59EC9970" w14:textId="77777777" w:rsidR="00B35D3F" w:rsidRPr="00695C54" w:rsidRDefault="00B35D3F" w:rsidP="005C2E59">
            <w:pPr>
              <w:jc w:val="center"/>
              <w:textAlignment w:val="baseline"/>
              <w:rPr>
                <w:sz w:val="22"/>
                <w:szCs w:val="22"/>
              </w:rPr>
            </w:pPr>
          </w:p>
        </w:tc>
        <w:tc>
          <w:tcPr>
            <w:tcW w:w="992" w:type="dxa"/>
            <w:tcBorders>
              <w:bottom w:val="single" w:sz="4" w:space="0" w:color="auto"/>
            </w:tcBorders>
            <w:shd w:val="clear" w:color="auto" w:fill="auto"/>
            <w:vAlign w:val="center"/>
          </w:tcPr>
          <w:p w14:paraId="64C737F9" w14:textId="77777777" w:rsidR="00B35D3F" w:rsidRPr="00695C54" w:rsidRDefault="00B35D3F" w:rsidP="005C2E59">
            <w:pPr>
              <w:jc w:val="center"/>
              <w:textAlignment w:val="baseline"/>
              <w:rPr>
                <w:sz w:val="22"/>
                <w:szCs w:val="22"/>
              </w:rPr>
            </w:pPr>
            <w:r w:rsidRPr="00695C54">
              <w:rPr>
                <w:sz w:val="22"/>
                <w:szCs w:val="22"/>
              </w:rPr>
              <w:t>7</w:t>
            </w:r>
          </w:p>
        </w:tc>
        <w:tc>
          <w:tcPr>
            <w:tcW w:w="851" w:type="dxa"/>
            <w:tcBorders>
              <w:bottom w:val="single" w:sz="4" w:space="0" w:color="auto"/>
            </w:tcBorders>
            <w:shd w:val="clear" w:color="auto" w:fill="auto"/>
            <w:vAlign w:val="center"/>
          </w:tcPr>
          <w:p w14:paraId="49BB46F0" w14:textId="77777777" w:rsidR="00B35D3F" w:rsidRPr="00695C54" w:rsidRDefault="00B35D3F" w:rsidP="005C2E59">
            <w:pPr>
              <w:jc w:val="center"/>
              <w:textAlignment w:val="baseline"/>
              <w:rPr>
                <w:sz w:val="22"/>
                <w:szCs w:val="22"/>
              </w:rPr>
            </w:pPr>
            <w:r w:rsidRPr="00695C54">
              <w:rPr>
                <w:sz w:val="22"/>
                <w:szCs w:val="22"/>
              </w:rPr>
              <w:t>5</w:t>
            </w:r>
          </w:p>
        </w:tc>
        <w:tc>
          <w:tcPr>
            <w:tcW w:w="992" w:type="dxa"/>
            <w:tcBorders>
              <w:bottom w:val="single" w:sz="4" w:space="0" w:color="auto"/>
            </w:tcBorders>
            <w:shd w:val="clear" w:color="auto" w:fill="auto"/>
            <w:vAlign w:val="center"/>
          </w:tcPr>
          <w:p w14:paraId="309D4C37" w14:textId="77777777" w:rsidR="00B35D3F" w:rsidRPr="00695C54" w:rsidRDefault="00B35D3F" w:rsidP="005C2E59">
            <w:pPr>
              <w:jc w:val="center"/>
              <w:textAlignment w:val="baseline"/>
              <w:rPr>
                <w:sz w:val="22"/>
                <w:szCs w:val="22"/>
              </w:rPr>
            </w:pPr>
            <w:r w:rsidRPr="00695C54">
              <w:rPr>
                <w:sz w:val="22"/>
                <w:szCs w:val="22"/>
              </w:rPr>
              <w:t>5</w:t>
            </w:r>
          </w:p>
        </w:tc>
      </w:tr>
      <w:tr w:rsidR="00695C54" w:rsidRPr="00626E6B" w14:paraId="306A4C3F" w14:textId="77777777" w:rsidTr="00BC27D6">
        <w:trPr>
          <w:gridAfter w:val="1"/>
          <w:wAfter w:w="45" w:type="dxa"/>
          <w:trHeight w:val="270"/>
        </w:trPr>
        <w:tc>
          <w:tcPr>
            <w:tcW w:w="2308" w:type="dxa"/>
            <w:vMerge/>
            <w:tcBorders>
              <w:bottom w:val="single" w:sz="4" w:space="0" w:color="auto"/>
            </w:tcBorders>
            <w:vAlign w:val="center"/>
          </w:tcPr>
          <w:p w14:paraId="12750121" w14:textId="77777777" w:rsidR="00695C54" w:rsidRPr="00695C54" w:rsidRDefault="00695C54" w:rsidP="00695C54"/>
        </w:tc>
        <w:tc>
          <w:tcPr>
            <w:tcW w:w="3402" w:type="dxa"/>
            <w:tcBorders>
              <w:top w:val="single" w:sz="4" w:space="0" w:color="auto"/>
              <w:left w:val="nil"/>
              <w:bottom w:val="single" w:sz="4" w:space="0" w:color="auto"/>
              <w:right w:val="single" w:sz="4" w:space="0" w:color="auto"/>
            </w:tcBorders>
            <w:shd w:val="clear" w:color="auto" w:fill="FFFFFF"/>
            <w:vAlign w:val="center"/>
          </w:tcPr>
          <w:p w14:paraId="2DB9126D" w14:textId="4BEAB73C" w:rsidR="00695C54" w:rsidRPr="00B62056" w:rsidRDefault="00695C54" w:rsidP="00695C54">
            <w:pPr>
              <w:jc w:val="both"/>
              <w:rPr>
                <w:sz w:val="22"/>
                <w:szCs w:val="22"/>
              </w:rPr>
            </w:pPr>
            <w:r w:rsidRPr="00B62056">
              <w:rPr>
                <w:sz w:val="22"/>
                <w:szCs w:val="22"/>
              </w:rPr>
              <w:t xml:space="preserve">3.5. Dabas aizsardzības plānos paredzēto </w:t>
            </w:r>
            <w:r w:rsidR="00B62056" w:rsidRPr="00B62056">
              <w:rPr>
                <w:sz w:val="22"/>
                <w:szCs w:val="22"/>
              </w:rPr>
              <w:t xml:space="preserve">apsaimniekošanas </w:t>
            </w:r>
            <w:r w:rsidRPr="00B62056">
              <w:rPr>
                <w:sz w:val="22"/>
                <w:szCs w:val="22"/>
              </w:rPr>
              <w:t>pasākumu ieviešana </w:t>
            </w:r>
            <w:r w:rsidR="00B62056" w:rsidRPr="00B62056">
              <w:rPr>
                <w:sz w:val="22"/>
                <w:szCs w:val="22"/>
              </w:rPr>
              <w:t>[</w:t>
            </w:r>
            <w:r w:rsidRPr="00B62056">
              <w:rPr>
                <w:sz w:val="22"/>
                <w:szCs w:val="22"/>
              </w:rPr>
              <w:t>projekt</w:t>
            </w:r>
            <w:r w:rsidR="00B62056" w:rsidRPr="00B62056">
              <w:rPr>
                <w:sz w:val="22"/>
                <w:szCs w:val="22"/>
              </w:rPr>
              <w:t xml:space="preserve">u </w:t>
            </w:r>
            <w:r w:rsidRPr="00B62056">
              <w:rPr>
                <w:sz w:val="22"/>
                <w:szCs w:val="22"/>
              </w:rPr>
              <w:t xml:space="preserve">skaits, kuru ietvaros DAP īsteno apsaimniekošanas pasākumus </w:t>
            </w:r>
            <w:r w:rsidR="00B62056" w:rsidRPr="00B62056">
              <w:rPr>
                <w:sz w:val="22"/>
                <w:szCs w:val="22"/>
              </w:rPr>
              <w:t>ĪADT]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04A55B" w14:textId="75376B6D" w:rsidR="00695C54" w:rsidRPr="00B62056" w:rsidRDefault="00695C54" w:rsidP="00695C54">
            <w:pPr>
              <w:jc w:val="center"/>
              <w:textAlignment w:val="baseline"/>
              <w:rPr>
                <w:sz w:val="22"/>
                <w:szCs w:val="22"/>
              </w:rPr>
            </w:pPr>
            <w:r w:rsidRPr="00B62056">
              <w:rPr>
                <w:sz w:val="22"/>
                <w:szCs w:val="22"/>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487205" w14:textId="12CEBE05" w:rsidR="00695C54" w:rsidRPr="00B62056" w:rsidRDefault="00695C54" w:rsidP="00695C54">
            <w:pPr>
              <w:jc w:val="center"/>
              <w:textAlignment w:val="baseline"/>
              <w:rPr>
                <w:sz w:val="22"/>
                <w:szCs w:val="22"/>
              </w:rPr>
            </w:pPr>
            <w:r w:rsidRPr="00B62056">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4AFB1E" w14:textId="1697A491" w:rsidR="00695C54" w:rsidRPr="00B62056" w:rsidRDefault="00695C54" w:rsidP="00695C54">
            <w:pPr>
              <w:jc w:val="center"/>
              <w:textAlignment w:val="baseline"/>
              <w:rPr>
                <w:sz w:val="22"/>
                <w:szCs w:val="22"/>
              </w:rPr>
            </w:pPr>
            <w:r w:rsidRPr="00B62056">
              <w:rPr>
                <w:sz w:val="22"/>
                <w:szCs w:val="22"/>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A906473" w14:textId="2311A10E" w:rsidR="00695C54" w:rsidRPr="00B62056" w:rsidRDefault="00695C54" w:rsidP="00695C54">
            <w:pPr>
              <w:jc w:val="center"/>
              <w:textAlignment w:val="baseline"/>
              <w:rPr>
                <w:sz w:val="22"/>
                <w:szCs w:val="22"/>
              </w:rPr>
            </w:pPr>
            <w:r w:rsidRPr="00B62056">
              <w:rPr>
                <w:sz w:val="22"/>
                <w:szCs w:val="22"/>
              </w:rPr>
              <w:t>3</w:t>
            </w:r>
          </w:p>
        </w:tc>
      </w:tr>
      <w:tr w:rsidR="00121CE9" w:rsidRPr="00626E6B" w14:paraId="242C31FE" w14:textId="77777777" w:rsidTr="00AB119F">
        <w:trPr>
          <w:gridAfter w:val="1"/>
          <w:wAfter w:w="45" w:type="dxa"/>
          <w:trHeight w:val="270"/>
        </w:trPr>
        <w:tc>
          <w:tcPr>
            <w:tcW w:w="2308" w:type="dxa"/>
          </w:tcPr>
          <w:p w14:paraId="78FBD6C3" w14:textId="0770D10D" w:rsidR="00121CE9" w:rsidRPr="00626E6B" w:rsidRDefault="00121CE9" w:rsidP="00921A13">
            <w:pPr>
              <w:rPr>
                <w:sz w:val="22"/>
                <w:szCs w:val="22"/>
              </w:rPr>
            </w:pPr>
            <w:r w:rsidRPr="00626E6B">
              <w:rPr>
                <w:sz w:val="22"/>
                <w:szCs w:val="22"/>
              </w:rPr>
              <w:t>4. DAP darbinieku kvalifikācijas pilnveide</w:t>
            </w:r>
          </w:p>
        </w:tc>
        <w:tc>
          <w:tcPr>
            <w:tcW w:w="3402" w:type="dxa"/>
            <w:tcBorders>
              <w:top w:val="single" w:sz="4" w:space="0" w:color="auto"/>
            </w:tcBorders>
            <w:vAlign w:val="center"/>
          </w:tcPr>
          <w:p w14:paraId="706AFAC9" w14:textId="0DDD0151" w:rsidR="00121CE9" w:rsidRPr="00626E6B" w:rsidRDefault="461D51A2" w:rsidP="009D2640">
            <w:pPr>
              <w:jc w:val="both"/>
              <w:rPr>
                <w:sz w:val="22"/>
                <w:szCs w:val="22"/>
              </w:rPr>
            </w:pPr>
            <w:r w:rsidRPr="00626E6B">
              <w:rPr>
                <w:sz w:val="22"/>
                <w:szCs w:val="22"/>
              </w:rPr>
              <w:t xml:space="preserve">4.1. Nodrošināta </w:t>
            </w:r>
            <w:r w:rsidR="202F27E5" w:rsidRPr="00626E6B">
              <w:rPr>
                <w:sz w:val="22"/>
                <w:szCs w:val="22"/>
              </w:rPr>
              <w:t>metodiskās vadības pilnve</w:t>
            </w:r>
            <w:r w:rsidR="00CC3843" w:rsidRPr="00626E6B">
              <w:rPr>
                <w:sz w:val="22"/>
                <w:szCs w:val="22"/>
              </w:rPr>
              <w:t>i</w:t>
            </w:r>
            <w:r w:rsidR="202F27E5" w:rsidRPr="00626E6B">
              <w:rPr>
                <w:sz w:val="22"/>
                <w:szCs w:val="22"/>
              </w:rPr>
              <w:t>d</w:t>
            </w:r>
            <w:r w:rsidR="00F501A4" w:rsidRPr="00626E6B">
              <w:rPr>
                <w:sz w:val="22"/>
                <w:szCs w:val="22"/>
              </w:rPr>
              <w:t>e</w:t>
            </w:r>
            <w:r w:rsidRPr="00626E6B">
              <w:rPr>
                <w:sz w:val="22"/>
                <w:szCs w:val="22"/>
              </w:rPr>
              <w:t xml:space="preserve"> lēmumu pieņemšanā un normatīvo aktu piemērošanā</w:t>
            </w:r>
          </w:p>
        </w:tc>
        <w:tc>
          <w:tcPr>
            <w:tcW w:w="3686" w:type="dxa"/>
            <w:gridSpan w:val="4"/>
            <w:tcBorders>
              <w:top w:val="single" w:sz="4" w:space="0" w:color="auto"/>
            </w:tcBorders>
            <w:shd w:val="clear" w:color="auto" w:fill="auto"/>
            <w:vAlign w:val="center"/>
          </w:tcPr>
          <w:p w14:paraId="5323EC47" w14:textId="77777777" w:rsidR="00121CE9" w:rsidRPr="00626E6B" w:rsidRDefault="00121CE9" w:rsidP="005C2E59">
            <w:pPr>
              <w:jc w:val="center"/>
              <w:textAlignment w:val="baseline"/>
              <w:rPr>
                <w:sz w:val="22"/>
                <w:szCs w:val="22"/>
              </w:rPr>
            </w:pPr>
            <w:r w:rsidRPr="00626E6B">
              <w:rPr>
                <w:sz w:val="22"/>
                <w:szCs w:val="22"/>
              </w:rPr>
              <w:t>Regulāri tiek veikta darbinieku metodiskā vadība un pilnveidoti iestādes iekšējie normatīvie akti</w:t>
            </w:r>
          </w:p>
        </w:tc>
      </w:tr>
      <w:tr w:rsidR="00121CE9" w:rsidRPr="00626E6B" w14:paraId="70CA23ED" w14:textId="77777777" w:rsidTr="00A73E57">
        <w:trPr>
          <w:trHeight w:val="270"/>
        </w:trPr>
        <w:tc>
          <w:tcPr>
            <w:tcW w:w="2308" w:type="dxa"/>
            <w:tcBorders>
              <w:bottom w:val="single" w:sz="4" w:space="0" w:color="auto"/>
            </w:tcBorders>
            <w:vAlign w:val="center"/>
          </w:tcPr>
          <w:p w14:paraId="4E869AB7" w14:textId="77777777" w:rsidR="00121CE9" w:rsidRPr="00626E6B" w:rsidRDefault="00121CE9" w:rsidP="005C2E59">
            <w:pPr>
              <w:rPr>
                <w:sz w:val="22"/>
                <w:szCs w:val="22"/>
              </w:rPr>
            </w:pPr>
          </w:p>
        </w:tc>
        <w:tc>
          <w:tcPr>
            <w:tcW w:w="3402" w:type="dxa"/>
            <w:vAlign w:val="center"/>
          </w:tcPr>
          <w:p w14:paraId="602EF715" w14:textId="72D40A28" w:rsidR="00121CE9" w:rsidRPr="00626E6B" w:rsidRDefault="00121CE9" w:rsidP="009D2640">
            <w:pPr>
              <w:jc w:val="both"/>
              <w:rPr>
                <w:sz w:val="22"/>
                <w:szCs w:val="22"/>
              </w:rPr>
            </w:pPr>
            <w:r w:rsidRPr="00626E6B">
              <w:rPr>
                <w:sz w:val="22"/>
                <w:szCs w:val="22"/>
              </w:rPr>
              <w:t xml:space="preserve">4.2. Darbinieku skaits, kas vismaz reizi gadā piedalījies kvalifikācijas celšanas mācībās </w:t>
            </w:r>
            <w:r w:rsidR="003F01F9" w:rsidRPr="003F01F9">
              <w:rPr>
                <w:sz w:val="22"/>
                <w:szCs w:val="22"/>
              </w:rPr>
              <w:t xml:space="preserve">ĪADT, sugu un biotopu aizsardzības jomā </w:t>
            </w:r>
            <w:r w:rsidRPr="00626E6B">
              <w:rPr>
                <w:sz w:val="22"/>
                <w:szCs w:val="22"/>
              </w:rPr>
              <w:t>[% no kopējā darbinieku skaita]</w:t>
            </w:r>
          </w:p>
        </w:tc>
        <w:tc>
          <w:tcPr>
            <w:tcW w:w="851" w:type="dxa"/>
            <w:shd w:val="clear" w:color="auto" w:fill="auto"/>
            <w:vAlign w:val="center"/>
          </w:tcPr>
          <w:p w14:paraId="04C9BA52" w14:textId="77777777" w:rsidR="00121CE9" w:rsidRPr="00626E6B" w:rsidRDefault="00121CE9" w:rsidP="005C2E59">
            <w:pPr>
              <w:jc w:val="center"/>
              <w:textAlignment w:val="baseline"/>
              <w:rPr>
                <w:sz w:val="22"/>
                <w:szCs w:val="22"/>
              </w:rPr>
            </w:pPr>
            <w:r w:rsidRPr="00626E6B">
              <w:rPr>
                <w:sz w:val="22"/>
                <w:szCs w:val="22"/>
              </w:rPr>
              <w:t>-</w:t>
            </w:r>
          </w:p>
        </w:tc>
        <w:tc>
          <w:tcPr>
            <w:tcW w:w="992" w:type="dxa"/>
            <w:shd w:val="clear" w:color="auto" w:fill="auto"/>
            <w:vAlign w:val="center"/>
          </w:tcPr>
          <w:p w14:paraId="49FD9F86" w14:textId="77777777" w:rsidR="00121CE9" w:rsidRPr="00626E6B" w:rsidRDefault="00121CE9" w:rsidP="005C2E59">
            <w:pPr>
              <w:jc w:val="center"/>
              <w:textAlignment w:val="baseline"/>
              <w:rPr>
                <w:sz w:val="22"/>
                <w:szCs w:val="22"/>
              </w:rPr>
            </w:pPr>
            <w:r w:rsidRPr="00626E6B">
              <w:rPr>
                <w:sz w:val="22"/>
                <w:szCs w:val="22"/>
              </w:rPr>
              <w:t>-</w:t>
            </w:r>
          </w:p>
        </w:tc>
        <w:tc>
          <w:tcPr>
            <w:tcW w:w="851" w:type="dxa"/>
            <w:shd w:val="clear" w:color="auto" w:fill="auto"/>
            <w:vAlign w:val="center"/>
          </w:tcPr>
          <w:p w14:paraId="21DDB950" w14:textId="77777777" w:rsidR="00121CE9" w:rsidRPr="00626E6B" w:rsidRDefault="00121CE9" w:rsidP="005C2E59">
            <w:pPr>
              <w:jc w:val="center"/>
              <w:textAlignment w:val="baseline"/>
              <w:rPr>
                <w:sz w:val="22"/>
                <w:szCs w:val="22"/>
              </w:rPr>
            </w:pPr>
            <w:r w:rsidRPr="00626E6B">
              <w:rPr>
                <w:sz w:val="22"/>
                <w:szCs w:val="22"/>
              </w:rPr>
              <w:t>60</w:t>
            </w:r>
          </w:p>
        </w:tc>
        <w:tc>
          <w:tcPr>
            <w:tcW w:w="992" w:type="dxa"/>
            <w:gridSpan w:val="2"/>
            <w:shd w:val="clear" w:color="auto" w:fill="auto"/>
            <w:vAlign w:val="center"/>
          </w:tcPr>
          <w:p w14:paraId="521AFF8A" w14:textId="77777777" w:rsidR="00121CE9" w:rsidRPr="00626E6B" w:rsidRDefault="00121CE9" w:rsidP="005C2E59">
            <w:pPr>
              <w:jc w:val="center"/>
              <w:textAlignment w:val="baseline"/>
              <w:rPr>
                <w:sz w:val="22"/>
                <w:szCs w:val="22"/>
              </w:rPr>
            </w:pPr>
            <w:r w:rsidRPr="00626E6B">
              <w:rPr>
                <w:sz w:val="22"/>
                <w:szCs w:val="22"/>
              </w:rPr>
              <w:t>70</w:t>
            </w:r>
          </w:p>
        </w:tc>
      </w:tr>
    </w:tbl>
    <w:p w14:paraId="29F601C6" w14:textId="76F449FB" w:rsidR="00B35D3F" w:rsidRPr="00626E6B" w:rsidRDefault="00B35D3F" w:rsidP="005C2E59">
      <w:pPr>
        <w:spacing w:before="240" w:after="120"/>
        <w:jc w:val="both"/>
        <w:rPr>
          <w:b/>
          <w:bCs/>
          <w:i/>
          <w:iCs/>
          <w:sz w:val="28"/>
          <w:szCs w:val="28"/>
        </w:rPr>
      </w:pPr>
      <w:r w:rsidRPr="00626E6B">
        <w:rPr>
          <w:b/>
          <w:bCs/>
          <w:i/>
          <w:iCs/>
          <w:sz w:val="28"/>
          <w:szCs w:val="28"/>
        </w:rPr>
        <w:t>Uzdevumi darbības virziena īstenošanai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375"/>
        <w:gridCol w:w="2132"/>
        <w:gridCol w:w="1305"/>
        <w:gridCol w:w="1388"/>
        <w:gridCol w:w="1305"/>
      </w:tblGrid>
      <w:tr w:rsidR="00463371" w:rsidRPr="00626E6B" w14:paraId="49AD82D7" w14:textId="77777777" w:rsidTr="007E2F88">
        <w:trPr>
          <w:trHeight w:val="416"/>
        </w:trPr>
        <w:tc>
          <w:tcPr>
            <w:tcW w:w="846" w:type="dxa"/>
            <w:shd w:val="clear" w:color="auto" w:fill="auto"/>
          </w:tcPr>
          <w:p w14:paraId="5DAED774" w14:textId="77777777" w:rsidR="00B35D3F" w:rsidRPr="00626E6B" w:rsidRDefault="00B35D3F" w:rsidP="005C2E59">
            <w:pPr>
              <w:rPr>
                <w:sz w:val="22"/>
                <w:szCs w:val="22"/>
              </w:rPr>
            </w:pPr>
            <w:r w:rsidRPr="00626E6B">
              <w:rPr>
                <w:sz w:val="22"/>
                <w:szCs w:val="22"/>
              </w:rPr>
              <w:t>Nr.</w:t>
            </w:r>
          </w:p>
        </w:tc>
        <w:tc>
          <w:tcPr>
            <w:tcW w:w="2375" w:type="dxa"/>
            <w:shd w:val="clear" w:color="auto" w:fill="auto"/>
          </w:tcPr>
          <w:p w14:paraId="178C64C5" w14:textId="77777777" w:rsidR="00B35D3F" w:rsidRPr="00626E6B" w:rsidRDefault="00B35D3F" w:rsidP="005C2E59">
            <w:pPr>
              <w:rPr>
                <w:sz w:val="22"/>
                <w:szCs w:val="22"/>
              </w:rPr>
            </w:pPr>
            <w:r w:rsidRPr="00626E6B">
              <w:rPr>
                <w:sz w:val="22"/>
                <w:szCs w:val="22"/>
              </w:rPr>
              <w:t>Pasākums</w:t>
            </w:r>
          </w:p>
        </w:tc>
        <w:tc>
          <w:tcPr>
            <w:tcW w:w="2132" w:type="dxa"/>
            <w:shd w:val="clear" w:color="auto" w:fill="auto"/>
          </w:tcPr>
          <w:p w14:paraId="00029510" w14:textId="77777777" w:rsidR="00B35D3F" w:rsidRPr="00626E6B" w:rsidRDefault="00B35D3F" w:rsidP="005C2E59">
            <w:pPr>
              <w:rPr>
                <w:sz w:val="22"/>
                <w:szCs w:val="22"/>
              </w:rPr>
            </w:pPr>
            <w:r w:rsidRPr="00626E6B">
              <w:rPr>
                <w:sz w:val="22"/>
                <w:szCs w:val="22"/>
              </w:rPr>
              <w:t>Sasniedzamais rezultāts</w:t>
            </w:r>
          </w:p>
        </w:tc>
        <w:tc>
          <w:tcPr>
            <w:tcW w:w="1305" w:type="dxa"/>
            <w:shd w:val="clear" w:color="auto" w:fill="auto"/>
          </w:tcPr>
          <w:p w14:paraId="7E1D42D4" w14:textId="77777777" w:rsidR="00B35D3F" w:rsidRPr="00626E6B" w:rsidRDefault="00B35D3F" w:rsidP="005C2E59">
            <w:pPr>
              <w:rPr>
                <w:sz w:val="22"/>
                <w:szCs w:val="22"/>
              </w:rPr>
            </w:pPr>
            <w:r w:rsidRPr="00626E6B">
              <w:rPr>
                <w:sz w:val="22"/>
                <w:szCs w:val="22"/>
              </w:rPr>
              <w:t xml:space="preserve">Atbildīgā </w:t>
            </w:r>
            <w:proofErr w:type="spellStart"/>
            <w:r w:rsidRPr="00626E6B">
              <w:rPr>
                <w:sz w:val="22"/>
                <w:szCs w:val="22"/>
              </w:rPr>
              <w:t>struktūr-vienība</w:t>
            </w:r>
            <w:proofErr w:type="spellEnd"/>
          </w:p>
        </w:tc>
        <w:tc>
          <w:tcPr>
            <w:tcW w:w="1388" w:type="dxa"/>
            <w:shd w:val="clear" w:color="auto" w:fill="auto"/>
          </w:tcPr>
          <w:p w14:paraId="75D09D52" w14:textId="77777777" w:rsidR="00C31FA6" w:rsidRPr="00626E6B" w:rsidRDefault="00B35D3F" w:rsidP="005C2E59">
            <w:pPr>
              <w:rPr>
                <w:sz w:val="22"/>
                <w:szCs w:val="22"/>
              </w:rPr>
            </w:pPr>
            <w:r w:rsidRPr="00626E6B">
              <w:rPr>
                <w:sz w:val="22"/>
                <w:szCs w:val="22"/>
              </w:rPr>
              <w:t xml:space="preserve">Līdz-atbildīgā </w:t>
            </w:r>
            <w:proofErr w:type="spellStart"/>
            <w:r w:rsidRPr="00626E6B">
              <w:rPr>
                <w:sz w:val="22"/>
                <w:szCs w:val="22"/>
              </w:rPr>
              <w:t>struktūr-vienība</w:t>
            </w:r>
            <w:proofErr w:type="spellEnd"/>
            <w:r w:rsidRPr="00626E6B">
              <w:rPr>
                <w:sz w:val="22"/>
                <w:szCs w:val="22"/>
              </w:rPr>
              <w:t>/</w:t>
            </w:r>
          </w:p>
          <w:p w14:paraId="4399ABD0" w14:textId="58C76DEA" w:rsidR="00B35D3F" w:rsidRPr="00626E6B" w:rsidRDefault="00B35D3F" w:rsidP="005C2E59">
            <w:pPr>
              <w:rPr>
                <w:sz w:val="22"/>
                <w:szCs w:val="22"/>
              </w:rPr>
            </w:pPr>
            <w:r w:rsidRPr="00626E6B">
              <w:rPr>
                <w:sz w:val="22"/>
                <w:szCs w:val="22"/>
              </w:rPr>
              <w:t>iesaistītās iestādes</w:t>
            </w:r>
          </w:p>
        </w:tc>
        <w:tc>
          <w:tcPr>
            <w:tcW w:w="1305" w:type="dxa"/>
            <w:shd w:val="clear" w:color="auto" w:fill="auto"/>
          </w:tcPr>
          <w:p w14:paraId="79612872" w14:textId="77777777" w:rsidR="00B35D3F" w:rsidRPr="00626E6B" w:rsidRDefault="00B35D3F" w:rsidP="005C2E59">
            <w:pPr>
              <w:rPr>
                <w:sz w:val="22"/>
                <w:szCs w:val="22"/>
              </w:rPr>
            </w:pPr>
            <w:r w:rsidRPr="00626E6B">
              <w:rPr>
                <w:sz w:val="22"/>
                <w:szCs w:val="22"/>
              </w:rPr>
              <w:t>Izpildes gala termiņš</w:t>
            </w:r>
          </w:p>
          <w:p w14:paraId="49E3E7FA" w14:textId="77777777" w:rsidR="00951F6D" w:rsidRDefault="00B35D3F" w:rsidP="005C2E59">
            <w:pPr>
              <w:rPr>
                <w:sz w:val="22"/>
                <w:szCs w:val="22"/>
              </w:rPr>
            </w:pPr>
            <w:r w:rsidRPr="00626E6B">
              <w:rPr>
                <w:sz w:val="22"/>
                <w:szCs w:val="22"/>
              </w:rPr>
              <w:t>DD.MM.</w:t>
            </w:r>
          </w:p>
          <w:p w14:paraId="1F598E1C" w14:textId="000E912C" w:rsidR="00B35D3F" w:rsidRPr="00626E6B" w:rsidRDefault="00B35D3F" w:rsidP="005C2E59">
            <w:pPr>
              <w:rPr>
                <w:sz w:val="22"/>
                <w:szCs w:val="22"/>
              </w:rPr>
            </w:pPr>
            <w:r w:rsidRPr="00626E6B">
              <w:rPr>
                <w:sz w:val="22"/>
                <w:szCs w:val="22"/>
              </w:rPr>
              <w:t>GGGG.</w:t>
            </w:r>
          </w:p>
        </w:tc>
      </w:tr>
      <w:tr w:rsidR="00463371" w:rsidRPr="00626E6B" w14:paraId="08FDD463" w14:textId="77777777" w:rsidTr="007E2F88">
        <w:tc>
          <w:tcPr>
            <w:tcW w:w="846" w:type="dxa"/>
            <w:tcBorders>
              <w:top w:val="single" w:sz="4" w:space="0" w:color="auto"/>
              <w:left w:val="single" w:sz="4" w:space="0" w:color="auto"/>
              <w:bottom w:val="single" w:sz="4" w:space="0" w:color="auto"/>
              <w:right w:val="single" w:sz="4" w:space="0" w:color="auto"/>
            </w:tcBorders>
            <w:shd w:val="clear" w:color="auto" w:fill="auto"/>
          </w:tcPr>
          <w:p w14:paraId="67C6CEA5" w14:textId="29608642" w:rsidR="00B35D3F" w:rsidRPr="00626E6B" w:rsidRDefault="00B35D3F" w:rsidP="005C2E59">
            <w:pPr>
              <w:rPr>
                <w:sz w:val="22"/>
                <w:szCs w:val="22"/>
              </w:rPr>
            </w:pPr>
            <w:r w:rsidRPr="00626E6B">
              <w:rPr>
                <w:sz w:val="22"/>
                <w:szCs w:val="22"/>
              </w:rPr>
              <w:t>1.</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50F26CB4" w14:textId="55768A18" w:rsidR="00B35D3F" w:rsidRPr="00626E6B" w:rsidRDefault="0D4F40F7" w:rsidP="005C2E59">
            <w:pPr>
              <w:rPr>
                <w:sz w:val="22"/>
                <w:szCs w:val="22"/>
              </w:rPr>
            </w:pPr>
            <w:r w:rsidRPr="00626E6B">
              <w:rPr>
                <w:noProof/>
                <w:sz w:val="22"/>
                <w:szCs w:val="22"/>
              </w:rPr>
              <w:t xml:space="preserve">Informācijas sagatavošana </w:t>
            </w:r>
            <w:r w:rsidR="006425F5" w:rsidRPr="00626E6B">
              <w:rPr>
                <w:noProof/>
                <w:sz w:val="22"/>
                <w:szCs w:val="22"/>
              </w:rPr>
              <w:t>z</w:t>
            </w:r>
            <w:r w:rsidR="00B35D3F" w:rsidRPr="00626E6B">
              <w:rPr>
                <w:noProof/>
                <w:sz w:val="22"/>
                <w:szCs w:val="22"/>
              </w:rPr>
              <w:t>iņojuma</w:t>
            </w:r>
            <w:r w:rsidR="19E8443C" w:rsidRPr="00626E6B">
              <w:rPr>
                <w:noProof/>
                <w:sz w:val="22"/>
                <w:szCs w:val="22"/>
              </w:rPr>
              <w:t>m</w:t>
            </w:r>
            <w:r w:rsidR="00B35D3F" w:rsidRPr="00626E6B">
              <w:rPr>
                <w:noProof/>
                <w:sz w:val="22"/>
                <w:szCs w:val="22"/>
              </w:rPr>
              <w:t xml:space="preserve">  </w:t>
            </w:r>
            <w:r w:rsidR="077F9CCF" w:rsidRPr="00626E6B">
              <w:rPr>
                <w:noProof/>
                <w:sz w:val="22"/>
                <w:szCs w:val="22"/>
              </w:rPr>
              <w:t>MK</w:t>
            </w:r>
            <w:r w:rsidR="00B35D3F" w:rsidRPr="00626E6B">
              <w:rPr>
                <w:noProof/>
                <w:sz w:val="22"/>
                <w:szCs w:val="22"/>
              </w:rPr>
              <w:t xml:space="preserve">, analizējot </w:t>
            </w:r>
            <w:r w:rsidR="00BD52EF">
              <w:rPr>
                <w:noProof/>
                <w:sz w:val="22"/>
                <w:szCs w:val="22"/>
              </w:rPr>
              <w:t xml:space="preserve">KF </w:t>
            </w:r>
            <w:r w:rsidR="00B35D3F" w:rsidRPr="00626E6B">
              <w:rPr>
                <w:noProof/>
                <w:sz w:val="22"/>
                <w:szCs w:val="22"/>
              </w:rPr>
              <w:t xml:space="preserve">projekta </w:t>
            </w:r>
            <w:r w:rsidR="5C7B6B46" w:rsidRPr="00626E6B">
              <w:rPr>
                <w:noProof/>
                <w:sz w:val="22"/>
                <w:szCs w:val="22"/>
              </w:rPr>
              <w:t>“</w:t>
            </w:r>
            <w:r w:rsidR="00B35D3F" w:rsidRPr="00626E6B">
              <w:rPr>
                <w:noProof/>
                <w:sz w:val="22"/>
                <w:szCs w:val="22"/>
              </w:rPr>
              <w:t>Dabas skaitīšana</w:t>
            </w:r>
            <w:r w:rsidR="5C7B6B46" w:rsidRPr="00626E6B">
              <w:rPr>
                <w:noProof/>
                <w:sz w:val="22"/>
                <w:szCs w:val="22"/>
              </w:rPr>
              <w:t>”</w:t>
            </w:r>
            <w:r w:rsidR="00B35D3F" w:rsidRPr="00626E6B">
              <w:rPr>
                <w:noProof/>
                <w:sz w:val="22"/>
                <w:szCs w:val="22"/>
              </w:rPr>
              <w:t xml:space="preserve"> datus</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7F410A48" w14:textId="65ED3EEC" w:rsidR="00B35D3F" w:rsidRPr="001D30A6" w:rsidRDefault="00B35D3F" w:rsidP="005C2E59">
            <w:pPr>
              <w:rPr>
                <w:sz w:val="22"/>
                <w:szCs w:val="22"/>
              </w:rPr>
            </w:pPr>
            <w:r w:rsidRPr="001D30A6">
              <w:rPr>
                <w:noProof/>
                <w:sz w:val="22"/>
                <w:szCs w:val="22"/>
              </w:rPr>
              <w:t xml:space="preserve">Sagatavota informācija </w:t>
            </w:r>
            <w:r w:rsidR="002163CF" w:rsidRPr="001D30A6">
              <w:rPr>
                <w:noProof/>
                <w:sz w:val="22"/>
                <w:szCs w:val="22"/>
              </w:rPr>
              <w:t xml:space="preserve">MK </w:t>
            </w:r>
            <w:r w:rsidRPr="001D30A6">
              <w:rPr>
                <w:noProof/>
                <w:sz w:val="22"/>
                <w:szCs w:val="22"/>
              </w:rPr>
              <w:t>informatīvajam ziņojuma</w:t>
            </w:r>
            <w:r w:rsidR="002163CF" w:rsidRPr="001D30A6">
              <w:rPr>
                <w:noProof/>
                <w:sz w:val="22"/>
                <w:szCs w:val="22"/>
              </w:rPr>
              <w:t>m</w:t>
            </w:r>
            <w:r w:rsidRPr="001D30A6">
              <w:rPr>
                <w:noProof/>
                <w:sz w:val="22"/>
                <w:szCs w:val="22"/>
              </w:rPr>
              <w:t xml:space="preserve"> par ES nozīmes biotopu izplatību un kvalitāti</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D3464A3" w14:textId="77777777" w:rsidR="00B35D3F" w:rsidRPr="001D30A6" w:rsidRDefault="00B35D3F" w:rsidP="005C2E59">
            <w:pPr>
              <w:rPr>
                <w:sz w:val="22"/>
                <w:szCs w:val="22"/>
              </w:rPr>
            </w:pPr>
            <w:r w:rsidRPr="001D30A6">
              <w:rPr>
                <w:sz w:val="22"/>
                <w:szCs w:val="22"/>
              </w:rPr>
              <w:t>DAD</w:t>
            </w:r>
          </w:p>
        </w:tc>
        <w:tc>
          <w:tcPr>
            <w:tcW w:w="1388" w:type="dxa"/>
            <w:tcBorders>
              <w:top w:val="single" w:sz="4" w:space="0" w:color="auto"/>
              <w:left w:val="single" w:sz="4" w:space="0" w:color="auto"/>
              <w:bottom w:val="single" w:sz="4" w:space="0" w:color="auto"/>
              <w:right w:val="single" w:sz="4" w:space="0" w:color="auto"/>
            </w:tcBorders>
            <w:shd w:val="clear" w:color="auto" w:fill="auto"/>
          </w:tcPr>
          <w:p w14:paraId="3384CDC5" w14:textId="7D8976B5" w:rsidR="00022985" w:rsidRPr="001D30A6" w:rsidRDefault="00BD52EF" w:rsidP="005C2E59">
            <w:pPr>
              <w:rPr>
                <w:sz w:val="22"/>
                <w:szCs w:val="22"/>
              </w:rPr>
            </w:pPr>
            <w:r>
              <w:rPr>
                <w:sz w:val="22"/>
                <w:szCs w:val="22"/>
              </w:rPr>
              <w:t>KF p</w:t>
            </w:r>
            <w:r w:rsidR="00B35D3F" w:rsidRPr="001D30A6">
              <w:rPr>
                <w:sz w:val="22"/>
                <w:szCs w:val="22"/>
              </w:rPr>
              <w:t xml:space="preserve">rojekts </w:t>
            </w:r>
            <w:r w:rsidR="003861AB" w:rsidRPr="001D30A6">
              <w:rPr>
                <w:sz w:val="22"/>
                <w:szCs w:val="22"/>
              </w:rPr>
              <w:t>“</w:t>
            </w:r>
            <w:r w:rsidR="00B35D3F" w:rsidRPr="001D30A6">
              <w:rPr>
                <w:sz w:val="22"/>
                <w:szCs w:val="22"/>
              </w:rPr>
              <w:t>Dabas skaitīšana</w:t>
            </w:r>
            <w:r w:rsidR="003861AB" w:rsidRPr="001D30A6">
              <w:rPr>
                <w:sz w:val="22"/>
                <w:szCs w:val="22"/>
              </w:rPr>
              <w:t>”</w:t>
            </w:r>
            <w:r w:rsidR="004308D0" w:rsidRPr="001D30A6">
              <w:rPr>
                <w:sz w:val="22"/>
                <w:szCs w:val="22"/>
              </w:rPr>
              <w:t>,</w:t>
            </w:r>
          </w:p>
          <w:p w14:paraId="5E05C46A" w14:textId="453C0039" w:rsidR="00B35D3F" w:rsidRPr="001D30A6" w:rsidRDefault="004308D0" w:rsidP="005C2E59">
            <w:pPr>
              <w:rPr>
                <w:sz w:val="22"/>
                <w:szCs w:val="22"/>
              </w:rPr>
            </w:pPr>
            <w:r w:rsidRPr="001D30A6">
              <w:rPr>
                <w:sz w:val="22"/>
                <w:szCs w:val="22"/>
              </w:rPr>
              <w:t>VARAM</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E4CF272" w14:textId="77777777" w:rsidR="00B35D3F" w:rsidRPr="001D30A6" w:rsidRDefault="00B35D3F" w:rsidP="005C2E59">
            <w:pPr>
              <w:rPr>
                <w:sz w:val="22"/>
                <w:szCs w:val="22"/>
              </w:rPr>
            </w:pPr>
            <w:r w:rsidRPr="001D30A6">
              <w:rPr>
                <w:sz w:val="22"/>
                <w:szCs w:val="22"/>
              </w:rPr>
              <w:t>31.12.2021</w:t>
            </w:r>
            <w:r w:rsidR="00461E58" w:rsidRPr="001D30A6">
              <w:rPr>
                <w:sz w:val="22"/>
                <w:szCs w:val="22"/>
              </w:rPr>
              <w:t>.</w:t>
            </w:r>
          </w:p>
        </w:tc>
      </w:tr>
      <w:tr w:rsidR="00463371" w:rsidRPr="00626E6B" w14:paraId="675326BC" w14:textId="77777777" w:rsidTr="007E2F88">
        <w:tc>
          <w:tcPr>
            <w:tcW w:w="846" w:type="dxa"/>
            <w:tcBorders>
              <w:top w:val="single" w:sz="4" w:space="0" w:color="auto"/>
              <w:left w:val="single" w:sz="4" w:space="0" w:color="auto"/>
              <w:bottom w:val="single" w:sz="4" w:space="0" w:color="auto"/>
              <w:right w:val="single" w:sz="4" w:space="0" w:color="auto"/>
            </w:tcBorders>
            <w:shd w:val="clear" w:color="auto" w:fill="auto"/>
          </w:tcPr>
          <w:p w14:paraId="0CC98CB2" w14:textId="0C705FE3" w:rsidR="00B35D3F" w:rsidRPr="00626E6B" w:rsidRDefault="00B35D3F" w:rsidP="005C2E59">
            <w:pPr>
              <w:rPr>
                <w:sz w:val="22"/>
                <w:szCs w:val="22"/>
              </w:rPr>
            </w:pPr>
            <w:r w:rsidRPr="00626E6B">
              <w:rPr>
                <w:sz w:val="22"/>
                <w:szCs w:val="22"/>
              </w:rPr>
              <w:t>2.</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2B273B04" w14:textId="7031901D" w:rsidR="00B35D3F" w:rsidRPr="00626E6B" w:rsidRDefault="006425F5" w:rsidP="005C2E59">
            <w:pPr>
              <w:rPr>
                <w:sz w:val="22"/>
                <w:szCs w:val="22"/>
              </w:rPr>
            </w:pPr>
            <w:r w:rsidRPr="00626E6B">
              <w:rPr>
                <w:sz w:val="22"/>
                <w:szCs w:val="22"/>
              </w:rPr>
              <w:t>Datu analīze, s</w:t>
            </w:r>
            <w:r w:rsidR="00B35D3F" w:rsidRPr="00626E6B">
              <w:rPr>
                <w:sz w:val="22"/>
                <w:szCs w:val="22"/>
              </w:rPr>
              <w:t>ugu un biotopu aizsardzības mērķu noteikšana</w:t>
            </w:r>
            <w:r w:rsidRPr="00626E6B">
              <w:rPr>
                <w:sz w:val="22"/>
                <w:szCs w:val="22"/>
              </w:rPr>
              <w:t>i</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1B0FE4B1" w14:textId="4A72453A" w:rsidR="00B35D3F" w:rsidRPr="00626E6B" w:rsidRDefault="731B0A0D" w:rsidP="005C2E59">
            <w:pPr>
              <w:rPr>
                <w:sz w:val="22"/>
                <w:szCs w:val="22"/>
              </w:rPr>
            </w:pPr>
            <w:r w:rsidRPr="00626E6B">
              <w:rPr>
                <w:sz w:val="22"/>
                <w:szCs w:val="22"/>
              </w:rPr>
              <w:t xml:space="preserve">Uzsākta </w:t>
            </w:r>
            <w:r w:rsidR="00B35D3F" w:rsidRPr="00626E6B">
              <w:rPr>
                <w:sz w:val="22"/>
                <w:szCs w:val="22"/>
              </w:rPr>
              <w:t>Biotopu direktīvas pielikumos iekļauto sugu un biotopu aizsardzības mērķ</w:t>
            </w:r>
            <w:r w:rsidR="2567B9A5" w:rsidRPr="00626E6B">
              <w:rPr>
                <w:sz w:val="22"/>
                <w:szCs w:val="22"/>
              </w:rPr>
              <w:t>u noteikšana</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BC524C7" w14:textId="77777777" w:rsidR="00B35D3F" w:rsidRPr="00626E6B" w:rsidRDefault="00B35D3F" w:rsidP="005C2E59">
            <w:pPr>
              <w:rPr>
                <w:sz w:val="22"/>
                <w:szCs w:val="22"/>
              </w:rPr>
            </w:pPr>
            <w:r w:rsidRPr="00626E6B">
              <w:rPr>
                <w:sz w:val="22"/>
                <w:szCs w:val="22"/>
              </w:rPr>
              <w:t>DAD</w:t>
            </w:r>
          </w:p>
        </w:tc>
        <w:tc>
          <w:tcPr>
            <w:tcW w:w="1388" w:type="dxa"/>
            <w:tcBorders>
              <w:top w:val="single" w:sz="4" w:space="0" w:color="auto"/>
              <w:left w:val="single" w:sz="4" w:space="0" w:color="auto"/>
              <w:bottom w:val="single" w:sz="4" w:space="0" w:color="auto"/>
              <w:right w:val="single" w:sz="4" w:space="0" w:color="auto"/>
            </w:tcBorders>
            <w:shd w:val="clear" w:color="auto" w:fill="auto"/>
          </w:tcPr>
          <w:p w14:paraId="6520D543" w14:textId="7315672A" w:rsidR="00B35D3F" w:rsidRPr="00626E6B" w:rsidRDefault="00B35D3F" w:rsidP="005C2E59">
            <w:pPr>
              <w:rPr>
                <w:sz w:val="22"/>
                <w:szCs w:val="22"/>
              </w:rPr>
            </w:pPr>
            <w:proofErr w:type="spellStart"/>
            <w:r w:rsidRPr="00626E6B">
              <w:rPr>
                <w:sz w:val="22"/>
                <w:szCs w:val="22"/>
              </w:rPr>
              <w:t>LIFE</w:t>
            </w:r>
            <w:r w:rsidR="00EC0FE7" w:rsidRPr="00626E6B">
              <w:rPr>
                <w:sz w:val="22"/>
                <w:szCs w:val="22"/>
              </w:rPr>
              <w:t>-</w:t>
            </w:r>
            <w:r w:rsidRPr="00626E6B">
              <w:rPr>
                <w:sz w:val="22"/>
                <w:szCs w:val="22"/>
              </w:rPr>
              <w:t>IP</w:t>
            </w:r>
            <w:proofErr w:type="spellEnd"/>
            <w:r w:rsidR="00132972" w:rsidRPr="00626E6B">
              <w:t xml:space="preserve"> </w:t>
            </w:r>
            <w:proofErr w:type="spellStart"/>
            <w:r w:rsidR="00132972" w:rsidRPr="00626E6B">
              <w:rPr>
                <w:sz w:val="22"/>
                <w:szCs w:val="22"/>
              </w:rPr>
              <w:t>LatViaNature</w:t>
            </w:r>
            <w:proofErr w:type="spellEnd"/>
            <w:r w:rsidRPr="00626E6B">
              <w:rPr>
                <w:sz w:val="22"/>
                <w:szCs w:val="22"/>
              </w:rPr>
              <w:t xml:space="preserve">, </w:t>
            </w:r>
            <w:proofErr w:type="spellStart"/>
            <w:r w:rsidRPr="00626E6B">
              <w:rPr>
                <w:sz w:val="22"/>
                <w:szCs w:val="22"/>
              </w:rPr>
              <w:t>LIFE</w:t>
            </w:r>
            <w:proofErr w:type="spellEnd"/>
            <w:r w:rsidRPr="00626E6B">
              <w:rPr>
                <w:sz w:val="22"/>
                <w:szCs w:val="22"/>
              </w:rPr>
              <w:t xml:space="preserve"> </w:t>
            </w:r>
            <w:proofErr w:type="spellStart"/>
            <w:r w:rsidR="00132972" w:rsidRPr="00626E6B">
              <w:rPr>
                <w:sz w:val="22"/>
                <w:szCs w:val="22"/>
              </w:rPr>
              <w:t>for</w:t>
            </w:r>
            <w:proofErr w:type="spellEnd"/>
            <w:r w:rsidRPr="00626E6B">
              <w:rPr>
                <w:sz w:val="22"/>
                <w:szCs w:val="22"/>
              </w:rPr>
              <w:t xml:space="preserve"> </w:t>
            </w:r>
            <w:proofErr w:type="spellStart"/>
            <w:r w:rsidRPr="00626E6B">
              <w:rPr>
                <w:sz w:val="22"/>
                <w:szCs w:val="22"/>
              </w:rPr>
              <w:t>S</w:t>
            </w:r>
            <w:r w:rsidR="00B16AC6" w:rsidRPr="00626E6B">
              <w:rPr>
                <w:sz w:val="22"/>
                <w:szCs w:val="22"/>
              </w:rPr>
              <w:t>PECIES</w:t>
            </w:r>
            <w:proofErr w:type="spellEnd"/>
            <w:r w:rsidRPr="00626E6B">
              <w:rPr>
                <w:sz w:val="22"/>
                <w:szCs w:val="22"/>
              </w:rPr>
              <w:t xml:space="preserve">, VARAM, </w:t>
            </w:r>
            <w:r w:rsidR="004308D0" w:rsidRPr="00626E6B">
              <w:rPr>
                <w:sz w:val="22"/>
                <w:szCs w:val="22"/>
              </w:rPr>
              <w:t xml:space="preserve">ZM, </w:t>
            </w:r>
            <w:r w:rsidRPr="00626E6B">
              <w:rPr>
                <w:sz w:val="22"/>
                <w:szCs w:val="22"/>
              </w:rPr>
              <w:t xml:space="preserve">LU, LVMI </w:t>
            </w:r>
            <w:r w:rsidR="003C7229" w:rsidRPr="00626E6B">
              <w:rPr>
                <w:sz w:val="22"/>
                <w:szCs w:val="22"/>
              </w:rPr>
              <w:t>“</w:t>
            </w:r>
            <w:r w:rsidRPr="00626E6B">
              <w:rPr>
                <w:sz w:val="22"/>
                <w:szCs w:val="22"/>
              </w:rPr>
              <w:t>Silava</w:t>
            </w:r>
            <w:r w:rsidR="003C7229" w:rsidRPr="00626E6B">
              <w:rPr>
                <w:sz w:val="22"/>
                <w:szCs w:val="22"/>
              </w:rPr>
              <w:t>”</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7A2458E" w14:textId="77777777" w:rsidR="00B35D3F" w:rsidRPr="00626E6B" w:rsidRDefault="00B35D3F" w:rsidP="005C2E59">
            <w:pPr>
              <w:rPr>
                <w:sz w:val="22"/>
                <w:szCs w:val="22"/>
              </w:rPr>
            </w:pPr>
            <w:r w:rsidRPr="00626E6B">
              <w:rPr>
                <w:sz w:val="22"/>
                <w:szCs w:val="22"/>
              </w:rPr>
              <w:t>31.12.2022</w:t>
            </w:r>
            <w:r w:rsidR="00461E58" w:rsidRPr="00626E6B">
              <w:rPr>
                <w:sz w:val="22"/>
                <w:szCs w:val="22"/>
              </w:rPr>
              <w:t>.</w:t>
            </w:r>
          </w:p>
        </w:tc>
      </w:tr>
      <w:tr w:rsidR="00B35D3F" w:rsidRPr="00626E6B" w14:paraId="7832BAE9" w14:textId="77777777" w:rsidTr="007E2F88">
        <w:tc>
          <w:tcPr>
            <w:tcW w:w="846" w:type="dxa"/>
            <w:tcBorders>
              <w:top w:val="single" w:sz="4" w:space="0" w:color="auto"/>
              <w:left w:val="single" w:sz="4" w:space="0" w:color="auto"/>
              <w:bottom w:val="single" w:sz="4" w:space="0" w:color="auto"/>
              <w:right w:val="single" w:sz="4" w:space="0" w:color="auto"/>
            </w:tcBorders>
            <w:shd w:val="clear" w:color="auto" w:fill="auto"/>
          </w:tcPr>
          <w:p w14:paraId="7C01E571" w14:textId="042A12D1" w:rsidR="00B35D3F" w:rsidRPr="00626E6B" w:rsidRDefault="00B35D3F" w:rsidP="005C2E59">
            <w:pPr>
              <w:rPr>
                <w:sz w:val="22"/>
                <w:szCs w:val="22"/>
              </w:rPr>
            </w:pPr>
            <w:r w:rsidRPr="00626E6B">
              <w:rPr>
                <w:sz w:val="22"/>
                <w:szCs w:val="22"/>
              </w:rPr>
              <w:t>3.</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6FCC1683" w14:textId="4F183435" w:rsidR="00B35D3F" w:rsidRPr="00626E6B" w:rsidRDefault="00B35D3F" w:rsidP="005C2E59">
            <w:pPr>
              <w:rPr>
                <w:noProof/>
                <w:sz w:val="22"/>
                <w:szCs w:val="22"/>
              </w:rPr>
            </w:pPr>
            <w:r w:rsidRPr="00626E6B">
              <w:rPr>
                <w:noProof/>
                <w:sz w:val="22"/>
                <w:szCs w:val="22"/>
              </w:rPr>
              <w:t>Priekšlikumu izstrāde</w:t>
            </w:r>
            <w:r w:rsidR="7FD2CD5D" w:rsidRPr="00626E6B">
              <w:rPr>
                <w:noProof/>
                <w:sz w:val="22"/>
                <w:szCs w:val="22"/>
              </w:rPr>
              <w:t xml:space="preserve">s </w:t>
            </w:r>
            <w:r w:rsidR="7FD2CD5D" w:rsidRPr="00626E6B">
              <w:rPr>
                <w:noProof/>
                <w:sz w:val="22"/>
                <w:szCs w:val="22"/>
              </w:rPr>
              <w:lastRenderedPageBreak/>
              <w:t>uzsākšana</w:t>
            </w:r>
            <w:r w:rsidRPr="00626E6B">
              <w:rPr>
                <w:noProof/>
                <w:sz w:val="22"/>
                <w:szCs w:val="22"/>
              </w:rPr>
              <w:t xml:space="preserve"> Natura 2000</w:t>
            </w:r>
            <w:r w:rsidR="077F9CCF" w:rsidRPr="00626E6B">
              <w:rPr>
                <w:noProof/>
                <w:sz w:val="22"/>
                <w:szCs w:val="22"/>
              </w:rPr>
              <w:t xml:space="preserve"> teritoriju </w:t>
            </w:r>
            <w:r w:rsidRPr="00626E6B">
              <w:rPr>
                <w:noProof/>
                <w:sz w:val="22"/>
                <w:szCs w:val="22"/>
              </w:rPr>
              <w:t>tīkla</w:t>
            </w:r>
            <w:r w:rsidRPr="00626E6B" w:rsidDel="00B35D3F">
              <w:rPr>
                <w:noProof/>
                <w:sz w:val="22"/>
                <w:szCs w:val="22"/>
              </w:rPr>
              <w:t xml:space="preserve"> pilnveidei</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0388802D" w14:textId="5F204A1F" w:rsidR="00B35D3F" w:rsidRPr="00626E6B" w:rsidRDefault="4EA1BE86" w:rsidP="005C2E59">
            <w:pPr>
              <w:ind w:right="34"/>
              <w:textAlignment w:val="baseline"/>
              <w:rPr>
                <w:noProof/>
                <w:sz w:val="22"/>
                <w:szCs w:val="22"/>
              </w:rPr>
            </w:pPr>
            <w:r w:rsidRPr="00626E6B">
              <w:rPr>
                <w:noProof/>
                <w:sz w:val="22"/>
                <w:szCs w:val="22"/>
              </w:rPr>
              <w:lastRenderedPageBreak/>
              <w:t xml:space="preserve">Uzsākta </w:t>
            </w:r>
            <w:r w:rsidR="00B35D3F" w:rsidRPr="00626E6B">
              <w:rPr>
                <w:noProof/>
                <w:sz w:val="22"/>
                <w:szCs w:val="22"/>
              </w:rPr>
              <w:lastRenderedPageBreak/>
              <w:t>priekšlikum</w:t>
            </w:r>
            <w:r w:rsidR="44D60C1D" w:rsidRPr="00626E6B">
              <w:rPr>
                <w:noProof/>
                <w:sz w:val="22"/>
                <w:szCs w:val="22"/>
              </w:rPr>
              <w:t>u sagatavošana</w:t>
            </w:r>
            <w:r w:rsidR="00B35D3F" w:rsidRPr="00626E6B">
              <w:rPr>
                <w:noProof/>
                <w:sz w:val="22"/>
                <w:szCs w:val="22"/>
              </w:rPr>
              <w:t xml:space="preserve"> jaunu ĪADT izveidei gan uz sauszemes, gan jūrā</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6A9F712" w14:textId="77777777" w:rsidR="00B35D3F" w:rsidRPr="00626E6B" w:rsidRDefault="00B35D3F" w:rsidP="005C2E59">
            <w:pPr>
              <w:rPr>
                <w:sz w:val="22"/>
                <w:szCs w:val="22"/>
              </w:rPr>
            </w:pPr>
            <w:r w:rsidRPr="00626E6B">
              <w:rPr>
                <w:sz w:val="22"/>
                <w:szCs w:val="22"/>
              </w:rPr>
              <w:lastRenderedPageBreak/>
              <w:t>DAD</w:t>
            </w:r>
          </w:p>
        </w:tc>
        <w:tc>
          <w:tcPr>
            <w:tcW w:w="1388" w:type="dxa"/>
            <w:tcBorders>
              <w:top w:val="single" w:sz="4" w:space="0" w:color="auto"/>
              <w:left w:val="single" w:sz="4" w:space="0" w:color="auto"/>
              <w:bottom w:val="single" w:sz="4" w:space="0" w:color="auto"/>
              <w:right w:val="single" w:sz="4" w:space="0" w:color="auto"/>
            </w:tcBorders>
            <w:shd w:val="clear" w:color="auto" w:fill="auto"/>
          </w:tcPr>
          <w:p w14:paraId="61783445" w14:textId="01C78E8E" w:rsidR="00B35D3F" w:rsidRPr="00626E6B" w:rsidRDefault="00B35D3F" w:rsidP="005C2E59">
            <w:pPr>
              <w:rPr>
                <w:sz w:val="22"/>
                <w:szCs w:val="22"/>
              </w:rPr>
            </w:pPr>
            <w:r w:rsidRPr="00626E6B">
              <w:rPr>
                <w:sz w:val="22"/>
                <w:szCs w:val="22"/>
              </w:rPr>
              <w:t xml:space="preserve">RA, SVKD, </w:t>
            </w:r>
            <w:r w:rsidRPr="00626E6B">
              <w:rPr>
                <w:sz w:val="22"/>
                <w:szCs w:val="22"/>
              </w:rPr>
              <w:lastRenderedPageBreak/>
              <w:t xml:space="preserve">LIFE projekti, </w:t>
            </w:r>
            <w:r w:rsidR="004308D0" w:rsidRPr="00626E6B">
              <w:rPr>
                <w:sz w:val="22"/>
                <w:szCs w:val="22"/>
              </w:rPr>
              <w:t xml:space="preserve">VARAM, </w:t>
            </w:r>
            <w:r w:rsidRPr="00626E6B">
              <w:rPr>
                <w:sz w:val="22"/>
                <w:szCs w:val="22"/>
              </w:rPr>
              <w:t>Zinātniskās institūcijas</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B7A26E3" w14:textId="7211F809" w:rsidR="00B35D3F" w:rsidRPr="00626E6B" w:rsidRDefault="00B35D3F" w:rsidP="005C2E59">
            <w:pPr>
              <w:rPr>
                <w:sz w:val="22"/>
                <w:szCs w:val="22"/>
              </w:rPr>
            </w:pPr>
            <w:r w:rsidRPr="00626E6B">
              <w:rPr>
                <w:sz w:val="22"/>
                <w:szCs w:val="22"/>
              </w:rPr>
              <w:lastRenderedPageBreak/>
              <w:t>31.12.2022</w:t>
            </w:r>
            <w:r w:rsidR="001D30A6">
              <w:rPr>
                <w:sz w:val="22"/>
                <w:szCs w:val="22"/>
              </w:rPr>
              <w:t>.</w:t>
            </w:r>
          </w:p>
        </w:tc>
      </w:tr>
      <w:tr w:rsidR="00B35D3F" w:rsidRPr="00626E6B" w14:paraId="61E1C6C1" w14:textId="77777777" w:rsidTr="007E2F88">
        <w:tc>
          <w:tcPr>
            <w:tcW w:w="846" w:type="dxa"/>
            <w:tcBorders>
              <w:top w:val="single" w:sz="4" w:space="0" w:color="auto"/>
              <w:left w:val="single" w:sz="4" w:space="0" w:color="auto"/>
              <w:bottom w:val="single" w:sz="4" w:space="0" w:color="auto"/>
              <w:right w:val="single" w:sz="4" w:space="0" w:color="auto"/>
            </w:tcBorders>
            <w:shd w:val="clear" w:color="auto" w:fill="auto"/>
          </w:tcPr>
          <w:p w14:paraId="4D3984CA" w14:textId="42DA0EBB" w:rsidR="00B35D3F" w:rsidRPr="00626E6B" w:rsidRDefault="00B35D3F" w:rsidP="005C2E59">
            <w:pPr>
              <w:rPr>
                <w:sz w:val="22"/>
                <w:szCs w:val="22"/>
              </w:rPr>
            </w:pPr>
            <w:r w:rsidRPr="00626E6B">
              <w:rPr>
                <w:sz w:val="22"/>
                <w:szCs w:val="22"/>
              </w:rPr>
              <w:lastRenderedPageBreak/>
              <w:t>4.</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32A814DF" w14:textId="77777777" w:rsidR="00B35D3F" w:rsidRPr="00626E6B" w:rsidRDefault="00B35D3F" w:rsidP="005C2E59">
            <w:pPr>
              <w:rPr>
                <w:noProof/>
                <w:sz w:val="22"/>
                <w:szCs w:val="22"/>
              </w:rPr>
            </w:pPr>
            <w:r w:rsidRPr="00626E6B">
              <w:rPr>
                <w:noProof/>
                <w:sz w:val="22"/>
                <w:szCs w:val="22"/>
              </w:rPr>
              <w:t xml:space="preserve">Dabas aizsardzības plānu izstrāde </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75358088" w14:textId="77777777" w:rsidR="00B35D3F" w:rsidRPr="00626E6B" w:rsidRDefault="00B35D3F" w:rsidP="005C2E59">
            <w:pPr>
              <w:ind w:right="34"/>
              <w:textAlignment w:val="baseline"/>
              <w:rPr>
                <w:noProof/>
                <w:sz w:val="22"/>
                <w:szCs w:val="22"/>
              </w:rPr>
            </w:pPr>
            <w:r w:rsidRPr="00626E6B">
              <w:rPr>
                <w:noProof/>
                <w:sz w:val="22"/>
                <w:szCs w:val="22"/>
              </w:rPr>
              <w:t>Piesaistīts finansējums un uzsākta jaunu ĪADT dabas aizsardzības plānu izstrāde</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090D339" w14:textId="5A7979B3" w:rsidR="00B35D3F" w:rsidRPr="00626E6B" w:rsidRDefault="00B35D3F" w:rsidP="005C2E59">
            <w:pPr>
              <w:rPr>
                <w:sz w:val="22"/>
                <w:szCs w:val="22"/>
              </w:rPr>
            </w:pPr>
            <w:r w:rsidRPr="00626E6B">
              <w:rPr>
                <w:sz w:val="22"/>
                <w:szCs w:val="22"/>
              </w:rPr>
              <w:t xml:space="preserve">DAD, </w:t>
            </w:r>
            <w:r w:rsidR="003861AB" w:rsidRPr="00626E6B">
              <w:rPr>
                <w:sz w:val="22"/>
                <w:szCs w:val="22"/>
              </w:rPr>
              <w:t>RA</w:t>
            </w:r>
            <w:r w:rsidRPr="00626E6B">
              <w:rPr>
                <w:sz w:val="22"/>
                <w:szCs w:val="22"/>
              </w:rPr>
              <w:t xml:space="preserve">, </w:t>
            </w:r>
            <w:r w:rsidR="5EBDE10B" w:rsidRPr="00626E6B">
              <w:rPr>
                <w:sz w:val="22"/>
                <w:szCs w:val="22"/>
              </w:rPr>
              <w:t>FPPN</w:t>
            </w:r>
          </w:p>
        </w:tc>
        <w:tc>
          <w:tcPr>
            <w:tcW w:w="1388" w:type="dxa"/>
            <w:tcBorders>
              <w:top w:val="single" w:sz="4" w:space="0" w:color="auto"/>
              <w:left w:val="single" w:sz="4" w:space="0" w:color="auto"/>
              <w:bottom w:val="single" w:sz="4" w:space="0" w:color="auto"/>
              <w:right w:val="single" w:sz="4" w:space="0" w:color="auto"/>
            </w:tcBorders>
            <w:shd w:val="clear" w:color="auto" w:fill="auto"/>
          </w:tcPr>
          <w:p w14:paraId="6F04083F" w14:textId="0FF40F93" w:rsidR="00B35D3F" w:rsidRPr="00626E6B" w:rsidRDefault="00B35D3F" w:rsidP="005C2E59">
            <w:pPr>
              <w:rPr>
                <w:sz w:val="22"/>
                <w:szCs w:val="22"/>
              </w:rPr>
            </w:pPr>
            <w:r w:rsidRPr="00626E6B">
              <w:rPr>
                <w:sz w:val="22"/>
                <w:szCs w:val="22"/>
              </w:rPr>
              <w:t>VARAM,</w:t>
            </w:r>
            <w:r w:rsidR="454F3256" w:rsidRPr="00626E6B">
              <w:rPr>
                <w:sz w:val="22"/>
                <w:szCs w:val="22"/>
              </w:rPr>
              <w:t xml:space="preserve"> Konsultāciju uzņēmumi,</w:t>
            </w:r>
            <w:r w:rsidRPr="00626E6B">
              <w:rPr>
                <w:sz w:val="22"/>
                <w:szCs w:val="22"/>
              </w:rPr>
              <w:t xml:space="preserve"> NVO, Zināt</w:t>
            </w:r>
            <w:r w:rsidR="43630118" w:rsidRPr="00626E6B">
              <w:rPr>
                <w:sz w:val="22"/>
                <w:szCs w:val="22"/>
              </w:rPr>
              <w:t>n</w:t>
            </w:r>
            <w:r w:rsidRPr="00626E6B">
              <w:rPr>
                <w:sz w:val="22"/>
                <w:szCs w:val="22"/>
              </w:rPr>
              <w:t>iskās institūcijas</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8BD513A" w14:textId="77777777" w:rsidR="00B35D3F" w:rsidRPr="00626E6B" w:rsidRDefault="00B35D3F" w:rsidP="005C2E59">
            <w:pPr>
              <w:rPr>
                <w:sz w:val="22"/>
                <w:szCs w:val="22"/>
              </w:rPr>
            </w:pPr>
            <w:r w:rsidRPr="00626E6B">
              <w:rPr>
                <w:sz w:val="22"/>
                <w:szCs w:val="22"/>
              </w:rPr>
              <w:t>31.12.2022</w:t>
            </w:r>
            <w:r w:rsidR="00461E58" w:rsidRPr="00626E6B">
              <w:rPr>
                <w:sz w:val="22"/>
                <w:szCs w:val="22"/>
              </w:rPr>
              <w:t>.</w:t>
            </w:r>
          </w:p>
        </w:tc>
      </w:tr>
      <w:tr w:rsidR="00B35D3F" w:rsidRPr="00626E6B" w14:paraId="382DC194" w14:textId="77777777" w:rsidTr="007E2F88">
        <w:tc>
          <w:tcPr>
            <w:tcW w:w="846" w:type="dxa"/>
            <w:tcBorders>
              <w:top w:val="single" w:sz="4" w:space="0" w:color="auto"/>
              <w:left w:val="single" w:sz="4" w:space="0" w:color="auto"/>
              <w:bottom w:val="single" w:sz="4" w:space="0" w:color="auto"/>
              <w:right w:val="single" w:sz="4" w:space="0" w:color="auto"/>
            </w:tcBorders>
            <w:shd w:val="clear" w:color="auto" w:fill="auto"/>
          </w:tcPr>
          <w:p w14:paraId="2D92CC28" w14:textId="7654F6D7" w:rsidR="00B35D3F" w:rsidRPr="00626E6B" w:rsidRDefault="00B35D3F" w:rsidP="005C2E59">
            <w:pPr>
              <w:rPr>
                <w:sz w:val="22"/>
                <w:szCs w:val="22"/>
              </w:rPr>
            </w:pPr>
            <w:r w:rsidRPr="00626E6B">
              <w:rPr>
                <w:sz w:val="22"/>
                <w:szCs w:val="22"/>
              </w:rPr>
              <w:t>5.</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73AEDF8A" w14:textId="183D3B88" w:rsidR="00B35D3F" w:rsidRPr="00626E6B" w:rsidRDefault="00B35D3F" w:rsidP="005C2E59">
            <w:pPr>
              <w:rPr>
                <w:noProof/>
                <w:sz w:val="22"/>
                <w:szCs w:val="22"/>
              </w:rPr>
            </w:pPr>
            <w:r w:rsidRPr="00626E6B">
              <w:rPr>
                <w:noProof/>
                <w:sz w:val="22"/>
                <w:szCs w:val="22"/>
              </w:rPr>
              <w:t>Dabas aizsardzības plānos paredzēto pasākumu ieviešana</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16C29624" w14:textId="19CE3E6B" w:rsidR="00B35D3F" w:rsidRPr="00626E6B" w:rsidRDefault="00B35D3F" w:rsidP="005C2E59">
            <w:pPr>
              <w:ind w:right="34"/>
              <w:textAlignment w:val="baseline"/>
              <w:rPr>
                <w:noProof/>
                <w:sz w:val="22"/>
                <w:szCs w:val="22"/>
              </w:rPr>
            </w:pPr>
            <w:r w:rsidRPr="00626E6B">
              <w:rPr>
                <w:noProof/>
                <w:sz w:val="22"/>
                <w:szCs w:val="22"/>
              </w:rPr>
              <w:t xml:space="preserve">Īstenoti sugu dzīvotņu un biotopu apsaimniekošanas pasākumi </w:t>
            </w:r>
            <w:r w:rsidR="003F01F9">
              <w:rPr>
                <w:noProof/>
                <w:sz w:val="22"/>
                <w:szCs w:val="22"/>
              </w:rPr>
              <w:t>ĪADT</w:t>
            </w:r>
            <w:r w:rsidRPr="00626E6B">
              <w:rPr>
                <w:noProof/>
                <w:sz w:val="22"/>
                <w:szCs w:val="22"/>
              </w:rPr>
              <w:t xml:space="preserve"> </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20690DC" w14:textId="77777777" w:rsidR="00B35D3F" w:rsidRPr="00626E6B" w:rsidRDefault="003861AB" w:rsidP="005C2E59">
            <w:pPr>
              <w:rPr>
                <w:sz w:val="22"/>
                <w:szCs w:val="22"/>
              </w:rPr>
            </w:pPr>
            <w:r w:rsidRPr="00626E6B">
              <w:rPr>
                <w:sz w:val="22"/>
                <w:szCs w:val="22"/>
              </w:rPr>
              <w:t>RA</w:t>
            </w:r>
            <w:r w:rsidR="00B35D3F" w:rsidRPr="00626E6B">
              <w:rPr>
                <w:sz w:val="22"/>
                <w:szCs w:val="22"/>
              </w:rPr>
              <w:t>, DAD</w:t>
            </w:r>
            <w:r w:rsidRPr="00626E6B">
              <w:rPr>
                <w:sz w:val="22"/>
                <w:szCs w:val="22"/>
              </w:rPr>
              <w:t>,</w:t>
            </w:r>
            <w:r w:rsidR="00B35D3F" w:rsidRPr="00626E6B">
              <w:rPr>
                <w:sz w:val="22"/>
                <w:szCs w:val="22"/>
              </w:rPr>
              <w:t xml:space="preserve"> </w:t>
            </w:r>
          </w:p>
          <w:p w14:paraId="10F02117" w14:textId="77777777" w:rsidR="00B35D3F" w:rsidRPr="00626E6B" w:rsidRDefault="00457553" w:rsidP="005C2E59">
            <w:pPr>
              <w:rPr>
                <w:sz w:val="22"/>
                <w:szCs w:val="22"/>
              </w:rPr>
            </w:pPr>
            <w:r w:rsidRPr="00626E6B">
              <w:rPr>
                <w:sz w:val="22"/>
                <w:szCs w:val="22"/>
              </w:rPr>
              <w:t>ĪPN</w:t>
            </w:r>
            <w:r w:rsidR="003861AB" w:rsidRPr="00626E6B">
              <w:rPr>
                <w:sz w:val="22"/>
                <w:szCs w:val="22"/>
              </w:rPr>
              <w:t>,</w:t>
            </w:r>
          </w:p>
          <w:p w14:paraId="673228AC" w14:textId="77777777" w:rsidR="00B35D3F" w:rsidRPr="00626E6B" w:rsidRDefault="00B35D3F" w:rsidP="005C2E59">
            <w:pPr>
              <w:rPr>
                <w:sz w:val="22"/>
                <w:szCs w:val="22"/>
              </w:rPr>
            </w:pPr>
            <w:r w:rsidRPr="00626E6B">
              <w:rPr>
                <w:sz w:val="22"/>
                <w:szCs w:val="22"/>
              </w:rPr>
              <w:t>DIC</w:t>
            </w:r>
          </w:p>
        </w:tc>
        <w:tc>
          <w:tcPr>
            <w:tcW w:w="1388" w:type="dxa"/>
            <w:tcBorders>
              <w:top w:val="single" w:sz="4" w:space="0" w:color="auto"/>
              <w:left w:val="single" w:sz="4" w:space="0" w:color="auto"/>
              <w:bottom w:val="single" w:sz="4" w:space="0" w:color="auto"/>
              <w:right w:val="single" w:sz="4" w:space="0" w:color="auto"/>
            </w:tcBorders>
            <w:shd w:val="clear" w:color="auto" w:fill="auto"/>
          </w:tcPr>
          <w:p w14:paraId="0A4F4CF8" w14:textId="070086C9" w:rsidR="00B35D3F" w:rsidRPr="00626E6B" w:rsidRDefault="00B35D3F" w:rsidP="005C2E59">
            <w:pPr>
              <w:rPr>
                <w:sz w:val="22"/>
                <w:szCs w:val="22"/>
              </w:rPr>
            </w:pPr>
            <w:r w:rsidRPr="00626E6B">
              <w:rPr>
                <w:sz w:val="22"/>
                <w:szCs w:val="22"/>
              </w:rPr>
              <w:t xml:space="preserve">VARAM, </w:t>
            </w:r>
            <w:r w:rsidR="00F11267" w:rsidRPr="00626E6B">
              <w:rPr>
                <w:sz w:val="22"/>
                <w:szCs w:val="22"/>
              </w:rPr>
              <w:t>L</w:t>
            </w:r>
            <w:r w:rsidRPr="00626E6B">
              <w:rPr>
                <w:sz w:val="22"/>
                <w:szCs w:val="22"/>
              </w:rPr>
              <w:t>VM, NVO, privātpersonas, pašvaldības</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F486A96" w14:textId="77777777" w:rsidR="00B35D3F" w:rsidRPr="00626E6B" w:rsidRDefault="00B35D3F" w:rsidP="005C2E59">
            <w:pPr>
              <w:rPr>
                <w:sz w:val="22"/>
                <w:szCs w:val="22"/>
              </w:rPr>
            </w:pPr>
            <w:r w:rsidRPr="00626E6B">
              <w:rPr>
                <w:sz w:val="22"/>
                <w:szCs w:val="22"/>
              </w:rPr>
              <w:t>31.12.2022</w:t>
            </w:r>
            <w:r w:rsidR="00461E58" w:rsidRPr="00626E6B">
              <w:rPr>
                <w:sz w:val="22"/>
                <w:szCs w:val="22"/>
              </w:rPr>
              <w:t>.</w:t>
            </w:r>
          </w:p>
        </w:tc>
      </w:tr>
      <w:tr w:rsidR="00EB5239" w:rsidRPr="00626E6B" w14:paraId="6C67CE74" w14:textId="77777777" w:rsidTr="007E2F88">
        <w:tc>
          <w:tcPr>
            <w:tcW w:w="846" w:type="dxa"/>
            <w:tcBorders>
              <w:top w:val="single" w:sz="4" w:space="0" w:color="auto"/>
              <w:left w:val="single" w:sz="4" w:space="0" w:color="auto"/>
              <w:bottom w:val="single" w:sz="4" w:space="0" w:color="auto"/>
              <w:right w:val="single" w:sz="4" w:space="0" w:color="auto"/>
            </w:tcBorders>
            <w:shd w:val="clear" w:color="auto" w:fill="auto"/>
          </w:tcPr>
          <w:p w14:paraId="0B855095" w14:textId="2B539D95" w:rsidR="00EB5239" w:rsidRPr="00626E6B" w:rsidRDefault="00EB5239" w:rsidP="00EB5239">
            <w:pPr>
              <w:rPr>
                <w:sz w:val="22"/>
                <w:szCs w:val="22"/>
              </w:rPr>
            </w:pPr>
            <w:bookmarkStart w:id="13" w:name="_Hlk68863653"/>
            <w:r>
              <w:rPr>
                <w:sz w:val="22"/>
                <w:szCs w:val="22"/>
              </w:rPr>
              <w:t>6</w:t>
            </w:r>
            <w:r w:rsidRPr="00626E6B">
              <w:rPr>
                <w:sz w:val="22"/>
                <w:szCs w:val="22"/>
              </w:rPr>
              <w:t>.</w:t>
            </w:r>
          </w:p>
        </w:tc>
        <w:tc>
          <w:tcPr>
            <w:tcW w:w="2375" w:type="dxa"/>
            <w:tcBorders>
              <w:top w:val="single" w:sz="4" w:space="0" w:color="auto"/>
              <w:left w:val="single" w:sz="4" w:space="0" w:color="auto"/>
              <w:right w:val="single" w:sz="4" w:space="0" w:color="auto"/>
            </w:tcBorders>
            <w:shd w:val="clear" w:color="auto" w:fill="auto"/>
            <w:vAlign w:val="center"/>
          </w:tcPr>
          <w:p w14:paraId="14712ADD" w14:textId="36A2F32B" w:rsidR="00EB5239" w:rsidRPr="003F01F9" w:rsidRDefault="00EB5239" w:rsidP="00EB5239">
            <w:pPr>
              <w:rPr>
                <w:sz w:val="22"/>
                <w:szCs w:val="22"/>
              </w:rPr>
            </w:pPr>
            <w:r w:rsidRPr="00FF0772">
              <w:rPr>
                <w:sz w:val="22"/>
                <w:szCs w:val="22"/>
              </w:rPr>
              <w:t xml:space="preserve">DAP darbinieku </w:t>
            </w:r>
            <w:r>
              <w:rPr>
                <w:sz w:val="22"/>
                <w:szCs w:val="22"/>
              </w:rPr>
              <w:t xml:space="preserve">profesionālās </w:t>
            </w:r>
            <w:r w:rsidRPr="00FF0772">
              <w:rPr>
                <w:sz w:val="22"/>
                <w:szCs w:val="22"/>
              </w:rPr>
              <w:t>kvalifikācij</w:t>
            </w:r>
            <w:r>
              <w:rPr>
                <w:sz w:val="22"/>
                <w:szCs w:val="22"/>
              </w:rPr>
              <w:t>as</w:t>
            </w:r>
            <w:r w:rsidRPr="00FF0772">
              <w:rPr>
                <w:sz w:val="22"/>
                <w:szCs w:val="22"/>
              </w:rPr>
              <w:t xml:space="preserve"> </w:t>
            </w:r>
            <w:r>
              <w:rPr>
                <w:sz w:val="22"/>
                <w:szCs w:val="22"/>
              </w:rPr>
              <w:t>p</w:t>
            </w:r>
            <w:r w:rsidRPr="00FF0772">
              <w:rPr>
                <w:sz w:val="22"/>
                <w:szCs w:val="22"/>
              </w:rPr>
              <w:t>ilnveid</w:t>
            </w:r>
            <w:r>
              <w:rPr>
                <w:sz w:val="22"/>
                <w:szCs w:val="22"/>
              </w:rPr>
              <w:t xml:space="preserve">e </w:t>
            </w:r>
            <w:r w:rsidRPr="00EB5239">
              <w:rPr>
                <w:sz w:val="22"/>
                <w:szCs w:val="22"/>
              </w:rPr>
              <w:t xml:space="preserve">sugu un biotopu </w:t>
            </w:r>
            <w:r>
              <w:rPr>
                <w:sz w:val="22"/>
                <w:szCs w:val="22"/>
              </w:rPr>
              <w:t>aizsardzības jomā</w:t>
            </w:r>
            <w:r w:rsidRPr="00EB5239">
              <w:rPr>
                <w:sz w:val="22"/>
                <w:szCs w:val="22"/>
              </w:rPr>
              <w:t xml:space="preserve"> ĪADT</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548625BE" w14:textId="20309908" w:rsidR="00EB5239" w:rsidRPr="003F01F9" w:rsidRDefault="00EB5239" w:rsidP="00EB5239">
            <w:pPr>
              <w:rPr>
                <w:noProof/>
                <w:sz w:val="22"/>
                <w:szCs w:val="22"/>
                <w:u w:val="single"/>
              </w:rPr>
            </w:pPr>
            <w:r>
              <w:rPr>
                <w:noProof/>
                <w:sz w:val="22"/>
                <w:szCs w:val="22"/>
              </w:rPr>
              <w:t xml:space="preserve">Īstenota </w:t>
            </w:r>
            <w:r w:rsidRPr="00FF0772">
              <w:rPr>
                <w:noProof/>
                <w:sz w:val="22"/>
                <w:szCs w:val="22"/>
              </w:rPr>
              <w:t xml:space="preserve">darbinieku </w:t>
            </w:r>
            <w:r>
              <w:rPr>
                <w:noProof/>
                <w:sz w:val="22"/>
                <w:szCs w:val="22"/>
              </w:rPr>
              <w:t xml:space="preserve">profesionālās </w:t>
            </w:r>
            <w:r w:rsidRPr="00FF0772">
              <w:rPr>
                <w:noProof/>
                <w:sz w:val="22"/>
                <w:szCs w:val="22"/>
              </w:rPr>
              <w:t xml:space="preserve">kvalifikācijas </w:t>
            </w:r>
            <w:r>
              <w:rPr>
                <w:noProof/>
                <w:sz w:val="22"/>
                <w:szCs w:val="22"/>
              </w:rPr>
              <w:t>paaugstināšana</w:t>
            </w:r>
            <w:r w:rsidRPr="00FF0772">
              <w:rPr>
                <w:noProof/>
                <w:sz w:val="22"/>
                <w:szCs w:val="22"/>
              </w:rPr>
              <w:t xml:space="preserve"> </w:t>
            </w: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tcPr>
          <w:p w14:paraId="3962D279" w14:textId="24C40698" w:rsidR="00EB5239" w:rsidRPr="003F01F9" w:rsidRDefault="00EB5239" w:rsidP="00EB5239">
            <w:pPr>
              <w:rPr>
                <w:sz w:val="22"/>
                <w:szCs w:val="22"/>
              </w:rPr>
            </w:pPr>
            <w:r w:rsidRPr="003F01F9">
              <w:rPr>
                <w:sz w:val="22"/>
                <w:szCs w:val="22"/>
              </w:rPr>
              <w:t>DAD,</w:t>
            </w:r>
            <w:r w:rsidRPr="003F01F9">
              <w:t xml:space="preserve"> </w:t>
            </w:r>
            <w:r w:rsidRPr="003F01F9">
              <w:rPr>
                <w:sz w:val="22"/>
                <w:szCs w:val="22"/>
              </w:rPr>
              <w:t>SVKD, KDIN</w:t>
            </w:r>
          </w:p>
        </w:tc>
        <w:tc>
          <w:tcPr>
            <w:tcW w:w="1388" w:type="dxa"/>
            <w:tcBorders>
              <w:top w:val="single" w:sz="4" w:space="0" w:color="auto"/>
              <w:left w:val="single" w:sz="4" w:space="0" w:color="auto"/>
              <w:bottom w:val="single" w:sz="4" w:space="0" w:color="auto"/>
              <w:right w:val="single" w:sz="4" w:space="0" w:color="auto"/>
            </w:tcBorders>
            <w:shd w:val="clear" w:color="auto" w:fill="auto"/>
          </w:tcPr>
          <w:p w14:paraId="1F314DBE" w14:textId="5A0D489F" w:rsidR="00EB5239" w:rsidRPr="00626E6B" w:rsidDel="0069305F" w:rsidRDefault="00EB5239" w:rsidP="00EB5239">
            <w:pPr>
              <w:rPr>
                <w:sz w:val="22"/>
                <w:szCs w:val="22"/>
              </w:rPr>
            </w:pPr>
            <w:r w:rsidRPr="00626E6B">
              <w:rPr>
                <w:sz w:val="22"/>
                <w:szCs w:val="22"/>
              </w:rPr>
              <w:t>RA, SSAN, PLN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1802713" w14:textId="77777777" w:rsidR="00EB5239" w:rsidRPr="00626E6B" w:rsidRDefault="00EB5239" w:rsidP="00EB5239">
            <w:pPr>
              <w:rPr>
                <w:sz w:val="22"/>
                <w:szCs w:val="22"/>
              </w:rPr>
            </w:pPr>
            <w:r w:rsidRPr="00626E6B">
              <w:rPr>
                <w:sz w:val="22"/>
                <w:szCs w:val="22"/>
              </w:rPr>
              <w:t>31.12.2022.</w:t>
            </w:r>
          </w:p>
        </w:tc>
      </w:tr>
      <w:bookmarkEnd w:id="13"/>
    </w:tbl>
    <w:p w14:paraId="32476468" w14:textId="77777777" w:rsidR="00D355AC" w:rsidRPr="00D355AC" w:rsidRDefault="00D355AC" w:rsidP="00D355AC">
      <w:pPr>
        <w:pStyle w:val="Heading2"/>
        <w:numPr>
          <w:ilvl w:val="0"/>
          <w:numId w:val="0"/>
        </w:numPr>
        <w:spacing w:before="240"/>
        <w:ind w:left="720"/>
        <w:rPr>
          <w:sz w:val="24"/>
          <w:szCs w:val="24"/>
        </w:rPr>
      </w:pPr>
    </w:p>
    <w:p w14:paraId="1865D6B7" w14:textId="7ADAADB8" w:rsidR="0087425B" w:rsidRPr="00626E6B" w:rsidRDefault="00C20809" w:rsidP="00776CE6">
      <w:pPr>
        <w:pStyle w:val="Heading2"/>
      </w:pPr>
      <w:bookmarkStart w:id="14" w:name="_Toc69715546"/>
      <w:r w:rsidRPr="00626E6B">
        <w:t>Darbības virziens: Labvēlīga aizsardzības statusa nodrošināšana īpaši aizsargājamām sugām un biotopiem</w:t>
      </w:r>
      <w:bookmarkEnd w:id="14"/>
    </w:p>
    <w:p w14:paraId="0925CE20" w14:textId="58BB0506" w:rsidR="1A38D170" w:rsidRPr="00626E6B" w:rsidRDefault="005C2E59" w:rsidP="00776CE6">
      <w:pPr>
        <w:spacing w:after="120"/>
        <w:jc w:val="both"/>
      </w:pPr>
      <w:r w:rsidRPr="00626E6B">
        <w:rPr>
          <w:b/>
          <w:bCs/>
          <w:i/>
          <w:iCs/>
          <w:sz w:val="28"/>
          <w:szCs w:val="28"/>
        </w:rPr>
        <w:t xml:space="preserve">Esošās situācijas </w:t>
      </w:r>
      <w:r w:rsidRPr="00626E6B">
        <w:rPr>
          <w:b/>
          <w:i/>
        </w:rPr>
        <w:t>apraksts</w:t>
      </w:r>
    </w:p>
    <w:p w14:paraId="496D028F" w14:textId="4CC7521E" w:rsidR="00AC0782" w:rsidRPr="00626E6B" w:rsidRDefault="43743EDF" w:rsidP="00776CE6">
      <w:pPr>
        <w:spacing w:after="120"/>
        <w:jc w:val="both"/>
        <w:rPr>
          <w:b/>
          <w:bCs/>
        </w:rPr>
      </w:pPr>
      <w:r w:rsidRPr="00626E6B">
        <w:rPr>
          <w:b/>
          <w:bCs/>
        </w:rPr>
        <w:t>Sugu un biotopu dzīvotņu aizsardzības tiesiskā nodrošināšana</w:t>
      </w:r>
    </w:p>
    <w:p w14:paraId="7EB610D7" w14:textId="0399DA61" w:rsidR="00AC0782" w:rsidRPr="00626E6B" w:rsidRDefault="005C2E59" w:rsidP="00722ABD">
      <w:pPr>
        <w:ind w:firstLine="720"/>
        <w:jc w:val="both"/>
      </w:pPr>
      <w:r w:rsidRPr="00626E6B">
        <w:t xml:space="preserve">Sugu un biotopu aizsardzības </w:t>
      </w:r>
      <w:r w:rsidR="00475119" w:rsidRPr="00626E6B">
        <w:t>likum</w:t>
      </w:r>
      <w:r w:rsidR="00475119">
        <w:t>a 7. panta pirmā daļa</w:t>
      </w:r>
      <w:r w:rsidR="00475119" w:rsidRPr="00626E6B">
        <w:t xml:space="preserve"> </w:t>
      </w:r>
      <w:r w:rsidRPr="00626E6B">
        <w:t xml:space="preserve">definē, kas ir labvēlīgs aizsardzības statuss sugām un biotopiem. Lai to sasniegtu, jānodrošina, ka nesamazinās sugu dzīvotņu un biotopu aizņemtās platības ne tikai ĪADT, bet arī ārpus ĪADT tīkla, jāveicina biotopu un sugu dzīvotņu kvalitātes paaugstināšanās un attiecībā uz sugu ieguvi – tā jāveic ilgtspējīgi. Šobrīd </w:t>
      </w:r>
      <w:r w:rsidR="00717452" w:rsidRPr="00626E6B">
        <w:t xml:space="preserve">spēkā esošie normatīvie akti </w:t>
      </w:r>
      <w:r w:rsidRPr="00626E6B">
        <w:t xml:space="preserve">neparedz tiesisko aizsardzības statusu biotopiem, ja vien nav izveidots mikroliegums vai </w:t>
      </w:r>
      <w:r w:rsidR="00554324" w:rsidRPr="00626E6B">
        <w:t xml:space="preserve">arī </w:t>
      </w:r>
      <w:r w:rsidRPr="00626E6B">
        <w:t xml:space="preserve">ĪADT </w:t>
      </w:r>
      <w:r w:rsidR="00F0620F" w:rsidRPr="00626E6B">
        <w:t xml:space="preserve">aizsardzības un izmantošanas </w:t>
      </w:r>
      <w:r w:rsidRPr="00626E6B">
        <w:t xml:space="preserve">noteikumos </w:t>
      </w:r>
      <w:r w:rsidR="00F0620F" w:rsidRPr="00626E6B">
        <w:t xml:space="preserve">ir </w:t>
      </w:r>
      <w:r w:rsidRPr="00626E6B">
        <w:t xml:space="preserve">noteikts </w:t>
      </w:r>
      <w:r w:rsidR="00F0620F" w:rsidRPr="00626E6B">
        <w:t xml:space="preserve">tādu </w:t>
      </w:r>
      <w:r w:rsidRPr="00626E6B">
        <w:t>darbību</w:t>
      </w:r>
      <w:r w:rsidR="00F0620F" w:rsidRPr="00626E6B">
        <w:t xml:space="preserve"> aizliegums</w:t>
      </w:r>
      <w:r w:rsidRPr="00626E6B">
        <w:t>, kas var iznīcināt biotopu</w:t>
      </w:r>
      <w:r w:rsidR="00F0620F" w:rsidRPr="00626E6B">
        <w:t>s</w:t>
      </w:r>
      <w:r w:rsidRPr="00626E6B">
        <w:t xml:space="preserve">. </w:t>
      </w:r>
      <w:r w:rsidR="70728891" w:rsidRPr="00626E6B">
        <w:t>Būtisks drauds sugu dzīvotņu un biotopu saglabāšanai gan ĪADT, gan ārpus ĪADT joprojām ir īpaši aizsargājamo sugu dzīvotņu un biotopu bojāšana vai iznīcināšana neatbilstošu saimniecisko prakšu (piemēram, zālāju biotopu mēslošana, kultivēšana, neapsaimniekošana, u.c.) vai ļaunprātīgu rīcību rezultātā. Atsevišķus biotopu veidus apdraud lauksaimniecības un mežsaimniecības intensifikācija un citu tautsaimniecības nozaru strauja attīstība, tādēļ jāturpina dialogs ar dažādām nozarēm, sabalansējot visu pušu intereses.</w:t>
      </w:r>
    </w:p>
    <w:p w14:paraId="676BBCA5" w14:textId="613CB953" w:rsidR="00AC0782" w:rsidRPr="00626E6B" w:rsidRDefault="005C2E59" w:rsidP="00722ABD">
      <w:pPr>
        <w:ind w:firstLine="720"/>
        <w:jc w:val="both"/>
      </w:pPr>
      <w:r w:rsidRPr="00626E6B">
        <w:t>Atbilstoši 2019.</w:t>
      </w:r>
      <w:r w:rsidR="00E801B1" w:rsidRPr="00626E6B">
        <w:t xml:space="preserve"> </w:t>
      </w:r>
      <w:r w:rsidRPr="00626E6B">
        <w:t xml:space="preserve">gadā </w:t>
      </w:r>
      <w:r w:rsidR="00E801B1" w:rsidRPr="00626E6B">
        <w:t xml:space="preserve">DAP </w:t>
      </w:r>
      <w:r w:rsidRPr="00626E6B">
        <w:t xml:space="preserve">sagatavotajiem ziņojumiem </w:t>
      </w:r>
      <w:r w:rsidR="00E801B1" w:rsidRPr="00626E6B">
        <w:t xml:space="preserve">EK </w:t>
      </w:r>
      <w:r w:rsidRPr="00626E6B">
        <w:t>par Putnu un Biotopu</w:t>
      </w:r>
      <w:r w:rsidR="009738C6" w:rsidRPr="00626E6B">
        <w:t xml:space="preserve"> di</w:t>
      </w:r>
      <w:r w:rsidRPr="00626E6B">
        <w:t>rektīvu ieviešanu 2013.</w:t>
      </w:r>
      <w:r w:rsidR="00E801B1" w:rsidRPr="00626E6B">
        <w:t xml:space="preserve"> </w:t>
      </w:r>
      <w:r w:rsidRPr="00626E6B">
        <w:t>-</w:t>
      </w:r>
      <w:r w:rsidR="00E801B1" w:rsidRPr="00626E6B">
        <w:t xml:space="preserve"> </w:t>
      </w:r>
      <w:r w:rsidRPr="00626E6B">
        <w:t xml:space="preserve">2018. gadā, tikai 10% ES nozīmes </w:t>
      </w:r>
      <w:r w:rsidR="00E801B1" w:rsidRPr="00626E6B">
        <w:t xml:space="preserve">aizsargājamo </w:t>
      </w:r>
      <w:r w:rsidRPr="00626E6B">
        <w:t xml:space="preserve">biotopu un </w:t>
      </w:r>
      <w:r w:rsidR="008B6B76" w:rsidRPr="00626E6B">
        <w:t>39</w:t>
      </w:r>
      <w:r w:rsidRPr="00626E6B">
        <w:t xml:space="preserve">% ES nozīmes </w:t>
      </w:r>
      <w:r w:rsidR="00E801B1" w:rsidRPr="00626E6B">
        <w:t xml:space="preserve">aizsargājamo </w:t>
      </w:r>
      <w:r w:rsidRPr="00626E6B">
        <w:t xml:space="preserve">sugu ir labvēlīgā aizsardzības stāvoklī, kā arī tikai 51% putnu sugu populācijas uzrāda stabilas vai pieaugošas attīstības tendences. Lai mērķtiecīgi plānotu un realizētu pasākumus sugu un biotopu aizsardzības stāvokļa uzlabošanai, </w:t>
      </w:r>
      <w:r w:rsidR="00803E49">
        <w:t>jānosaka</w:t>
      </w:r>
      <w:r w:rsidRPr="00626E6B">
        <w:t xml:space="preserve"> sugu un biotopu aizsardzības mērķ</w:t>
      </w:r>
      <w:r w:rsidR="00803E49">
        <w:t>i</w:t>
      </w:r>
      <w:r w:rsidRPr="00626E6B">
        <w:t xml:space="preserve">, kā arī </w:t>
      </w:r>
      <w:r w:rsidR="00803E49">
        <w:t>jā</w:t>
      </w:r>
      <w:r w:rsidRPr="00626E6B">
        <w:t>izstrādā valsts līmeņa sugu un biotopu aizsardzības plān</w:t>
      </w:r>
      <w:r w:rsidR="00803E49">
        <w:t>i</w:t>
      </w:r>
      <w:r w:rsidRPr="00626E6B">
        <w:t xml:space="preserve">, kuru ieviešanai mērķtiecīgi </w:t>
      </w:r>
      <w:r w:rsidR="00803E49">
        <w:t>jāpiesaista</w:t>
      </w:r>
      <w:r w:rsidRPr="00626E6B">
        <w:t xml:space="preserve"> finansējums. </w:t>
      </w:r>
    </w:p>
    <w:p w14:paraId="2B3102C6" w14:textId="24BB90CB" w:rsidR="00AC0782" w:rsidRPr="00626E6B" w:rsidRDefault="005C2E59" w:rsidP="00776CE6">
      <w:pPr>
        <w:spacing w:after="120"/>
        <w:ind w:firstLine="720"/>
        <w:jc w:val="both"/>
      </w:pPr>
      <w:r w:rsidRPr="00626E6B">
        <w:t xml:space="preserve">Kā secīgus soļus </w:t>
      </w:r>
      <w:r w:rsidR="00BD52EF">
        <w:t xml:space="preserve">KF </w:t>
      </w:r>
      <w:r w:rsidRPr="00626E6B">
        <w:t>projekta “Dabas skaitīšana” rezultātu izmantošanai un analīzei 2020.</w:t>
      </w:r>
      <w:r w:rsidR="008710D5" w:rsidRPr="00626E6B">
        <w:t> </w:t>
      </w:r>
      <w:r w:rsidRPr="00626E6B">
        <w:t xml:space="preserve">gadā </w:t>
      </w:r>
      <w:r w:rsidR="000A20B6" w:rsidRPr="00626E6B">
        <w:t xml:space="preserve">DAP </w:t>
      </w:r>
      <w:r w:rsidRPr="00626E6B">
        <w:t xml:space="preserve">ir uzsākusi </w:t>
      </w:r>
      <w:proofErr w:type="spellStart"/>
      <w:r w:rsidRPr="00626E6B">
        <w:t>LIFE</w:t>
      </w:r>
      <w:r w:rsidR="007E55A5" w:rsidRPr="00626E6B">
        <w:t>-IP</w:t>
      </w:r>
      <w:proofErr w:type="spellEnd"/>
      <w:r w:rsidR="007E55A5" w:rsidRPr="00626E6B">
        <w:t xml:space="preserve"> </w:t>
      </w:r>
      <w:proofErr w:type="spellStart"/>
      <w:r w:rsidR="007E55A5" w:rsidRPr="00626E6B">
        <w:t>LatViaNature</w:t>
      </w:r>
      <w:proofErr w:type="spellEnd"/>
      <w:r w:rsidRPr="00626E6B">
        <w:t xml:space="preserve"> realizāciju un 2020.</w:t>
      </w:r>
      <w:r w:rsidR="00727455" w:rsidRPr="00626E6B">
        <w:t xml:space="preserve"> </w:t>
      </w:r>
      <w:r w:rsidRPr="00626E6B">
        <w:t>gada nogalē kā partneris LU projektā uzsāk</w:t>
      </w:r>
      <w:r w:rsidR="001963CD">
        <w:t>a</w:t>
      </w:r>
      <w:r w:rsidRPr="00626E6B">
        <w:t xml:space="preserve"> dalību </w:t>
      </w:r>
      <w:proofErr w:type="spellStart"/>
      <w:r w:rsidRPr="00626E6B">
        <w:t>LIFE</w:t>
      </w:r>
      <w:proofErr w:type="spellEnd"/>
      <w:r w:rsidRPr="00626E6B">
        <w:t xml:space="preserve"> </w:t>
      </w:r>
      <w:proofErr w:type="spellStart"/>
      <w:r w:rsidR="00F90956" w:rsidRPr="00626E6B">
        <w:t>for</w:t>
      </w:r>
      <w:proofErr w:type="spellEnd"/>
      <w:r w:rsidRPr="00626E6B">
        <w:t xml:space="preserve"> </w:t>
      </w:r>
      <w:proofErr w:type="spellStart"/>
      <w:r w:rsidRPr="00626E6B">
        <w:t>S</w:t>
      </w:r>
      <w:r w:rsidR="00181D49" w:rsidRPr="00626E6B">
        <w:t>PECIES</w:t>
      </w:r>
      <w:proofErr w:type="spellEnd"/>
      <w:r w:rsidRPr="00626E6B">
        <w:t xml:space="preserve">.  </w:t>
      </w:r>
      <w:proofErr w:type="spellStart"/>
      <w:r w:rsidRPr="00626E6B">
        <w:t>LIFE</w:t>
      </w:r>
      <w:r w:rsidR="00A01FFD" w:rsidRPr="00626E6B">
        <w:t>-IP</w:t>
      </w:r>
      <w:proofErr w:type="spellEnd"/>
      <w:r w:rsidR="00A01FFD" w:rsidRPr="00626E6B">
        <w:t xml:space="preserve"> </w:t>
      </w:r>
      <w:proofErr w:type="spellStart"/>
      <w:r w:rsidR="00A01FFD" w:rsidRPr="00626E6B">
        <w:t>LatViaNature</w:t>
      </w:r>
      <w:proofErr w:type="spellEnd"/>
      <w:r w:rsidRPr="00626E6B">
        <w:t xml:space="preserve"> ietvaros paredzēts izstrādāt biotopu aizsardzības plānus, savukārt </w:t>
      </w:r>
      <w:proofErr w:type="spellStart"/>
      <w:r w:rsidRPr="00626E6B">
        <w:t>LIFE</w:t>
      </w:r>
      <w:proofErr w:type="spellEnd"/>
      <w:r w:rsidRPr="00626E6B">
        <w:t xml:space="preserve"> </w:t>
      </w:r>
      <w:proofErr w:type="spellStart"/>
      <w:r w:rsidRPr="00626E6B">
        <w:t>for</w:t>
      </w:r>
      <w:proofErr w:type="spellEnd"/>
      <w:r w:rsidRPr="00626E6B">
        <w:t xml:space="preserve"> </w:t>
      </w:r>
      <w:proofErr w:type="spellStart"/>
      <w:r w:rsidRPr="00626E6B">
        <w:t>SPECIES</w:t>
      </w:r>
      <w:proofErr w:type="spellEnd"/>
      <w:r w:rsidRPr="00626E6B">
        <w:t xml:space="preserve"> ietvaros paredzēts sagatavot priekšlikumus izmaiņām normatīvajā regulējumā attiecībā uz sugu aizsardzību, izstrādājot kritērijus sugu apdraudētības noteikšanai (par pamatu izmantojot IUCN kritērijus) un pārskatot </w:t>
      </w:r>
      <w:r w:rsidRPr="00626E6B">
        <w:lastRenderedPageBreak/>
        <w:t xml:space="preserve">īpaši aizsargājamo un ierobežoti izmantojamo sugu sarakstu, kā arī sugu, kam veidojami mikroliegumi, sarakstu, pilnīgāk ieviešot Putnu </w:t>
      </w:r>
      <w:r w:rsidR="006C67B7" w:rsidRPr="00626E6B">
        <w:t xml:space="preserve">direktīvas </w:t>
      </w:r>
      <w:r w:rsidRPr="00626E6B">
        <w:t xml:space="preserve">un Biotopu </w:t>
      </w:r>
      <w:r w:rsidR="006C67B7" w:rsidRPr="00626E6B">
        <w:t>d</w:t>
      </w:r>
      <w:r w:rsidRPr="00626E6B">
        <w:t>irektīv</w:t>
      </w:r>
      <w:r w:rsidR="006C67B7" w:rsidRPr="00626E6B">
        <w:t>as</w:t>
      </w:r>
      <w:r w:rsidRPr="00626E6B">
        <w:t xml:space="preserve"> prasības. Stratēģijas īstenošanas periodā visi projektu mērķi vēl netiks sasniegti, </w:t>
      </w:r>
      <w:r w:rsidR="46F8D144" w:rsidRPr="00626E6B">
        <w:t>taču tiks uzsāktas darbības to sasniegšanai</w:t>
      </w:r>
      <w:r w:rsidRPr="00626E6B">
        <w:t>.</w:t>
      </w:r>
    </w:p>
    <w:p w14:paraId="00CD15D9" w14:textId="5CCD7584" w:rsidR="798EC34B" w:rsidRPr="00626E6B" w:rsidRDefault="798EC34B" w:rsidP="00776CE6">
      <w:pPr>
        <w:shd w:val="clear" w:color="auto" w:fill="FFFFFF" w:themeFill="background1"/>
        <w:spacing w:after="120"/>
        <w:jc w:val="both"/>
      </w:pPr>
      <w:r w:rsidRPr="00626E6B">
        <w:rPr>
          <w:b/>
        </w:rPr>
        <w:t>Sugu un biotopu dzīvotņu apsaimniekošana</w:t>
      </w:r>
    </w:p>
    <w:p w14:paraId="0E991E57" w14:textId="144A4F08" w:rsidR="50A94771" w:rsidRPr="0078052D" w:rsidRDefault="73805987" w:rsidP="00776CE6">
      <w:pPr>
        <w:spacing w:after="120"/>
        <w:ind w:firstLine="720"/>
        <w:jc w:val="both"/>
      </w:pPr>
      <w:r w:rsidRPr="00626E6B">
        <w:t xml:space="preserve">Lai uzlabotu situāciju attiecībā uz labvēlīga aizsardzības stāvokļa nodrošināšanu sugām, papildus biotopu inventarizācijai ir jāapzina arī īpaši aizsargājamo sugu dzīvotnes, tās jāapsaimnieko, jāatjauno un jāuzrauga. Šobrīd tas tiek darīts iespēju robežās, taču </w:t>
      </w:r>
      <w:r w:rsidR="009D6E13">
        <w:t xml:space="preserve">būtu </w:t>
      </w:r>
      <w:r w:rsidRPr="00626E6B">
        <w:t>pilnveido</w:t>
      </w:r>
      <w:r w:rsidR="009D6E13">
        <w:t>jama</w:t>
      </w:r>
      <w:r w:rsidRPr="00626E6B">
        <w:t xml:space="preserve"> DAP kapacitāt</w:t>
      </w:r>
      <w:r w:rsidR="009D6E13">
        <w:t>e</w:t>
      </w:r>
      <w:r w:rsidRPr="00626E6B">
        <w:t xml:space="preserve">, izvērtējot, nosakot un apmācot darbiniekus ar vispārīgām un padziļinātām zināšanām īpaši aizsargājamo sugu un biotopu aizsardzības jomā, kā arī piesaistot darbā labākos šo jomu speciālistus valstī. </w:t>
      </w:r>
      <w:r w:rsidR="0EE650D9" w:rsidRPr="00626E6B">
        <w:t>Būtiski ir nodrošināt nepieciešamo sugu un biotopu dzīvotņu apsaimniekošanu</w:t>
      </w:r>
      <w:r w:rsidR="7EFF4101" w:rsidRPr="00626E6B">
        <w:t xml:space="preserve"> ne tikai ĪADT, bet arī ārpus ĪADT</w:t>
      </w:r>
      <w:r w:rsidR="0EE650D9" w:rsidRPr="00626E6B">
        <w:t>, jo ne visu sugu un biotopu saglabāšanos nodrošina pilnīgs saimnieciskās darbības aizliegu</w:t>
      </w:r>
      <w:r w:rsidR="118E4D5C" w:rsidRPr="00626E6B">
        <w:t>ms</w:t>
      </w:r>
      <w:r w:rsidR="00675077">
        <w:t>, p</w:t>
      </w:r>
      <w:r w:rsidR="16C80E17" w:rsidRPr="00626E6B">
        <w:t xml:space="preserve">iemēram, zālāju un saldūdeņu saglabāšana un labas kvalitātes nodrošināšana ir atkarīga no atbilstošas apsaimniekošanas prakses. </w:t>
      </w:r>
      <w:r w:rsidR="4CCCFC6C" w:rsidRPr="00626E6B">
        <w:t xml:space="preserve">Nepietiekama finansējuma apstākļos </w:t>
      </w:r>
      <w:r w:rsidR="005C2E59" w:rsidRPr="00626E6B">
        <w:t xml:space="preserve">ir jāveicina tādu </w:t>
      </w:r>
      <w:r w:rsidR="09F6D697" w:rsidRPr="00626E6B">
        <w:t>apsaimniekošanas pasākumu atbalstīšana un ieviešana</w:t>
      </w:r>
      <w:r w:rsidR="005C2E59" w:rsidRPr="00626E6B">
        <w:t>, kas dabas vērtību apsaimniekošanu nodrošin</w:t>
      </w:r>
      <w:r w:rsidR="17BADC44" w:rsidRPr="00626E6B">
        <w:t>a</w:t>
      </w:r>
      <w:r w:rsidR="005C2E59" w:rsidRPr="00626E6B">
        <w:t xml:space="preserve"> ilgtermiņā, </w:t>
      </w:r>
      <w:r w:rsidR="3FF9E27F" w:rsidRPr="00626E6B">
        <w:t xml:space="preserve">piemēram, </w:t>
      </w:r>
      <w:r w:rsidR="005C2E59" w:rsidRPr="00626E6B">
        <w:t>veicinot ekstensīvu atklāto biotopu un ūdens biotopu apsaimniekošanu, kā arī mazin</w:t>
      </w:r>
      <w:r w:rsidR="009741B9" w:rsidRPr="00626E6B">
        <w:t>o</w:t>
      </w:r>
      <w:r w:rsidR="005C2E59" w:rsidRPr="00626E6B">
        <w:t>t antropogēno slodzi attiecībā uz jutīgākiem biotopu veidiem</w:t>
      </w:r>
      <w:r w:rsidR="009741B9" w:rsidRPr="00626E6B">
        <w:t>.</w:t>
      </w:r>
    </w:p>
    <w:p w14:paraId="07E91A7D" w14:textId="20DF6606" w:rsidR="76D88DAE" w:rsidRPr="0078052D" w:rsidRDefault="76D88DAE" w:rsidP="00776CE6">
      <w:pPr>
        <w:spacing w:after="120"/>
        <w:jc w:val="both"/>
        <w:rPr>
          <w:b/>
          <w:bCs/>
        </w:rPr>
      </w:pPr>
      <w:r w:rsidRPr="0078052D">
        <w:rPr>
          <w:b/>
          <w:bCs/>
        </w:rPr>
        <w:t>Savvaļas sugu indivīdu ieguves regulēšana un turēšana nebrīvē</w:t>
      </w:r>
    </w:p>
    <w:p w14:paraId="57146654" w14:textId="57F44326" w:rsidR="005C2E59" w:rsidRPr="00626E6B" w:rsidRDefault="007B27EC" w:rsidP="00722ABD">
      <w:pPr>
        <w:ind w:firstLine="720"/>
        <w:jc w:val="both"/>
        <w:rPr>
          <w:shd w:val="clear" w:color="auto" w:fill="FFFFFF"/>
        </w:rPr>
      </w:pPr>
      <w:r w:rsidRPr="00626E6B">
        <w:rPr>
          <w:shd w:val="clear" w:color="auto" w:fill="FFFFFF"/>
        </w:rPr>
        <w:t xml:space="preserve">DAP </w:t>
      </w:r>
      <w:r w:rsidR="005C2E59" w:rsidRPr="00626E6B">
        <w:rPr>
          <w:shd w:val="clear" w:color="auto" w:fill="FFFFFF"/>
        </w:rPr>
        <w:t xml:space="preserve">uzrauga nemedījamo, īpaši aizsargājamo, kā arī starptautiskās tirdzniecības apdraudēto savvaļas sugu ieguvi, tirdzniecību un izmantošanu, </w:t>
      </w:r>
      <w:r w:rsidRPr="00626E6B">
        <w:rPr>
          <w:shd w:val="clear" w:color="auto" w:fill="FFFFFF"/>
        </w:rPr>
        <w:t>ta</w:t>
      </w:r>
      <w:r w:rsidR="00017149" w:rsidRPr="00626E6B">
        <w:t>i</w:t>
      </w:r>
      <w:r w:rsidRPr="00626E6B">
        <w:rPr>
          <w:shd w:val="clear" w:color="auto" w:fill="FFFFFF"/>
        </w:rPr>
        <w:t xml:space="preserve"> skaitā</w:t>
      </w:r>
      <w:r w:rsidR="005C2E59" w:rsidRPr="00626E6B">
        <w:rPr>
          <w:shd w:val="clear" w:color="auto" w:fill="FFFFFF"/>
        </w:rPr>
        <w:t xml:space="preserve"> reģistrējot un uzraugot apdraudēto savvaļas sugu dzīvnieku turēšanas vietas. Spēkā esošais normatīvais regulējums savvaļas sugu tirdzniecībai un turēšanai nebrīvē paredz dalītu kompetenci starp </w:t>
      </w:r>
      <w:r w:rsidRPr="00626E6B">
        <w:rPr>
          <w:shd w:val="clear" w:color="auto" w:fill="FFFFFF"/>
        </w:rPr>
        <w:t xml:space="preserve">DAP </w:t>
      </w:r>
      <w:r w:rsidR="005C2E59" w:rsidRPr="00626E6B">
        <w:rPr>
          <w:shd w:val="clear" w:color="auto" w:fill="FFFFFF"/>
        </w:rPr>
        <w:t xml:space="preserve">un </w:t>
      </w:r>
      <w:r w:rsidRPr="00626E6B">
        <w:rPr>
          <w:shd w:val="clear" w:color="auto" w:fill="FFFFFF"/>
        </w:rPr>
        <w:t>PVD</w:t>
      </w:r>
      <w:r w:rsidR="005C2E59" w:rsidRPr="00626E6B">
        <w:rPr>
          <w:shd w:val="clear" w:color="auto" w:fill="FFFFFF"/>
        </w:rPr>
        <w:t xml:space="preserve">, kā arī </w:t>
      </w:r>
      <w:r w:rsidR="006C67B7" w:rsidRPr="00626E6B">
        <w:rPr>
          <w:shd w:val="clear" w:color="auto" w:fill="FFFFFF"/>
        </w:rPr>
        <w:t>VMD</w:t>
      </w:r>
      <w:r w:rsidR="005C2E59" w:rsidRPr="00626E6B">
        <w:rPr>
          <w:shd w:val="clear" w:color="auto" w:fill="FFFFFF"/>
        </w:rPr>
        <w:t xml:space="preserve"> medījamo dzīvnieku gadījumā. </w:t>
      </w:r>
      <w:r w:rsidR="1048144F" w:rsidRPr="00626E6B">
        <w:t>S</w:t>
      </w:r>
      <w:r w:rsidR="005C2E59" w:rsidRPr="00626E6B">
        <w:rPr>
          <w:shd w:val="clear" w:color="auto" w:fill="FFFFFF"/>
        </w:rPr>
        <w:t>pēkā esoš</w:t>
      </w:r>
      <w:r w:rsidR="4C71023D" w:rsidRPr="00626E6B">
        <w:t xml:space="preserve">ais regulējums </w:t>
      </w:r>
      <w:r w:rsidR="005C2E59" w:rsidRPr="00626E6B">
        <w:rPr>
          <w:shd w:val="clear" w:color="auto" w:fill="FFFFFF"/>
        </w:rPr>
        <w:t>nav ērt</w:t>
      </w:r>
      <w:r w:rsidR="6B828DD4" w:rsidRPr="00626E6B">
        <w:t>s</w:t>
      </w:r>
      <w:r w:rsidR="005C2E59" w:rsidRPr="00626E6B">
        <w:rPr>
          <w:shd w:val="clear" w:color="auto" w:fill="FFFFFF"/>
        </w:rPr>
        <w:t xml:space="preserve"> un viegli izprotam</w:t>
      </w:r>
      <w:r w:rsidR="7F8775E5" w:rsidRPr="00626E6B">
        <w:t>s</w:t>
      </w:r>
      <w:r w:rsidR="005C2E59" w:rsidRPr="00626E6B">
        <w:rPr>
          <w:shd w:val="clear" w:color="auto" w:fill="FFFFFF"/>
        </w:rPr>
        <w:t xml:space="preserve"> ne privātpersonām, </w:t>
      </w:r>
      <w:r w:rsidR="64520330" w:rsidRPr="00626E6B">
        <w:t>ne</w:t>
      </w:r>
      <w:r w:rsidR="005C2E59" w:rsidRPr="00626E6B">
        <w:rPr>
          <w:shd w:val="clear" w:color="auto" w:fill="FFFFFF"/>
        </w:rPr>
        <w:t xml:space="preserve"> arī kompetentajām iestādēm. </w:t>
      </w:r>
      <w:r w:rsidR="31C1D0A6" w:rsidRPr="00626E6B">
        <w:t>Savvaļas sugu</w:t>
      </w:r>
      <w:r w:rsidR="005C2E59" w:rsidRPr="00626E6B">
        <w:rPr>
          <w:shd w:val="clear" w:color="auto" w:fill="FFFFFF"/>
        </w:rPr>
        <w:t xml:space="preserve"> dzīvnieku turēšana nebrīvē ir saistāma </w:t>
      </w:r>
      <w:r w:rsidR="311C979A" w:rsidRPr="00626E6B">
        <w:t xml:space="preserve">gan </w:t>
      </w:r>
      <w:r w:rsidR="005C2E59" w:rsidRPr="00626E6B">
        <w:rPr>
          <w:shd w:val="clear" w:color="auto" w:fill="FFFFFF"/>
        </w:rPr>
        <w:t xml:space="preserve">ar </w:t>
      </w:r>
      <w:r w:rsidR="114734AB" w:rsidRPr="00626E6B">
        <w:t xml:space="preserve">labturības nodrošināšanas </w:t>
      </w:r>
      <w:r w:rsidR="005C2E59" w:rsidRPr="00626E6B">
        <w:rPr>
          <w:shd w:val="clear" w:color="auto" w:fill="FFFFFF"/>
        </w:rPr>
        <w:t>riskiem dzīvnieku īpatņ</w:t>
      </w:r>
      <w:r w:rsidR="29A6388B" w:rsidRPr="00626E6B">
        <w:t>iem, gan ar</w:t>
      </w:r>
      <w:r w:rsidR="00445339" w:rsidRPr="00626E6B">
        <w:t>ī ar</w:t>
      </w:r>
      <w:r w:rsidR="005C2E59" w:rsidRPr="00626E6B">
        <w:rPr>
          <w:shd w:val="clear" w:color="auto" w:fill="FFFFFF"/>
        </w:rPr>
        <w:t xml:space="preserve"> sabiedrības drošīb</w:t>
      </w:r>
      <w:r w:rsidR="1ECAA7FF" w:rsidRPr="00626E6B">
        <w:t xml:space="preserve">u, mazāk ar </w:t>
      </w:r>
      <w:r w:rsidR="005C2E59" w:rsidRPr="00626E6B">
        <w:rPr>
          <w:shd w:val="clear" w:color="auto" w:fill="FFFFFF"/>
        </w:rPr>
        <w:t>tiešu apdraudējumu savvaļas sugu populācijām.</w:t>
      </w:r>
      <w:r w:rsidR="005C2E59" w:rsidRPr="00626E6B">
        <w:t xml:space="preserve"> </w:t>
      </w:r>
      <w:r w:rsidR="774E5016" w:rsidRPr="00626E6B">
        <w:t xml:space="preserve">Attiecībā uz savvaļas sugu dzīvnieku turēšanu nebrīvē pieaug privātpersonu interese turēt bīstamus dzīvniekus (it sevišķi savvaļas kaķus), tāpēc sabiedrības drošības interesēs </w:t>
      </w:r>
      <w:r w:rsidR="009D6E13">
        <w:t>jā</w:t>
      </w:r>
      <w:r w:rsidR="00017149" w:rsidRPr="00626E6B">
        <w:t>pilnveido</w:t>
      </w:r>
      <w:r w:rsidR="1B280C23" w:rsidRPr="00626E6B">
        <w:t xml:space="preserve"> normatīv</w:t>
      </w:r>
      <w:r w:rsidR="009D6E13">
        <w:t>ais</w:t>
      </w:r>
      <w:r w:rsidR="1B280C23" w:rsidRPr="00626E6B">
        <w:t xml:space="preserve"> regulējum</w:t>
      </w:r>
      <w:r w:rsidR="009D6E13">
        <w:t>s</w:t>
      </w:r>
      <w:r w:rsidR="1B280C23" w:rsidRPr="00626E6B">
        <w:t xml:space="preserve">, lai </w:t>
      </w:r>
      <w:r w:rsidR="00017149" w:rsidRPr="00626E6B">
        <w:t xml:space="preserve">šos </w:t>
      </w:r>
      <w:r w:rsidR="1B280C23" w:rsidRPr="00626E6B">
        <w:t>riskus mazinātu.</w:t>
      </w:r>
    </w:p>
    <w:p w14:paraId="6C2AC47F" w14:textId="16B132DB" w:rsidR="0038009C" w:rsidRPr="00EB2C99" w:rsidRDefault="3E92FF85" w:rsidP="00EB2C99">
      <w:pPr>
        <w:spacing w:after="120"/>
        <w:ind w:firstLine="720"/>
        <w:jc w:val="both"/>
      </w:pPr>
      <w:r w:rsidRPr="00626E6B">
        <w:t xml:space="preserve">Sugu un biotopu aizsardzības </w:t>
      </w:r>
      <w:r w:rsidR="44CC20AF" w:rsidRPr="00626E6B">
        <w:t>likum</w:t>
      </w:r>
      <w:r w:rsidR="00EC1381">
        <w:t>a</w:t>
      </w:r>
      <w:r w:rsidR="00284F71">
        <w:t xml:space="preserve"> </w:t>
      </w:r>
      <w:r w:rsidR="00476FF2">
        <w:t>13.</w:t>
      </w:r>
      <w:r w:rsidR="00AF76F3">
        <w:t xml:space="preserve"> un 14. </w:t>
      </w:r>
      <w:r w:rsidR="00476FF2">
        <w:t>pant</w:t>
      </w:r>
      <w:r w:rsidR="00AF76F3">
        <w:t>ā</w:t>
      </w:r>
      <w:r w:rsidR="00EC1381">
        <w:t xml:space="preserve"> </w:t>
      </w:r>
      <w:r w:rsidRPr="00626E6B">
        <w:t xml:space="preserve">noteiktā kārtībā </w:t>
      </w:r>
      <w:r w:rsidR="004F3D73" w:rsidRPr="00626E6B">
        <w:t xml:space="preserve">DAP </w:t>
      </w:r>
      <w:r w:rsidRPr="00626E6B">
        <w:t xml:space="preserve">izsniedz atļaujas </w:t>
      </w:r>
      <w:r w:rsidR="00397B05">
        <w:t xml:space="preserve">īpaši aizsargājamo un </w:t>
      </w:r>
      <w:r w:rsidRPr="00626E6B">
        <w:t>nemedījamo sugu indivīdu ieguvei</w:t>
      </w:r>
      <w:r w:rsidR="00074DEB">
        <w:t xml:space="preserve"> noteiktos izņēmuma gadījumos</w:t>
      </w:r>
      <w:r w:rsidRPr="00626E6B">
        <w:t xml:space="preserve">, </w:t>
      </w:r>
      <w:r w:rsidR="00074DEB">
        <w:t xml:space="preserve">tai skaitā, </w:t>
      </w:r>
      <w:r w:rsidRPr="00626E6B">
        <w:t xml:space="preserve">ja </w:t>
      </w:r>
      <w:r w:rsidR="555A89A2" w:rsidRPr="00626E6B">
        <w:t xml:space="preserve">šīs sugas rada </w:t>
      </w:r>
      <w:r w:rsidR="6281159C" w:rsidRPr="00626E6B">
        <w:t>būtiskus ekonomiskus zaudējumus. Līdz šim šādas atļaujas regulāri tika izsniegtas jūras kraukļu ieguvei, bet šobrīd arī attiecībā uz migrējošām zosīm</w:t>
      </w:r>
      <w:r w:rsidR="004F3D73" w:rsidRPr="00626E6B">
        <w:t>,</w:t>
      </w:r>
      <w:r w:rsidR="4166ADC5" w:rsidRPr="00626E6B">
        <w:t xml:space="preserve"> </w:t>
      </w:r>
      <w:r w:rsidR="004F3D73" w:rsidRPr="00626E6B">
        <w:t>lai mazinātu nodarītos zaudējumus lauksaimniecībai,</w:t>
      </w:r>
      <w:r w:rsidR="6281159C" w:rsidRPr="00626E6B">
        <w:t xml:space="preserve"> tiek veidota šādu atļauju izsniegšanas prakse, kā arī potenciāli iespējamas citas sugas. Izsniedzot šādas atļaujas, DAP jāseko līdzi, </w:t>
      </w:r>
      <w:r w:rsidR="003827B6" w:rsidRPr="00626E6B">
        <w:t>lai</w:t>
      </w:r>
      <w:r w:rsidR="6281159C" w:rsidRPr="00626E6B">
        <w:t xml:space="preserve"> </w:t>
      </w:r>
      <w:r w:rsidR="0242D896" w:rsidRPr="00626E6B">
        <w:t xml:space="preserve">šo </w:t>
      </w:r>
      <w:r w:rsidR="6281159C" w:rsidRPr="00626E6B">
        <w:t xml:space="preserve">sugu aizsardzības stāvoklis </w:t>
      </w:r>
      <w:r w:rsidR="4166ADC5" w:rsidRPr="00626E6B">
        <w:t>nepasliktinā</w:t>
      </w:r>
      <w:r w:rsidR="003827B6" w:rsidRPr="00626E6B">
        <w:t>to</w:t>
      </w:r>
      <w:r w:rsidR="4166ADC5" w:rsidRPr="00626E6B">
        <w:t>s</w:t>
      </w:r>
      <w:r w:rsidR="6281159C" w:rsidRPr="00626E6B">
        <w:t xml:space="preserve"> </w:t>
      </w:r>
      <w:r w:rsidR="64A8762D" w:rsidRPr="00626E6B">
        <w:t xml:space="preserve">un </w:t>
      </w:r>
      <w:r w:rsidR="00D11C8E" w:rsidRPr="00626E6B">
        <w:t>jāveic</w:t>
      </w:r>
      <w:r w:rsidR="64A8762D" w:rsidRPr="00626E6B">
        <w:t xml:space="preserve"> izsniegto atļauju nosacījumu ievērošanas kontrole.</w:t>
      </w:r>
    </w:p>
    <w:p w14:paraId="57F16235" w14:textId="08B03D42" w:rsidR="00AD3D56" w:rsidRPr="00722ABD" w:rsidRDefault="5AB09354" w:rsidP="0038009C">
      <w:pPr>
        <w:jc w:val="both"/>
        <w:rPr>
          <w:b/>
          <w:bCs/>
        </w:rPr>
      </w:pPr>
      <w:r w:rsidRPr="00722ABD">
        <w:rPr>
          <w:b/>
          <w:bCs/>
        </w:rPr>
        <w:t>Invazīvās sugas</w:t>
      </w:r>
    </w:p>
    <w:p w14:paraId="432DEAE9" w14:textId="5A606FCB" w:rsidR="005C2E59" w:rsidRPr="00626E6B" w:rsidRDefault="5AB09354" w:rsidP="00EB2C99">
      <w:pPr>
        <w:spacing w:after="120"/>
        <w:ind w:firstLine="720"/>
        <w:jc w:val="both"/>
        <w:rPr>
          <w:shd w:val="clear" w:color="auto" w:fill="FFFFFF"/>
        </w:rPr>
      </w:pPr>
      <w:r w:rsidRPr="00626E6B">
        <w:t>Klimata pārmaiņu un citu cilvēka darbību dēļ palielinās</w:t>
      </w:r>
      <w:r w:rsidR="5B150E83" w:rsidRPr="00626E6B">
        <w:rPr>
          <w:shd w:val="clear" w:color="auto" w:fill="FFFFFF"/>
        </w:rPr>
        <w:t xml:space="preserve"> invazīv</w:t>
      </w:r>
      <w:r w:rsidR="43ED90ED" w:rsidRPr="00626E6B">
        <w:t>o</w:t>
      </w:r>
      <w:r w:rsidR="44F5C06A" w:rsidRPr="00626E6B">
        <w:t xml:space="preserve"> </w:t>
      </w:r>
      <w:r w:rsidR="5B150E83" w:rsidRPr="00626E6B">
        <w:rPr>
          <w:shd w:val="clear" w:color="auto" w:fill="FFFFFF"/>
        </w:rPr>
        <w:t>sug</w:t>
      </w:r>
      <w:r w:rsidR="20CB467E" w:rsidRPr="00626E6B">
        <w:t>u radītā</w:t>
      </w:r>
      <w:r w:rsidR="5B150E83" w:rsidRPr="00626E6B">
        <w:rPr>
          <w:shd w:val="clear" w:color="auto" w:fill="FFFFFF"/>
        </w:rPr>
        <w:t xml:space="preserve"> ietekme uz sugu un biotopu labvēlīga aizsardzības statusa nodrošināšanu. Tāpēc </w:t>
      </w:r>
      <w:r w:rsidR="009D6E13">
        <w:rPr>
          <w:shd w:val="clear" w:color="auto" w:fill="FFFFFF"/>
        </w:rPr>
        <w:t>jā</w:t>
      </w:r>
      <w:r w:rsidR="5B150E83" w:rsidRPr="00626E6B">
        <w:rPr>
          <w:shd w:val="clear" w:color="auto" w:fill="FFFFFF"/>
        </w:rPr>
        <w:t xml:space="preserve">izstrādā un </w:t>
      </w:r>
      <w:r w:rsidR="009D6E13">
        <w:rPr>
          <w:shd w:val="clear" w:color="auto" w:fill="FFFFFF"/>
        </w:rPr>
        <w:t>jā</w:t>
      </w:r>
      <w:r w:rsidR="5B150E83" w:rsidRPr="00626E6B">
        <w:rPr>
          <w:shd w:val="clear" w:color="auto" w:fill="FFFFFF"/>
        </w:rPr>
        <w:t>ievie</w:t>
      </w:r>
      <w:r w:rsidR="009D6E13">
        <w:rPr>
          <w:shd w:val="clear" w:color="auto" w:fill="FFFFFF"/>
        </w:rPr>
        <w:t>š</w:t>
      </w:r>
      <w:r w:rsidR="5B150E83" w:rsidRPr="00626E6B">
        <w:rPr>
          <w:shd w:val="clear" w:color="auto" w:fill="FFFFFF"/>
        </w:rPr>
        <w:t xml:space="preserve"> regulējum</w:t>
      </w:r>
      <w:r w:rsidR="009D6E13">
        <w:rPr>
          <w:shd w:val="clear" w:color="auto" w:fill="FFFFFF"/>
        </w:rPr>
        <w:t>s</w:t>
      </w:r>
      <w:r w:rsidR="5B150E83" w:rsidRPr="00626E6B">
        <w:rPr>
          <w:shd w:val="clear" w:color="auto" w:fill="FFFFFF"/>
        </w:rPr>
        <w:t xml:space="preserve"> attiecībā uz invazīvo sugu monitoringu un pārvaldību, ieviešot pilnībā ES noteikt</w:t>
      </w:r>
      <w:r w:rsidR="009D6E13">
        <w:rPr>
          <w:shd w:val="clear" w:color="auto" w:fill="FFFFFF"/>
        </w:rPr>
        <w:t>ās</w:t>
      </w:r>
      <w:r w:rsidR="5B150E83" w:rsidRPr="00626E6B">
        <w:rPr>
          <w:shd w:val="clear" w:color="auto" w:fill="FFFFFF"/>
        </w:rPr>
        <w:t xml:space="preserve"> </w:t>
      </w:r>
      <w:r w:rsidR="009D6E13">
        <w:rPr>
          <w:shd w:val="clear" w:color="auto" w:fill="FFFFFF"/>
        </w:rPr>
        <w:t>prasības</w:t>
      </w:r>
      <w:r w:rsidR="005C2E59" w:rsidRPr="00626E6B">
        <w:rPr>
          <w:rStyle w:val="FootnoteReference"/>
          <w:shd w:val="clear" w:color="auto" w:fill="FFFFFF"/>
        </w:rPr>
        <w:footnoteReference w:id="4"/>
      </w:r>
      <w:r w:rsidR="5B150E83" w:rsidRPr="00626E6B">
        <w:rPr>
          <w:shd w:val="clear" w:color="auto" w:fill="FFFFFF"/>
        </w:rPr>
        <w:t>.</w:t>
      </w:r>
      <w:r w:rsidR="06566231" w:rsidRPr="00626E6B">
        <w:t xml:space="preserve"> </w:t>
      </w:r>
    </w:p>
    <w:p w14:paraId="5CC13C8B" w14:textId="0DD76616" w:rsidR="6CF16BF9" w:rsidRPr="00626E6B" w:rsidRDefault="6CF16BF9" w:rsidP="005F4574">
      <w:pPr>
        <w:spacing w:after="120"/>
        <w:jc w:val="both"/>
        <w:rPr>
          <w:b/>
          <w:bCs/>
        </w:rPr>
      </w:pPr>
      <w:r w:rsidRPr="00626E6B">
        <w:rPr>
          <w:b/>
        </w:rPr>
        <w:t xml:space="preserve">Sugu un biotopu aizsardzības jomā sertificēto ekspertu darbība </w:t>
      </w:r>
    </w:p>
    <w:p w14:paraId="0281C8C1" w14:textId="12F3D9A8" w:rsidR="00637B53" w:rsidRDefault="4B885D5E" w:rsidP="00722ABD">
      <w:pPr>
        <w:ind w:firstLine="720"/>
        <w:jc w:val="both"/>
      </w:pPr>
      <w:r w:rsidRPr="00626E6B">
        <w:t>Nozīmīga loma sugu un biotopu aizsardzības pasākumu ieviešanā vai plānotās darbības ietekmes novērtēšanā attiecībā uz īpaši aizsargājamām sugām un biotopiem ir sertificētie</w:t>
      </w:r>
      <w:r w:rsidR="2C334BC9" w:rsidRPr="00626E6B">
        <w:t xml:space="preserve">m </w:t>
      </w:r>
      <w:r w:rsidR="2C334BC9" w:rsidRPr="00626E6B">
        <w:lastRenderedPageBreak/>
        <w:t xml:space="preserve">ekspertiem. </w:t>
      </w:r>
      <w:r w:rsidRPr="00626E6B">
        <w:t xml:space="preserve">DAP veic sugu un biotopu aizsardzības jomas ekspertu sertificēšanu un ekspertu profesionālās darbības uzraudzību kopš 2010. gada saskaņā ar </w:t>
      </w:r>
      <w:bookmarkStart w:id="15" w:name="_Hlk60000654"/>
      <w:r w:rsidRPr="00626E6B">
        <w:t>MK 2010.</w:t>
      </w:r>
      <w:r w:rsidR="00A92C17" w:rsidRPr="00626E6B">
        <w:t> </w:t>
      </w:r>
      <w:r w:rsidRPr="00626E6B">
        <w:t>gada 16.</w:t>
      </w:r>
      <w:r w:rsidR="00EE786A" w:rsidRPr="00626E6B">
        <w:t> </w:t>
      </w:r>
      <w:r w:rsidRPr="00626E6B">
        <w:t>marta noteikumiem Nr. 267 „Sugu un biotopu aizsardzības jomas ekspertu sertificēšanas un darbības uzraudzības kārtība”</w:t>
      </w:r>
      <w:bookmarkEnd w:id="15"/>
      <w:r w:rsidRPr="00626E6B">
        <w:t xml:space="preserve">. DAP esošās kapacitātes ietvaros ir veikusi </w:t>
      </w:r>
      <w:r w:rsidR="0016578C">
        <w:t xml:space="preserve">visu </w:t>
      </w:r>
      <w:r w:rsidRPr="00626E6B">
        <w:t xml:space="preserve">iesniegto atzinumu ievadi DDPS “Ozols”, kā arī līdz 10 % no atzinumiem </w:t>
      </w:r>
      <w:r w:rsidR="0016578C">
        <w:t xml:space="preserve">ir </w:t>
      </w:r>
      <w:r w:rsidRPr="00626E6B">
        <w:t>izvērtējusi pēc būtības</w:t>
      </w:r>
      <w:r w:rsidR="0016578C">
        <w:t>,</w:t>
      </w:r>
      <w:r w:rsidRPr="00626E6B">
        <w:t xml:space="preserve"> galvenokārt uzmanīb</w:t>
      </w:r>
      <w:r w:rsidR="0016578C">
        <w:t>u</w:t>
      </w:r>
      <w:r w:rsidRPr="00626E6B">
        <w:t xml:space="preserve"> pievēr</w:t>
      </w:r>
      <w:r w:rsidR="0016578C">
        <w:t>šot</w:t>
      </w:r>
      <w:r w:rsidRPr="00626E6B">
        <w:t xml:space="preserve"> </w:t>
      </w:r>
      <w:r w:rsidR="0016578C" w:rsidRPr="00626E6B">
        <w:t xml:space="preserve">atzinumiem </w:t>
      </w:r>
      <w:r w:rsidR="0016578C">
        <w:t xml:space="preserve">par </w:t>
      </w:r>
      <w:r w:rsidRPr="00626E6B">
        <w:t>putnu</w:t>
      </w:r>
      <w:r w:rsidR="0016578C">
        <w:t xml:space="preserve"> sugām</w:t>
      </w:r>
      <w:r w:rsidRPr="00626E6B">
        <w:t xml:space="preserve"> un ES nozīmes sauszemes </w:t>
      </w:r>
      <w:proofErr w:type="spellStart"/>
      <w:r w:rsidRPr="00626E6B">
        <w:t>biotop</w:t>
      </w:r>
      <w:r w:rsidR="0016578C">
        <w:t>iem</w:t>
      </w:r>
      <w:r w:rsidRPr="00626E6B">
        <w:t>.</w:t>
      </w:r>
      <w:r w:rsidR="14CAB9F7" w:rsidRPr="00626E6B">
        <w:t>Vienlaikus</w:t>
      </w:r>
      <w:proofErr w:type="spellEnd"/>
      <w:r w:rsidR="14CAB9F7" w:rsidRPr="00626E6B">
        <w:t xml:space="preserve"> pirms jauno ekspertu sertificēšanas ir veikta to darbības izvērtēšana, piemēram, izvērtējot to profesionālo darbību </w:t>
      </w:r>
      <w:r w:rsidR="00BD52EF">
        <w:t xml:space="preserve">KF </w:t>
      </w:r>
      <w:r w:rsidR="14CAB9F7" w:rsidRPr="00626E6B">
        <w:t xml:space="preserve">projekta “Dabas skaitīšana” ietvaros. Šādu profesionālo iemaņu pārbaudi dabā šobrīd normatīvais regulējums nenosaka, tomēr tas ir būtiski, lai tiktu </w:t>
      </w:r>
      <w:r w:rsidR="00275570" w:rsidRPr="00626E6B">
        <w:t xml:space="preserve">sertificēti </w:t>
      </w:r>
      <w:r w:rsidR="0016578C">
        <w:t xml:space="preserve">atbilstošas </w:t>
      </w:r>
      <w:r w:rsidR="00637B53">
        <w:t xml:space="preserve">profesionālās </w:t>
      </w:r>
      <w:r w:rsidR="0016578C">
        <w:t xml:space="preserve">kvalifikācijas </w:t>
      </w:r>
      <w:r w:rsidR="14CAB9F7" w:rsidRPr="00626E6B">
        <w:t xml:space="preserve">speciālisti. </w:t>
      </w:r>
    </w:p>
    <w:p w14:paraId="6517F563" w14:textId="0E325B4E" w:rsidR="14CAB9F7" w:rsidRPr="00626E6B" w:rsidRDefault="19C71094" w:rsidP="005F4574">
      <w:pPr>
        <w:spacing w:after="120"/>
        <w:ind w:firstLine="720"/>
        <w:jc w:val="both"/>
      </w:pPr>
      <w:r w:rsidRPr="00626E6B">
        <w:t>Ekspertu kvalifikācijas celšana vai specifiskas mācības notiek kampaņveidīgi. Vienlaikus daudzās jomās ir tikai daži speciālisti un nav pārskatāmā nākotnē paredzami risinājumi, kā motivēt izglītības iestādes un esošos ekspertus piesaistīt un apmācīt jaunus speciālistus.</w:t>
      </w:r>
      <w:r w:rsidR="00637B53">
        <w:t xml:space="preserve"> </w:t>
      </w:r>
      <w:r w:rsidR="3601F26E" w:rsidRPr="00626E6B">
        <w:t>D</w:t>
      </w:r>
      <w:r w:rsidR="5907AA4F" w:rsidRPr="00626E6B">
        <w:t>ažādu projektu ietvaros t</w:t>
      </w:r>
      <w:r w:rsidR="795E29FE" w:rsidRPr="00626E6B">
        <w:t>iek</w:t>
      </w:r>
      <w:r w:rsidR="5907AA4F" w:rsidRPr="00626E6B">
        <w:t xml:space="preserve"> paredzēti pasākumi ekspertu kalibrācijai un apmācībai</w:t>
      </w:r>
      <w:r w:rsidR="2AE737F2" w:rsidRPr="00626E6B">
        <w:t>,</w:t>
      </w:r>
      <w:r w:rsidR="0E73C0FB" w:rsidRPr="00626E6B">
        <w:t xml:space="preserve"> taču</w:t>
      </w:r>
      <w:r w:rsidR="009846C1">
        <w:t xml:space="preserve"> </w:t>
      </w:r>
      <w:r w:rsidR="641EEE7C" w:rsidRPr="00626E6B">
        <w:t>p</w:t>
      </w:r>
      <w:r w:rsidR="5907AA4F" w:rsidRPr="00626E6B">
        <w:t>aralēli jāmeklē risinājumi, lai uzlabotu ekspertu pieejamību, jo ne vienmēr eksperta atzinumus ir iespējams pasūtīt gan ekspertu pieejamības, gan</w:t>
      </w:r>
      <w:r w:rsidR="0038040F" w:rsidRPr="00626E6B">
        <w:t xml:space="preserve"> pakalpojuma</w:t>
      </w:r>
      <w:r w:rsidR="5907AA4F" w:rsidRPr="00626E6B">
        <w:t xml:space="preserve"> cenas dēļ. </w:t>
      </w:r>
    </w:p>
    <w:p w14:paraId="5399B3E7" w14:textId="2C40A8EA" w:rsidR="005C2E59" w:rsidRPr="00626E6B" w:rsidRDefault="005C2E59" w:rsidP="005F4574">
      <w:pPr>
        <w:spacing w:after="120"/>
        <w:rPr>
          <w:b/>
          <w:sz w:val="28"/>
          <w:szCs w:val="28"/>
        </w:rPr>
      </w:pPr>
      <w:r w:rsidRPr="00626E6B">
        <w:rPr>
          <w:b/>
          <w:sz w:val="28"/>
          <w:szCs w:val="28"/>
        </w:rPr>
        <w:t>Darbības virziena attīstības tendences</w:t>
      </w:r>
    </w:p>
    <w:p w14:paraId="4A9774CB" w14:textId="5CE43EEE" w:rsidR="005C2E59" w:rsidRPr="00626E6B" w:rsidRDefault="005C2E59" w:rsidP="005F4574">
      <w:pPr>
        <w:spacing w:after="120"/>
        <w:ind w:firstLine="425"/>
        <w:jc w:val="both"/>
        <w:rPr>
          <w:bCs/>
        </w:rPr>
      </w:pPr>
      <w:bookmarkStart w:id="16" w:name="_Hlk56773143"/>
      <w:r w:rsidRPr="00626E6B">
        <w:rPr>
          <w:bCs/>
        </w:rPr>
        <w:t xml:space="preserve">Lai nodrošinātu labvēlīgu aizsardzības stāvokli sugām un biotopiem, paralēli darbībām, kas saistītas ar ĪADT pārvaldīšanu, </w:t>
      </w:r>
      <w:r w:rsidR="00A62812">
        <w:rPr>
          <w:bCs/>
        </w:rPr>
        <w:t>jā</w:t>
      </w:r>
      <w:r w:rsidRPr="00626E6B">
        <w:rPr>
          <w:bCs/>
        </w:rPr>
        <w:t>vei</w:t>
      </w:r>
      <w:r w:rsidR="00A62812">
        <w:rPr>
          <w:bCs/>
        </w:rPr>
        <w:t>c</w:t>
      </w:r>
      <w:r w:rsidRPr="00626E6B">
        <w:rPr>
          <w:bCs/>
        </w:rPr>
        <w:t xml:space="preserve"> šādas aktivitātes: </w:t>
      </w:r>
    </w:p>
    <w:bookmarkEnd w:id="16"/>
    <w:p w14:paraId="4EFC45F1" w14:textId="73020866" w:rsidR="1473F4B2" w:rsidRPr="00626E6B" w:rsidRDefault="1473F4B2" w:rsidP="00071DD4">
      <w:pPr>
        <w:jc w:val="both"/>
        <w:rPr>
          <w:b/>
          <w:bCs/>
        </w:rPr>
      </w:pPr>
      <w:r w:rsidRPr="00626E6B">
        <w:rPr>
          <w:b/>
          <w:bCs/>
        </w:rPr>
        <w:t>Sugu un biotopu dzīvotņu aizsardzības tiesiskā nodrošināšanai:</w:t>
      </w:r>
    </w:p>
    <w:p w14:paraId="5B12285C" w14:textId="298791AA" w:rsidR="1473F4B2" w:rsidRPr="00626E6B" w:rsidRDefault="1473F4B2" w:rsidP="00576BD7">
      <w:pPr>
        <w:pStyle w:val="ListParagraph"/>
        <w:numPr>
          <w:ilvl w:val="0"/>
          <w:numId w:val="54"/>
        </w:numPr>
        <w:spacing w:after="120" w:line="240" w:lineRule="auto"/>
        <w:ind w:left="357" w:hanging="357"/>
        <w:jc w:val="both"/>
        <w:rPr>
          <w:rFonts w:ascii="Times New Roman" w:hAnsi="Times New Roman" w:cs="Times New Roman"/>
          <w:sz w:val="24"/>
          <w:szCs w:val="24"/>
        </w:rPr>
      </w:pPr>
      <w:r w:rsidRPr="00626E6B">
        <w:rPr>
          <w:rFonts w:ascii="Times New Roman" w:hAnsi="Times New Roman" w:cs="Times New Roman"/>
          <w:sz w:val="24"/>
          <w:szCs w:val="24"/>
        </w:rPr>
        <w:t>sagatavot zinātniskus pamatojumus un priekšlikumus izmaiņām normatīvajā regulējumā attiecībā uz sugu un biotopu aizsardzību un uzsākt pārskatīt īpaši aizsargājamo un ierobežoti izmantojamo sugu sarakstu, kā arī sugu, kam veidojami mikroliegumi, sarakstu</w:t>
      </w:r>
      <w:r w:rsidR="00D260F7" w:rsidRPr="00626E6B">
        <w:rPr>
          <w:rFonts w:ascii="Times New Roman" w:hAnsi="Times New Roman" w:cs="Times New Roman"/>
          <w:sz w:val="24"/>
          <w:szCs w:val="24"/>
        </w:rPr>
        <w:t>.</w:t>
      </w:r>
    </w:p>
    <w:p w14:paraId="0F781104" w14:textId="7B0D1030" w:rsidR="1473F4B2" w:rsidRPr="00626E6B" w:rsidRDefault="1473F4B2" w:rsidP="00071DD4">
      <w:pPr>
        <w:jc w:val="both"/>
        <w:rPr>
          <w:b/>
          <w:bCs/>
        </w:rPr>
      </w:pPr>
      <w:r w:rsidRPr="00626E6B">
        <w:rPr>
          <w:b/>
          <w:bCs/>
        </w:rPr>
        <w:t>Sugu un biotopu dzīvotņu apsaimniekošanā:</w:t>
      </w:r>
    </w:p>
    <w:p w14:paraId="2F685B5A" w14:textId="409A1520" w:rsidR="005C2E59" w:rsidRPr="00626E6B" w:rsidRDefault="0066425D" w:rsidP="00576BD7">
      <w:pPr>
        <w:pStyle w:val="ListParagraph"/>
        <w:numPr>
          <w:ilvl w:val="0"/>
          <w:numId w:val="54"/>
        </w:numPr>
        <w:spacing w:after="0" w:line="240" w:lineRule="auto"/>
        <w:ind w:left="357" w:hanging="357"/>
        <w:jc w:val="both"/>
        <w:rPr>
          <w:rFonts w:ascii="Times New Roman" w:hAnsi="Times New Roman" w:cs="Times New Roman"/>
          <w:sz w:val="24"/>
          <w:szCs w:val="24"/>
        </w:rPr>
      </w:pPr>
      <w:r w:rsidRPr="00626E6B">
        <w:rPr>
          <w:rFonts w:ascii="Times New Roman" w:hAnsi="Times New Roman" w:cs="Times New Roman"/>
          <w:sz w:val="24"/>
          <w:szCs w:val="24"/>
        </w:rPr>
        <w:t>p</w:t>
      </w:r>
      <w:r w:rsidR="71ED9B5F" w:rsidRPr="00626E6B">
        <w:rPr>
          <w:rFonts w:ascii="Times New Roman" w:hAnsi="Times New Roman" w:cs="Times New Roman"/>
          <w:sz w:val="24"/>
          <w:szCs w:val="24"/>
        </w:rPr>
        <w:t xml:space="preserve">iesaistīt finansējumu </w:t>
      </w:r>
      <w:r w:rsidR="66926266" w:rsidRPr="00626E6B">
        <w:rPr>
          <w:rFonts w:ascii="Times New Roman" w:hAnsi="Times New Roman" w:cs="Times New Roman"/>
          <w:sz w:val="24"/>
          <w:szCs w:val="24"/>
        </w:rPr>
        <w:t>sugu un biotopu aizsardzības plānu</w:t>
      </w:r>
      <w:r w:rsidR="67A2111D" w:rsidRPr="00626E6B">
        <w:rPr>
          <w:rFonts w:ascii="Times New Roman" w:hAnsi="Times New Roman" w:cs="Times New Roman"/>
          <w:sz w:val="24"/>
          <w:szCs w:val="24"/>
        </w:rPr>
        <w:t xml:space="preserve"> izstrādei, kā arī uzraudzīt šo plānu izstrādes procesu</w:t>
      </w:r>
      <w:r w:rsidR="66926266" w:rsidRPr="00626E6B">
        <w:rPr>
          <w:rFonts w:ascii="Times New Roman" w:hAnsi="Times New Roman" w:cs="Times New Roman"/>
          <w:sz w:val="24"/>
          <w:szCs w:val="24"/>
        </w:rPr>
        <w:t>;</w:t>
      </w:r>
    </w:p>
    <w:p w14:paraId="02AD35CE" w14:textId="499C9045" w:rsidR="5C276CCA" w:rsidRPr="00626E6B" w:rsidRDefault="0066425D" w:rsidP="00576BD7">
      <w:pPr>
        <w:pStyle w:val="ListParagraph"/>
        <w:numPr>
          <w:ilvl w:val="0"/>
          <w:numId w:val="54"/>
        </w:numPr>
        <w:spacing w:after="0" w:line="240" w:lineRule="auto"/>
        <w:ind w:left="357" w:hanging="357"/>
        <w:jc w:val="both"/>
        <w:rPr>
          <w:sz w:val="24"/>
          <w:szCs w:val="24"/>
        </w:rPr>
      </w:pPr>
      <w:r w:rsidRPr="00626E6B">
        <w:rPr>
          <w:rFonts w:ascii="Times New Roman" w:hAnsi="Times New Roman" w:cs="Times New Roman"/>
          <w:sz w:val="24"/>
          <w:szCs w:val="24"/>
        </w:rPr>
        <w:t xml:space="preserve">veicināt </w:t>
      </w:r>
      <w:r w:rsidR="5C276CCA" w:rsidRPr="00626E6B">
        <w:rPr>
          <w:rFonts w:ascii="Times New Roman" w:hAnsi="Times New Roman" w:cs="Times New Roman"/>
          <w:sz w:val="24"/>
          <w:szCs w:val="24"/>
        </w:rPr>
        <w:t xml:space="preserve">sugu un biotopu aizsardzības plānos paredzēto pasākumu </w:t>
      </w:r>
      <w:r w:rsidR="4AA6E2E0" w:rsidRPr="00626E6B">
        <w:rPr>
          <w:rFonts w:ascii="Times New Roman" w:hAnsi="Times New Roman" w:cs="Times New Roman"/>
          <w:sz w:val="24"/>
          <w:szCs w:val="24"/>
        </w:rPr>
        <w:t>ieviešan</w:t>
      </w:r>
      <w:r w:rsidRPr="00626E6B">
        <w:rPr>
          <w:rFonts w:ascii="Times New Roman" w:hAnsi="Times New Roman" w:cs="Times New Roman"/>
          <w:sz w:val="24"/>
          <w:szCs w:val="24"/>
        </w:rPr>
        <w:t>u</w:t>
      </w:r>
      <w:r w:rsidR="5C276CCA" w:rsidRPr="00626E6B">
        <w:rPr>
          <w:rFonts w:ascii="Times New Roman" w:hAnsi="Times New Roman" w:cs="Times New Roman"/>
          <w:sz w:val="24"/>
          <w:szCs w:val="24"/>
        </w:rPr>
        <w:t>;</w:t>
      </w:r>
    </w:p>
    <w:p w14:paraId="016A9A6D" w14:textId="7D39C3CC" w:rsidR="005C2E59" w:rsidRPr="00626E6B" w:rsidRDefault="66926266" w:rsidP="00576BD7">
      <w:pPr>
        <w:pStyle w:val="ListParagraph"/>
        <w:numPr>
          <w:ilvl w:val="0"/>
          <w:numId w:val="54"/>
        </w:numPr>
        <w:spacing w:before="240" w:after="0" w:line="240" w:lineRule="auto"/>
        <w:ind w:left="357" w:hanging="357"/>
        <w:jc w:val="both"/>
        <w:rPr>
          <w:rFonts w:ascii="Times New Roman" w:hAnsi="Times New Roman" w:cs="Times New Roman"/>
          <w:sz w:val="24"/>
          <w:szCs w:val="24"/>
        </w:rPr>
      </w:pPr>
      <w:r w:rsidRPr="00626E6B">
        <w:rPr>
          <w:rFonts w:ascii="Times New Roman" w:hAnsi="Times New Roman" w:cs="Times New Roman"/>
          <w:sz w:val="24"/>
          <w:szCs w:val="24"/>
        </w:rPr>
        <w:t>uzsākt rekomendācij</w:t>
      </w:r>
      <w:r w:rsidR="0066425D" w:rsidRPr="00626E6B">
        <w:rPr>
          <w:rFonts w:ascii="Times New Roman" w:hAnsi="Times New Roman" w:cs="Times New Roman"/>
          <w:sz w:val="24"/>
          <w:szCs w:val="24"/>
        </w:rPr>
        <w:t>u</w:t>
      </w:r>
      <w:r w:rsidRPr="00626E6B">
        <w:rPr>
          <w:rFonts w:ascii="Times New Roman" w:hAnsi="Times New Roman" w:cs="Times New Roman"/>
          <w:sz w:val="24"/>
          <w:szCs w:val="24"/>
        </w:rPr>
        <w:t xml:space="preserve"> </w:t>
      </w:r>
      <w:r w:rsidR="0066425D" w:rsidRPr="00626E6B">
        <w:rPr>
          <w:rFonts w:ascii="Times New Roman" w:hAnsi="Times New Roman" w:cs="Times New Roman"/>
          <w:sz w:val="24"/>
          <w:szCs w:val="24"/>
        </w:rPr>
        <w:t>izstrādi</w:t>
      </w:r>
      <w:r w:rsidRPr="00626E6B">
        <w:rPr>
          <w:rFonts w:ascii="Times New Roman" w:hAnsi="Times New Roman" w:cs="Times New Roman"/>
          <w:sz w:val="24"/>
          <w:szCs w:val="24"/>
        </w:rPr>
        <w:t xml:space="preserve"> </w:t>
      </w:r>
      <w:r w:rsidR="18CC0193" w:rsidRPr="00626E6B">
        <w:rPr>
          <w:rFonts w:ascii="Times New Roman" w:hAnsi="Times New Roman" w:cs="Times New Roman"/>
          <w:sz w:val="24"/>
          <w:szCs w:val="24"/>
        </w:rPr>
        <w:t>“</w:t>
      </w:r>
      <w:r w:rsidRPr="00626E6B">
        <w:rPr>
          <w:rFonts w:ascii="Times New Roman" w:hAnsi="Times New Roman" w:cs="Times New Roman"/>
          <w:sz w:val="24"/>
          <w:szCs w:val="24"/>
        </w:rPr>
        <w:t>zaļās un zilās</w:t>
      </w:r>
      <w:r w:rsidR="18CC0193" w:rsidRPr="00626E6B">
        <w:rPr>
          <w:rFonts w:ascii="Times New Roman" w:hAnsi="Times New Roman" w:cs="Times New Roman"/>
          <w:sz w:val="24"/>
          <w:szCs w:val="24"/>
        </w:rPr>
        <w:t>”</w:t>
      </w:r>
      <w:r w:rsidRPr="00626E6B">
        <w:rPr>
          <w:rFonts w:ascii="Times New Roman" w:hAnsi="Times New Roman" w:cs="Times New Roman"/>
          <w:sz w:val="24"/>
          <w:szCs w:val="24"/>
        </w:rPr>
        <w:t xml:space="preserve"> infrastruktūras integrēšanai teritorijas plānošanas dokumentos, lai nodrošinātu gan ĪADT tīkla savienojamību, gan sugu migrācijas koridorus un ilgtspējīgu teritorijas plānošanu. Vienlaikus ārpus ĪADT un mikroliegumiem plānojot teritorijas attīstību, </w:t>
      </w:r>
      <w:r w:rsidR="7AFC2E46" w:rsidRPr="00626E6B">
        <w:rPr>
          <w:rFonts w:ascii="Times New Roman" w:hAnsi="Times New Roman" w:cs="Times New Roman"/>
          <w:sz w:val="24"/>
          <w:szCs w:val="24"/>
        </w:rPr>
        <w:t>DAP jāveicina</w:t>
      </w:r>
      <w:r w:rsidR="00947AA4" w:rsidRPr="00626E6B">
        <w:rPr>
          <w:rFonts w:ascii="Times New Roman" w:hAnsi="Times New Roman" w:cs="Times New Roman"/>
          <w:sz w:val="24"/>
          <w:szCs w:val="24"/>
        </w:rPr>
        <w:t>,</w:t>
      </w:r>
      <w:r w:rsidR="7AFC2E46" w:rsidRPr="00626E6B">
        <w:rPr>
          <w:rFonts w:ascii="Times New Roman" w:hAnsi="Times New Roman" w:cs="Times New Roman"/>
          <w:sz w:val="24"/>
          <w:szCs w:val="24"/>
        </w:rPr>
        <w:t xml:space="preserve"> </w:t>
      </w:r>
      <w:r w:rsidRPr="00626E6B">
        <w:rPr>
          <w:rFonts w:ascii="Times New Roman" w:hAnsi="Times New Roman" w:cs="Times New Roman"/>
          <w:sz w:val="24"/>
          <w:szCs w:val="24"/>
        </w:rPr>
        <w:t>ņem</w:t>
      </w:r>
      <w:r w:rsidR="00947AA4" w:rsidRPr="00626E6B">
        <w:rPr>
          <w:rFonts w:ascii="Times New Roman" w:hAnsi="Times New Roman" w:cs="Times New Roman"/>
          <w:sz w:val="24"/>
          <w:szCs w:val="24"/>
        </w:rPr>
        <w:t>o</w:t>
      </w:r>
      <w:r w:rsidR="46E10A70" w:rsidRPr="00626E6B">
        <w:rPr>
          <w:rFonts w:ascii="Times New Roman" w:hAnsi="Times New Roman" w:cs="Times New Roman"/>
          <w:sz w:val="24"/>
          <w:szCs w:val="24"/>
        </w:rPr>
        <w:t>t</w:t>
      </w:r>
      <w:r w:rsidRPr="00626E6B">
        <w:rPr>
          <w:rFonts w:ascii="Times New Roman" w:hAnsi="Times New Roman" w:cs="Times New Roman"/>
          <w:sz w:val="24"/>
          <w:szCs w:val="24"/>
        </w:rPr>
        <w:t xml:space="preserve"> vērā ekosistēmu pakalpojumu sniegt</w:t>
      </w:r>
      <w:r w:rsidR="3CFD4E5F" w:rsidRPr="00626E6B">
        <w:rPr>
          <w:rFonts w:ascii="Times New Roman" w:hAnsi="Times New Roman" w:cs="Times New Roman"/>
          <w:sz w:val="24"/>
          <w:szCs w:val="24"/>
        </w:rPr>
        <w:t>os</w:t>
      </w:r>
      <w:r w:rsidRPr="00626E6B">
        <w:rPr>
          <w:rFonts w:ascii="Times New Roman" w:hAnsi="Times New Roman" w:cs="Times New Roman"/>
          <w:sz w:val="24"/>
          <w:szCs w:val="24"/>
        </w:rPr>
        <w:t xml:space="preserve"> pakalpojum</w:t>
      </w:r>
      <w:r w:rsidR="5BE1AE7E" w:rsidRPr="00626E6B">
        <w:rPr>
          <w:rFonts w:ascii="Times New Roman" w:hAnsi="Times New Roman" w:cs="Times New Roman"/>
          <w:sz w:val="24"/>
          <w:szCs w:val="24"/>
        </w:rPr>
        <w:t>us</w:t>
      </w:r>
      <w:r w:rsidRPr="00626E6B">
        <w:rPr>
          <w:rFonts w:ascii="Times New Roman" w:hAnsi="Times New Roman" w:cs="Times New Roman"/>
          <w:sz w:val="24"/>
          <w:szCs w:val="24"/>
        </w:rPr>
        <w:t xml:space="preserve"> un dabisku un ainavisku teritoriju saglabāšan</w:t>
      </w:r>
      <w:r w:rsidR="7B1197BE" w:rsidRPr="00626E6B">
        <w:rPr>
          <w:rFonts w:ascii="Times New Roman" w:hAnsi="Times New Roman" w:cs="Times New Roman"/>
          <w:sz w:val="24"/>
          <w:szCs w:val="24"/>
        </w:rPr>
        <w:t>u</w:t>
      </w:r>
      <w:r w:rsidRPr="00626E6B">
        <w:rPr>
          <w:rFonts w:ascii="Times New Roman" w:hAnsi="Times New Roman" w:cs="Times New Roman"/>
          <w:sz w:val="24"/>
          <w:szCs w:val="24"/>
        </w:rPr>
        <w:t xml:space="preserve"> gan pilsētvidē, gan lauku ainavā</w:t>
      </w:r>
      <w:r w:rsidR="18CC0193" w:rsidRPr="00626E6B">
        <w:rPr>
          <w:rFonts w:ascii="Times New Roman" w:hAnsi="Times New Roman" w:cs="Times New Roman"/>
          <w:sz w:val="24"/>
          <w:szCs w:val="24"/>
        </w:rPr>
        <w:t>;</w:t>
      </w:r>
    </w:p>
    <w:p w14:paraId="71B2F500" w14:textId="541F80BC" w:rsidR="005C2E59" w:rsidRPr="00626E6B" w:rsidRDefault="66926266" w:rsidP="00576BD7">
      <w:pPr>
        <w:pStyle w:val="ListParagraph"/>
        <w:numPr>
          <w:ilvl w:val="0"/>
          <w:numId w:val="54"/>
        </w:numPr>
        <w:spacing w:before="240" w:after="0" w:line="240" w:lineRule="auto"/>
        <w:ind w:left="357" w:hanging="357"/>
        <w:jc w:val="both"/>
        <w:rPr>
          <w:rFonts w:ascii="Times New Roman" w:hAnsi="Times New Roman" w:cs="Times New Roman"/>
          <w:sz w:val="24"/>
          <w:szCs w:val="24"/>
        </w:rPr>
      </w:pPr>
      <w:r w:rsidRPr="00626E6B">
        <w:rPr>
          <w:rFonts w:ascii="Times New Roman" w:hAnsi="Times New Roman" w:cs="Times New Roman"/>
          <w:sz w:val="24"/>
          <w:szCs w:val="24"/>
        </w:rPr>
        <w:t>veicin</w:t>
      </w:r>
      <w:r w:rsidR="00B91E6B" w:rsidRPr="00626E6B">
        <w:rPr>
          <w:rFonts w:ascii="Times New Roman" w:hAnsi="Times New Roman" w:cs="Times New Roman"/>
          <w:sz w:val="24"/>
          <w:szCs w:val="24"/>
        </w:rPr>
        <w:t>āt</w:t>
      </w:r>
      <w:r w:rsidRPr="00626E6B">
        <w:rPr>
          <w:rFonts w:ascii="Times New Roman" w:hAnsi="Times New Roman" w:cs="Times New Roman"/>
          <w:sz w:val="24"/>
          <w:szCs w:val="24"/>
        </w:rPr>
        <w:t xml:space="preserve"> ekstensīvi apsaimniekojamo biotopu saglabāšan</w:t>
      </w:r>
      <w:r w:rsidR="00B91E6B" w:rsidRPr="00626E6B">
        <w:rPr>
          <w:rFonts w:ascii="Times New Roman" w:hAnsi="Times New Roman" w:cs="Times New Roman"/>
          <w:sz w:val="24"/>
          <w:szCs w:val="24"/>
        </w:rPr>
        <w:t>u</w:t>
      </w:r>
      <w:r w:rsidRPr="00626E6B">
        <w:rPr>
          <w:rFonts w:ascii="Times New Roman" w:hAnsi="Times New Roman" w:cs="Times New Roman"/>
          <w:sz w:val="24"/>
          <w:szCs w:val="24"/>
        </w:rPr>
        <w:t xml:space="preserve"> un meža biotopu saglabāšan</w:t>
      </w:r>
      <w:r w:rsidR="00B91E6B" w:rsidRPr="00626E6B">
        <w:rPr>
          <w:rFonts w:ascii="Times New Roman" w:hAnsi="Times New Roman" w:cs="Times New Roman"/>
          <w:sz w:val="24"/>
          <w:szCs w:val="24"/>
        </w:rPr>
        <w:t>u</w:t>
      </w:r>
      <w:r w:rsidRPr="00626E6B">
        <w:rPr>
          <w:rFonts w:ascii="Times New Roman" w:hAnsi="Times New Roman" w:cs="Times New Roman"/>
          <w:sz w:val="24"/>
          <w:szCs w:val="24"/>
        </w:rPr>
        <w:t xml:space="preserve">, </w:t>
      </w:r>
      <w:r w:rsidR="7AB8453C" w:rsidRPr="00626E6B">
        <w:rPr>
          <w:rFonts w:ascii="Times New Roman" w:hAnsi="Times New Roman" w:cs="Times New Roman"/>
          <w:sz w:val="24"/>
          <w:szCs w:val="24"/>
        </w:rPr>
        <w:t>sniedzot priekšlikumus</w:t>
      </w:r>
      <w:r w:rsidRPr="00626E6B">
        <w:rPr>
          <w:rFonts w:ascii="Times New Roman" w:hAnsi="Times New Roman" w:cs="Times New Roman"/>
          <w:sz w:val="24"/>
          <w:szCs w:val="24"/>
        </w:rPr>
        <w:t xml:space="preserve"> atbalst</w:t>
      </w:r>
      <w:r w:rsidR="005BA94F" w:rsidRPr="00626E6B">
        <w:rPr>
          <w:rFonts w:ascii="Times New Roman" w:hAnsi="Times New Roman" w:cs="Times New Roman"/>
          <w:sz w:val="24"/>
          <w:szCs w:val="24"/>
        </w:rPr>
        <w:t>a</w:t>
      </w:r>
      <w:r w:rsidRPr="00626E6B">
        <w:rPr>
          <w:rFonts w:ascii="Times New Roman" w:hAnsi="Times New Roman" w:cs="Times New Roman"/>
          <w:sz w:val="24"/>
          <w:szCs w:val="24"/>
        </w:rPr>
        <w:t xml:space="preserve"> pasākumiem Lauku attīstības programmā, brīvprātīgās dabas aizsardzības shēmās u.c. nozaru plānošanas dokumentos; </w:t>
      </w:r>
    </w:p>
    <w:p w14:paraId="796E040C" w14:textId="2C492957" w:rsidR="005C2E59" w:rsidRPr="00626E6B" w:rsidRDefault="6B1F6CAF" w:rsidP="00576BD7">
      <w:pPr>
        <w:pStyle w:val="ListParagraph"/>
        <w:numPr>
          <w:ilvl w:val="0"/>
          <w:numId w:val="54"/>
        </w:numPr>
        <w:spacing w:before="240" w:after="0" w:line="240" w:lineRule="auto"/>
        <w:ind w:left="357" w:hanging="357"/>
        <w:jc w:val="both"/>
        <w:rPr>
          <w:rFonts w:ascii="Times New Roman" w:hAnsi="Times New Roman" w:cs="Times New Roman"/>
          <w:sz w:val="24"/>
          <w:szCs w:val="24"/>
        </w:rPr>
      </w:pPr>
      <w:r w:rsidRPr="00626E6B">
        <w:rPr>
          <w:rFonts w:ascii="Times New Roman" w:hAnsi="Times New Roman" w:cs="Times New Roman"/>
          <w:sz w:val="24"/>
          <w:szCs w:val="24"/>
        </w:rPr>
        <w:t>snie</w:t>
      </w:r>
      <w:r w:rsidR="00C8389E" w:rsidRPr="00626E6B">
        <w:rPr>
          <w:rFonts w:ascii="Times New Roman" w:hAnsi="Times New Roman" w:cs="Times New Roman"/>
          <w:sz w:val="24"/>
          <w:szCs w:val="24"/>
        </w:rPr>
        <w:t>gt</w:t>
      </w:r>
      <w:r w:rsidRPr="00626E6B">
        <w:rPr>
          <w:rFonts w:ascii="Times New Roman" w:hAnsi="Times New Roman" w:cs="Times New Roman"/>
          <w:sz w:val="24"/>
          <w:szCs w:val="24"/>
        </w:rPr>
        <w:t xml:space="preserve"> priekšlikum</w:t>
      </w:r>
      <w:r w:rsidR="00C8389E" w:rsidRPr="00626E6B">
        <w:rPr>
          <w:rFonts w:ascii="Times New Roman" w:hAnsi="Times New Roman" w:cs="Times New Roman"/>
          <w:sz w:val="24"/>
          <w:szCs w:val="24"/>
        </w:rPr>
        <w:t>us</w:t>
      </w:r>
      <w:r w:rsidRPr="00626E6B">
        <w:rPr>
          <w:rFonts w:ascii="Times New Roman" w:hAnsi="Times New Roman" w:cs="Times New Roman"/>
          <w:sz w:val="24"/>
          <w:szCs w:val="24"/>
        </w:rPr>
        <w:t xml:space="preserve">, kā uzlabot </w:t>
      </w:r>
      <w:r w:rsidR="66926266" w:rsidRPr="00626E6B">
        <w:rPr>
          <w:rFonts w:ascii="Times New Roman" w:hAnsi="Times New Roman" w:cs="Times New Roman"/>
          <w:sz w:val="24"/>
          <w:szCs w:val="24"/>
        </w:rPr>
        <w:t>ietekmes uz vidi novērtējuma proces</w:t>
      </w:r>
      <w:r w:rsidR="624127AC" w:rsidRPr="00626E6B">
        <w:rPr>
          <w:rFonts w:ascii="Times New Roman" w:hAnsi="Times New Roman" w:cs="Times New Roman"/>
          <w:sz w:val="24"/>
          <w:szCs w:val="24"/>
        </w:rPr>
        <w:t>u</w:t>
      </w:r>
      <w:r w:rsidR="001A5BE8" w:rsidRPr="00626E6B">
        <w:rPr>
          <w:rFonts w:ascii="Times New Roman" w:hAnsi="Times New Roman" w:cs="Times New Roman"/>
          <w:sz w:val="24"/>
          <w:szCs w:val="24"/>
        </w:rPr>
        <w:t>,</w:t>
      </w:r>
      <w:r w:rsidR="6731525F" w:rsidRPr="00626E6B">
        <w:rPr>
          <w:rFonts w:ascii="Times New Roman" w:hAnsi="Times New Roman" w:cs="Times New Roman"/>
          <w:sz w:val="24"/>
          <w:szCs w:val="24"/>
        </w:rPr>
        <w:t xml:space="preserve"> un mazināt birokrātisko slogu</w:t>
      </w:r>
      <w:r w:rsidR="66926266" w:rsidRPr="00626E6B">
        <w:rPr>
          <w:rFonts w:ascii="Times New Roman" w:hAnsi="Times New Roman" w:cs="Times New Roman"/>
          <w:sz w:val="24"/>
          <w:szCs w:val="24"/>
        </w:rPr>
        <w:t xml:space="preserve">, it sevišķi ņemot vērā to, ka pēc </w:t>
      </w:r>
      <w:r w:rsidR="00BD52EF">
        <w:rPr>
          <w:rFonts w:ascii="Times New Roman" w:hAnsi="Times New Roman" w:cs="Times New Roman"/>
          <w:sz w:val="24"/>
          <w:szCs w:val="24"/>
        </w:rPr>
        <w:t xml:space="preserve">KF </w:t>
      </w:r>
      <w:r w:rsidR="66926266" w:rsidRPr="00626E6B">
        <w:rPr>
          <w:rFonts w:ascii="Times New Roman" w:hAnsi="Times New Roman" w:cs="Times New Roman"/>
          <w:sz w:val="24"/>
          <w:szCs w:val="24"/>
        </w:rPr>
        <w:t xml:space="preserve">projekta “Dabas skaitīšana” realizācijas būs pieejams vispārējs ES nozīmes </w:t>
      </w:r>
      <w:r w:rsidR="18CC0193" w:rsidRPr="00626E6B">
        <w:rPr>
          <w:rFonts w:ascii="Times New Roman" w:hAnsi="Times New Roman" w:cs="Times New Roman"/>
          <w:sz w:val="24"/>
          <w:szCs w:val="24"/>
        </w:rPr>
        <w:t xml:space="preserve">aizsargājamo </w:t>
      </w:r>
      <w:r w:rsidR="66926266" w:rsidRPr="00626E6B">
        <w:rPr>
          <w:rFonts w:ascii="Times New Roman" w:hAnsi="Times New Roman" w:cs="Times New Roman"/>
          <w:sz w:val="24"/>
          <w:szCs w:val="24"/>
        </w:rPr>
        <w:t>biotopu kartējums, kā arī pēdējo gadu laikā iegūti dati par dažādu aizsargājamu sugu izplatību</w:t>
      </w:r>
      <w:r w:rsidR="18CC0193" w:rsidRPr="00626E6B">
        <w:rPr>
          <w:rFonts w:ascii="Times New Roman" w:hAnsi="Times New Roman" w:cs="Times New Roman"/>
          <w:sz w:val="24"/>
          <w:szCs w:val="24"/>
        </w:rPr>
        <w:t>;</w:t>
      </w:r>
      <w:r w:rsidR="66926266" w:rsidRPr="00626E6B">
        <w:rPr>
          <w:rFonts w:ascii="Times New Roman" w:hAnsi="Times New Roman" w:cs="Times New Roman"/>
          <w:sz w:val="24"/>
          <w:szCs w:val="24"/>
        </w:rPr>
        <w:t xml:space="preserve"> </w:t>
      </w:r>
    </w:p>
    <w:p w14:paraId="4F04E21D" w14:textId="5DF03516" w:rsidR="00EC0059" w:rsidRPr="00626E6B" w:rsidRDefault="54973EAC" w:rsidP="00CA39B0">
      <w:pPr>
        <w:pStyle w:val="ListParagraph"/>
        <w:numPr>
          <w:ilvl w:val="0"/>
          <w:numId w:val="54"/>
        </w:numPr>
        <w:spacing w:before="120" w:after="120" w:line="240" w:lineRule="auto"/>
        <w:ind w:left="357" w:hanging="357"/>
        <w:jc w:val="both"/>
        <w:rPr>
          <w:rFonts w:ascii="Times New Roman" w:hAnsi="Times New Roman" w:cs="Times New Roman"/>
          <w:sz w:val="24"/>
          <w:szCs w:val="24"/>
        </w:rPr>
      </w:pPr>
      <w:r w:rsidRPr="00626E6B">
        <w:rPr>
          <w:rFonts w:ascii="Times New Roman" w:hAnsi="Times New Roman" w:cs="Times New Roman"/>
          <w:sz w:val="24"/>
          <w:szCs w:val="24"/>
        </w:rPr>
        <w:t>pilnveido</w:t>
      </w:r>
      <w:r w:rsidR="00B91E6B" w:rsidRPr="00626E6B">
        <w:rPr>
          <w:rFonts w:ascii="Times New Roman" w:hAnsi="Times New Roman" w:cs="Times New Roman"/>
          <w:sz w:val="24"/>
          <w:szCs w:val="24"/>
        </w:rPr>
        <w:t>t</w:t>
      </w:r>
      <w:r w:rsidRPr="00626E6B">
        <w:rPr>
          <w:rFonts w:ascii="Times New Roman" w:hAnsi="Times New Roman" w:cs="Times New Roman"/>
          <w:sz w:val="24"/>
          <w:szCs w:val="24"/>
        </w:rPr>
        <w:t xml:space="preserve"> vienot</w:t>
      </w:r>
      <w:r w:rsidR="00B91E6B" w:rsidRPr="00626E6B">
        <w:rPr>
          <w:rFonts w:ascii="Times New Roman" w:hAnsi="Times New Roman" w:cs="Times New Roman"/>
          <w:sz w:val="24"/>
          <w:szCs w:val="24"/>
        </w:rPr>
        <w:t>u</w:t>
      </w:r>
      <w:r w:rsidRPr="00626E6B">
        <w:rPr>
          <w:rFonts w:ascii="Times New Roman" w:hAnsi="Times New Roman" w:cs="Times New Roman"/>
          <w:sz w:val="24"/>
          <w:szCs w:val="24"/>
        </w:rPr>
        <w:t xml:space="preserve"> pieej</w:t>
      </w:r>
      <w:r w:rsidR="00B91E6B" w:rsidRPr="00626E6B">
        <w:rPr>
          <w:rFonts w:ascii="Times New Roman" w:hAnsi="Times New Roman" w:cs="Times New Roman"/>
          <w:sz w:val="24"/>
          <w:szCs w:val="24"/>
        </w:rPr>
        <w:t>u</w:t>
      </w:r>
      <w:r w:rsidR="5CB02162" w:rsidRPr="00626E6B">
        <w:rPr>
          <w:rFonts w:ascii="Times New Roman" w:hAnsi="Times New Roman" w:cs="Times New Roman"/>
          <w:sz w:val="24"/>
          <w:szCs w:val="24"/>
        </w:rPr>
        <w:t xml:space="preserve"> un </w:t>
      </w:r>
      <w:r w:rsidRPr="00626E6B">
        <w:rPr>
          <w:rFonts w:ascii="Times New Roman" w:hAnsi="Times New Roman" w:cs="Times New Roman"/>
          <w:sz w:val="24"/>
          <w:szCs w:val="24"/>
        </w:rPr>
        <w:t>metodisk</w:t>
      </w:r>
      <w:r w:rsidR="00B91E6B" w:rsidRPr="00626E6B">
        <w:rPr>
          <w:rFonts w:ascii="Times New Roman" w:hAnsi="Times New Roman" w:cs="Times New Roman"/>
          <w:sz w:val="24"/>
          <w:szCs w:val="24"/>
        </w:rPr>
        <w:t>o</w:t>
      </w:r>
      <w:r w:rsidRPr="00626E6B">
        <w:rPr>
          <w:rFonts w:ascii="Times New Roman" w:hAnsi="Times New Roman" w:cs="Times New Roman"/>
          <w:sz w:val="24"/>
          <w:szCs w:val="24"/>
        </w:rPr>
        <w:t xml:space="preserve"> vadīb</w:t>
      </w:r>
      <w:r w:rsidR="00B91E6B" w:rsidRPr="00626E6B">
        <w:rPr>
          <w:rFonts w:ascii="Times New Roman" w:hAnsi="Times New Roman" w:cs="Times New Roman"/>
          <w:sz w:val="24"/>
          <w:szCs w:val="24"/>
        </w:rPr>
        <w:t>u</w:t>
      </w:r>
      <w:r w:rsidR="5CB02162" w:rsidRPr="00626E6B">
        <w:rPr>
          <w:rFonts w:ascii="Times New Roman" w:hAnsi="Times New Roman" w:cs="Times New Roman"/>
          <w:sz w:val="24"/>
          <w:szCs w:val="24"/>
        </w:rPr>
        <w:t xml:space="preserve"> paredzēto darbību ietekmju izvērtēšanā, izsniedzot </w:t>
      </w:r>
      <w:r w:rsidR="00B91E6B" w:rsidRPr="00626E6B">
        <w:rPr>
          <w:rFonts w:ascii="Times New Roman" w:hAnsi="Times New Roman" w:cs="Times New Roman"/>
          <w:sz w:val="24"/>
          <w:szCs w:val="24"/>
        </w:rPr>
        <w:t xml:space="preserve">atzinumus, </w:t>
      </w:r>
      <w:r w:rsidR="5CB02162" w:rsidRPr="00626E6B">
        <w:rPr>
          <w:rFonts w:ascii="Times New Roman" w:hAnsi="Times New Roman" w:cs="Times New Roman"/>
          <w:sz w:val="24"/>
          <w:szCs w:val="24"/>
        </w:rPr>
        <w:t>atļaujas un saskaņojumus, piemēram, izveido</w:t>
      </w:r>
      <w:r w:rsidR="04EC66F0" w:rsidRPr="00626E6B">
        <w:rPr>
          <w:rFonts w:ascii="Times New Roman" w:hAnsi="Times New Roman" w:cs="Times New Roman"/>
          <w:sz w:val="24"/>
          <w:szCs w:val="24"/>
        </w:rPr>
        <w:t>jot</w:t>
      </w:r>
      <w:r w:rsidR="5CB02162" w:rsidRPr="00626E6B">
        <w:rPr>
          <w:rFonts w:ascii="Times New Roman" w:hAnsi="Times New Roman" w:cs="Times New Roman"/>
          <w:sz w:val="24"/>
          <w:szCs w:val="24"/>
        </w:rPr>
        <w:t xml:space="preserve"> izvērtējumu un atļauju datu bāz</w:t>
      </w:r>
      <w:r w:rsidR="6C430E4B" w:rsidRPr="00626E6B">
        <w:rPr>
          <w:rFonts w:ascii="Times New Roman" w:hAnsi="Times New Roman" w:cs="Times New Roman"/>
          <w:sz w:val="24"/>
          <w:szCs w:val="24"/>
        </w:rPr>
        <w:t xml:space="preserve">i, veicot datu analīzi </w:t>
      </w:r>
      <w:r w:rsidR="5CB02162" w:rsidRPr="00626E6B">
        <w:rPr>
          <w:rFonts w:ascii="Times New Roman" w:hAnsi="Times New Roman" w:cs="Times New Roman"/>
          <w:sz w:val="24"/>
          <w:szCs w:val="24"/>
        </w:rPr>
        <w:t>konkrētām ĪADT, sugām un biotopiem kontroles darba uzdevumu noteikšanā</w:t>
      </w:r>
      <w:r w:rsidR="5BB173C2" w:rsidRPr="00626E6B">
        <w:rPr>
          <w:rFonts w:ascii="Times New Roman" w:hAnsi="Times New Roman" w:cs="Times New Roman"/>
          <w:sz w:val="24"/>
          <w:szCs w:val="24"/>
        </w:rPr>
        <w:t>, kā arī pilnveidojot sugām un biotopiem nodarītā kaitējuma būtiskuma novērtēšanu</w:t>
      </w:r>
      <w:r w:rsidR="5CB02162" w:rsidRPr="00626E6B">
        <w:rPr>
          <w:rFonts w:ascii="Times New Roman" w:hAnsi="Times New Roman" w:cs="Times New Roman"/>
          <w:sz w:val="24"/>
          <w:szCs w:val="24"/>
        </w:rPr>
        <w:t>.</w:t>
      </w:r>
    </w:p>
    <w:p w14:paraId="3E9FCEB0" w14:textId="17D7F314" w:rsidR="0C6D591C" w:rsidRPr="00626E6B" w:rsidRDefault="0C6D591C" w:rsidP="00071DD4">
      <w:pPr>
        <w:jc w:val="both"/>
        <w:rPr>
          <w:b/>
          <w:bCs/>
        </w:rPr>
      </w:pPr>
      <w:r w:rsidRPr="00626E6B">
        <w:rPr>
          <w:b/>
          <w:bCs/>
        </w:rPr>
        <w:t>Invazīv</w:t>
      </w:r>
      <w:r w:rsidR="2E763AD7" w:rsidRPr="00626E6B">
        <w:rPr>
          <w:b/>
          <w:bCs/>
        </w:rPr>
        <w:t>o</w:t>
      </w:r>
      <w:r w:rsidR="3A6B8204" w:rsidRPr="00626E6B">
        <w:rPr>
          <w:b/>
          <w:bCs/>
        </w:rPr>
        <w:t xml:space="preserve"> sug</w:t>
      </w:r>
      <w:r w:rsidR="2C2C7EFF" w:rsidRPr="00626E6B">
        <w:rPr>
          <w:b/>
          <w:bCs/>
        </w:rPr>
        <w:t>u ierobežošanas jomā:</w:t>
      </w:r>
    </w:p>
    <w:p w14:paraId="4E67264C" w14:textId="2D3B49B3" w:rsidR="4BDAD31C" w:rsidRPr="00626E6B" w:rsidRDefault="0CB4922B" w:rsidP="00576BD7">
      <w:pPr>
        <w:pStyle w:val="ListParagraph"/>
        <w:numPr>
          <w:ilvl w:val="0"/>
          <w:numId w:val="72"/>
        </w:numPr>
        <w:spacing w:after="120" w:line="240" w:lineRule="auto"/>
        <w:ind w:left="357" w:hanging="357"/>
        <w:jc w:val="both"/>
        <w:rPr>
          <w:b/>
          <w:bCs/>
          <w:u w:val="single"/>
        </w:rPr>
      </w:pPr>
      <w:r w:rsidRPr="00626E6B">
        <w:rPr>
          <w:rFonts w:ascii="Times New Roman" w:hAnsi="Times New Roman" w:cs="Times New Roman"/>
          <w:sz w:val="24"/>
          <w:szCs w:val="24"/>
        </w:rPr>
        <w:t>veicin</w:t>
      </w:r>
      <w:r w:rsidR="00B91E6B" w:rsidRPr="00626E6B">
        <w:rPr>
          <w:rFonts w:ascii="Times New Roman" w:hAnsi="Times New Roman" w:cs="Times New Roman"/>
          <w:sz w:val="24"/>
          <w:szCs w:val="24"/>
        </w:rPr>
        <w:t>āt</w:t>
      </w:r>
      <w:r w:rsidRPr="00626E6B">
        <w:rPr>
          <w:rFonts w:ascii="Times New Roman" w:hAnsi="Times New Roman" w:cs="Times New Roman"/>
          <w:sz w:val="24"/>
          <w:szCs w:val="24"/>
        </w:rPr>
        <w:t xml:space="preserve"> sabiedrības iesaist</w:t>
      </w:r>
      <w:r w:rsidR="00B91E6B" w:rsidRPr="00626E6B">
        <w:rPr>
          <w:rFonts w:ascii="Times New Roman" w:hAnsi="Times New Roman" w:cs="Times New Roman"/>
          <w:sz w:val="24"/>
          <w:szCs w:val="24"/>
        </w:rPr>
        <w:t>i</w:t>
      </w:r>
      <w:r w:rsidRPr="00626E6B">
        <w:rPr>
          <w:rFonts w:ascii="Times New Roman" w:hAnsi="Times New Roman" w:cs="Times New Roman"/>
          <w:sz w:val="24"/>
          <w:szCs w:val="24"/>
        </w:rPr>
        <w:t xml:space="preserve"> invazīvo sugu </w:t>
      </w:r>
      <w:r w:rsidR="00B91E6B" w:rsidRPr="00626E6B">
        <w:rPr>
          <w:rFonts w:ascii="Times New Roman" w:hAnsi="Times New Roman" w:cs="Times New Roman"/>
          <w:sz w:val="24"/>
          <w:szCs w:val="24"/>
        </w:rPr>
        <w:t>ierobežošanas</w:t>
      </w:r>
      <w:r w:rsidRPr="00626E6B">
        <w:rPr>
          <w:rFonts w:ascii="Times New Roman" w:hAnsi="Times New Roman" w:cs="Times New Roman"/>
          <w:sz w:val="24"/>
          <w:szCs w:val="24"/>
        </w:rPr>
        <w:t xml:space="preserve"> pasākumu īstenošanā, izstrādājot un ieviešot invazīvo sugu ierobežošanas plānus</w:t>
      </w:r>
      <w:r w:rsidR="00B91E6B" w:rsidRPr="00626E6B">
        <w:rPr>
          <w:rFonts w:ascii="Times New Roman" w:hAnsi="Times New Roman" w:cs="Times New Roman"/>
          <w:sz w:val="24"/>
          <w:szCs w:val="24"/>
        </w:rPr>
        <w:t>.</w:t>
      </w:r>
    </w:p>
    <w:p w14:paraId="5FEA438E" w14:textId="6BFF5DD6" w:rsidR="4BDAD31C" w:rsidRPr="00722ABD" w:rsidRDefault="4BDAD31C" w:rsidP="00071DD4">
      <w:pPr>
        <w:spacing w:line="259" w:lineRule="auto"/>
        <w:jc w:val="both"/>
        <w:rPr>
          <w:b/>
          <w:bCs/>
        </w:rPr>
      </w:pPr>
      <w:r w:rsidRPr="00722ABD">
        <w:rPr>
          <w:b/>
          <w:bCs/>
        </w:rPr>
        <w:t>Sugu un biotopu aizsardzības jomā sertificēto ekspertu darbības jomā:</w:t>
      </w:r>
    </w:p>
    <w:p w14:paraId="64983330" w14:textId="19919F24" w:rsidR="005C2E59" w:rsidRPr="00626E6B" w:rsidRDefault="00B07618" w:rsidP="00576BD7">
      <w:pPr>
        <w:pStyle w:val="ListParagraph"/>
        <w:numPr>
          <w:ilvl w:val="0"/>
          <w:numId w:val="54"/>
        </w:numPr>
        <w:spacing w:after="0" w:line="240" w:lineRule="auto"/>
        <w:ind w:left="357" w:hanging="357"/>
        <w:jc w:val="both"/>
        <w:rPr>
          <w:b/>
          <w:bCs/>
        </w:rPr>
      </w:pPr>
      <w:r>
        <w:rPr>
          <w:rFonts w:ascii="Times New Roman" w:hAnsi="Times New Roman" w:cs="Times New Roman"/>
          <w:sz w:val="24"/>
          <w:szCs w:val="24"/>
        </w:rPr>
        <w:lastRenderedPageBreak/>
        <w:t xml:space="preserve">lai </w:t>
      </w:r>
      <w:r w:rsidRPr="730734B9">
        <w:rPr>
          <w:rFonts w:ascii="Times New Roman" w:hAnsi="Times New Roman" w:cs="Times New Roman"/>
          <w:sz w:val="24"/>
          <w:szCs w:val="24"/>
        </w:rPr>
        <w:t xml:space="preserve">samazinātu </w:t>
      </w:r>
      <w:r>
        <w:rPr>
          <w:rFonts w:ascii="Times New Roman" w:hAnsi="Times New Roman" w:cs="Times New Roman"/>
          <w:sz w:val="24"/>
          <w:szCs w:val="24"/>
        </w:rPr>
        <w:t xml:space="preserve">DAP </w:t>
      </w:r>
      <w:r w:rsidRPr="730734B9">
        <w:rPr>
          <w:rFonts w:ascii="Times New Roman" w:hAnsi="Times New Roman" w:cs="Times New Roman"/>
          <w:sz w:val="24"/>
          <w:szCs w:val="24"/>
        </w:rPr>
        <w:t xml:space="preserve">administratīvo slogu attiecībā uz </w:t>
      </w:r>
      <w:r>
        <w:rPr>
          <w:rFonts w:ascii="Times New Roman" w:hAnsi="Times New Roman" w:cs="Times New Roman"/>
          <w:sz w:val="24"/>
          <w:szCs w:val="24"/>
        </w:rPr>
        <w:t>s</w:t>
      </w:r>
      <w:r w:rsidRPr="00B07618">
        <w:rPr>
          <w:rFonts w:ascii="Times New Roman" w:hAnsi="Times New Roman" w:cs="Times New Roman"/>
          <w:sz w:val="24"/>
          <w:szCs w:val="24"/>
        </w:rPr>
        <w:t xml:space="preserve">ugu un biotopu aizsardzības jomā sertificēto </w:t>
      </w:r>
      <w:r w:rsidRPr="730734B9">
        <w:rPr>
          <w:rFonts w:ascii="Times New Roman" w:hAnsi="Times New Roman" w:cs="Times New Roman"/>
          <w:sz w:val="24"/>
          <w:szCs w:val="24"/>
        </w:rPr>
        <w:t xml:space="preserve">ekspertu atzinumos esošo datu ievadi DDPS “Ozols”, </w:t>
      </w:r>
      <w:r w:rsidR="1ABF5F6E" w:rsidRPr="730734B9">
        <w:rPr>
          <w:rFonts w:ascii="Times New Roman" w:hAnsi="Times New Roman" w:cs="Times New Roman"/>
          <w:sz w:val="24"/>
          <w:szCs w:val="24"/>
        </w:rPr>
        <w:t>sagatavo</w:t>
      </w:r>
      <w:r w:rsidR="151CE0BE" w:rsidRPr="730734B9">
        <w:rPr>
          <w:rFonts w:ascii="Times New Roman" w:hAnsi="Times New Roman" w:cs="Times New Roman"/>
          <w:sz w:val="24"/>
          <w:szCs w:val="24"/>
        </w:rPr>
        <w:t>t</w:t>
      </w:r>
      <w:r w:rsidR="1ABF5F6E" w:rsidRPr="730734B9">
        <w:rPr>
          <w:rFonts w:ascii="Times New Roman" w:hAnsi="Times New Roman" w:cs="Times New Roman"/>
          <w:sz w:val="24"/>
          <w:szCs w:val="24"/>
        </w:rPr>
        <w:t xml:space="preserve"> priekšlikum</w:t>
      </w:r>
      <w:r w:rsidR="151CE0BE" w:rsidRPr="730734B9">
        <w:rPr>
          <w:rFonts w:ascii="Times New Roman" w:hAnsi="Times New Roman" w:cs="Times New Roman"/>
          <w:sz w:val="24"/>
          <w:szCs w:val="24"/>
        </w:rPr>
        <w:t>us</w:t>
      </w:r>
      <w:r w:rsidR="1ABF5F6E" w:rsidRPr="730734B9">
        <w:rPr>
          <w:rFonts w:ascii="Times New Roman" w:hAnsi="Times New Roman" w:cs="Times New Roman"/>
          <w:sz w:val="24"/>
          <w:szCs w:val="24"/>
        </w:rPr>
        <w:t xml:space="preserve"> </w:t>
      </w:r>
      <w:r>
        <w:rPr>
          <w:rFonts w:ascii="Times New Roman" w:hAnsi="Times New Roman" w:cs="Times New Roman"/>
          <w:sz w:val="24"/>
          <w:szCs w:val="24"/>
        </w:rPr>
        <w:t xml:space="preserve">izmaiņām </w:t>
      </w:r>
      <w:r w:rsidR="785EA18F" w:rsidRPr="730734B9">
        <w:rPr>
          <w:rFonts w:ascii="Times New Roman" w:hAnsi="Times New Roman" w:cs="Times New Roman"/>
          <w:sz w:val="24"/>
          <w:szCs w:val="24"/>
        </w:rPr>
        <w:t>normatīv</w:t>
      </w:r>
      <w:r>
        <w:rPr>
          <w:rFonts w:ascii="Times New Roman" w:hAnsi="Times New Roman" w:cs="Times New Roman"/>
          <w:sz w:val="24"/>
          <w:szCs w:val="24"/>
        </w:rPr>
        <w:t>aj</w:t>
      </w:r>
      <w:r w:rsidR="3147DE65" w:rsidRPr="730734B9">
        <w:rPr>
          <w:rFonts w:ascii="Times New Roman" w:hAnsi="Times New Roman" w:cs="Times New Roman"/>
          <w:sz w:val="24"/>
          <w:szCs w:val="24"/>
        </w:rPr>
        <w:t>ā</w:t>
      </w:r>
      <w:r w:rsidR="785EA18F" w:rsidRPr="730734B9">
        <w:rPr>
          <w:rFonts w:ascii="Times New Roman" w:hAnsi="Times New Roman" w:cs="Times New Roman"/>
          <w:sz w:val="24"/>
          <w:szCs w:val="24"/>
        </w:rPr>
        <w:t xml:space="preserve"> regulējum</w:t>
      </w:r>
      <w:r>
        <w:rPr>
          <w:rFonts w:ascii="Times New Roman" w:hAnsi="Times New Roman" w:cs="Times New Roman"/>
          <w:sz w:val="24"/>
          <w:szCs w:val="24"/>
        </w:rPr>
        <w:t>ā</w:t>
      </w:r>
      <w:r w:rsidR="508F8931" w:rsidRPr="730734B9">
        <w:rPr>
          <w:rFonts w:ascii="Times New Roman" w:hAnsi="Times New Roman" w:cs="Times New Roman"/>
          <w:sz w:val="24"/>
          <w:szCs w:val="24"/>
        </w:rPr>
        <w:t xml:space="preserve">, </w:t>
      </w:r>
      <w:r>
        <w:rPr>
          <w:rFonts w:ascii="Times New Roman" w:hAnsi="Times New Roman" w:cs="Times New Roman"/>
          <w:sz w:val="24"/>
          <w:szCs w:val="24"/>
        </w:rPr>
        <w:t xml:space="preserve">nosakot, ka ekspertu atzinumi ir sagatavojami atbilstoši </w:t>
      </w:r>
      <w:r w:rsidRPr="00B07618">
        <w:rPr>
          <w:rFonts w:ascii="Times New Roman" w:hAnsi="Times New Roman" w:cs="Times New Roman"/>
          <w:sz w:val="24"/>
          <w:szCs w:val="24"/>
        </w:rPr>
        <w:t>DDPS “Ozols”</w:t>
      </w:r>
      <w:r>
        <w:rPr>
          <w:rFonts w:ascii="Times New Roman" w:hAnsi="Times New Roman" w:cs="Times New Roman"/>
          <w:sz w:val="24"/>
          <w:szCs w:val="24"/>
        </w:rPr>
        <w:t xml:space="preserve"> datu struktūrai, </w:t>
      </w:r>
      <w:r w:rsidR="508F8931" w:rsidRPr="730734B9">
        <w:rPr>
          <w:rFonts w:ascii="Times New Roman" w:hAnsi="Times New Roman" w:cs="Times New Roman"/>
          <w:sz w:val="24"/>
          <w:szCs w:val="24"/>
        </w:rPr>
        <w:t xml:space="preserve">tādējādi atbrīvojot </w:t>
      </w:r>
      <w:r>
        <w:rPr>
          <w:rFonts w:ascii="Times New Roman" w:hAnsi="Times New Roman" w:cs="Times New Roman"/>
          <w:sz w:val="24"/>
          <w:szCs w:val="24"/>
        </w:rPr>
        <w:t xml:space="preserve">DAP </w:t>
      </w:r>
      <w:r w:rsidR="508F8931" w:rsidRPr="730734B9">
        <w:rPr>
          <w:rFonts w:ascii="Times New Roman" w:hAnsi="Times New Roman" w:cs="Times New Roman"/>
          <w:sz w:val="24"/>
          <w:szCs w:val="24"/>
        </w:rPr>
        <w:t xml:space="preserve">resursus </w:t>
      </w:r>
      <w:r>
        <w:rPr>
          <w:rFonts w:ascii="Times New Roman" w:hAnsi="Times New Roman" w:cs="Times New Roman"/>
          <w:sz w:val="24"/>
          <w:szCs w:val="24"/>
        </w:rPr>
        <w:t xml:space="preserve">ekspertu </w:t>
      </w:r>
      <w:r w:rsidR="508F8931" w:rsidRPr="730734B9">
        <w:rPr>
          <w:rFonts w:ascii="Times New Roman" w:hAnsi="Times New Roman" w:cs="Times New Roman"/>
          <w:sz w:val="24"/>
          <w:szCs w:val="24"/>
        </w:rPr>
        <w:t xml:space="preserve">atzinumu </w:t>
      </w:r>
      <w:r>
        <w:rPr>
          <w:rFonts w:ascii="Times New Roman" w:hAnsi="Times New Roman" w:cs="Times New Roman"/>
          <w:sz w:val="24"/>
          <w:szCs w:val="24"/>
        </w:rPr>
        <w:t xml:space="preserve">satura </w:t>
      </w:r>
      <w:r w:rsidR="508F8931" w:rsidRPr="730734B9">
        <w:rPr>
          <w:rFonts w:ascii="Times New Roman" w:hAnsi="Times New Roman" w:cs="Times New Roman"/>
          <w:sz w:val="24"/>
          <w:szCs w:val="24"/>
        </w:rPr>
        <w:t>izvērtēšanai pēc būtības</w:t>
      </w:r>
      <w:r w:rsidR="785EA18F" w:rsidRPr="730734B9">
        <w:rPr>
          <w:rFonts w:ascii="Times New Roman" w:hAnsi="Times New Roman" w:cs="Times New Roman"/>
          <w:sz w:val="24"/>
          <w:szCs w:val="24"/>
        </w:rPr>
        <w:t>.</w:t>
      </w:r>
    </w:p>
    <w:p w14:paraId="2E142694" w14:textId="56BC5311" w:rsidR="005C2E59" w:rsidRPr="00626E6B" w:rsidRDefault="6209D10C" w:rsidP="00071DD4">
      <w:pPr>
        <w:spacing w:before="120"/>
        <w:jc w:val="both"/>
        <w:rPr>
          <w:b/>
        </w:rPr>
      </w:pPr>
      <w:r w:rsidRPr="00626E6B">
        <w:rPr>
          <w:b/>
          <w:bCs/>
        </w:rPr>
        <w:t>Savvaļas sugu indivīdu ieguves regulēšanas un turēšana nebrīvē jomā</w:t>
      </w:r>
      <w:r w:rsidR="22243FAF" w:rsidRPr="00626E6B">
        <w:rPr>
          <w:b/>
          <w:bCs/>
        </w:rPr>
        <w:t>:</w:t>
      </w:r>
    </w:p>
    <w:p w14:paraId="0D7B7419" w14:textId="15E60EAD" w:rsidR="025F158A" w:rsidRPr="00ED65E5" w:rsidRDefault="006008B1" w:rsidP="008F6526">
      <w:pPr>
        <w:pStyle w:val="ListParagraph"/>
        <w:numPr>
          <w:ilvl w:val="0"/>
          <w:numId w:val="71"/>
        </w:numPr>
        <w:spacing w:after="0" w:line="240" w:lineRule="auto"/>
        <w:jc w:val="both"/>
        <w:rPr>
          <w:sz w:val="24"/>
          <w:szCs w:val="24"/>
        </w:rPr>
      </w:pPr>
      <w:r w:rsidRPr="00ED65E5">
        <w:rPr>
          <w:rFonts w:ascii="Times New Roman" w:eastAsia="Times New Roman" w:hAnsi="Times New Roman" w:cs="Times New Roman"/>
          <w:sz w:val="24"/>
          <w:szCs w:val="24"/>
        </w:rPr>
        <w:t>lai ierobežotu savvaļas sugu plēsēju turēšanu nebrīvē ārpus zooloģiskajiem dārziem un precizētu kompetenču sadali starp atbildīgajām iestādēm, s</w:t>
      </w:r>
      <w:r w:rsidR="025F158A" w:rsidRPr="00ED65E5">
        <w:rPr>
          <w:rFonts w:ascii="Times New Roman" w:eastAsia="Times New Roman" w:hAnsi="Times New Roman" w:cs="Times New Roman"/>
          <w:sz w:val="24"/>
          <w:szCs w:val="24"/>
        </w:rPr>
        <w:t xml:space="preserve">agatavot priekšlikumus </w:t>
      </w:r>
      <w:r w:rsidR="40A98C1C" w:rsidRPr="00ED65E5">
        <w:rPr>
          <w:rFonts w:ascii="Times New Roman" w:eastAsia="Times New Roman" w:hAnsi="Times New Roman" w:cs="Times New Roman"/>
          <w:sz w:val="24"/>
          <w:szCs w:val="24"/>
        </w:rPr>
        <w:t xml:space="preserve">savvaļas </w:t>
      </w:r>
      <w:r w:rsidR="00B220D1" w:rsidRPr="00ED65E5">
        <w:rPr>
          <w:rFonts w:ascii="Times New Roman" w:eastAsia="Times New Roman" w:hAnsi="Times New Roman" w:cs="Times New Roman"/>
          <w:sz w:val="24"/>
          <w:szCs w:val="24"/>
        </w:rPr>
        <w:t xml:space="preserve">sugu </w:t>
      </w:r>
      <w:r w:rsidR="40A98C1C" w:rsidRPr="00ED65E5">
        <w:rPr>
          <w:rFonts w:ascii="Times New Roman" w:eastAsia="Times New Roman" w:hAnsi="Times New Roman" w:cs="Times New Roman"/>
          <w:sz w:val="24"/>
          <w:szCs w:val="24"/>
        </w:rPr>
        <w:t>dzīvniek</w:t>
      </w:r>
      <w:r w:rsidR="690B1952" w:rsidRPr="00ED65E5">
        <w:rPr>
          <w:rFonts w:ascii="Times New Roman" w:eastAsia="Times New Roman" w:hAnsi="Times New Roman" w:cs="Times New Roman"/>
          <w:sz w:val="24"/>
          <w:szCs w:val="24"/>
        </w:rPr>
        <w:t xml:space="preserve">u izmantošanas, aizsardzības un </w:t>
      </w:r>
      <w:r w:rsidR="63977DBA" w:rsidRPr="00ED65E5">
        <w:rPr>
          <w:rFonts w:ascii="Times New Roman" w:eastAsia="Times New Roman" w:hAnsi="Times New Roman" w:cs="Times New Roman"/>
          <w:sz w:val="24"/>
          <w:szCs w:val="24"/>
        </w:rPr>
        <w:t>labturības prasību re</w:t>
      </w:r>
      <w:r w:rsidR="40A98C1C" w:rsidRPr="00ED65E5">
        <w:rPr>
          <w:rFonts w:ascii="Times New Roman" w:eastAsia="Times New Roman" w:hAnsi="Times New Roman" w:cs="Times New Roman"/>
          <w:sz w:val="24"/>
          <w:szCs w:val="24"/>
        </w:rPr>
        <w:t>gulējuma pilnveidei</w:t>
      </w:r>
      <w:r w:rsidR="00D27397" w:rsidRPr="00ED65E5">
        <w:rPr>
          <w:rFonts w:ascii="Times New Roman" w:eastAsia="Times New Roman" w:hAnsi="Times New Roman" w:cs="Times New Roman"/>
          <w:sz w:val="24"/>
          <w:szCs w:val="24"/>
        </w:rPr>
        <w:t>;</w:t>
      </w:r>
    </w:p>
    <w:p w14:paraId="5C49E6FC" w14:textId="5399EAE3" w:rsidR="005C2E59" w:rsidRPr="007145BC" w:rsidRDefault="7EC77417" w:rsidP="00C07000">
      <w:pPr>
        <w:pStyle w:val="ListParagraph"/>
        <w:numPr>
          <w:ilvl w:val="0"/>
          <w:numId w:val="71"/>
        </w:numPr>
        <w:spacing w:before="240" w:after="0" w:line="240" w:lineRule="auto"/>
        <w:jc w:val="both"/>
        <w:rPr>
          <w:rFonts w:ascii="Times New Roman" w:hAnsi="Times New Roman" w:cs="Times New Roman"/>
          <w:sz w:val="24"/>
          <w:szCs w:val="24"/>
        </w:rPr>
      </w:pPr>
      <w:r w:rsidRPr="00ED65E5">
        <w:rPr>
          <w:rFonts w:ascii="Times New Roman" w:hAnsi="Times New Roman" w:cs="Times New Roman"/>
          <w:sz w:val="24"/>
          <w:szCs w:val="24"/>
        </w:rPr>
        <w:t>i</w:t>
      </w:r>
      <w:r w:rsidR="182DCAD4" w:rsidRPr="00ED65E5">
        <w:rPr>
          <w:rFonts w:ascii="Times New Roman" w:hAnsi="Times New Roman" w:cs="Times New Roman"/>
          <w:sz w:val="24"/>
          <w:szCs w:val="24"/>
        </w:rPr>
        <w:t xml:space="preserve">zstrādāt </w:t>
      </w:r>
      <w:r w:rsidR="488E0808" w:rsidRPr="00ED65E5">
        <w:rPr>
          <w:rFonts w:ascii="Times New Roman" w:hAnsi="Times New Roman" w:cs="Times New Roman"/>
          <w:sz w:val="24"/>
          <w:szCs w:val="24"/>
        </w:rPr>
        <w:t>vadlīnijas</w:t>
      </w:r>
      <w:r w:rsidR="182DCAD4" w:rsidRPr="00ED65E5">
        <w:rPr>
          <w:rFonts w:ascii="Times New Roman" w:hAnsi="Times New Roman" w:cs="Times New Roman"/>
          <w:sz w:val="24"/>
          <w:szCs w:val="24"/>
        </w:rPr>
        <w:t xml:space="preserve"> </w:t>
      </w:r>
      <w:r w:rsidR="5B150E83" w:rsidRPr="00ED65E5">
        <w:rPr>
          <w:rFonts w:ascii="Times New Roman" w:hAnsi="Times New Roman" w:cs="Times New Roman"/>
          <w:sz w:val="24"/>
          <w:szCs w:val="24"/>
        </w:rPr>
        <w:t>labturības prasību minimum</w:t>
      </w:r>
      <w:r w:rsidR="26BED940" w:rsidRPr="00ED65E5">
        <w:rPr>
          <w:rFonts w:ascii="Times New Roman" w:hAnsi="Times New Roman" w:cs="Times New Roman"/>
          <w:sz w:val="24"/>
          <w:szCs w:val="24"/>
        </w:rPr>
        <w:t>am</w:t>
      </w:r>
      <w:r w:rsidR="5B150E83" w:rsidRPr="00ED65E5">
        <w:rPr>
          <w:rFonts w:ascii="Times New Roman" w:hAnsi="Times New Roman" w:cs="Times New Roman"/>
          <w:sz w:val="24"/>
          <w:szCs w:val="24"/>
        </w:rPr>
        <w:t xml:space="preserve"> to sugu turēšanai nebrīvē, kuras </w:t>
      </w:r>
      <w:r w:rsidR="1C899071" w:rsidRPr="00A6640A">
        <w:rPr>
          <w:rFonts w:ascii="Times New Roman" w:hAnsi="Times New Roman" w:cs="Times New Roman"/>
          <w:sz w:val="24"/>
          <w:szCs w:val="24"/>
        </w:rPr>
        <w:t>no sabiedrības drošības viedokļa būtu pieļaujams</w:t>
      </w:r>
      <w:r w:rsidR="5B150E83" w:rsidRPr="00ED65E5">
        <w:rPr>
          <w:rFonts w:ascii="Times New Roman" w:hAnsi="Times New Roman" w:cs="Times New Roman"/>
          <w:sz w:val="24"/>
          <w:szCs w:val="24"/>
        </w:rPr>
        <w:t xml:space="preserve"> turēt </w:t>
      </w:r>
      <w:r w:rsidR="5A6A1107" w:rsidRPr="00ED65E5">
        <w:rPr>
          <w:rFonts w:ascii="Times New Roman" w:hAnsi="Times New Roman" w:cs="Times New Roman"/>
          <w:sz w:val="24"/>
          <w:szCs w:val="24"/>
        </w:rPr>
        <w:t xml:space="preserve">nebrīvē </w:t>
      </w:r>
      <w:r w:rsidR="5B150E83" w:rsidRPr="00ED65E5">
        <w:rPr>
          <w:rFonts w:ascii="Times New Roman" w:hAnsi="Times New Roman" w:cs="Times New Roman"/>
          <w:sz w:val="24"/>
          <w:szCs w:val="24"/>
        </w:rPr>
        <w:t>ārpus zooloģiskajiem dārziem</w:t>
      </w:r>
      <w:r w:rsidR="31AD6E7C" w:rsidRPr="00ED65E5">
        <w:rPr>
          <w:rFonts w:ascii="Times New Roman" w:hAnsi="Times New Roman" w:cs="Times New Roman"/>
          <w:sz w:val="24"/>
          <w:szCs w:val="24"/>
        </w:rPr>
        <w:t xml:space="preserve"> reģistrētās savvaļas sugu turēšanas</w:t>
      </w:r>
      <w:r w:rsidR="31AD6E7C" w:rsidRPr="730734B9">
        <w:rPr>
          <w:rFonts w:ascii="Times New Roman" w:hAnsi="Times New Roman" w:cs="Times New Roman"/>
          <w:sz w:val="24"/>
          <w:szCs w:val="24"/>
        </w:rPr>
        <w:t xml:space="preserve"> vietās.</w:t>
      </w:r>
    </w:p>
    <w:p w14:paraId="229F9899" w14:textId="6CCEE2A3" w:rsidR="005C2E59" w:rsidRPr="00626E6B" w:rsidRDefault="5B150E83" w:rsidP="005F4574">
      <w:pPr>
        <w:ind w:firstLine="720"/>
        <w:jc w:val="both"/>
      </w:pPr>
      <w:r>
        <w:t xml:space="preserve">Nepieciešamie pasākumi iestrādāti arī </w:t>
      </w:r>
      <w:r w:rsidR="3AAD9D78">
        <w:t>PAF</w:t>
      </w:r>
      <w:r>
        <w:t xml:space="preserve"> (iesniegts EK), kas izmantots par pamatu</w:t>
      </w:r>
      <w:r w:rsidR="129BC039">
        <w:t>,</w:t>
      </w:r>
      <w:r>
        <w:t xml:space="preserve"> nosakot </w:t>
      </w:r>
      <w:r w:rsidR="4B39D580">
        <w:t>S</w:t>
      </w:r>
      <w:r>
        <w:t xml:space="preserve">tratēģijas </w:t>
      </w:r>
      <w:r w:rsidR="31AE27F3">
        <w:t xml:space="preserve">darbības </w:t>
      </w:r>
      <w:r>
        <w:t>virzienus, kā arī saskan ar VARAM stratēģijas 5.</w:t>
      </w:r>
      <w:r w:rsidR="006A0F5B">
        <w:t> </w:t>
      </w:r>
      <w:r>
        <w:t>prioritāti.</w:t>
      </w:r>
    </w:p>
    <w:p w14:paraId="0CC02A95" w14:textId="77777777" w:rsidR="005F4574" w:rsidRDefault="005F4574" w:rsidP="005F4574">
      <w:pPr>
        <w:jc w:val="both"/>
        <w:rPr>
          <w:b/>
        </w:rPr>
      </w:pPr>
    </w:p>
    <w:p w14:paraId="5FADF5AE" w14:textId="329B5995" w:rsidR="005C2E59" w:rsidRPr="00626E6B" w:rsidRDefault="005C2E59" w:rsidP="005F4574">
      <w:pPr>
        <w:spacing w:after="120"/>
        <w:jc w:val="both"/>
        <w:rPr>
          <w:bCs/>
        </w:rPr>
      </w:pPr>
      <w:r w:rsidRPr="00626E6B">
        <w:rPr>
          <w:b/>
        </w:rPr>
        <w:t>Risināmo problēmu noteikšana</w:t>
      </w:r>
      <w:r w:rsidRPr="00626E6B">
        <w:t xml:space="preserve">, </w:t>
      </w:r>
      <w:r w:rsidR="0038187E">
        <w:t>tai skaitā</w:t>
      </w:r>
      <w:r w:rsidRPr="00626E6B">
        <w:t xml:space="preserve"> atrisināšanu kavējošie faktori</w:t>
      </w:r>
      <w:r w:rsidR="00B60F5D" w:rsidRPr="00626E6B">
        <w:t>:</w:t>
      </w:r>
    </w:p>
    <w:p w14:paraId="186EF57E" w14:textId="4062E218" w:rsidR="005C2E59" w:rsidRPr="00626E6B" w:rsidRDefault="00266927" w:rsidP="005F4574">
      <w:pPr>
        <w:spacing w:after="120"/>
        <w:jc w:val="both"/>
      </w:pPr>
      <w:r w:rsidRPr="00626E6B">
        <w:rPr>
          <w:b/>
          <w:bCs/>
        </w:rPr>
        <w:t>S</w:t>
      </w:r>
      <w:r w:rsidR="2C655AF2" w:rsidRPr="00626E6B">
        <w:rPr>
          <w:b/>
          <w:bCs/>
        </w:rPr>
        <w:t>ugu un biotopu dzīvotņu aizsardzīb</w:t>
      </w:r>
      <w:r w:rsidRPr="00626E6B">
        <w:rPr>
          <w:b/>
          <w:bCs/>
        </w:rPr>
        <w:t>a</w:t>
      </w:r>
      <w:r w:rsidR="2C655AF2" w:rsidRPr="00626E6B">
        <w:rPr>
          <w:b/>
          <w:bCs/>
        </w:rPr>
        <w:t xml:space="preserve"> un apsaimniekošan</w:t>
      </w:r>
      <w:r w:rsidRPr="00626E6B">
        <w:rPr>
          <w:b/>
          <w:bCs/>
        </w:rPr>
        <w:t>a</w:t>
      </w:r>
      <w:r w:rsidR="2C655AF2" w:rsidRPr="00626E6B">
        <w:rPr>
          <w:b/>
          <w:bCs/>
        </w:rPr>
        <w:t xml:space="preserve"> </w:t>
      </w:r>
      <w:r w:rsidR="3D977D68" w:rsidRPr="00626E6B">
        <w:rPr>
          <w:b/>
          <w:bCs/>
        </w:rPr>
        <w:t>un invazīvo sugu izplatības ierobežošan</w:t>
      </w:r>
      <w:r w:rsidRPr="00626E6B">
        <w:rPr>
          <w:b/>
          <w:bCs/>
        </w:rPr>
        <w:t>a</w:t>
      </w:r>
    </w:p>
    <w:p w14:paraId="492ABDC1" w14:textId="19C3C88B" w:rsidR="008B14B4" w:rsidRPr="00626E6B" w:rsidRDefault="005C2E59" w:rsidP="00101201">
      <w:pPr>
        <w:spacing w:before="120"/>
        <w:ind w:firstLine="720"/>
        <w:jc w:val="both"/>
        <w:rPr>
          <w:highlight w:val="yellow"/>
        </w:rPr>
      </w:pPr>
      <w:r w:rsidRPr="00626E6B">
        <w:t xml:space="preserve">Lai gan ir izdevies piesaistīt finansējumu biotopu atjaunošanai un </w:t>
      </w:r>
      <w:r w:rsidR="00B60F5D" w:rsidRPr="00626E6B">
        <w:t xml:space="preserve">DAP </w:t>
      </w:r>
      <w:r w:rsidRPr="00626E6B">
        <w:t xml:space="preserve">sadarbībā ar LVM īstenos </w:t>
      </w:r>
      <w:r w:rsidR="00F77FF6">
        <w:t xml:space="preserve">ES </w:t>
      </w:r>
      <w:r w:rsidRPr="00626E6B">
        <w:t>Kohēzijas fonda projektu ES nozīmes</w:t>
      </w:r>
      <w:r w:rsidR="00B60F5D" w:rsidRPr="00626E6B">
        <w:t xml:space="preserve"> aizsargājamo</w:t>
      </w:r>
      <w:r w:rsidRPr="00626E6B">
        <w:t xml:space="preserve"> biotopu un sugu dzīvotņu atjaunošanai, ņemot vērā projektā iegūtās praktiskās zināšanas</w:t>
      </w:r>
      <w:r w:rsidR="009C539D" w:rsidRPr="00626E6B">
        <w:t>,</w:t>
      </w:r>
      <w:r w:rsidRPr="00626E6B">
        <w:t xml:space="preserve"> </w:t>
      </w:r>
      <w:r w:rsidR="00A62812">
        <w:t>jā</w:t>
      </w:r>
      <w:r w:rsidRPr="00626E6B">
        <w:t xml:space="preserve">plāno un </w:t>
      </w:r>
      <w:r w:rsidR="00A62812">
        <w:t>jā</w:t>
      </w:r>
      <w:r w:rsidRPr="00626E6B">
        <w:t>piesaist</w:t>
      </w:r>
      <w:r w:rsidR="00A62812">
        <w:t>a</w:t>
      </w:r>
      <w:r w:rsidRPr="00626E6B">
        <w:t xml:space="preserve"> finansējum</w:t>
      </w:r>
      <w:r w:rsidR="00A62812">
        <w:t>s</w:t>
      </w:r>
      <w:r w:rsidRPr="00626E6B">
        <w:t xml:space="preserve"> sugu dzīvotņu un biotopu apsaimniekošanai plašākā mērogā un </w:t>
      </w:r>
      <w:r w:rsidR="00A62812">
        <w:t>jā</w:t>
      </w:r>
      <w:r w:rsidRPr="00626E6B">
        <w:t>attīst</w:t>
      </w:r>
      <w:r w:rsidR="00A62812">
        <w:t>a</w:t>
      </w:r>
      <w:r w:rsidRPr="00626E6B">
        <w:t xml:space="preserve"> finanšu mehānism</w:t>
      </w:r>
      <w:r w:rsidR="00A62812">
        <w:t>i</w:t>
      </w:r>
      <w:r w:rsidRPr="00626E6B">
        <w:t>, lai veicinātu arī privātīpašnieku iesaisti</w:t>
      </w:r>
      <w:r w:rsidR="0220E5B6" w:rsidRPr="00626E6B">
        <w:t xml:space="preserve"> gan biotopu apsaimniekošanas pasākumu īstenošanā, gan invazīvo sugu ierobežošanā</w:t>
      </w:r>
      <w:r w:rsidRPr="00626E6B">
        <w:t xml:space="preserve">. </w:t>
      </w:r>
    </w:p>
    <w:p w14:paraId="07A566EF" w14:textId="1740B15B" w:rsidR="364E442C" w:rsidRPr="00626E6B" w:rsidRDefault="004C567B" w:rsidP="00101201">
      <w:pPr>
        <w:spacing w:before="120"/>
        <w:jc w:val="both"/>
      </w:pPr>
      <w:r w:rsidRPr="00626E6B">
        <w:rPr>
          <w:b/>
          <w:bCs/>
        </w:rPr>
        <w:t>N</w:t>
      </w:r>
      <w:r w:rsidR="364E442C" w:rsidRPr="00626E6B">
        <w:rPr>
          <w:b/>
          <w:bCs/>
        </w:rPr>
        <w:t>emed</w:t>
      </w:r>
      <w:r w:rsidR="48E16302" w:rsidRPr="00626E6B">
        <w:rPr>
          <w:b/>
          <w:bCs/>
        </w:rPr>
        <w:t>ī</w:t>
      </w:r>
      <w:r w:rsidR="364E442C" w:rsidRPr="00626E6B">
        <w:rPr>
          <w:b/>
          <w:bCs/>
        </w:rPr>
        <w:t>jamo un migrējošo sugu postījumu novēršan</w:t>
      </w:r>
      <w:r w:rsidRPr="00626E6B">
        <w:rPr>
          <w:b/>
          <w:bCs/>
        </w:rPr>
        <w:t>a</w:t>
      </w:r>
    </w:p>
    <w:p w14:paraId="18D70EE3" w14:textId="3E1ECFDC" w:rsidR="00AC0782" w:rsidRPr="00626E6B" w:rsidRDefault="364E442C" w:rsidP="00506EB3">
      <w:pPr>
        <w:ind w:firstLine="720"/>
        <w:jc w:val="both"/>
        <w:rPr>
          <w:bCs/>
        </w:rPr>
      </w:pPr>
      <w:r w:rsidRPr="00626E6B">
        <w:t xml:space="preserve">DAP jāiesaistās gan ar plašāku </w:t>
      </w:r>
      <w:r w:rsidR="004B20ED" w:rsidRPr="00626E6B">
        <w:t>sabiedrības informēšanu</w:t>
      </w:r>
      <w:r w:rsidRPr="00626E6B">
        <w:t>, gan sniedzot priekšlikumus</w:t>
      </w:r>
      <w:r w:rsidR="60792D24" w:rsidRPr="00626E6B">
        <w:t xml:space="preserve"> uz</w:t>
      </w:r>
      <w:r w:rsidR="25007698" w:rsidRPr="00626E6B">
        <w:t>l</w:t>
      </w:r>
      <w:r w:rsidR="60792D24" w:rsidRPr="00626E6B">
        <w:t>abojumiem normatīvajā regulējumā saistībā ar</w:t>
      </w:r>
      <w:r w:rsidRPr="00626E6B">
        <w:t xml:space="preserve"> </w:t>
      </w:r>
      <w:r w:rsidR="005C2E59" w:rsidRPr="00626E6B">
        <w:t>migrējošo un nemedījamo sugu radīto zaudējumu kompensēšan</w:t>
      </w:r>
      <w:r w:rsidR="0913B011" w:rsidRPr="00626E6B">
        <w:t xml:space="preserve">u. </w:t>
      </w:r>
      <w:r w:rsidR="0452E931" w:rsidRPr="00626E6B">
        <w:t xml:space="preserve">Paralēli jāsniedz priekšlikumi un jāiesaistās diskusijās Lauku attīstības programmas izstrādes ietvaros, lai tiktu </w:t>
      </w:r>
      <w:r w:rsidR="004B20ED" w:rsidRPr="00626E6B">
        <w:t>ietverti</w:t>
      </w:r>
      <w:r w:rsidR="0452E931" w:rsidRPr="00626E6B">
        <w:t xml:space="preserve"> tādi at</w:t>
      </w:r>
      <w:r w:rsidR="1B2BA9B3" w:rsidRPr="00626E6B">
        <w:t xml:space="preserve">balsta </w:t>
      </w:r>
      <w:r w:rsidR="0452E931" w:rsidRPr="006A0F5B">
        <w:t>mehānismi</w:t>
      </w:r>
      <w:r w:rsidR="0452E931" w:rsidRPr="00D74CE5">
        <w:t>,</w:t>
      </w:r>
      <w:r w:rsidR="005C2E59" w:rsidRPr="00D74CE5">
        <w:t xml:space="preserve"> kas </w:t>
      </w:r>
      <w:r w:rsidR="004F4A29" w:rsidRPr="00D74CE5">
        <w:t>palīdz</w:t>
      </w:r>
      <w:r w:rsidR="004F4A29" w:rsidRPr="00626E6B">
        <w:t xml:space="preserve"> </w:t>
      </w:r>
      <w:r w:rsidR="004B20ED" w:rsidRPr="00626E6B">
        <w:t>samazināt</w:t>
      </w:r>
      <w:r w:rsidR="005C2E59" w:rsidRPr="00626E6B">
        <w:t xml:space="preserve"> migrējošo un nemedījamo sugu radītos zaudējumus.</w:t>
      </w:r>
    </w:p>
    <w:p w14:paraId="169F5874" w14:textId="4B0938F5" w:rsidR="002775BA" w:rsidRPr="00626E6B" w:rsidRDefault="004C506C" w:rsidP="00101201">
      <w:pPr>
        <w:spacing w:before="120"/>
        <w:jc w:val="both"/>
      </w:pPr>
      <w:r w:rsidRPr="00626E6B">
        <w:rPr>
          <w:b/>
          <w:bCs/>
        </w:rPr>
        <w:t>S</w:t>
      </w:r>
      <w:r w:rsidR="49401693" w:rsidRPr="00626E6B">
        <w:rPr>
          <w:b/>
          <w:bCs/>
        </w:rPr>
        <w:t>ugu</w:t>
      </w:r>
      <w:r w:rsidR="49401693" w:rsidRPr="00626E6B">
        <w:rPr>
          <w:b/>
        </w:rPr>
        <w:t xml:space="preserve"> un biotopu aizsardzības jomā sertificēto ekspertu </w:t>
      </w:r>
      <w:r w:rsidR="49401693" w:rsidRPr="00626E6B">
        <w:rPr>
          <w:b/>
          <w:bCs/>
        </w:rPr>
        <w:t>uzraudzīb</w:t>
      </w:r>
      <w:r w:rsidRPr="00626E6B">
        <w:rPr>
          <w:b/>
          <w:bCs/>
        </w:rPr>
        <w:t>a</w:t>
      </w:r>
    </w:p>
    <w:p w14:paraId="36C2276B" w14:textId="5666B8AD" w:rsidR="00413241" w:rsidRPr="00626E6B" w:rsidRDefault="00572E6E" w:rsidP="005F4574">
      <w:pPr>
        <w:spacing w:after="120" w:line="259" w:lineRule="auto"/>
        <w:ind w:firstLine="720"/>
        <w:jc w:val="both"/>
      </w:pPr>
      <w:r>
        <w:t>Jā</w:t>
      </w:r>
      <w:r w:rsidR="41DB1D3B" w:rsidRPr="00626E6B">
        <w:t xml:space="preserve">atsāk diskusijas nozaru un sertificēto ekspertu starpā, izvērtējot esošo </w:t>
      </w:r>
      <w:r>
        <w:t xml:space="preserve">sertificēšanas </w:t>
      </w:r>
      <w:r w:rsidR="41DB1D3B" w:rsidRPr="00626E6B">
        <w:t xml:space="preserve">sistēmu un </w:t>
      </w:r>
      <w:r w:rsidR="125EF033" w:rsidRPr="00626E6B">
        <w:t>sagatavojot priekšlikumus t</w:t>
      </w:r>
      <w:r w:rsidR="00CC6966" w:rsidRPr="00626E6B">
        <w:t>ās</w:t>
      </w:r>
      <w:r w:rsidR="125EF033" w:rsidRPr="00626E6B">
        <w:t xml:space="preserve"> pilnveidei, kā arī </w:t>
      </w:r>
      <w:r>
        <w:t>jā</w:t>
      </w:r>
      <w:r w:rsidR="57D93472" w:rsidRPr="00626E6B">
        <w:t>nodrošin</w:t>
      </w:r>
      <w:r>
        <w:t>a</w:t>
      </w:r>
      <w:r w:rsidR="57D93472" w:rsidRPr="00626E6B">
        <w:t xml:space="preserve"> regulār</w:t>
      </w:r>
      <w:r>
        <w:t>a</w:t>
      </w:r>
      <w:r w:rsidR="57D93472" w:rsidRPr="00626E6B">
        <w:t xml:space="preserve"> ekspertu kalibrācij</w:t>
      </w:r>
      <w:r>
        <w:t>a</w:t>
      </w:r>
      <w:r w:rsidR="57D93472" w:rsidRPr="00626E6B">
        <w:t xml:space="preserve"> un dažādu metodisko materiālu pieejamīb</w:t>
      </w:r>
      <w:r>
        <w:t>a</w:t>
      </w:r>
      <w:r w:rsidR="57D93472" w:rsidRPr="00626E6B">
        <w:t>.</w:t>
      </w:r>
    </w:p>
    <w:p w14:paraId="25EB25B7" w14:textId="5BF0F35B" w:rsidR="005C2E59" w:rsidRPr="00626E6B" w:rsidRDefault="005C2E59" w:rsidP="005F4574">
      <w:pPr>
        <w:spacing w:after="120"/>
        <w:jc w:val="both"/>
        <w:rPr>
          <w:b/>
          <w:bCs/>
          <w:i/>
          <w:iCs/>
          <w:sz w:val="28"/>
          <w:szCs w:val="28"/>
        </w:rPr>
      </w:pPr>
      <w:r w:rsidRPr="00626E6B">
        <w:rPr>
          <w:b/>
          <w:bCs/>
          <w:i/>
          <w:iCs/>
          <w:sz w:val="28"/>
          <w:szCs w:val="28"/>
        </w:rPr>
        <w:t>Darbības virziena prioritātes</w:t>
      </w:r>
    </w:p>
    <w:p w14:paraId="1EC540EC" w14:textId="37EAF562" w:rsidR="00413241" w:rsidRPr="00686766" w:rsidRDefault="005C2E59" w:rsidP="008F27C6">
      <w:pPr>
        <w:tabs>
          <w:tab w:val="left" w:pos="426"/>
        </w:tabs>
        <w:jc w:val="both"/>
        <w:rPr>
          <w:shd w:val="clear" w:color="auto" w:fill="FFFFFF"/>
        </w:rPr>
      </w:pPr>
      <w:r w:rsidRPr="00686766">
        <w:rPr>
          <w:shd w:val="clear" w:color="auto" w:fill="FFFFFF"/>
        </w:rPr>
        <w:t>1.</w:t>
      </w:r>
      <w:r w:rsidR="00F901C0" w:rsidRPr="00686766">
        <w:tab/>
      </w:r>
      <w:r w:rsidR="2C824119" w:rsidRPr="00686766">
        <w:t>Sugu un biotopu dzīvotņu aizsardzības veicināšana</w:t>
      </w:r>
      <w:r w:rsidR="003C2876" w:rsidRPr="00686766">
        <w:t>.</w:t>
      </w:r>
      <w:r w:rsidR="2C824119" w:rsidRPr="00686766">
        <w:rPr>
          <w:b/>
          <w:bCs/>
        </w:rPr>
        <w:t xml:space="preserve"> </w:t>
      </w:r>
    </w:p>
    <w:p w14:paraId="6B5DB57F" w14:textId="77777777" w:rsidR="005C2E59" w:rsidRPr="00626E6B" w:rsidRDefault="005C2E59" w:rsidP="008F27C6">
      <w:pPr>
        <w:tabs>
          <w:tab w:val="left" w:pos="426"/>
        </w:tabs>
        <w:jc w:val="both"/>
        <w:rPr>
          <w:shd w:val="clear" w:color="auto" w:fill="FFFFFF"/>
        </w:rPr>
      </w:pPr>
      <w:r w:rsidRPr="00626E6B">
        <w:rPr>
          <w:shd w:val="clear" w:color="auto" w:fill="FFFFFF"/>
        </w:rPr>
        <w:t>2.</w:t>
      </w:r>
      <w:r w:rsidR="002B4AEC" w:rsidRPr="00626E6B">
        <w:rPr>
          <w:shd w:val="clear" w:color="auto" w:fill="FFFFFF"/>
        </w:rPr>
        <w:tab/>
      </w:r>
      <w:r w:rsidRPr="00626E6B">
        <w:rPr>
          <w:shd w:val="clear" w:color="auto" w:fill="FFFFFF"/>
        </w:rPr>
        <w:t>Mērķtiecīga sugu dzīvotņu un biotopu apsaimniekošana un atjaunošana</w:t>
      </w:r>
      <w:r w:rsidR="00BB6ABC" w:rsidRPr="00626E6B">
        <w:rPr>
          <w:shd w:val="clear" w:color="auto" w:fill="FFFFFF"/>
        </w:rPr>
        <w:t>.</w:t>
      </w:r>
      <w:r w:rsidRPr="00626E6B">
        <w:rPr>
          <w:shd w:val="clear" w:color="auto" w:fill="FFFFFF"/>
        </w:rPr>
        <w:t xml:space="preserve"> </w:t>
      </w:r>
    </w:p>
    <w:p w14:paraId="73CA5BF1" w14:textId="7C9E2056" w:rsidR="008438A9" w:rsidRPr="00626E6B" w:rsidRDefault="005C2E59" w:rsidP="008F27C6">
      <w:pPr>
        <w:tabs>
          <w:tab w:val="left" w:pos="426"/>
        </w:tabs>
        <w:jc w:val="both"/>
      </w:pPr>
      <w:r w:rsidRPr="00626E6B">
        <w:rPr>
          <w:shd w:val="clear" w:color="auto" w:fill="FFFFFF"/>
        </w:rPr>
        <w:t>3.</w:t>
      </w:r>
      <w:r w:rsidR="002B4AEC" w:rsidRPr="00626E6B">
        <w:rPr>
          <w:shd w:val="clear" w:color="auto" w:fill="FFFFFF"/>
        </w:rPr>
        <w:tab/>
      </w:r>
      <w:r w:rsidRPr="00626E6B">
        <w:rPr>
          <w:shd w:val="clear" w:color="auto" w:fill="FFFFFF"/>
        </w:rPr>
        <w:t>Sugu, to dzīvotņu un biotopu apdraudošo faktoru mazināšana, pilnveidojot plānošanas rīkus, veicot mērķtiecīgus uzraudzības pasākumus un veicinot ilgtspējīgu izmantošanu un līdzāspastāvēšanu</w:t>
      </w:r>
      <w:r w:rsidR="00BB6ABC" w:rsidRPr="00626E6B">
        <w:rPr>
          <w:shd w:val="clear" w:color="auto" w:fill="FFFFFF"/>
        </w:rPr>
        <w:t>.</w:t>
      </w:r>
    </w:p>
    <w:p w14:paraId="7984B760" w14:textId="56AA2E38" w:rsidR="005C2E59" w:rsidRPr="00626E6B" w:rsidRDefault="008438A9" w:rsidP="000D753D">
      <w:pPr>
        <w:tabs>
          <w:tab w:val="left" w:pos="426"/>
        </w:tabs>
        <w:spacing w:after="120"/>
        <w:jc w:val="both"/>
      </w:pPr>
      <w:r w:rsidRPr="00626E6B">
        <w:t xml:space="preserve">4. </w:t>
      </w:r>
      <w:r w:rsidR="008F27C6" w:rsidRPr="00626E6B">
        <w:tab/>
      </w:r>
      <w:r w:rsidR="5372ADCD" w:rsidRPr="00626E6B">
        <w:t xml:space="preserve">Sugu un biotopu aizsardzības jomā sertificēto ekspertu </w:t>
      </w:r>
      <w:r w:rsidR="003C2876" w:rsidRPr="00626E6B">
        <w:t>darbības uzlabošana,</w:t>
      </w:r>
      <w:r w:rsidR="0E52C287" w:rsidRPr="00626E6B">
        <w:t xml:space="preserve"> ekspertu apmācību un </w:t>
      </w:r>
      <w:proofErr w:type="spellStart"/>
      <w:r w:rsidR="0E52C287" w:rsidRPr="00626E6B">
        <w:t>interkalibrācijas</w:t>
      </w:r>
      <w:proofErr w:type="spellEnd"/>
      <w:r w:rsidR="0E52C287" w:rsidRPr="00626E6B">
        <w:t xml:space="preserve"> veicināšana.</w:t>
      </w:r>
    </w:p>
    <w:p w14:paraId="3BCDAF9D" w14:textId="79A19CB9" w:rsidR="005C2E59" w:rsidRPr="00626E6B" w:rsidRDefault="005C2E59" w:rsidP="006F4395">
      <w:pPr>
        <w:spacing w:after="120"/>
        <w:rPr>
          <w:b/>
          <w:bCs/>
          <w:i/>
          <w:iCs/>
          <w:sz w:val="28"/>
          <w:szCs w:val="28"/>
        </w:rPr>
      </w:pPr>
      <w:r w:rsidRPr="00626E6B">
        <w:rPr>
          <w:b/>
          <w:bCs/>
          <w:i/>
          <w:iCs/>
          <w:sz w:val="28"/>
          <w:szCs w:val="28"/>
        </w:rPr>
        <w:t>Darbības virziena mērķis</w:t>
      </w:r>
    </w:p>
    <w:p w14:paraId="6F16954D" w14:textId="09838EE7" w:rsidR="00801D78" w:rsidRPr="00626E6B" w:rsidRDefault="66926266" w:rsidP="006F4395">
      <w:pPr>
        <w:pStyle w:val="paragraph"/>
        <w:spacing w:after="120"/>
        <w:jc w:val="both"/>
        <w:textAlignment w:val="baseline"/>
      </w:pPr>
      <w:r w:rsidRPr="00626E6B">
        <w:rPr>
          <w:shd w:val="clear" w:color="auto" w:fill="FFFFFF"/>
        </w:rPr>
        <w:t>Veicināt labvēlīga aizsardzības stāvokļa sasniegšanu aizsargājamām sugām un biotopiem, definējot aizsardzības mērķus, pilnveidojot normatīvo</w:t>
      </w:r>
      <w:r w:rsidR="46E4C649" w:rsidRPr="00626E6B">
        <w:t>s</w:t>
      </w:r>
      <w:r w:rsidRPr="00626E6B">
        <w:rPr>
          <w:shd w:val="clear" w:color="auto" w:fill="FFFFFF"/>
        </w:rPr>
        <w:t xml:space="preserve"> aktu</w:t>
      </w:r>
      <w:r w:rsidR="46E4C649" w:rsidRPr="00626E6B">
        <w:t>s</w:t>
      </w:r>
      <w:r w:rsidRPr="00626E6B">
        <w:rPr>
          <w:shd w:val="clear" w:color="auto" w:fill="FFFFFF"/>
        </w:rPr>
        <w:t xml:space="preserve"> un nodrošinot normatīvo aktu efektīvu un mērķtiecīgu piemērošanu, kā arī veicinot un realizējot ilgtspējīgu sugu, to dzīvotņu un biotopu apsaimniekošanu un atjaunošanu</w:t>
      </w:r>
      <w:r w:rsidR="16DF226F" w:rsidRPr="00626E6B">
        <w:t xml:space="preserve">, ko plāno un ievieš motivēti un augsti kvalificēti </w:t>
      </w:r>
      <w:r w:rsidR="00801D78" w:rsidRPr="00626E6B">
        <w:t xml:space="preserve">DAP </w:t>
      </w:r>
      <w:r w:rsidR="16DF226F" w:rsidRPr="00626E6B">
        <w:t>speciālisti</w:t>
      </w:r>
      <w:r w:rsidRPr="00626E6B">
        <w:rPr>
          <w:shd w:val="clear" w:color="auto" w:fill="FFFFFF"/>
        </w:rPr>
        <w:t>.</w:t>
      </w:r>
      <w:r w:rsidR="7E6D0318" w:rsidRPr="00626E6B">
        <w:t xml:space="preserve"> </w:t>
      </w:r>
    </w:p>
    <w:p w14:paraId="5AFD7B40" w14:textId="4E07CCB9" w:rsidR="00A1310C" w:rsidRPr="00626E6B" w:rsidRDefault="7E6D0318" w:rsidP="006F4395">
      <w:pPr>
        <w:pStyle w:val="paragraph"/>
        <w:spacing w:after="120"/>
        <w:jc w:val="both"/>
        <w:textAlignment w:val="baseline"/>
        <w:rPr>
          <w:shd w:val="clear" w:color="auto" w:fill="FFFFFF"/>
        </w:rPr>
      </w:pPr>
      <w:r w:rsidRPr="00626E6B">
        <w:lastRenderedPageBreak/>
        <w:t>Sugu un biotopu aizsardzības jomā sertificēto ekspertu darbība ir caurspīdīga, vienota un sertificēto ekspertu pakalpojumi ir pieejami.</w:t>
      </w:r>
    </w:p>
    <w:p w14:paraId="3C739444" w14:textId="5C196A90" w:rsidR="005C2E59" w:rsidRPr="00626E6B" w:rsidRDefault="005C2E59" w:rsidP="006F4395">
      <w:pPr>
        <w:spacing w:after="120"/>
        <w:rPr>
          <w:b/>
          <w:bCs/>
          <w:i/>
          <w:iCs/>
          <w:sz w:val="28"/>
          <w:szCs w:val="28"/>
        </w:rPr>
      </w:pPr>
      <w:r w:rsidRPr="00626E6B">
        <w:rPr>
          <w:b/>
          <w:bCs/>
          <w:i/>
          <w:iCs/>
          <w:sz w:val="28"/>
          <w:szCs w:val="28"/>
        </w:rPr>
        <w:t>Finansēšanas avoti</w:t>
      </w:r>
    </w:p>
    <w:p w14:paraId="390BBA63" w14:textId="58CDB59A" w:rsidR="5A9E70F4" w:rsidRPr="00626E6B" w:rsidRDefault="66926266" w:rsidP="006F4395">
      <w:pPr>
        <w:spacing w:after="120"/>
        <w:jc w:val="both"/>
      </w:pPr>
      <w:r w:rsidRPr="00626E6B">
        <w:t>Darbības virziena mērķu sasniegšanai tiks izmantots pieejamais ES fondu finansējums 2021.–2027.</w:t>
      </w:r>
      <w:r w:rsidR="0877BFE1" w:rsidRPr="00626E6B">
        <w:t xml:space="preserve"> </w:t>
      </w:r>
      <w:r w:rsidRPr="00626E6B">
        <w:t>gada plānošanas perioda</w:t>
      </w:r>
      <w:r w:rsidR="00A73E57">
        <w:t>m</w:t>
      </w:r>
      <w:r w:rsidRPr="00626E6B">
        <w:t xml:space="preserve">. Biotopu atjaunošana tiks realizēta </w:t>
      </w:r>
      <w:r w:rsidR="00CF3409" w:rsidRPr="00CF3409">
        <w:t>KF projekt</w:t>
      </w:r>
      <w:r w:rsidR="00CF3409">
        <w:t>a</w:t>
      </w:r>
      <w:r w:rsidR="00CF3409" w:rsidRPr="00CF3409">
        <w:t xml:space="preserve"> “Biotopu un sugu dzīvotņu atjaunošana”</w:t>
      </w:r>
      <w:r w:rsidR="00CF3409">
        <w:t xml:space="preserve"> </w:t>
      </w:r>
      <w:r w:rsidRPr="00626E6B">
        <w:t xml:space="preserve">ietvaros, kā arī finansējums jau ir piesaistīts arī no </w:t>
      </w:r>
      <w:r w:rsidR="00FF2E83" w:rsidRPr="00FF2E83">
        <w:t>LIFE projektiem</w:t>
      </w:r>
      <w:r w:rsidRPr="00626E6B">
        <w:t xml:space="preserve"> (LIFE </w:t>
      </w:r>
      <w:proofErr w:type="spellStart"/>
      <w:r w:rsidRPr="00626E6B">
        <w:t>REEF</w:t>
      </w:r>
      <w:proofErr w:type="spellEnd"/>
      <w:r w:rsidRPr="00626E6B">
        <w:t xml:space="preserve">, </w:t>
      </w:r>
      <w:proofErr w:type="spellStart"/>
      <w:r w:rsidRPr="00626E6B">
        <w:t>LIFE</w:t>
      </w:r>
      <w:r w:rsidR="008868F6" w:rsidRPr="00626E6B">
        <w:t>-</w:t>
      </w:r>
      <w:proofErr w:type="spellEnd"/>
      <w:r w:rsidR="00EB2C99">
        <w:t> </w:t>
      </w:r>
      <w:r w:rsidRPr="00626E6B">
        <w:t>IP</w:t>
      </w:r>
      <w:r w:rsidR="00EB2C99">
        <w:t> </w:t>
      </w:r>
      <w:proofErr w:type="spellStart"/>
      <w:r w:rsidRPr="00626E6B">
        <w:t>LatVia</w:t>
      </w:r>
      <w:r w:rsidR="008868F6" w:rsidRPr="00626E6B">
        <w:t>Nature</w:t>
      </w:r>
      <w:proofErr w:type="spellEnd"/>
      <w:r w:rsidRPr="00626E6B">
        <w:t xml:space="preserve">, </w:t>
      </w:r>
      <w:proofErr w:type="spellStart"/>
      <w:r w:rsidRPr="00626E6B">
        <w:t>LIFE</w:t>
      </w:r>
      <w:proofErr w:type="spellEnd"/>
      <w:r w:rsidRPr="00626E6B">
        <w:t xml:space="preserve"> </w:t>
      </w:r>
      <w:proofErr w:type="spellStart"/>
      <w:r w:rsidRPr="00626E6B">
        <w:t>for</w:t>
      </w:r>
      <w:proofErr w:type="spellEnd"/>
      <w:r w:rsidRPr="00626E6B">
        <w:t xml:space="preserve"> </w:t>
      </w:r>
      <w:proofErr w:type="spellStart"/>
      <w:r w:rsidRPr="00626E6B">
        <w:t>SPECIES</w:t>
      </w:r>
      <w:proofErr w:type="spellEnd"/>
      <w:r w:rsidRPr="00626E6B">
        <w:t>)</w:t>
      </w:r>
      <w:r w:rsidR="00CF3409">
        <w:t xml:space="preserve"> un </w:t>
      </w:r>
      <w:r w:rsidRPr="00626E6B">
        <w:t xml:space="preserve">LVAF projektiem u.c. </w:t>
      </w:r>
    </w:p>
    <w:p w14:paraId="11FA3EF6" w14:textId="77777777" w:rsidR="005C2E59" w:rsidRPr="00626E6B" w:rsidRDefault="005C2E59" w:rsidP="006F4395">
      <w:pPr>
        <w:spacing w:after="120"/>
        <w:jc w:val="both"/>
        <w:rPr>
          <w:b/>
          <w:bCs/>
          <w:i/>
          <w:iCs/>
          <w:sz w:val="28"/>
          <w:szCs w:val="28"/>
        </w:rPr>
      </w:pPr>
      <w:r w:rsidRPr="00626E6B">
        <w:rPr>
          <w:b/>
          <w:bCs/>
          <w:i/>
          <w:iCs/>
          <w:sz w:val="28"/>
          <w:szCs w:val="28"/>
        </w:rPr>
        <w:t>Darbības rezultāti</w:t>
      </w:r>
      <w:r w:rsidR="009C539D" w:rsidRPr="00626E6B">
        <w:rPr>
          <w:b/>
          <w:bCs/>
          <w:i/>
          <w:iCs/>
          <w:sz w:val="28"/>
          <w:szCs w:val="28"/>
        </w:rPr>
        <w:t xml:space="preserve"> un rezultatīvie rādītāji</w:t>
      </w:r>
    </w:p>
    <w:tbl>
      <w:tblPr>
        <w:tblW w:w="9254"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01"/>
        <w:gridCol w:w="2409"/>
        <w:gridCol w:w="851"/>
        <w:gridCol w:w="992"/>
        <w:gridCol w:w="851"/>
        <w:gridCol w:w="850"/>
      </w:tblGrid>
      <w:tr w:rsidR="005C2E59" w:rsidRPr="00626E6B" w14:paraId="72FDF201" w14:textId="77777777" w:rsidTr="00B50E4A">
        <w:trPr>
          <w:trHeight w:val="90"/>
        </w:trPr>
        <w:tc>
          <w:tcPr>
            <w:tcW w:w="3301" w:type="dxa"/>
            <w:vMerge w:val="restart"/>
            <w:shd w:val="clear" w:color="auto" w:fill="auto"/>
            <w:hideMark/>
          </w:tcPr>
          <w:p w14:paraId="484E126C" w14:textId="671EA0C6" w:rsidR="005C2E59" w:rsidRPr="00626E6B" w:rsidRDefault="005C2E59" w:rsidP="00EA510F">
            <w:pPr>
              <w:jc w:val="center"/>
              <w:textAlignment w:val="baseline"/>
              <w:rPr>
                <w:sz w:val="22"/>
              </w:rPr>
            </w:pPr>
            <w:r w:rsidRPr="00626E6B">
              <w:rPr>
                <w:sz w:val="22"/>
              </w:rPr>
              <w:t>Rezultāta formulējums</w:t>
            </w:r>
          </w:p>
        </w:tc>
        <w:tc>
          <w:tcPr>
            <w:tcW w:w="2409" w:type="dxa"/>
            <w:vMerge w:val="restart"/>
            <w:shd w:val="clear" w:color="auto" w:fill="auto"/>
            <w:hideMark/>
          </w:tcPr>
          <w:p w14:paraId="762595C5" w14:textId="1D0AAADE" w:rsidR="005C2E59" w:rsidRPr="00626E6B" w:rsidRDefault="005C2E59" w:rsidP="00EA510F">
            <w:pPr>
              <w:jc w:val="center"/>
              <w:textAlignment w:val="baseline"/>
              <w:rPr>
                <w:sz w:val="22"/>
              </w:rPr>
            </w:pPr>
            <w:r w:rsidRPr="00626E6B">
              <w:rPr>
                <w:sz w:val="22"/>
              </w:rPr>
              <w:t>Rezultatīvais rādītājs</w:t>
            </w:r>
          </w:p>
        </w:tc>
        <w:tc>
          <w:tcPr>
            <w:tcW w:w="3544" w:type="dxa"/>
            <w:gridSpan w:val="4"/>
            <w:shd w:val="clear" w:color="auto" w:fill="auto"/>
            <w:hideMark/>
          </w:tcPr>
          <w:p w14:paraId="1AEF8CEC" w14:textId="3D49BF72" w:rsidR="005C2E59" w:rsidRPr="00626E6B" w:rsidRDefault="005C2E59" w:rsidP="00EA510F">
            <w:pPr>
              <w:jc w:val="center"/>
              <w:textAlignment w:val="baseline"/>
              <w:rPr>
                <w:sz w:val="22"/>
              </w:rPr>
            </w:pPr>
            <w:r w:rsidRPr="00626E6B">
              <w:rPr>
                <w:sz w:val="22"/>
              </w:rPr>
              <w:t>Rezultatīvā rādītāja skaitliskās vērtības</w:t>
            </w:r>
          </w:p>
        </w:tc>
      </w:tr>
      <w:tr w:rsidR="005C2E59" w:rsidRPr="00626E6B" w14:paraId="127DEF0E" w14:textId="77777777" w:rsidTr="00B50E4A">
        <w:trPr>
          <w:trHeight w:val="270"/>
        </w:trPr>
        <w:tc>
          <w:tcPr>
            <w:tcW w:w="3301" w:type="dxa"/>
            <w:vMerge/>
            <w:vAlign w:val="center"/>
            <w:hideMark/>
          </w:tcPr>
          <w:p w14:paraId="1339FA04" w14:textId="77777777" w:rsidR="005C2E59" w:rsidRPr="00626E6B" w:rsidRDefault="005C2E59" w:rsidP="005C2E59">
            <w:pPr>
              <w:rPr>
                <w:sz w:val="22"/>
              </w:rPr>
            </w:pPr>
          </w:p>
        </w:tc>
        <w:tc>
          <w:tcPr>
            <w:tcW w:w="2409" w:type="dxa"/>
            <w:vMerge/>
            <w:vAlign w:val="center"/>
            <w:hideMark/>
          </w:tcPr>
          <w:p w14:paraId="3239236D" w14:textId="77777777" w:rsidR="005C2E59" w:rsidRPr="00626E6B" w:rsidRDefault="005C2E59" w:rsidP="005C2E59">
            <w:pPr>
              <w:rPr>
                <w:sz w:val="22"/>
              </w:rPr>
            </w:pPr>
          </w:p>
        </w:tc>
        <w:tc>
          <w:tcPr>
            <w:tcW w:w="851" w:type="dxa"/>
            <w:shd w:val="clear" w:color="auto" w:fill="auto"/>
            <w:vAlign w:val="center"/>
            <w:hideMark/>
          </w:tcPr>
          <w:p w14:paraId="02965D2F" w14:textId="30BF8A43" w:rsidR="005C2E59" w:rsidRPr="00626E6B" w:rsidRDefault="005C2E59" w:rsidP="00B95BE4">
            <w:pPr>
              <w:jc w:val="center"/>
              <w:textAlignment w:val="baseline"/>
              <w:rPr>
                <w:sz w:val="22"/>
                <w:szCs w:val="22"/>
              </w:rPr>
            </w:pPr>
            <w:r w:rsidRPr="00626E6B">
              <w:rPr>
                <w:b/>
                <w:sz w:val="22"/>
                <w:szCs w:val="22"/>
              </w:rPr>
              <w:t>2019</w:t>
            </w:r>
          </w:p>
        </w:tc>
        <w:tc>
          <w:tcPr>
            <w:tcW w:w="992" w:type="dxa"/>
            <w:shd w:val="clear" w:color="auto" w:fill="auto"/>
            <w:hideMark/>
          </w:tcPr>
          <w:p w14:paraId="5D81926A" w14:textId="77777777" w:rsidR="005C2E59" w:rsidRPr="00626E6B" w:rsidRDefault="005C2E59" w:rsidP="005C2E59">
            <w:pPr>
              <w:jc w:val="center"/>
              <w:textAlignment w:val="baseline"/>
              <w:rPr>
                <w:sz w:val="22"/>
              </w:rPr>
            </w:pPr>
            <w:r w:rsidRPr="00626E6B">
              <w:rPr>
                <w:b/>
                <w:bCs/>
                <w:sz w:val="22"/>
              </w:rPr>
              <w:t>2020</w:t>
            </w:r>
            <w:r w:rsidRPr="00626E6B">
              <w:rPr>
                <w:sz w:val="22"/>
              </w:rPr>
              <w:t> </w:t>
            </w:r>
          </w:p>
        </w:tc>
        <w:tc>
          <w:tcPr>
            <w:tcW w:w="851" w:type="dxa"/>
            <w:shd w:val="clear" w:color="auto" w:fill="auto"/>
            <w:hideMark/>
          </w:tcPr>
          <w:p w14:paraId="4EDACB25" w14:textId="77777777" w:rsidR="005C2E59" w:rsidRPr="00626E6B" w:rsidRDefault="005C2E59" w:rsidP="005C2E59">
            <w:pPr>
              <w:jc w:val="center"/>
              <w:textAlignment w:val="baseline"/>
              <w:rPr>
                <w:sz w:val="22"/>
              </w:rPr>
            </w:pPr>
            <w:r w:rsidRPr="00626E6B">
              <w:rPr>
                <w:b/>
                <w:bCs/>
                <w:sz w:val="22"/>
              </w:rPr>
              <w:t>2021</w:t>
            </w:r>
            <w:r w:rsidRPr="00626E6B">
              <w:rPr>
                <w:sz w:val="22"/>
              </w:rPr>
              <w:t> </w:t>
            </w:r>
          </w:p>
        </w:tc>
        <w:tc>
          <w:tcPr>
            <w:tcW w:w="850" w:type="dxa"/>
            <w:shd w:val="clear" w:color="auto" w:fill="auto"/>
            <w:hideMark/>
          </w:tcPr>
          <w:p w14:paraId="3AB024BB" w14:textId="77777777" w:rsidR="005C2E59" w:rsidRPr="00626E6B" w:rsidRDefault="005C2E59" w:rsidP="005C2E59">
            <w:pPr>
              <w:jc w:val="center"/>
              <w:textAlignment w:val="baseline"/>
              <w:rPr>
                <w:sz w:val="22"/>
              </w:rPr>
            </w:pPr>
            <w:r w:rsidRPr="00626E6B">
              <w:rPr>
                <w:b/>
                <w:bCs/>
                <w:sz w:val="22"/>
              </w:rPr>
              <w:t>2022</w:t>
            </w:r>
            <w:r w:rsidRPr="00626E6B">
              <w:rPr>
                <w:sz w:val="22"/>
              </w:rPr>
              <w:t> </w:t>
            </w:r>
          </w:p>
        </w:tc>
      </w:tr>
      <w:tr w:rsidR="005C2E59" w:rsidRPr="00626E6B" w14:paraId="4E367296" w14:textId="77777777" w:rsidTr="00AE6042">
        <w:trPr>
          <w:trHeight w:val="823"/>
        </w:trPr>
        <w:tc>
          <w:tcPr>
            <w:tcW w:w="3301" w:type="dxa"/>
            <w:shd w:val="clear" w:color="auto" w:fill="auto"/>
          </w:tcPr>
          <w:p w14:paraId="0448ACC1" w14:textId="71D65727" w:rsidR="005C2E59" w:rsidRPr="00626E6B" w:rsidRDefault="009C539D" w:rsidP="00631A07">
            <w:pPr>
              <w:ind w:right="138"/>
              <w:textAlignment w:val="baseline"/>
              <w:rPr>
                <w:sz w:val="22"/>
                <w:szCs w:val="22"/>
              </w:rPr>
            </w:pPr>
            <w:r w:rsidRPr="00626E6B">
              <w:rPr>
                <w:sz w:val="22"/>
                <w:szCs w:val="22"/>
              </w:rPr>
              <w:t xml:space="preserve">1. </w:t>
            </w:r>
            <w:r w:rsidR="005C2E59" w:rsidRPr="00626E6B">
              <w:rPr>
                <w:sz w:val="22"/>
                <w:szCs w:val="22"/>
              </w:rPr>
              <w:t xml:space="preserve">Sugu un biotopu aizsardzības plānu izstrāde </w:t>
            </w:r>
          </w:p>
        </w:tc>
        <w:tc>
          <w:tcPr>
            <w:tcW w:w="2409" w:type="dxa"/>
            <w:shd w:val="clear" w:color="auto" w:fill="auto"/>
          </w:tcPr>
          <w:p w14:paraId="73181238" w14:textId="6E606AEC" w:rsidR="005C2E59" w:rsidRPr="00626E6B" w:rsidRDefault="005C2E59" w:rsidP="00191BA2">
            <w:pPr>
              <w:ind w:right="107"/>
              <w:textAlignment w:val="baseline"/>
              <w:rPr>
                <w:sz w:val="22"/>
                <w:szCs w:val="22"/>
              </w:rPr>
            </w:pPr>
            <w:r w:rsidRPr="00626E6B">
              <w:rPr>
                <w:sz w:val="22"/>
                <w:szCs w:val="22"/>
              </w:rPr>
              <w:t>Izstrād</w:t>
            </w:r>
            <w:r w:rsidR="5C67268D" w:rsidRPr="00626E6B">
              <w:rPr>
                <w:sz w:val="22"/>
                <w:szCs w:val="22"/>
              </w:rPr>
              <w:t>ē esoš</w:t>
            </w:r>
            <w:r w:rsidRPr="00626E6B">
              <w:rPr>
                <w:sz w:val="22"/>
                <w:szCs w:val="22"/>
              </w:rPr>
              <w:t>i sugu un biotopu aizsardzības plāni</w:t>
            </w:r>
            <w:r w:rsidR="007A101D" w:rsidRPr="00626E6B">
              <w:rPr>
                <w:sz w:val="22"/>
                <w:szCs w:val="22"/>
              </w:rPr>
              <w:t>, (skaits)</w:t>
            </w:r>
          </w:p>
        </w:tc>
        <w:tc>
          <w:tcPr>
            <w:tcW w:w="851" w:type="dxa"/>
            <w:shd w:val="clear" w:color="auto" w:fill="auto"/>
            <w:vAlign w:val="center"/>
          </w:tcPr>
          <w:p w14:paraId="7D7FF1B1" w14:textId="35DC927C" w:rsidR="005C2E59" w:rsidRPr="00626E6B" w:rsidRDefault="007A101D" w:rsidP="005C2E59">
            <w:pPr>
              <w:ind w:right="-255"/>
              <w:jc w:val="center"/>
              <w:textAlignment w:val="baseline"/>
              <w:rPr>
                <w:sz w:val="22"/>
              </w:rPr>
            </w:pPr>
            <w:r w:rsidRPr="00626E6B">
              <w:rPr>
                <w:sz w:val="22"/>
              </w:rPr>
              <w:t>6</w:t>
            </w:r>
          </w:p>
        </w:tc>
        <w:tc>
          <w:tcPr>
            <w:tcW w:w="992" w:type="dxa"/>
            <w:shd w:val="clear" w:color="auto" w:fill="auto"/>
            <w:vAlign w:val="center"/>
          </w:tcPr>
          <w:p w14:paraId="3067FD2D" w14:textId="023E5E9F" w:rsidR="005C2E59" w:rsidRPr="00626E6B" w:rsidRDefault="007A101D" w:rsidP="005C2E59">
            <w:pPr>
              <w:ind w:right="-255"/>
              <w:jc w:val="center"/>
              <w:textAlignment w:val="baseline"/>
              <w:rPr>
                <w:sz w:val="22"/>
              </w:rPr>
            </w:pPr>
            <w:r w:rsidRPr="00626E6B">
              <w:rPr>
                <w:sz w:val="22"/>
              </w:rPr>
              <w:t>5</w:t>
            </w:r>
          </w:p>
        </w:tc>
        <w:tc>
          <w:tcPr>
            <w:tcW w:w="851" w:type="dxa"/>
            <w:shd w:val="clear" w:color="auto" w:fill="auto"/>
            <w:vAlign w:val="center"/>
          </w:tcPr>
          <w:p w14:paraId="20687427" w14:textId="77777777" w:rsidR="005C2E59" w:rsidRPr="00626E6B" w:rsidRDefault="005C2E59" w:rsidP="005C2E59">
            <w:pPr>
              <w:ind w:right="-255"/>
              <w:jc w:val="center"/>
              <w:textAlignment w:val="baseline"/>
              <w:rPr>
                <w:sz w:val="22"/>
              </w:rPr>
            </w:pPr>
            <w:r w:rsidRPr="00626E6B">
              <w:rPr>
                <w:sz w:val="22"/>
              </w:rPr>
              <w:t>3</w:t>
            </w:r>
          </w:p>
        </w:tc>
        <w:tc>
          <w:tcPr>
            <w:tcW w:w="850" w:type="dxa"/>
            <w:shd w:val="clear" w:color="auto" w:fill="auto"/>
            <w:vAlign w:val="center"/>
          </w:tcPr>
          <w:p w14:paraId="623CB69C" w14:textId="0ADF8157" w:rsidR="005C2E59" w:rsidRPr="00626E6B" w:rsidRDefault="70714AAF" w:rsidP="00191BA2">
            <w:pPr>
              <w:spacing w:line="259" w:lineRule="auto"/>
              <w:ind w:right="-255"/>
              <w:jc w:val="center"/>
            </w:pPr>
            <w:r w:rsidRPr="00626E6B">
              <w:rPr>
                <w:sz w:val="22"/>
                <w:szCs w:val="22"/>
              </w:rPr>
              <w:t>3</w:t>
            </w:r>
          </w:p>
        </w:tc>
      </w:tr>
      <w:tr w:rsidR="005C2E59" w:rsidRPr="00626E6B" w14:paraId="5C34B3BA" w14:textId="77777777" w:rsidTr="00AE6042">
        <w:trPr>
          <w:trHeight w:val="90"/>
        </w:trPr>
        <w:tc>
          <w:tcPr>
            <w:tcW w:w="3301" w:type="dxa"/>
            <w:shd w:val="clear" w:color="auto" w:fill="auto"/>
            <w:vAlign w:val="center"/>
          </w:tcPr>
          <w:p w14:paraId="58427C2A" w14:textId="0177D818" w:rsidR="005C2E59" w:rsidRPr="00626E6B" w:rsidRDefault="00CB2CB2" w:rsidP="005C2E59">
            <w:pPr>
              <w:rPr>
                <w:sz w:val="22"/>
              </w:rPr>
            </w:pPr>
            <w:r w:rsidRPr="00626E6B">
              <w:rPr>
                <w:sz w:val="22"/>
              </w:rPr>
              <w:t>2</w:t>
            </w:r>
            <w:r w:rsidR="009C539D" w:rsidRPr="00626E6B">
              <w:rPr>
                <w:sz w:val="22"/>
              </w:rPr>
              <w:t xml:space="preserve">. </w:t>
            </w:r>
            <w:r w:rsidR="005C2E59" w:rsidRPr="00626E6B">
              <w:rPr>
                <w:sz w:val="22"/>
              </w:rPr>
              <w:t>Sniegtas atļaujas un saskaņojumi dabas aizsardzības jomā, kā arī atzinumi teritorijas plānošanas dokumentiem, ietekmes uz vidi novērtējumiem u.c.</w:t>
            </w:r>
          </w:p>
        </w:tc>
        <w:tc>
          <w:tcPr>
            <w:tcW w:w="2409" w:type="dxa"/>
            <w:shd w:val="clear" w:color="auto" w:fill="auto"/>
          </w:tcPr>
          <w:p w14:paraId="09A22C88" w14:textId="77777777" w:rsidR="005C2E59" w:rsidRPr="00626E6B" w:rsidRDefault="005C2E59" w:rsidP="005C2E59">
            <w:pPr>
              <w:textAlignment w:val="baseline"/>
              <w:rPr>
                <w:sz w:val="22"/>
              </w:rPr>
            </w:pPr>
            <w:r w:rsidRPr="00626E6B">
              <w:rPr>
                <w:sz w:val="22"/>
              </w:rPr>
              <w:t>Izvērtēto dokumentu skaits (% no iesniegumiem)</w:t>
            </w:r>
          </w:p>
        </w:tc>
        <w:tc>
          <w:tcPr>
            <w:tcW w:w="851" w:type="dxa"/>
            <w:shd w:val="clear" w:color="auto" w:fill="auto"/>
            <w:vAlign w:val="center"/>
          </w:tcPr>
          <w:p w14:paraId="2D9305A5" w14:textId="77777777" w:rsidR="005C2E59" w:rsidRPr="00626E6B" w:rsidRDefault="005C2E59" w:rsidP="008016C5">
            <w:pPr>
              <w:jc w:val="center"/>
              <w:textAlignment w:val="baseline"/>
              <w:rPr>
                <w:sz w:val="22"/>
              </w:rPr>
            </w:pPr>
            <w:r w:rsidRPr="00626E6B">
              <w:rPr>
                <w:sz w:val="22"/>
              </w:rPr>
              <w:t>100%</w:t>
            </w:r>
          </w:p>
        </w:tc>
        <w:tc>
          <w:tcPr>
            <w:tcW w:w="992" w:type="dxa"/>
            <w:shd w:val="clear" w:color="auto" w:fill="auto"/>
            <w:vAlign w:val="center"/>
          </w:tcPr>
          <w:p w14:paraId="7C4C532B" w14:textId="77777777" w:rsidR="005C2E59" w:rsidRPr="00626E6B" w:rsidRDefault="005C2E59" w:rsidP="008016C5">
            <w:pPr>
              <w:ind w:right="-255"/>
              <w:jc w:val="center"/>
              <w:textAlignment w:val="baseline"/>
              <w:rPr>
                <w:sz w:val="22"/>
              </w:rPr>
            </w:pPr>
            <w:r w:rsidRPr="00626E6B">
              <w:rPr>
                <w:sz w:val="22"/>
              </w:rPr>
              <w:t>100%</w:t>
            </w:r>
          </w:p>
        </w:tc>
        <w:tc>
          <w:tcPr>
            <w:tcW w:w="851" w:type="dxa"/>
            <w:shd w:val="clear" w:color="auto" w:fill="auto"/>
            <w:vAlign w:val="center"/>
          </w:tcPr>
          <w:p w14:paraId="171F9CB9" w14:textId="77777777" w:rsidR="005C2E59" w:rsidRPr="00626E6B" w:rsidRDefault="005C2E59" w:rsidP="008016C5">
            <w:pPr>
              <w:ind w:right="-255"/>
              <w:jc w:val="center"/>
              <w:textAlignment w:val="baseline"/>
              <w:rPr>
                <w:sz w:val="22"/>
              </w:rPr>
            </w:pPr>
            <w:r w:rsidRPr="00626E6B">
              <w:rPr>
                <w:sz w:val="22"/>
              </w:rPr>
              <w:t>100%</w:t>
            </w:r>
          </w:p>
        </w:tc>
        <w:tc>
          <w:tcPr>
            <w:tcW w:w="850" w:type="dxa"/>
            <w:shd w:val="clear" w:color="auto" w:fill="auto"/>
            <w:vAlign w:val="center"/>
          </w:tcPr>
          <w:p w14:paraId="32CC21AD" w14:textId="77777777" w:rsidR="005C2E59" w:rsidRPr="00626E6B" w:rsidRDefault="005C2E59" w:rsidP="00B50E4A">
            <w:pPr>
              <w:ind w:left="4" w:right="-4"/>
              <w:jc w:val="center"/>
              <w:textAlignment w:val="baseline"/>
              <w:rPr>
                <w:sz w:val="22"/>
              </w:rPr>
            </w:pPr>
            <w:r w:rsidRPr="00626E6B">
              <w:rPr>
                <w:sz w:val="22"/>
              </w:rPr>
              <w:t>100%</w:t>
            </w:r>
          </w:p>
        </w:tc>
      </w:tr>
      <w:tr w:rsidR="46E89DBB" w:rsidRPr="00626E6B" w14:paraId="6D8C6AE7" w14:textId="77777777" w:rsidTr="00AE6042">
        <w:trPr>
          <w:trHeight w:val="90"/>
        </w:trPr>
        <w:tc>
          <w:tcPr>
            <w:tcW w:w="3301" w:type="dxa"/>
            <w:shd w:val="clear" w:color="auto" w:fill="auto"/>
            <w:vAlign w:val="center"/>
          </w:tcPr>
          <w:p w14:paraId="16DD87EC" w14:textId="0AAEF844" w:rsidR="46E89DBB" w:rsidRPr="00626E6B" w:rsidRDefault="00CB2CB2" w:rsidP="79E43FF0">
            <w:r w:rsidRPr="00626E6B">
              <w:rPr>
                <w:sz w:val="22"/>
                <w:szCs w:val="22"/>
              </w:rPr>
              <w:t>3</w:t>
            </w:r>
            <w:r w:rsidR="45B03B63" w:rsidRPr="00626E6B">
              <w:rPr>
                <w:sz w:val="22"/>
                <w:szCs w:val="22"/>
              </w:rPr>
              <w:t xml:space="preserve">. Sugu un biotopu aizsardzības jomā sertificēto ekspertu uzraudzība </w:t>
            </w:r>
          </w:p>
          <w:p w14:paraId="22DB6D96" w14:textId="2F1B97E8" w:rsidR="46E89DBB" w:rsidRPr="00626E6B" w:rsidRDefault="46E89DBB" w:rsidP="79E43FF0">
            <w:pPr>
              <w:rPr>
                <w:sz w:val="22"/>
                <w:szCs w:val="22"/>
              </w:rPr>
            </w:pPr>
          </w:p>
        </w:tc>
        <w:tc>
          <w:tcPr>
            <w:tcW w:w="2409" w:type="dxa"/>
            <w:shd w:val="clear" w:color="auto" w:fill="auto"/>
          </w:tcPr>
          <w:p w14:paraId="6C979402" w14:textId="1B5815E8" w:rsidR="46E89DBB" w:rsidRPr="00626E6B" w:rsidRDefault="05A4BF30" w:rsidP="46E89DBB">
            <w:pPr>
              <w:rPr>
                <w:sz w:val="22"/>
                <w:szCs w:val="22"/>
              </w:rPr>
            </w:pPr>
            <w:r w:rsidRPr="00626E6B">
              <w:rPr>
                <w:sz w:val="22"/>
                <w:szCs w:val="22"/>
              </w:rPr>
              <w:t>Ekspertu kalibrācija, mācības, vadlīniju izstrāde (skaits gadā)</w:t>
            </w:r>
          </w:p>
        </w:tc>
        <w:tc>
          <w:tcPr>
            <w:tcW w:w="851" w:type="dxa"/>
            <w:shd w:val="clear" w:color="auto" w:fill="auto"/>
            <w:vAlign w:val="center"/>
          </w:tcPr>
          <w:p w14:paraId="7EB2AD59" w14:textId="767C6B32" w:rsidR="46E89DBB" w:rsidRPr="00626E6B" w:rsidRDefault="00EE14C1" w:rsidP="008016C5">
            <w:pPr>
              <w:jc w:val="center"/>
              <w:rPr>
                <w:sz w:val="22"/>
                <w:szCs w:val="22"/>
              </w:rPr>
            </w:pPr>
            <w:r w:rsidRPr="00626E6B">
              <w:rPr>
                <w:sz w:val="22"/>
                <w:szCs w:val="22"/>
              </w:rPr>
              <w:t>1</w:t>
            </w:r>
          </w:p>
        </w:tc>
        <w:tc>
          <w:tcPr>
            <w:tcW w:w="992" w:type="dxa"/>
            <w:shd w:val="clear" w:color="auto" w:fill="auto"/>
            <w:vAlign w:val="center"/>
          </w:tcPr>
          <w:p w14:paraId="451B29CC" w14:textId="66BCCABB" w:rsidR="46E89DBB" w:rsidRPr="00626E6B" w:rsidRDefault="0025256A" w:rsidP="008016C5">
            <w:pPr>
              <w:jc w:val="center"/>
              <w:rPr>
                <w:sz w:val="22"/>
                <w:szCs w:val="22"/>
              </w:rPr>
            </w:pPr>
            <w:r>
              <w:rPr>
                <w:sz w:val="22"/>
                <w:szCs w:val="22"/>
              </w:rPr>
              <w:t>6</w:t>
            </w:r>
          </w:p>
        </w:tc>
        <w:tc>
          <w:tcPr>
            <w:tcW w:w="851" w:type="dxa"/>
            <w:shd w:val="clear" w:color="auto" w:fill="auto"/>
            <w:vAlign w:val="center"/>
          </w:tcPr>
          <w:p w14:paraId="3ADE244C" w14:textId="5AE6C2F8" w:rsidR="46E89DBB" w:rsidRPr="00626E6B" w:rsidRDefault="05A4BF30" w:rsidP="008016C5">
            <w:pPr>
              <w:jc w:val="center"/>
              <w:rPr>
                <w:sz w:val="22"/>
                <w:szCs w:val="22"/>
              </w:rPr>
            </w:pPr>
            <w:r w:rsidRPr="00626E6B">
              <w:rPr>
                <w:sz w:val="22"/>
                <w:szCs w:val="22"/>
              </w:rPr>
              <w:t>1</w:t>
            </w:r>
          </w:p>
        </w:tc>
        <w:tc>
          <w:tcPr>
            <w:tcW w:w="850" w:type="dxa"/>
            <w:shd w:val="clear" w:color="auto" w:fill="auto"/>
            <w:vAlign w:val="center"/>
          </w:tcPr>
          <w:p w14:paraId="15D606E0" w14:textId="38C48FFE" w:rsidR="46E89DBB" w:rsidRPr="00626E6B" w:rsidRDefault="05A4BF30">
            <w:pPr>
              <w:jc w:val="center"/>
              <w:rPr>
                <w:sz w:val="22"/>
                <w:szCs w:val="22"/>
              </w:rPr>
            </w:pPr>
            <w:r w:rsidRPr="00626E6B">
              <w:rPr>
                <w:sz w:val="22"/>
                <w:szCs w:val="22"/>
              </w:rPr>
              <w:t>2</w:t>
            </w:r>
          </w:p>
        </w:tc>
      </w:tr>
    </w:tbl>
    <w:p w14:paraId="6CDFC427" w14:textId="77777777" w:rsidR="005C2E59" w:rsidRPr="00626E6B" w:rsidRDefault="005C2E59" w:rsidP="00BB6ABC">
      <w:pPr>
        <w:spacing w:before="240" w:after="120"/>
        <w:jc w:val="both"/>
        <w:rPr>
          <w:b/>
          <w:bCs/>
          <w:i/>
          <w:iCs/>
          <w:sz w:val="28"/>
          <w:szCs w:val="28"/>
        </w:rPr>
      </w:pPr>
      <w:r w:rsidRPr="00626E6B">
        <w:rPr>
          <w:b/>
          <w:bCs/>
          <w:i/>
          <w:iCs/>
          <w:sz w:val="28"/>
          <w:szCs w:val="28"/>
        </w:rPr>
        <w:t>Uzdevumi darbības virziena īstenošanai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126"/>
        <w:gridCol w:w="2126"/>
        <w:gridCol w:w="1134"/>
        <w:gridCol w:w="1843"/>
        <w:gridCol w:w="1276"/>
      </w:tblGrid>
      <w:tr w:rsidR="00557441" w:rsidRPr="00626E6B" w14:paraId="0053FA73" w14:textId="77777777" w:rsidTr="00C1766E">
        <w:trPr>
          <w:trHeight w:val="692"/>
        </w:trPr>
        <w:tc>
          <w:tcPr>
            <w:tcW w:w="846" w:type="dxa"/>
            <w:shd w:val="clear" w:color="auto" w:fill="auto"/>
          </w:tcPr>
          <w:p w14:paraId="5F750759" w14:textId="77777777" w:rsidR="005C2E59" w:rsidRPr="00626E6B" w:rsidRDefault="005C2E59" w:rsidP="005C2E59">
            <w:pPr>
              <w:rPr>
                <w:sz w:val="22"/>
                <w:szCs w:val="22"/>
              </w:rPr>
            </w:pPr>
            <w:r w:rsidRPr="00626E6B">
              <w:rPr>
                <w:sz w:val="22"/>
                <w:szCs w:val="22"/>
              </w:rPr>
              <w:t>Nr.</w:t>
            </w:r>
          </w:p>
        </w:tc>
        <w:tc>
          <w:tcPr>
            <w:tcW w:w="2126" w:type="dxa"/>
            <w:shd w:val="clear" w:color="auto" w:fill="auto"/>
          </w:tcPr>
          <w:p w14:paraId="27A7D2DA" w14:textId="77777777" w:rsidR="005C2E59" w:rsidRPr="00626E6B" w:rsidRDefault="005C2E59" w:rsidP="005C2E59">
            <w:pPr>
              <w:rPr>
                <w:sz w:val="22"/>
                <w:szCs w:val="22"/>
              </w:rPr>
            </w:pPr>
            <w:r w:rsidRPr="00626E6B">
              <w:rPr>
                <w:sz w:val="22"/>
                <w:szCs w:val="22"/>
              </w:rPr>
              <w:t>Pasākums</w:t>
            </w:r>
          </w:p>
        </w:tc>
        <w:tc>
          <w:tcPr>
            <w:tcW w:w="2126" w:type="dxa"/>
            <w:shd w:val="clear" w:color="auto" w:fill="auto"/>
          </w:tcPr>
          <w:p w14:paraId="6C50AFC9" w14:textId="77777777" w:rsidR="005C2E59" w:rsidRPr="00626E6B" w:rsidRDefault="005C2E59" w:rsidP="005C2E59">
            <w:pPr>
              <w:rPr>
                <w:sz w:val="22"/>
                <w:szCs w:val="22"/>
              </w:rPr>
            </w:pPr>
            <w:r w:rsidRPr="00626E6B">
              <w:rPr>
                <w:sz w:val="22"/>
                <w:szCs w:val="22"/>
              </w:rPr>
              <w:t>Sasniedzamais rezultāts</w:t>
            </w:r>
          </w:p>
        </w:tc>
        <w:tc>
          <w:tcPr>
            <w:tcW w:w="1134" w:type="dxa"/>
            <w:shd w:val="clear" w:color="auto" w:fill="auto"/>
          </w:tcPr>
          <w:p w14:paraId="6E74B3DE" w14:textId="77777777" w:rsidR="005C2E59" w:rsidRPr="00626E6B" w:rsidRDefault="005C2E59" w:rsidP="005C2E59">
            <w:pPr>
              <w:rPr>
                <w:sz w:val="22"/>
                <w:szCs w:val="22"/>
              </w:rPr>
            </w:pPr>
            <w:r w:rsidRPr="00626E6B">
              <w:rPr>
                <w:sz w:val="22"/>
                <w:szCs w:val="22"/>
              </w:rPr>
              <w:t xml:space="preserve">Atbildīgā </w:t>
            </w:r>
            <w:proofErr w:type="spellStart"/>
            <w:r w:rsidRPr="00626E6B">
              <w:rPr>
                <w:sz w:val="22"/>
                <w:szCs w:val="22"/>
              </w:rPr>
              <w:t>struktūr-vienība</w:t>
            </w:r>
            <w:proofErr w:type="spellEnd"/>
          </w:p>
        </w:tc>
        <w:tc>
          <w:tcPr>
            <w:tcW w:w="1843" w:type="dxa"/>
            <w:shd w:val="clear" w:color="auto" w:fill="auto"/>
          </w:tcPr>
          <w:p w14:paraId="0E25439D" w14:textId="5FD0ACC4" w:rsidR="005C2E59" w:rsidRPr="00626E6B" w:rsidRDefault="005C2E59" w:rsidP="005C2E59">
            <w:pPr>
              <w:rPr>
                <w:sz w:val="22"/>
                <w:szCs w:val="22"/>
              </w:rPr>
            </w:pPr>
            <w:r w:rsidRPr="00626E6B">
              <w:rPr>
                <w:sz w:val="22"/>
                <w:szCs w:val="22"/>
              </w:rPr>
              <w:t xml:space="preserve">Līdzatbildīgā </w:t>
            </w:r>
            <w:proofErr w:type="spellStart"/>
            <w:r w:rsidRPr="00626E6B">
              <w:rPr>
                <w:sz w:val="22"/>
                <w:szCs w:val="22"/>
              </w:rPr>
              <w:t>struktūr-vienība</w:t>
            </w:r>
            <w:proofErr w:type="spellEnd"/>
            <w:r w:rsidRPr="00626E6B">
              <w:rPr>
                <w:sz w:val="22"/>
                <w:szCs w:val="22"/>
              </w:rPr>
              <w:t>/iesaistītās iestādes</w:t>
            </w:r>
          </w:p>
        </w:tc>
        <w:tc>
          <w:tcPr>
            <w:tcW w:w="1276" w:type="dxa"/>
            <w:shd w:val="clear" w:color="auto" w:fill="auto"/>
          </w:tcPr>
          <w:p w14:paraId="469F8A2B" w14:textId="77777777" w:rsidR="005C2E59" w:rsidRPr="00626E6B" w:rsidRDefault="005C2E59" w:rsidP="005C2E59">
            <w:pPr>
              <w:rPr>
                <w:sz w:val="22"/>
                <w:szCs w:val="22"/>
              </w:rPr>
            </w:pPr>
            <w:r w:rsidRPr="00626E6B">
              <w:rPr>
                <w:sz w:val="22"/>
                <w:szCs w:val="22"/>
              </w:rPr>
              <w:t>Izpildes gala termiņš</w:t>
            </w:r>
          </w:p>
          <w:p w14:paraId="71846CEF" w14:textId="21E1A929" w:rsidR="005C2E59" w:rsidRPr="00626E6B" w:rsidRDefault="005C2E59" w:rsidP="005C2E59">
            <w:pPr>
              <w:rPr>
                <w:sz w:val="22"/>
                <w:szCs w:val="22"/>
              </w:rPr>
            </w:pPr>
            <w:r w:rsidRPr="00626E6B">
              <w:rPr>
                <w:sz w:val="22"/>
                <w:szCs w:val="22"/>
              </w:rPr>
              <w:t>DD.MM.</w:t>
            </w:r>
            <w:r w:rsidR="002F0DCD">
              <w:rPr>
                <w:sz w:val="22"/>
                <w:szCs w:val="22"/>
              </w:rPr>
              <w:t xml:space="preserve"> </w:t>
            </w:r>
            <w:r w:rsidRPr="00626E6B">
              <w:rPr>
                <w:sz w:val="22"/>
                <w:szCs w:val="22"/>
              </w:rPr>
              <w:t>GGGG.</w:t>
            </w:r>
          </w:p>
        </w:tc>
      </w:tr>
      <w:tr w:rsidR="00557441" w:rsidRPr="00626E6B" w14:paraId="4F1CBABA" w14:textId="77777777" w:rsidTr="00C1766E">
        <w:trPr>
          <w:trHeight w:val="287"/>
        </w:trPr>
        <w:tc>
          <w:tcPr>
            <w:tcW w:w="846" w:type="dxa"/>
            <w:shd w:val="clear" w:color="auto" w:fill="D9D9D9" w:themeFill="background1" w:themeFillShade="D9"/>
          </w:tcPr>
          <w:p w14:paraId="30BBB75D" w14:textId="77777777" w:rsidR="005C2E59" w:rsidRPr="00626E6B" w:rsidRDefault="005C2E59" w:rsidP="005C2E59">
            <w:pPr>
              <w:rPr>
                <w:rFonts w:eastAsia="Calibri"/>
                <w:b/>
                <w:bCs/>
                <w:sz w:val="22"/>
                <w:szCs w:val="22"/>
                <w:lang w:eastAsia="en-US"/>
              </w:rPr>
            </w:pPr>
            <w:r w:rsidRPr="00626E6B">
              <w:rPr>
                <w:rFonts w:eastAsia="Calibri"/>
                <w:b/>
                <w:bCs/>
                <w:sz w:val="22"/>
                <w:szCs w:val="22"/>
                <w:lang w:eastAsia="en-US"/>
              </w:rPr>
              <w:t>1.</w:t>
            </w:r>
          </w:p>
        </w:tc>
        <w:tc>
          <w:tcPr>
            <w:tcW w:w="8505" w:type="dxa"/>
            <w:gridSpan w:val="5"/>
            <w:shd w:val="clear" w:color="auto" w:fill="D9D9D9" w:themeFill="background1" w:themeFillShade="D9"/>
          </w:tcPr>
          <w:p w14:paraId="2C763D5C" w14:textId="0321AE4C" w:rsidR="005C2E59" w:rsidRPr="00626E6B" w:rsidRDefault="005C2E59" w:rsidP="000861B5">
            <w:pPr>
              <w:jc w:val="both"/>
              <w:rPr>
                <w:rFonts w:eastAsia="Calibri"/>
                <w:sz w:val="22"/>
                <w:szCs w:val="22"/>
                <w:lang w:eastAsia="en-US"/>
              </w:rPr>
            </w:pPr>
            <w:r w:rsidRPr="00626E6B">
              <w:rPr>
                <w:rFonts w:eastAsia="Calibri"/>
                <w:i/>
                <w:sz w:val="22"/>
                <w:szCs w:val="22"/>
                <w:lang w:eastAsia="en-US"/>
              </w:rPr>
              <w:t>Prioritāte</w:t>
            </w:r>
            <w:r w:rsidRPr="00626E6B">
              <w:rPr>
                <w:rFonts w:eastAsia="Calibri"/>
                <w:sz w:val="22"/>
                <w:szCs w:val="22"/>
                <w:lang w:eastAsia="en-US"/>
              </w:rPr>
              <w:t xml:space="preserve"> – </w:t>
            </w:r>
            <w:r w:rsidRPr="00411030">
              <w:rPr>
                <w:rFonts w:eastAsia="Calibri"/>
                <w:b/>
                <w:sz w:val="22"/>
                <w:szCs w:val="22"/>
              </w:rPr>
              <w:t xml:space="preserve">Sugu un biotopu </w:t>
            </w:r>
            <w:r w:rsidR="616BF97B" w:rsidRPr="00411030">
              <w:rPr>
                <w:b/>
                <w:bCs/>
                <w:sz w:val="22"/>
                <w:szCs w:val="22"/>
              </w:rPr>
              <w:t>dzīvotņu aizsardzības veicināšana</w:t>
            </w:r>
            <w:r w:rsidR="616BF97B" w:rsidRPr="00626E6B">
              <w:rPr>
                <w:rFonts w:eastAsia="Calibri"/>
                <w:b/>
                <w:bCs/>
                <w:sz w:val="22"/>
                <w:szCs w:val="22"/>
                <w:lang w:eastAsia="en-US"/>
              </w:rPr>
              <w:t xml:space="preserve"> </w:t>
            </w:r>
          </w:p>
        </w:tc>
      </w:tr>
      <w:tr w:rsidR="00557441" w:rsidRPr="00626E6B" w14:paraId="7A818BF8" w14:textId="77777777" w:rsidTr="00C1766E">
        <w:tc>
          <w:tcPr>
            <w:tcW w:w="846" w:type="dxa"/>
            <w:tcBorders>
              <w:top w:val="single" w:sz="4" w:space="0" w:color="auto"/>
              <w:left w:val="single" w:sz="4" w:space="0" w:color="auto"/>
              <w:bottom w:val="single" w:sz="4" w:space="0" w:color="auto"/>
              <w:right w:val="single" w:sz="4" w:space="0" w:color="auto"/>
            </w:tcBorders>
            <w:shd w:val="clear" w:color="auto" w:fill="auto"/>
          </w:tcPr>
          <w:p w14:paraId="1C345647" w14:textId="77777777" w:rsidR="005C2E59" w:rsidRPr="00626E6B" w:rsidRDefault="005C2E59" w:rsidP="005C2E59">
            <w:pPr>
              <w:rPr>
                <w:sz w:val="22"/>
                <w:szCs w:val="22"/>
              </w:rPr>
            </w:pPr>
            <w:r w:rsidRPr="00626E6B">
              <w:rPr>
                <w:sz w:val="22"/>
                <w:szCs w:val="22"/>
              </w:rPr>
              <w:t>1.1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EDE9A11" w14:textId="1A1F0163" w:rsidR="005C2E59" w:rsidRPr="00626E6B" w:rsidRDefault="005E1103" w:rsidP="005C2E59">
            <w:pPr>
              <w:rPr>
                <w:sz w:val="22"/>
                <w:szCs w:val="22"/>
              </w:rPr>
            </w:pPr>
            <w:r w:rsidRPr="00626E6B">
              <w:rPr>
                <w:sz w:val="22"/>
                <w:szCs w:val="22"/>
              </w:rPr>
              <w:t>Datu analīze z</w:t>
            </w:r>
            <w:r w:rsidR="782C7ADC" w:rsidRPr="00626E6B">
              <w:rPr>
                <w:sz w:val="22"/>
                <w:szCs w:val="22"/>
              </w:rPr>
              <w:t>inātnisko p</w:t>
            </w:r>
            <w:r w:rsidR="2AFE36CE" w:rsidRPr="00626E6B">
              <w:rPr>
                <w:sz w:val="22"/>
                <w:szCs w:val="22"/>
              </w:rPr>
              <w:t>riekšlikumu sagatavošana</w:t>
            </w:r>
            <w:r w:rsidRPr="00626E6B">
              <w:rPr>
                <w:sz w:val="22"/>
                <w:szCs w:val="22"/>
              </w:rPr>
              <w:t>i</w:t>
            </w:r>
            <w:r w:rsidR="2AFE36CE" w:rsidRPr="00626E6B">
              <w:rPr>
                <w:sz w:val="22"/>
                <w:szCs w:val="22"/>
              </w:rPr>
              <w:t xml:space="preserve"> </w:t>
            </w:r>
            <w:r w:rsidRPr="00626E6B">
              <w:rPr>
                <w:sz w:val="22"/>
                <w:szCs w:val="22"/>
              </w:rPr>
              <w:t>s</w:t>
            </w:r>
            <w:r w:rsidR="005C2E59" w:rsidRPr="00626E6B">
              <w:rPr>
                <w:sz w:val="22"/>
                <w:szCs w:val="22"/>
              </w:rPr>
              <w:t>ugu un biotopu aizsardzību regulējošo normatīvo akt</w:t>
            </w:r>
            <w:r w:rsidRPr="00626E6B">
              <w:rPr>
                <w:sz w:val="22"/>
                <w:szCs w:val="22"/>
              </w:rPr>
              <w:t>u pilnveidei</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CC94176" w14:textId="7B7932B8" w:rsidR="005C2E59" w:rsidRPr="00626E6B" w:rsidRDefault="54ACA077" w:rsidP="2C382EC7">
            <w:pPr>
              <w:rPr>
                <w:rFonts w:eastAsia="Calibri"/>
                <w:highlight w:val="yellow"/>
                <w:lang w:eastAsia="en-US"/>
              </w:rPr>
            </w:pPr>
            <w:r w:rsidRPr="00626E6B">
              <w:rPr>
                <w:sz w:val="22"/>
                <w:szCs w:val="22"/>
              </w:rPr>
              <w:t xml:space="preserve">Uzsākta zinātnisko priekšlikumu sagatavošana </w:t>
            </w:r>
            <w:r w:rsidR="66926266" w:rsidRPr="00626E6B">
              <w:rPr>
                <w:sz w:val="22"/>
                <w:szCs w:val="22"/>
                <w:shd w:val="clear" w:color="auto" w:fill="FFFFFF" w:themeFill="background1"/>
              </w:rPr>
              <w:t>grozījumiem normatīvajos aktos, kas regulē aizsargājamo sugu</w:t>
            </w:r>
            <w:r w:rsidR="66926266" w:rsidRPr="00626E6B">
              <w:rPr>
                <w:sz w:val="22"/>
                <w:szCs w:val="22"/>
                <w:shd w:val="clear" w:color="auto" w:fill="E6E6E6"/>
              </w:rPr>
              <w:t xml:space="preserve"> </w:t>
            </w:r>
            <w:r w:rsidR="7B517923" w:rsidRPr="00626E6B">
              <w:rPr>
                <w:sz w:val="22"/>
                <w:szCs w:val="22"/>
              </w:rPr>
              <w:t>ieguvi un aizsardzību (MK noteikumi Nr.</w:t>
            </w:r>
            <w:r w:rsidR="000F6EA2" w:rsidRPr="00626E6B">
              <w:rPr>
                <w:sz w:val="22"/>
                <w:szCs w:val="22"/>
              </w:rPr>
              <w:t> </w:t>
            </w:r>
            <w:r w:rsidR="7B517923" w:rsidRPr="00626E6B">
              <w:rPr>
                <w:sz w:val="22"/>
                <w:szCs w:val="22"/>
              </w:rPr>
              <w:t>396</w:t>
            </w:r>
            <w:r w:rsidR="66926266" w:rsidRPr="00626E6B">
              <w:rPr>
                <w:rStyle w:val="FootnoteReference"/>
                <w:sz w:val="22"/>
                <w:szCs w:val="22"/>
              </w:rPr>
              <w:footnoteReference w:id="5"/>
            </w:r>
            <w:r w:rsidR="29956A9C" w:rsidRPr="00626E6B">
              <w:rPr>
                <w:rFonts w:eastAsia="Calibri"/>
                <w:sz w:val="22"/>
                <w:szCs w:val="22"/>
                <w:lang w:eastAsia="en-US"/>
              </w:rPr>
              <w:t xml:space="preserve">, </w:t>
            </w:r>
            <w:r w:rsidR="00CC451A" w:rsidRPr="00626E6B">
              <w:rPr>
                <w:noProof/>
                <w:sz w:val="22"/>
                <w:szCs w:val="22"/>
              </w:rPr>
              <w:t>MK noteikumi Nr.</w:t>
            </w:r>
            <w:r w:rsidR="000F6EA2" w:rsidRPr="00626E6B">
              <w:rPr>
                <w:noProof/>
                <w:sz w:val="22"/>
                <w:szCs w:val="22"/>
              </w:rPr>
              <w:t> </w:t>
            </w:r>
            <w:r w:rsidR="00CC451A" w:rsidRPr="00626E6B">
              <w:rPr>
                <w:noProof/>
                <w:sz w:val="22"/>
                <w:szCs w:val="22"/>
              </w:rPr>
              <w:t>940</w:t>
            </w:r>
            <w:r w:rsidR="66926266" w:rsidRPr="00626E6B">
              <w:rPr>
                <w:rStyle w:val="FootnoteReference"/>
                <w:noProof/>
                <w:sz w:val="22"/>
                <w:szCs w:val="22"/>
              </w:rPr>
              <w:footnoteReference w:id="6"/>
            </w:r>
            <w:r w:rsidR="001A5FA1">
              <w:rPr>
                <w:noProof/>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E12A0E" w14:textId="77777777" w:rsidR="005C2E59" w:rsidRPr="00626E6B" w:rsidRDefault="005C2E59" w:rsidP="005C2E59">
            <w:pPr>
              <w:rPr>
                <w:sz w:val="22"/>
                <w:szCs w:val="22"/>
              </w:rPr>
            </w:pPr>
            <w:r w:rsidRPr="00626E6B">
              <w:rPr>
                <w:sz w:val="22"/>
                <w:szCs w:val="22"/>
              </w:rPr>
              <w:t>DAD, SVKD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171AEC" w14:textId="4A57BF12" w:rsidR="005C2E59" w:rsidRPr="00626E6B" w:rsidRDefault="005C2E59" w:rsidP="005C2E59">
            <w:pPr>
              <w:rPr>
                <w:sz w:val="22"/>
                <w:szCs w:val="22"/>
              </w:rPr>
            </w:pPr>
            <w:proofErr w:type="spellStart"/>
            <w:r w:rsidRPr="00626E6B">
              <w:rPr>
                <w:sz w:val="22"/>
                <w:szCs w:val="22"/>
              </w:rPr>
              <w:t>LIFE</w:t>
            </w:r>
            <w:r w:rsidR="00392CE5" w:rsidRPr="00626E6B">
              <w:rPr>
                <w:sz w:val="22"/>
                <w:szCs w:val="22"/>
              </w:rPr>
              <w:t>-</w:t>
            </w:r>
            <w:r w:rsidRPr="00626E6B">
              <w:rPr>
                <w:sz w:val="22"/>
                <w:szCs w:val="22"/>
              </w:rPr>
              <w:t>IP</w:t>
            </w:r>
            <w:proofErr w:type="spellEnd"/>
            <w:r w:rsidR="00181E00" w:rsidRPr="00626E6B">
              <w:t xml:space="preserve"> </w:t>
            </w:r>
            <w:proofErr w:type="spellStart"/>
            <w:r w:rsidR="00181E00" w:rsidRPr="00626E6B">
              <w:rPr>
                <w:sz w:val="22"/>
                <w:szCs w:val="22"/>
              </w:rPr>
              <w:t>LatViaNature</w:t>
            </w:r>
            <w:proofErr w:type="spellEnd"/>
            <w:r w:rsidRPr="00626E6B">
              <w:rPr>
                <w:sz w:val="22"/>
                <w:szCs w:val="22"/>
              </w:rPr>
              <w:t xml:space="preserve">, </w:t>
            </w:r>
            <w:proofErr w:type="spellStart"/>
            <w:r w:rsidRPr="00626E6B">
              <w:rPr>
                <w:sz w:val="22"/>
                <w:szCs w:val="22"/>
              </w:rPr>
              <w:t>LIFE</w:t>
            </w:r>
            <w:proofErr w:type="spellEnd"/>
            <w:r w:rsidRPr="00626E6B">
              <w:rPr>
                <w:sz w:val="22"/>
                <w:szCs w:val="22"/>
              </w:rPr>
              <w:t xml:space="preserve"> </w:t>
            </w:r>
            <w:proofErr w:type="spellStart"/>
            <w:r w:rsidRPr="00626E6B">
              <w:rPr>
                <w:sz w:val="22"/>
                <w:szCs w:val="22"/>
              </w:rPr>
              <w:t>For</w:t>
            </w:r>
            <w:proofErr w:type="spellEnd"/>
            <w:r w:rsidRPr="00626E6B">
              <w:rPr>
                <w:sz w:val="22"/>
                <w:szCs w:val="22"/>
              </w:rPr>
              <w:t xml:space="preserve"> </w:t>
            </w:r>
            <w:proofErr w:type="spellStart"/>
            <w:r w:rsidRPr="00626E6B">
              <w:rPr>
                <w:sz w:val="22"/>
                <w:szCs w:val="22"/>
              </w:rPr>
              <w:t>Species</w:t>
            </w:r>
            <w:proofErr w:type="spellEnd"/>
            <w:r w:rsidRPr="00626E6B">
              <w:rPr>
                <w:sz w:val="22"/>
                <w:szCs w:val="22"/>
              </w:rPr>
              <w:t>, VARAM, ZM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70C6A5" w14:textId="77777777" w:rsidR="005C2E59" w:rsidRPr="00626E6B" w:rsidRDefault="005C2E59" w:rsidP="005C2E59">
            <w:pPr>
              <w:rPr>
                <w:sz w:val="22"/>
                <w:szCs w:val="22"/>
              </w:rPr>
            </w:pPr>
            <w:r w:rsidRPr="00626E6B">
              <w:rPr>
                <w:sz w:val="22"/>
                <w:szCs w:val="22"/>
              </w:rPr>
              <w:t>31.12.2022</w:t>
            </w:r>
            <w:r w:rsidR="003861AB" w:rsidRPr="00626E6B">
              <w:rPr>
                <w:sz w:val="22"/>
                <w:szCs w:val="22"/>
              </w:rPr>
              <w:t>.</w:t>
            </w:r>
          </w:p>
        </w:tc>
      </w:tr>
      <w:tr w:rsidR="005C2E59" w:rsidRPr="00626E6B" w14:paraId="06CBFE4F" w14:textId="77777777" w:rsidTr="00C1766E">
        <w:tc>
          <w:tcPr>
            <w:tcW w:w="846" w:type="dxa"/>
            <w:shd w:val="clear" w:color="auto" w:fill="D9D9D9" w:themeFill="background1" w:themeFillShade="D9"/>
          </w:tcPr>
          <w:p w14:paraId="63BF3DA3" w14:textId="77777777" w:rsidR="005C2E59" w:rsidRPr="00626E6B" w:rsidRDefault="005C2E59" w:rsidP="005C2E59">
            <w:pPr>
              <w:rPr>
                <w:b/>
                <w:sz w:val="22"/>
              </w:rPr>
            </w:pPr>
            <w:r w:rsidRPr="00626E6B">
              <w:rPr>
                <w:b/>
                <w:sz w:val="22"/>
              </w:rPr>
              <w:t>2.</w:t>
            </w:r>
          </w:p>
        </w:tc>
        <w:tc>
          <w:tcPr>
            <w:tcW w:w="8505" w:type="dxa"/>
            <w:gridSpan w:val="5"/>
            <w:shd w:val="clear" w:color="auto" w:fill="D9D9D9" w:themeFill="background1" w:themeFillShade="D9"/>
          </w:tcPr>
          <w:p w14:paraId="3AAC808A" w14:textId="1B2D6158" w:rsidR="002071B5" w:rsidRPr="00626E6B" w:rsidRDefault="005C2E59" w:rsidP="005C2E59">
            <w:pPr>
              <w:rPr>
                <w:rFonts w:eastAsia="Calibri"/>
                <w:b/>
                <w:sz w:val="22"/>
                <w:lang w:eastAsia="en-US"/>
              </w:rPr>
            </w:pPr>
            <w:r w:rsidRPr="00626E6B">
              <w:rPr>
                <w:bCs/>
                <w:i/>
                <w:sz w:val="22"/>
              </w:rPr>
              <w:t>Prioritāte –</w:t>
            </w:r>
            <w:r w:rsidRPr="00626E6B">
              <w:rPr>
                <w:bCs/>
                <w:sz w:val="22"/>
              </w:rPr>
              <w:t xml:space="preserve"> </w:t>
            </w:r>
            <w:r w:rsidRPr="00626E6B">
              <w:rPr>
                <w:rFonts w:eastAsia="Calibri"/>
                <w:b/>
                <w:sz w:val="22"/>
                <w:lang w:eastAsia="en-US"/>
              </w:rPr>
              <w:t>Mērķtiecīga sugu dzīvotņu un biotopu apsaimniekošana</w:t>
            </w:r>
          </w:p>
        </w:tc>
      </w:tr>
      <w:tr w:rsidR="005C2E59" w:rsidRPr="00626E6B" w14:paraId="46495C88" w14:textId="77777777" w:rsidTr="00C1766E">
        <w:tc>
          <w:tcPr>
            <w:tcW w:w="846" w:type="dxa"/>
            <w:tcBorders>
              <w:top w:val="single" w:sz="4" w:space="0" w:color="auto"/>
              <w:left w:val="single" w:sz="4" w:space="0" w:color="auto"/>
              <w:bottom w:val="single" w:sz="4" w:space="0" w:color="auto"/>
              <w:right w:val="single" w:sz="4" w:space="0" w:color="auto"/>
            </w:tcBorders>
            <w:shd w:val="clear" w:color="auto" w:fill="auto"/>
          </w:tcPr>
          <w:p w14:paraId="5AE7DDD0" w14:textId="77777777" w:rsidR="005C2E59" w:rsidRPr="00626E6B" w:rsidRDefault="005C2E59" w:rsidP="005C2E59">
            <w:pPr>
              <w:rPr>
                <w:sz w:val="22"/>
              </w:rPr>
            </w:pPr>
            <w:r w:rsidRPr="00626E6B">
              <w:rPr>
                <w:sz w:val="22"/>
              </w:rPr>
              <w:t>2.1.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35487C" w14:textId="77777777" w:rsidR="005C2E59" w:rsidRPr="00626E6B" w:rsidRDefault="005C2E59" w:rsidP="005C2E59">
            <w:pPr>
              <w:rPr>
                <w:noProof/>
                <w:sz w:val="22"/>
              </w:rPr>
            </w:pPr>
            <w:r w:rsidRPr="00626E6B">
              <w:rPr>
                <w:noProof/>
                <w:sz w:val="22"/>
              </w:rPr>
              <w:t>Sugu un biotopu aizsardzības plānu izstrāde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32A814E" w14:textId="41108108" w:rsidR="005C2E59" w:rsidRPr="00626E6B" w:rsidRDefault="005C2E59">
            <w:pPr>
              <w:rPr>
                <w:sz w:val="22"/>
                <w:szCs w:val="22"/>
              </w:rPr>
            </w:pPr>
            <w:r w:rsidRPr="00626E6B">
              <w:rPr>
                <w:sz w:val="22"/>
                <w:szCs w:val="22"/>
              </w:rPr>
              <w:t xml:space="preserve">Izstrādāti </w:t>
            </w:r>
            <w:r w:rsidR="006A0F5B">
              <w:rPr>
                <w:sz w:val="22"/>
                <w:szCs w:val="22"/>
              </w:rPr>
              <w:t>divi</w:t>
            </w:r>
            <w:r w:rsidR="006A0F5B" w:rsidRPr="00626E6B">
              <w:rPr>
                <w:sz w:val="22"/>
                <w:szCs w:val="22"/>
              </w:rPr>
              <w:t xml:space="preserve"> </w:t>
            </w:r>
            <w:r w:rsidRPr="00626E6B">
              <w:rPr>
                <w:sz w:val="22"/>
                <w:szCs w:val="22"/>
              </w:rPr>
              <w:t xml:space="preserve">sugu aizsardzības plāni un </w:t>
            </w:r>
            <w:r w:rsidR="1B1A6C7B" w:rsidRPr="00626E6B">
              <w:rPr>
                <w:noProof/>
                <w:sz w:val="22"/>
                <w:szCs w:val="22"/>
              </w:rPr>
              <w:t xml:space="preserve">uzsākta vismaz </w:t>
            </w:r>
            <w:r w:rsidR="006A0F5B">
              <w:rPr>
                <w:noProof/>
                <w:sz w:val="22"/>
                <w:szCs w:val="22"/>
              </w:rPr>
              <w:t>trīs</w:t>
            </w:r>
            <w:r w:rsidRPr="00626E6B">
              <w:rPr>
                <w:sz w:val="22"/>
                <w:szCs w:val="22"/>
              </w:rPr>
              <w:t xml:space="preserve"> biotopu aizsardzības </w:t>
            </w:r>
            <w:r w:rsidRPr="00626E6B">
              <w:rPr>
                <w:noProof/>
                <w:sz w:val="22"/>
                <w:szCs w:val="22"/>
              </w:rPr>
              <w:t>plān</w:t>
            </w:r>
            <w:r w:rsidR="6EF44C6D" w:rsidRPr="00626E6B">
              <w:rPr>
                <w:noProof/>
                <w:sz w:val="22"/>
                <w:szCs w:val="22"/>
              </w:rPr>
              <w:t>u izstrāde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AF7962" w14:textId="77777777" w:rsidR="005C2E59" w:rsidRPr="00626E6B" w:rsidRDefault="005C2E59" w:rsidP="005C2E59">
            <w:pPr>
              <w:rPr>
                <w:sz w:val="22"/>
              </w:rPr>
            </w:pPr>
            <w:r w:rsidRPr="00626E6B">
              <w:rPr>
                <w:sz w:val="22"/>
              </w:rPr>
              <w:t>DAD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D07BBF" w14:textId="61AA40CB" w:rsidR="005C2E59" w:rsidRPr="00626E6B" w:rsidRDefault="005C2E59" w:rsidP="14AE5DE5">
            <w:pPr>
              <w:rPr>
                <w:sz w:val="22"/>
                <w:szCs w:val="22"/>
              </w:rPr>
            </w:pPr>
            <w:r w:rsidRPr="00626E6B">
              <w:rPr>
                <w:sz w:val="22"/>
                <w:szCs w:val="22"/>
              </w:rPr>
              <w:t>VARAM</w:t>
            </w:r>
            <w:r w:rsidR="2E2C8951" w:rsidRPr="00626E6B">
              <w:rPr>
                <w:sz w:val="22"/>
                <w:szCs w:val="22"/>
              </w:rPr>
              <w:t xml:space="preserve">, </w:t>
            </w:r>
            <w:proofErr w:type="spellStart"/>
            <w:r w:rsidR="2E2C8951" w:rsidRPr="00626E6B">
              <w:rPr>
                <w:sz w:val="22"/>
                <w:szCs w:val="22"/>
              </w:rPr>
              <w:t>LIFE</w:t>
            </w:r>
            <w:r w:rsidR="00773F8F" w:rsidRPr="00626E6B">
              <w:rPr>
                <w:sz w:val="22"/>
                <w:szCs w:val="22"/>
              </w:rPr>
              <w:t>-</w:t>
            </w:r>
            <w:r w:rsidR="2E2C8951" w:rsidRPr="00626E6B">
              <w:rPr>
                <w:sz w:val="22"/>
                <w:szCs w:val="22"/>
              </w:rPr>
              <w:t>IP</w:t>
            </w:r>
            <w:proofErr w:type="spellEnd"/>
            <w:r w:rsidR="00773F8F" w:rsidRPr="00626E6B">
              <w:rPr>
                <w:sz w:val="22"/>
                <w:szCs w:val="22"/>
              </w:rPr>
              <w:t xml:space="preserve"> </w:t>
            </w:r>
            <w:proofErr w:type="spellStart"/>
            <w:r w:rsidR="00773F8F" w:rsidRPr="00626E6B">
              <w:rPr>
                <w:sz w:val="22"/>
                <w:szCs w:val="22"/>
              </w:rPr>
              <w:t>LatViaNature</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280B61" w14:textId="77777777" w:rsidR="005C2E59" w:rsidRPr="00626E6B" w:rsidRDefault="005C2E59" w:rsidP="005C2E59">
            <w:pPr>
              <w:rPr>
                <w:sz w:val="22"/>
              </w:rPr>
            </w:pPr>
            <w:r w:rsidRPr="00626E6B">
              <w:rPr>
                <w:sz w:val="22"/>
              </w:rPr>
              <w:t>31.12.2022</w:t>
            </w:r>
            <w:r w:rsidR="003861AB" w:rsidRPr="00626E6B">
              <w:rPr>
                <w:sz w:val="22"/>
              </w:rPr>
              <w:t>.</w:t>
            </w:r>
          </w:p>
        </w:tc>
      </w:tr>
      <w:tr w:rsidR="005C2E59" w:rsidRPr="00626E6B" w14:paraId="4EB168BC" w14:textId="77777777" w:rsidTr="00C1766E">
        <w:tc>
          <w:tcPr>
            <w:tcW w:w="846" w:type="dxa"/>
            <w:shd w:val="clear" w:color="auto" w:fill="auto"/>
          </w:tcPr>
          <w:p w14:paraId="076FB483" w14:textId="77777777" w:rsidR="005C2E59" w:rsidRPr="00626E6B" w:rsidRDefault="005C2E59" w:rsidP="005C2E59">
            <w:pPr>
              <w:rPr>
                <w:sz w:val="22"/>
              </w:rPr>
            </w:pPr>
            <w:r w:rsidRPr="00626E6B">
              <w:rPr>
                <w:sz w:val="22"/>
              </w:rPr>
              <w:t>2.2.</w:t>
            </w:r>
          </w:p>
        </w:tc>
        <w:tc>
          <w:tcPr>
            <w:tcW w:w="2126" w:type="dxa"/>
            <w:shd w:val="clear" w:color="auto" w:fill="auto"/>
          </w:tcPr>
          <w:p w14:paraId="636CB6AB" w14:textId="77777777" w:rsidR="005C2E59" w:rsidRPr="00626E6B" w:rsidRDefault="005C2E59" w:rsidP="005C2E59">
            <w:pPr>
              <w:rPr>
                <w:sz w:val="22"/>
              </w:rPr>
            </w:pPr>
            <w:r w:rsidRPr="00626E6B">
              <w:rPr>
                <w:sz w:val="22"/>
              </w:rPr>
              <w:t xml:space="preserve">Sugu dzīvotņu un </w:t>
            </w:r>
            <w:r w:rsidRPr="00626E6B">
              <w:rPr>
                <w:sz w:val="22"/>
              </w:rPr>
              <w:lastRenderedPageBreak/>
              <w:t>biotopu atjaunošana</w:t>
            </w:r>
          </w:p>
        </w:tc>
        <w:tc>
          <w:tcPr>
            <w:tcW w:w="2126" w:type="dxa"/>
            <w:shd w:val="clear" w:color="auto" w:fill="auto"/>
          </w:tcPr>
          <w:p w14:paraId="5CA896FC" w14:textId="77777777" w:rsidR="005C2E59" w:rsidRPr="00626E6B" w:rsidRDefault="005C2E59" w:rsidP="005C2E59">
            <w:pPr>
              <w:rPr>
                <w:sz w:val="22"/>
              </w:rPr>
            </w:pPr>
            <w:r w:rsidRPr="00626E6B">
              <w:rPr>
                <w:sz w:val="22"/>
              </w:rPr>
              <w:lastRenderedPageBreak/>
              <w:t xml:space="preserve">Atjaunoti un uzlabota </w:t>
            </w:r>
            <w:r w:rsidRPr="00626E6B">
              <w:rPr>
                <w:sz w:val="22"/>
              </w:rPr>
              <w:lastRenderedPageBreak/>
              <w:t>kvalitāte vismaz 1000 ha sugu dzīvotņu un biotopu</w:t>
            </w:r>
          </w:p>
        </w:tc>
        <w:tc>
          <w:tcPr>
            <w:tcW w:w="1134" w:type="dxa"/>
            <w:shd w:val="clear" w:color="auto" w:fill="auto"/>
          </w:tcPr>
          <w:p w14:paraId="4AB52BB8" w14:textId="76698030" w:rsidR="005C2E59" w:rsidRPr="00626E6B" w:rsidRDefault="005C2E59" w:rsidP="005C2E59">
            <w:pPr>
              <w:rPr>
                <w:sz w:val="22"/>
                <w:szCs w:val="22"/>
              </w:rPr>
            </w:pPr>
            <w:r w:rsidRPr="00626E6B">
              <w:rPr>
                <w:sz w:val="22"/>
                <w:szCs w:val="22"/>
              </w:rPr>
              <w:lastRenderedPageBreak/>
              <w:t>DAD</w:t>
            </w:r>
            <w:r w:rsidR="44D68CC9" w:rsidRPr="00626E6B">
              <w:rPr>
                <w:sz w:val="22"/>
                <w:szCs w:val="22"/>
              </w:rPr>
              <w:t xml:space="preserve">, </w:t>
            </w:r>
            <w:r w:rsidR="44D68CC9" w:rsidRPr="00626E6B">
              <w:rPr>
                <w:sz w:val="22"/>
                <w:szCs w:val="22"/>
              </w:rPr>
              <w:lastRenderedPageBreak/>
              <w:t>Ī</w:t>
            </w:r>
            <w:r w:rsidR="00834ED5" w:rsidRPr="00626E6B">
              <w:rPr>
                <w:sz w:val="22"/>
                <w:szCs w:val="22"/>
              </w:rPr>
              <w:t>P</w:t>
            </w:r>
            <w:r w:rsidR="44D68CC9" w:rsidRPr="00626E6B">
              <w:rPr>
                <w:sz w:val="22"/>
                <w:szCs w:val="22"/>
              </w:rPr>
              <w:t>N</w:t>
            </w:r>
          </w:p>
        </w:tc>
        <w:tc>
          <w:tcPr>
            <w:tcW w:w="1843" w:type="dxa"/>
            <w:shd w:val="clear" w:color="auto" w:fill="auto"/>
          </w:tcPr>
          <w:p w14:paraId="235B1A72" w14:textId="33AC9C96" w:rsidR="005C2E59" w:rsidRPr="00626E6B" w:rsidRDefault="005C2E59" w:rsidP="14AE5DE5">
            <w:pPr>
              <w:rPr>
                <w:sz w:val="22"/>
                <w:szCs w:val="22"/>
              </w:rPr>
            </w:pPr>
            <w:r w:rsidRPr="00FA4778">
              <w:rPr>
                <w:sz w:val="22"/>
                <w:szCs w:val="22"/>
              </w:rPr>
              <w:lastRenderedPageBreak/>
              <w:t>KF</w:t>
            </w:r>
            <w:r w:rsidR="00BD52EF" w:rsidRPr="00FA4778">
              <w:rPr>
                <w:sz w:val="22"/>
                <w:szCs w:val="22"/>
              </w:rPr>
              <w:t xml:space="preserve"> projekts </w:t>
            </w:r>
            <w:r w:rsidR="00BD52EF" w:rsidRPr="00FA4778">
              <w:rPr>
                <w:sz w:val="22"/>
                <w:szCs w:val="22"/>
                <w:lang w:eastAsia="ar-SA"/>
              </w:rPr>
              <w:lastRenderedPageBreak/>
              <w:t>“Biotopu un sugu dzīvotņu atjaunošana”</w:t>
            </w:r>
            <w:r w:rsidRPr="00FA4778">
              <w:rPr>
                <w:sz w:val="22"/>
                <w:szCs w:val="22"/>
              </w:rPr>
              <w:t xml:space="preserve">, </w:t>
            </w:r>
            <w:proofErr w:type="spellStart"/>
            <w:r w:rsidRPr="00FA4778">
              <w:rPr>
                <w:sz w:val="22"/>
                <w:szCs w:val="22"/>
              </w:rPr>
              <w:t>LIFE</w:t>
            </w:r>
            <w:r w:rsidR="002E5A7B" w:rsidRPr="00FA4778">
              <w:rPr>
                <w:sz w:val="22"/>
                <w:szCs w:val="22"/>
              </w:rPr>
              <w:t>-</w:t>
            </w:r>
            <w:r w:rsidRPr="00FA4778">
              <w:rPr>
                <w:sz w:val="22"/>
                <w:szCs w:val="22"/>
              </w:rPr>
              <w:t>IP</w:t>
            </w:r>
            <w:proofErr w:type="spellEnd"/>
            <w:r w:rsidR="0028095B" w:rsidRPr="00FA4778">
              <w:rPr>
                <w:sz w:val="22"/>
                <w:szCs w:val="22"/>
              </w:rPr>
              <w:t xml:space="preserve"> </w:t>
            </w:r>
            <w:proofErr w:type="spellStart"/>
            <w:r w:rsidR="0028095B" w:rsidRPr="00FA4778">
              <w:rPr>
                <w:sz w:val="22"/>
                <w:szCs w:val="22"/>
              </w:rPr>
              <w:t>LatViaNature</w:t>
            </w:r>
            <w:proofErr w:type="spellEnd"/>
            <w:r w:rsidR="429DF6FD" w:rsidRPr="00FA4778">
              <w:rPr>
                <w:sz w:val="22"/>
                <w:szCs w:val="22"/>
              </w:rPr>
              <w:t xml:space="preserve">, citi </w:t>
            </w:r>
            <w:proofErr w:type="spellStart"/>
            <w:r w:rsidR="429DF6FD" w:rsidRPr="00FA4778">
              <w:rPr>
                <w:sz w:val="22"/>
                <w:szCs w:val="22"/>
              </w:rPr>
              <w:t>LIFE</w:t>
            </w:r>
            <w:proofErr w:type="spellEnd"/>
            <w:r w:rsidR="429DF6FD" w:rsidRPr="00FA4778">
              <w:rPr>
                <w:sz w:val="22"/>
                <w:szCs w:val="22"/>
              </w:rPr>
              <w:t xml:space="preserve"> un</w:t>
            </w:r>
            <w:r w:rsidR="429DF6FD" w:rsidRPr="00626E6B">
              <w:rPr>
                <w:sz w:val="22"/>
                <w:szCs w:val="22"/>
              </w:rPr>
              <w:t xml:space="preserve"> LVAF projekti</w:t>
            </w:r>
          </w:p>
        </w:tc>
        <w:tc>
          <w:tcPr>
            <w:tcW w:w="1276" w:type="dxa"/>
            <w:shd w:val="clear" w:color="auto" w:fill="auto"/>
          </w:tcPr>
          <w:p w14:paraId="791250C4" w14:textId="77777777" w:rsidR="005C2E59" w:rsidRPr="00626E6B" w:rsidRDefault="005C2E59" w:rsidP="005C2E59">
            <w:pPr>
              <w:rPr>
                <w:sz w:val="22"/>
              </w:rPr>
            </w:pPr>
            <w:r w:rsidRPr="00626E6B">
              <w:rPr>
                <w:sz w:val="22"/>
              </w:rPr>
              <w:lastRenderedPageBreak/>
              <w:t>31.12.2022.</w:t>
            </w:r>
          </w:p>
        </w:tc>
      </w:tr>
      <w:tr w:rsidR="005C2E59" w:rsidRPr="00626E6B" w14:paraId="4CE21B4B" w14:textId="77777777" w:rsidTr="00C1766E">
        <w:tc>
          <w:tcPr>
            <w:tcW w:w="846" w:type="dxa"/>
            <w:shd w:val="clear" w:color="auto" w:fill="auto"/>
          </w:tcPr>
          <w:p w14:paraId="070BE61E" w14:textId="77777777" w:rsidR="005C2E59" w:rsidRPr="00626E6B" w:rsidRDefault="005C2E59" w:rsidP="005C2E59">
            <w:pPr>
              <w:rPr>
                <w:sz w:val="22"/>
              </w:rPr>
            </w:pPr>
            <w:r w:rsidRPr="00626E6B">
              <w:rPr>
                <w:sz w:val="22"/>
              </w:rPr>
              <w:lastRenderedPageBreak/>
              <w:t>2.3.</w:t>
            </w:r>
          </w:p>
        </w:tc>
        <w:tc>
          <w:tcPr>
            <w:tcW w:w="2126" w:type="dxa"/>
            <w:shd w:val="clear" w:color="auto" w:fill="auto"/>
          </w:tcPr>
          <w:p w14:paraId="6E87BD00" w14:textId="6D6EF3A5" w:rsidR="005C2E59" w:rsidRPr="00626E6B" w:rsidRDefault="005C2E59" w:rsidP="005C2E59">
            <w:pPr>
              <w:rPr>
                <w:sz w:val="22"/>
                <w:szCs w:val="22"/>
              </w:rPr>
            </w:pPr>
            <w:r w:rsidRPr="00626E6B">
              <w:rPr>
                <w:sz w:val="22"/>
                <w:szCs w:val="22"/>
              </w:rPr>
              <w:t>Ierobežota invazīvo sugu izplatība</w:t>
            </w:r>
          </w:p>
        </w:tc>
        <w:tc>
          <w:tcPr>
            <w:tcW w:w="2126" w:type="dxa"/>
            <w:shd w:val="clear" w:color="auto" w:fill="auto"/>
          </w:tcPr>
          <w:p w14:paraId="686A9A5D" w14:textId="77777777" w:rsidR="005C2E59" w:rsidRPr="00626E6B" w:rsidRDefault="005C2E59" w:rsidP="005C2E59">
            <w:pPr>
              <w:rPr>
                <w:sz w:val="22"/>
              </w:rPr>
            </w:pPr>
            <w:r w:rsidRPr="00626E6B">
              <w:rPr>
                <w:sz w:val="22"/>
              </w:rPr>
              <w:t>Veikti invazīvo sugu apkarošanas pasākumi 3 ha platībā</w:t>
            </w:r>
          </w:p>
        </w:tc>
        <w:tc>
          <w:tcPr>
            <w:tcW w:w="1134" w:type="dxa"/>
            <w:shd w:val="clear" w:color="auto" w:fill="auto"/>
          </w:tcPr>
          <w:p w14:paraId="5CB0DB3E" w14:textId="77777777" w:rsidR="005C2E59" w:rsidRPr="00626E6B" w:rsidRDefault="005C2E59" w:rsidP="005C2E59">
            <w:pPr>
              <w:rPr>
                <w:sz w:val="22"/>
              </w:rPr>
            </w:pPr>
            <w:r w:rsidRPr="00626E6B">
              <w:rPr>
                <w:sz w:val="22"/>
              </w:rPr>
              <w:t>DAD</w:t>
            </w:r>
          </w:p>
        </w:tc>
        <w:tc>
          <w:tcPr>
            <w:tcW w:w="1843" w:type="dxa"/>
            <w:shd w:val="clear" w:color="auto" w:fill="auto"/>
          </w:tcPr>
          <w:p w14:paraId="07D7C43A" w14:textId="3FF629B1" w:rsidR="005C2E59" w:rsidRPr="00626E6B" w:rsidRDefault="005C2E59" w:rsidP="005C2E59">
            <w:pPr>
              <w:rPr>
                <w:sz w:val="22"/>
              </w:rPr>
            </w:pPr>
            <w:proofErr w:type="spellStart"/>
            <w:r w:rsidRPr="00626E6B">
              <w:rPr>
                <w:sz w:val="22"/>
              </w:rPr>
              <w:t>LIFE</w:t>
            </w:r>
            <w:r w:rsidR="00773F8F" w:rsidRPr="00626E6B">
              <w:rPr>
                <w:sz w:val="22"/>
              </w:rPr>
              <w:t>-</w:t>
            </w:r>
            <w:r w:rsidRPr="00626E6B">
              <w:rPr>
                <w:sz w:val="22"/>
              </w:rPr>
              <w:t>IP</w:t>
            </w:r>
            <w:proofErr w:type="spellEnd"/>
            <w:r w:rsidR="00773F8F" w:rsidRPr="00626E6B">
              <w:t xml:space="preserve"> </w:t>
            </w:r>
            <w:proofErr w:type="spellStart"/>
            <w:r w:rsidR="00773F8F" w:rsidRPr="00626E6B">
              <w:rPr>
                <w:sz w:val="22"/>
              </w:rPr>
              <w:t>LatViaNature</w:t>
            </w:r>
            <w:proofErr w:type="spellEnd"/>
          </w:p>
        </w:tc>
        <w:tc>
          <w:tcPr>
            <w:tcW w:w="1276" w:type="dxa"/>
            <w:shd w:val="clear" w:color="auto" w:fill="auto"/>
          </w:tcPr>
          <w:p w14:paraId="7B8F8B5B" w14:textId="77777777" w:rsidR="005C2E59" w:rsidRPr="00626E6B" w:rsidRDefault="005C2E59" w:rsidP="005C2E59">
            <w:pPr>
              <w:rPr>
                <w:sz w:val="22"/>
              </w:rPr>
            </w:pPr>
            <w:r w:rsidRPr="00626E6B">
              <w:rPr>
                <w:sz w:val="22"/>
              </w:rPr>
              <w:t>31.12.2022.</w:t>
            </w:r>
          </w:p>
        </w:tc>
      </w:tr>
      <w:tr w:rsidR="005C2E59" w:rsidRPr="00626E6B" w14:paraId="0253A892" w14:textId="77777777" w:rsidTr="00C1766E">
        <w:tc>
          <w:tcPr>
            <w:tcW w:w="846" w:type="dxa"/>
            <w:shd w:val="clear" w:color="auto" w:fill="auto"/>
          </w:tcPr>
          <w:p w14:paraId="193DE231" w14:textId="77777777" w:rsidR="005C2E59" w:rsidRPr="00626E6B" w:rsidRDefault="005C2E59" w:rsidP="005C2E59">
            <w:pPr>
              <w:rPr>
                <w:sz w:val="22"/>
              </w:rPr>
            </w:pPr>
            <w:r w:rsidRPr="00626E6B">
              <w:rPr>
                <w:sz w:val="22"/>
              </w:rPr>
              <w:t>2.4.</w:t>
            </w:r>
          </w:p>
        </w:tc>
        <w:tc>
          <w:tcPr>
            <w:tcW w:w="2126" w:type="dxa"/>
            <w:shd w:val="clear" w:color="auto" w:fill="auto"/>
          </w:tcPr>
          <w:p w14:paraId="761B3263" w14:textId="77777777" w:rsidR="005C2E59" w:rsidRPr="00626E6B" w:rsidRDefault="005C2E59" w:rsidP="005C2E59">
            <w:pPr>
              <w:rPr>
                <w:sz w:val="22"/>
              </w:rPr>
            </w:pPr>
            <w:r w:rsidRPr="00626E6B">
              <w:rPr>
                <w:sz w:val="22"/>
              </w:rPr>
              <w:t>Veicināta sugu un biotopu aizsardzībai atbilstoša apsaimniekošana privātīpašumos</w:t>
            </w:r>
          </w:p>
        </w:tc>
        <w:tc>
          <w:tcPr>
            <w:tcW w:w="2126" w:type="dxa"/>
            <w:shd w:val="clear" w:color="auto" w:fill="auto"/>
          </w:tcPr>
          <w:p w14:paraId="0C68EFD6" w14:textId="33FDE892" w:rsidR="005C2E59" w:rsidRPr="00626E6B" w:rsidRDefault="005C2E59" w:rsidP="005C2E59">
            <w:pPr>
              <w:rPr>
                <w:sz w:val="22"/>
              </w:rPr>
            </w:pPr>
            <w:r w:rsidRPr="00626E6B">
              <w:rPr>
                <w:sz w:val="22"/>
              </w:rPr>
              <w:t>Testē</w:t>
            </w:r>
            <w:r w:rsidR="00834ED5" w:rsidRPr="00626E6B">
              <w:rPr>
                <w:sz w:val="22"/>
              </w:rPr>
              <w:t>ti</w:t>
            </w:r>
            <w:r w:rsidRPr="00626E6B">
              <w:rPr>
                <w:sz w:val="22"/>
              </w:rPr>
              <w:t xml:space="preserve"> jaun</w:t>
            </w:r>
            <w:r w:rsidR="00834ED5" w:rsidRPr="00626E6B">
              <w:rPr>
                <w:sz w:val="22"/>
              </w:rPr>
              <w:t>i</w:t>
            </w:r>
            <w:r w:rsidRPr="00626E6B">
              <w:rPr>
                <w:sz w:val="22"/>
              </w:rPr>
              <w:t xml:space="preserve"> kompensācij</w:t>
            </w:r>
            <w:r w:rsidR="00834ED5" w:rsidRPr="00626E6B">
              <w:rPr>
                <w:sz w:val="22"/>
              </w:rPr>
              <w:t>a</w:t>
            </w:r>
            <w:r w:rsidRPr="00626E6B">
              <w:rPr>
                <w:sz w:val="22"/>
              </w:rPr>
              <w:t>s mehānism</w:t>
            </w:r>
            <w:r w:rsidR="00834ED5" w:rsidRPr="00626E6B">
              <w:rPr>
                <w:sz w:val="22"/>
              </w:rPr>
              <w:t>i</w:t>
            </w:r>
            <w:r w:rsidRPr="00626E6B">
              <w:rPr>
                <w:sz w:val="22"/>
              </w:rPr>
              <w:t xml:space="preserve">, </w:t>
            </w:r>
            <w:r w:rsidR="00834ED5" w:rsidRPr="00626E6B">
              <w:rPr>
                <w:sz w:val="22"/>
              </w:rPr>
              <w:t xml:space="preserve">lai </w:t>
            </w:r>
            <w:r w:rsidRPr="00626E6B">
              <w:rPr>
                <w:sz w:val="22"/>
              </w:rPr>
              <w:t>nodrošināt</w:t>
            </w:r>
            <w:r w:rsidR="00834ED5" w:rsidRPr="00626E6B">
              <w:rPr>
                <w:sz w:val="22"/>
              </w:rPr>
              <w:t>u</w:t>
            </w:r>
            <w:r w:rsidRPr="00626E6B">
              <w:rPr>
                <w:sz w:val="22"/>
              </w:rPr>
              <w:t xml:space="preserve"> sugu un biotopu aizsardzībai atbilstoš</w:t>
            </w:r>
            <w:r w:rsidR="00834ED5" w:rsidRPr="00626E6B">
              <w:rPr>
                <w:sz w:val="22"/>
              </w:rPr>
              <w:t>u</w:t>
            </w:r>
            <w:r w:rsidRPr="00626E6B">
              <w:rPr>
                <w:sz w:val="22"/>
              </w:rPr>
              <w:t xml:space="preserve"> apsaimniekošan</w:t>
            </w:r>
            <w:r w:rsidR="00834ED5" w:rsidRPr="00626E6B">
              <w:rPr>
                <w:sz w:val="22"/>
              </w:rPr>
              <w:t>u</w:t>
            </w:r>
            <w:r w:rsidRPr="00626E6B">
              <w:rPr>
                <w:sz w:val="22"/>
              </w:rPr>
              <w:t xml:space="preserve"> </w:t>
            </w:r>
          </w:p>
        </w:tc>
        <w:tc>
          <w:tcPr>
            <w:tcW w:w="1134" w:type="dxa"/>
            <w:shd w:val="clear" w:color="auto" w:fill="auto"/>
          </w:tcPr>
          <w:p w14:paraId="30C59F90" w14:textId="57A65CBB" w:rsidR="005C2E59" w:rsidRPr="00626E6B" w:rsidRDefault="3D29BD58" w:rsidP="005C2E59">
            <w:pPr>
              <w:rPr>
                <w:sz w:val="22"/>
                <w:szCs w:val="22"/>
              </w:rPr>
            </w:pPr>
            <w:r w:rsidRPr="00626E6B">
              <w:rPr>
                <w:sz w:val="22"/>
                <w:szCs w:val="22"/>
              </w:rPr>
              <w:t>DAD, SVKD, RA</w:t>
            </w:r>
          </w:p>
        </w:tc>
        <w:tc>
          <w:tcPr>
            <w:tcW w:w="1843" w:type="dxa"/>
            <w:shd w:val="clear" w:color="auto" w:fill="auto"/>
          </w:tcPr>
          <w:p w14:paraId="28872158" w14:textId="5B848F40" w:rsidR="005C2E59" w:rsidRPr="00626E6B" w:rsidRDefault="005C2E59" w:rsidP="005C2E59">
            <w:pPr>
              <w:rPr>
                <w:sz w:val="22"/>
              </w:rPr>
            </w:pPr>
            <w:proofErr w:type="spellStart"/>
            <w:r w:rsidRPr="00626E6B">
              <w:rPr>
                <w:sz w:val="22"/>
              </w:rPr>
              <w:t>LIFE</w:t>
            </w:r>
            <w:r w:rsidR="00773F8F" w:rsidRPr="00626E6B">
              <w:rPr>
                <w:sz w:val="22"/>
              </w:rPr>
              <w:t>-I</w:t>
            </w:r>
            <w:r w:rsidRPr="00626E6B">
              <w:rPr>
                <w:sz w:val="22"/>
              </w:rPr>
              <w:t>P</w:t>
            </w:r>
            <w:proofErr w:type="spellEnd"/>
            <w:r w:rsidR="00773F8F" w:rsidRPr="00626E6B">
              <w:t xml:space="preserve"> </w:t>
            </w:r>
            <w:proofErr w:type="spellStart"/>
            <w:r w:rsidR="00773F8F" w:rsidRPr="00626E6B">
              <w:rPr>
                <w:sz w:val="22"/>
              </w:rPr>
              <w:t>LatViaNature</w:t>
            </w:r>
            <w:proofErr w:type="spellEnd"/>
          </w:p>
        </w:tc>
        <w:tc>
          <w:tcPr>
            <w:tcW w:w="1276" w:type="dxa"/>
            <w:shd w:val="clear" w:color="auto" w:fill="auto"/>
          </w:tcPr>
          <w:p w14:paraId="6316F220" w14:textId="77777777" w:rsidR="005C2E59" w:rsidRPr="00626E6B" w:rsidRDefault="005C2E59" w:rsidP="005C2E59">
            <w:pPr>
              <w:rPr>
                <w:sz w:val="22"/>
              </w:rPr>
            </w:pPr>
            <w:r w:rsidRPr="00626E6B">
              <w:rPr>
                <w:sz w:val="22"/>
              </w:rPr>
              <w:t>31.12.2022.</w:t>
            </w:r>
          </w:p>
        </w:tc>
      </w:tr>
      <w:tr w:rsidR="005C2E59" w:rsidRPr="00626E6B" w14:paraId="4DD60BDB" w14:textId="77777777" w:rsidTr="00C1766E">
        <w:tc>
          <w:tcPr>
            <w:tcW w:w="846" w:type="dxa"/>
            <w:shd w:val="clear" w:color="auto" w:fill="D9D9D9" w:themeFill="background1" w:themeFillShade="D9"/>
          </w:tcPr>
          <w:p w14:paraId="5E768E94" w14:textId="77777777" w:rsidR="005C2E59" w:rsidRPr="00626E6B" w:rsidRDefault="005C2E59" w:rsidP="005C2E59">
            <w:pPr>
              <w:rPr>
                <w:b/>
                <w:sz w:val="22"/>
              </w:rPr>
            </w:pPr>
            <w:r w:rsidRPr="00626E6B">
              <w:rPr>
                <w:b/>
                <w:sz w:val="22"/>
              </w:rPr>
              <w:t>3.</w:t>
            </w:r>
          </w:p>
        </w:tc>
        <w:tc>
          <w:tcPr>
            <w:tcW w:w="8505" w:type="dxa"/>
            <w:gridSpan w:val="5"/>
            <w:shd w:val="clear" w:color="auto" w:fill="D9D9D9" w:themeFill="background1" w:themeFillShade="D9"/>
          </w:tcPr>
          <w:p w14:paraId="05489DB0" w14:textId="77777777" w:rsidR="005C2E59" w:rsidRPr="00626E6B" w:rsidRDefault="005C2E59" w:rsidP="005C2E59">
            <w:pPr>
              <w:rPr>
                <w:b/>
                <w:noProof/>
                <w:sz w:val="22"/>
              </w:rPr>
            </w:pPr>
            <w:r w:rsidRPr="00626E6B">
              <w:rPr>
                <w:bCs/>
                <w:i/>
                <w:sz w:val="22"/>
              </w:rPr>
              <w:t>Prioritāte –</w:t>
            </w:r>
            <w:r w:rsidRPr="00626E6B">
              <w:rPr>
                <w:bCs/>
                <w:sz w:val="22"/>
              </w:rPr>
              <w:t xml:space="preserve"> </w:t>
            </w:r>
            <w:r w:rsidRPr="00626E6B">
              <w:rPr>
                <w:rFonts w:eastAsia="Calibri"/>
                <w:b/>
                <w:sz w:val="22"/>
                <w:lang w:eastAsia="en-US"/>
              </w:rPr>
              <w:t>Mērķtiecīga/efektīva normatīvo aktu piemērošana sugu un biotopu labvēlīga aizsardzības stāvokļa nodrošināšanai</w:t>
            </w:r>
          </w:p>
        </w:tc>
      </w:tr>
      <w:tr w:rsidR="005C2E59" w:rsidRPr="00626E6B" w14:paraId="31BCF019" w14:textId="77777777" w:rsidTr="00C1766E">
        <w:tc>
          <w:tcPr>
            <w:tcW w:w="846" w:type="dxa"/>
            <w:tcBorders>
              <w:top w:val="single" w:sz="4" w:space="0" w:color="auto"/>
              <w:left w:val="single" w:sz="4" w:space="0" w:color="auto"/>
              <w:bottom w:val="single" w:sz="4" w:space="0" w:color="auto"/>
              <w:right w:val="single" w:sz="4" w:space="0" w:color="auto"/>
            </w:tcBorders>
            <w:shd w:val="clear" w:color="auto" w:fill="auto"/>
          </w:tcPr>
          <w:p w14:paraId="27919CC3" w14:textId="77777777" w:rsidR="005C2E59" w:rsidRPr="00626E6B" w:rsidRDefault="005C2E59" w:rsidP="005C2E59">
            <w:pPr>
              <w:rPr>
                <w:sz w:val="22"/>
              </w:rPr>
            </w:pPr>
            <w:r w:rsidRPr="00626E6B">
              <w:rPr>
                <w:sz w:val="22"/>
              </w:rPr>
              <w:t>3.1.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837B444" w14:textId="0A609116" w:rsidR="005C2E59" w:rsidRPr="00626E6B" w:rsidRDefault="005C2E59" w:rsidP="005C2E59">
            <w:pPr>
              <w:rPr>
                <w:sz w:val="22"/>
              </w:rPr>
            </w:pPr>
            <w:r w:rsidRPr="00626E6B">
              <w:rPr>
                <w:sz w:val="22"/>
              </w:rPr>
              <w:t>Sniegti priekšlikumi teritorijas attīstības plānošanas dokumentiem, veicinot ekosistēmas pakalpojumu un “zaļās” un “zilās” infrastruktūras integrēšanu teritorijas plānošan</w:t>
            </w:r>
            <w:r w:rsidR="00E45A3D" w:rsidRPr="00626E6B">
              <w:rPr>
                <w:sz w:val="22"/>
              </w:rPr>
              <w:t>ā</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C0B5CDC" w14:textId="67172735" w:rsidR="005C2E59" w:rsidRPr="00626E6B" w:rsidRDefault="00E45A3D" w:rsidP="005C2E59">
            <w:pPr>
              <w:jc w:val="both"/>
              <w:rPr>
                <w:sz w:val="22"/>
              </w:rPr>
            </w:pPr>
            <w:r w:rsidRPr="00626E6B">
              <w:rPr>
                <w:sz w:val="22"/>
              </w:rPr>
              <w:t>S</w:t>
            </w:r>
            <w:r w:rsidR="005C2E59" w:rsidRPr="00626E6B">
              <w:rPr>
                <w:sz w:val="22"/>
              </w:rPr>
              <w:t>niegti nosacījumi un atzinumi</w:t>
            </w:r>
            <w:r w:rsidRPr="00626E6B">
              <w:rPr>
                <w:sz w:val="22"/>
              </w:rPr>
              <w:t xml:space="preserve"> teritorijas attīstības plānošanas dokumentiem</w:t>
            </w:r>
            <w:r w:rsidR="005C2E59" w:rsidRPr="00626E6B">
              <w:rPr>
                <w:sz w:val="22"/>
              </w:rPr>
              <w:t>, ņemot vērā ES nozīmes</w:t>
            </w:r>
            <w:r w:rsidR="00094D03" w:rsidRPr="00626E6B">
              <w:rPr>
                <w:sz w:val="22"/>
              </w:rPr>
              <w:t xml:space="preserve"> aizsargājamo</w:t>
            </w:r>
            <w:r w:rsidR="005C2E59" w:rsidRPr="00626E6B">
              <w:rPr>
                <w:sz w:val="22"/>
              </w:rPr>
              <w:t xml:space="preserve"> biotopu izplatību un kvalitāti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F63AB0" w14:textId="77777777" w:rsidR="005C2E59" w:rsidRPr="00626E6B" w:rsidRDefault="004B2909" w:rsidP="005C2E59">
            <w:pPr>
              <w:rPr>
                <w:sz w:val="22"/>
              </w:rPr>
            </w:pPr>
            <w:r w:rsidRPr="00626E6B">
              <w:rPr>
                <w:sz w:val="22"/>
              </w:rPr>
              <w:t>RA</w:t>
            </w:r>
            <w:r w:rsidR="005C2E59" w:rsidRPr="00626E6B">
              <w:rPr>
                <w:sz w:val="22"/>
              </w:rPr>
              <w:t>, DAD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3658D0" w14:textId="77777777" w:rsidR="005C2E59" w:rsidRPr="00626E6B" w:rsidRDefault="005C2E59" w:rsidP="005C2E59">
            <w:pPr>
              <w:rPr>
                <w:sz w:val="22"/>
              </w:rPr>
            </w:pPr>
            <w:r w:rsidRPr="00626E6B">
              <w:rPr>
                <w:sz w:val="22"/>
              </w:rPr>
              <w:t>VARAM, pašvaldības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6FA0C77" w14:textId="77777777" w:rsidR="005C2E59" w:rsidRPr="00626E6B" w:rsidRDefault="005C2E59" w:rsidP="005C2E59">
            <w:pPr>
              <w:rPr>
                <w:sz w:val="22"/>
              </w:rPr>
            </w:pPr>
            <w:r w:rsidRPr="00626E6B">
              <w:rPr>
                <w:sz w:val="22"/>
              </w:rPr>
              <w:t>31.12.2022</w:t>
            </w:r>
            <w:r w:rsidR="00BE2E1F" w:rsidRPr="00626E6B">
              <w:rPr>
                <w:sz w:val="22"/>
              </w:rPr>
              <w:t>.</w:t>
            </w:r>
          </w:p>
        </w:tc>
      </w:tr>
      <w:tr w:rsidR="005E3674" w:rsidRPr="00626E6B" w14:paraId="2CBF616D" w14:textId="77777777" w:rsidTr="00C1766E">
        <w:tc>
          <w:tcPr>
            <w:tcW w:w="846" w:type="dxa"/>
            <w:tcBorders>
              <w:top w:val="single" w:sz="4" w:space="0" w:color="auto"/>
              <w:left w:val="single" w:sz="4" w:space="0" w:color="auto"/>
              <w:bottom w:val="single" w:sz="4" w:space="0" w:color="auto"/>
              <w:right w:val="single" w:sz="4" w:space="0" w:color="auto"/>
            </w:tcBorders>
            <w:shd w:val="clear" w:color="auto" w:fill="auto"/>
          </w:tcPr>
          <w:p w14:paraId="7BE4C386" w14:textId="23F5CBD2" w:rsidR="005E3674" w:rsidRPr="00626E6B" w:rsidRDefault="40EDE76E" w:rsidP="4740943E">
            <w:pPr>
              <w:rPr>
                <w:sz w:val="22"/>
                <w:szCs w:val="22"/>
              </w:rPr>
            </w:pPr>
            <w:r w:rsidRPr="00626E6B">
              <w:rPr>
                <w:sz w:val="22"/>
                <w:szCs w:val="22"/>
              </w:rPr>
              <w:t>3.</w:t>
            </w:r>
            <w:r w:rsidR="00E45A3D" w:rsidRPr="00626E6B">
              <w:rPr>
                <w:sz w:val="22"/>
                <w:szCs w:val="22"/>
              </w:rPr>
              <w:t>2</w:t>
            </w:r>
            <w:r w:rsidRPr="00626E6B">
              <w:rPr>
                <w:sz w:val="22"/>
                <w:szCs w:val="22"/>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22DE152" w14:textId="688D413B" w:rsidR="005E3674" w:rsidRPr="00626E6B" w:rsidRDefault="005E3674" w:rsidP="005E3674">
            <w:pPr>
              <w:rPr>
                <w:i/>
                <w:sz w:val="22"/>
                <w:szCs w:val="22"/>
              </w:rPr>
            </w:pPr>
            <w:r w:rsidRPr="00626E6B">
              <w:rPr>
                <w:sz w:val="22"/>
                <w:szCs w:val="22"/>
              </w:rPr>
              <w:t xml:space="preserve">Uzlabota atzinumu kvalitāte par </w:t>
            </w:r>
            <w:r w:rsidR="00E45A3D" w:rsidRPr="00626E6B">
              <w:rPr>
                <w:sz w:val="22"/>
                <w:szCs w:val="22"/>
              </w:rPr>
              <w:t>darbību</w:t>
            </w:r>
            <w:r w:rsidRPr="00626E6B">
              <w:rPr>
                <w:sz w:val="22"/>
                <w:szCs w:val="22"/>
              </w:rPr>
              <w:t xml:space="preserve"> ietekm</w:t>
            </w:r>
            <w:r w:rsidR="00E45A3D" w:rsidRPr="00626E6B">
              <w:rPr>
                <w:sz w:val="22"/>
                <w:szCs w:val="22"/>
              </w:rPr>
              <w:t>i</w:t>
            </w:r>
            <w:r w:rsidR="00CE7F92">
              <w:rPr>
                <w:sz w:val="22"/>
                <w:szCs w:val="22"/>
              </w:rPr>
              <w:t xml:space="preserve"> </w:t>
            </w:r>
            <w:r w:rsidRPr="00626E6B">
              <w:rPr>
                <w:sz w:val="22"/>
                <w:szCs w:val="22"/>
              </w:rPr>
              <w:t xml:space="preserve">uz sugām un biotopiem </w:t>
            </w:r>
          </w:p>
          <w:p w14:paraId="0529C12A" w14:textId="77777777" w:rsidR="005E3674" w:rsidRPr="00626E6B" w:rsidRDefault="005E3674" w:rsidP="005E3674">
            <w:pPr>
              <w:rPr>
                <w:i/>
                <w:sz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DE4087A" w14:textId="00B59450" w:rsidR="005E3674" w:rsidRPr="00626E6B" w:rsidRDefault="005E3674" w:rsidP="005E3674">
            <w:pPr>
              <w:jc w:val="both"/>
              <w:rPr>
                <w:sz w:val="22"/>
              </w:rPr>
            </w:pPr>
            <w:r w:rsidRPr="00626E6B">
              <w:rPr>
                <w:sz w:val="22"/>
              </w:rPr>
              <w:t xml:space="preserve">Nodrošināta metodiskā vadība </w:t>
            </w:r>
            <w:r w:rsidR="004913CD" w:rsidRPr="00626E6B">
              <w:rPr>
                <w:sz w:val="22"/>
              </w:rPr>
              <w:t>atzinumu kvalitātes</w:t>
            </w:r>
            <w:r w:rsidRPr="00626E6B">
              <w:rPr>
                <w:sz w:val="22"/>
              </w:rPr>
              <w:t xml:space="preserve"> pilnveidei </w:t>
            </w:r>
            <w:r w:rsidR="00094D03" w:rsidRPr="00626E6B">
              <w:rPr>
                <w:sz w:val="22"/>
              </w:rPr>
              <w:t>DAP</w:t>
            </w:r>
            <w:r w:rsidRPr="00626E6B">
              <w:rPr>
                <w:sz w:val="22"/>
              </w:rPr>
              <w:t xml:space="preserve">, kā arī </w:t>
            </w:r>
            <w:r w:rsidR="004913CD" w:rsidRPr="00626E6B">
              <w:rPr>
                <w:sz w:val="22"/>
              </w:rPr>
              <w:t xml:space="preserve">šajā jomā </w:t>
            </w:r>
            <w:r w:rsidRPr="00626E6B">
              <w:rPr>
                <w:sz w:val="22"/>
              </w:rPr>
              <w:t>uzlabota sertificēto ekspertu</w:t>
            </w:r>
            <w:r w:rsidR="004913CD" w:rsidRPr="00626E6B">
              <w:rPr>
                <w:sz w:val="22"/>
              </w:rPr>
              <w:t xml:space="preserve"> darbības</w:t>
            </w:r>
            <w:r w:rsidRPr="00626E6B">
              <w:rPr>
                <w:sz w:val="22"/>
              </w:rPr>
              <w:t xml:space="preserve"> uzraudzība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260E35" w14:textId="7370C5C6" w:rsidR="005E3674" w:rsidRPr="00626E6B" w:rsidRDefault="005E3674" w:rsidP="005E3674">
            <w:pPr>
              <w:rPr>
                <w:sz w:val="22"/>
              </w:rPr>
            </w:pPr>
            <w:r w:rsidRPr="00626E6B">
              <w:rPr>
                <w:sz w:val="22"/>
              </w:rPr>
              <w:t>DAD</w:t>
            </w:r>
            <w:r w:rsidR="004913CD" w:rsidRPr="00626E6B">
              <w:rPr>
                <w:sz w:val="22"/>
              </w:rPr>
              <w:t>, SVKD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FBD195" w14:textId="48604440" w:rsidR="005E3674" w:rsidRPr="00626E6B" w:rsidRDefault="009C1987" w:rsidP="005E3674">
            <w:pPr>
              <w:rPr>
                <w:sz w:val="22"/>
              </w:rPr>
            </w:pPr>
            <w:r w:rsidRPr="00626E6B">
              <w:rPr>
                <w:sz w:val="22"/>
              </w:rPr>
              <w:t>RA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A42229" w14:textId="63AEC682" w:rsidR="005E3674" w:rsidRPr="00626E6B" w:rsidRDefault="005E3674" w:rsidP="005E3674">
            <w:pPr>
              <w:rPr>
                <w:sz w:val="22"/>
                <w:szCs w:val="22"/>
              </w:rPr>
            </w:pPr>
            <w:r w:rsidRPr="00626E6B">
              <w:rPr>
                <w:sz w:val="22"/>
                <w:szCs w:val="22"/>
              </w:rPr>
              <w:t>31.12.2022</w:t>
            </w:r>
            <w:r w:rsidR="00347B0B" w:rsidRPr="00626E6B">
              <w:rPr>
                <w:sz w:val="22"/>
                <w:szCs w:val="22"/>
              </w:rPr>
              <w:t>.</w:t>
            </w:r>
          </w:p>
        </w:tc>
      </w:tr>
      <w:tr w:rsidR="005E3674" w:rsidRPr="00626E6B" w14:paraId="0F1ED3E9" w14:textId="77777777" w:rsidTr="00C1766E">
        <w:tc>
          <w:tcPr>
            <w:tcW w:w="846" w:type="dxa"/>
            <w:tcBorders>
              <w:top w:val="single" w:sz="4" w:space="0" w:color="auto"/>
              <w:left w:val="single" w:sz="4" w:space="0" w:color="auto"/>
              <w:bottom w:val="single" w:sz="4" w:space="0" w:color="auto"/>
              <w:right w:val="single" w:sz="4" w:space="0" w:color="auto"/>
            </w:tcBorders>
            <w:shd w:val="clear" w:color="auto" w:fill="auto"/>
          </w:tcPr>
          <w:p w14:paraId="450966F8" w14:textId="27909AA8" w:rsidR="005E3674" w:rsidRPr="00626E6B" w:rsidRDefault="40EDE76E" w:rsidP="4740943E">
            <w:pPr>
              <w:rPr>
                <w:sz w:val="22"/>
                <w:szCs w:val="22"/>
              </w:rPr>
            </w:pPr>
            <w:r w:rsidRPr="00626E6B">
              <w:rPr>
                <w:sz w:val="22"/>
                <w:szCs w:val="22"/>
              </w:rPr>
              <w:t>3.</w:t>
            </w:r>
            <w:r w:rsidR="00A36ECC" w:rsidRPr="00626E6B">
              <w:rPr>
                <w:sz w:val="22"/>
                <w:szCs w:val="22"/>
              </w:rPr>
              <w:t>3</w:t>
            </w:r>
            <w:r w:rsidRPr="00626E6B">
              <w:rPr>
                <w:sz w:val="22"/>
                <w:szCs w:val="22"/>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4BFFFCE" w14:textId="4B6331DC" w:rsidR="005E3674" w:rsidRPr="00626E6B" w:rsidRDefault="005E3674" w:rsidP="005E3674">
            <w:pPr>
              <w:rPr>
                <w:sz w:val="22"/>
                <w:szCs w:val="22"/>
              </w:rPr>
            </w:pPr>
            <w:r w:rsidRPr="00626E6B">
              <w:rPr>
                <w:sz w:val="22"/>
                <w:szCs w:val="22"/>
              </w:rPr>
              <w:t>DAP izsniegtās atļaujas un saskaņojumi veicina sugu un biotopu aizsardzības mērķu sasniegšanu</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4C52ECB" w14:textId="5F2BBB25" w:rsidR="005E3674" w:rsidRPr="00626E6B" w:rsidRDefault="005E3674" w:rsidP="005E3674">
            <w:pPr>
              <w:rPr>
                <w:noProof/>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A0FAFC" w14:textId="22317A40" w:rsidR="005E3674" w:rsidRPr="00626E6B" w:rsidRDefault="005E3674" w:rsidP="005E3674">
            <w:pPr>
              <w:rPr>
                <w:sz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C97C33" w14:textId="654EFC49" w:rsidR="005E3674" w:rsidRPr="00626E6B" w:rsidRDefault="005E3674" w:rsidP="005E3674">
            <w:pPr>
              <w:rPr>
                <w:sz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AE8486" w14:textId="298EC602" w:rsidR="005E3674" w:rsidRPr="00626E6B" w:rsidRDefault="005E3674" w:rsidP="005E3674">
            <w:pPr>
              <w:rPr>
                <w:sz w:val="22"/>
                <w:szCs w:val="22"/>
              </w:rPr>
            </w:pPr>
          </w:p>
        </w:tc>
      </w:tr>
      <w:tr w:rsidR="00137992" w:rsidRPr="00626E6B" w14:paraId="61C3D954" w14:textId="77777777" w:rsidTr="00C1766E">
        <w:tc>
          <w:tcPr>
            <w:tcW w:w="846" w:type="dxa"/>
            <w:tcBorders>
              <w:top w:val="single" w:sz="4" w:space="0" w:color="auto"/>
              <w:left w:val="single" w:sz="4" w:space="0" w:color="auto"/>
              <w:bottom w:val="single" w:sz="4" w:space="0" w:color="auto"/>
              <w:right w:val="single" w:sz="4" w:space="0" w:color="auto"/>
            </w:tcBorders>
            <w:shd w:val="clear" w:color="auto" w:fill="auto"/>
          </w:tcPr>
          <w:p w14:paraId="0B0213C7" w14:textId="2EF6AE01" w:rsidR="00137992" w:rsidRPr="00626E6B" w:rsidRDefault="00137992" w:rsidP="00137992">
            <w:pPr>
              <w:rPr>
                <w:sz w:val="22"/>
                <w:szCs w:val="22"/>
              </w:rPr>
            </w:pPr>
            <w:r w:rsidRPr="00626E6B">
              <w:rPr>
                <w:sz w:val="22"/>
                <w:szCs w:val="22"/>
              </w:rPr>
              <w:t>3.3.1.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BD6580" w14:textId="77777777" w:rsidR="00137992" w:rsidRPr="00626E6B" w:rsidRDefault="00137992" w:rsidP="00137992">
            <w:pPr>
              <w:rPr>
                <w:noProof/>
                <w:sz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1EBBFC9" w14:textId="126EC138" w:rsidR="00137992" w:rsidRPr="00626E6B" w:rsidRDefault="00137992" w:rsidP="00137992">
            <w:pPr>
              <w:rPr>
                <w:noProof/>
                <w:sz w:val="22"/>
              </w:rPr>
            </w:pPr>
            <w:r w:rsidRPr="00626E6B">
              <w:rPr>
                <w:noProof/>
                <w:sz w:val="22"/>
              </w:rPr>
              <w:t>Nodrošināta metodiskā vadība,  izstrādājot iekšējos normatīvos aktus un nodrošinot darbinieku apmācības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294527" w14:textId="3DF7351F" w:rsidR="00137992" w:rsidRPr="00626E6B" w:rsidRDefault="00137992" w:rsidP="00137992">
            <w:pPr>
              <w:rPr>
                <w:sz w:val="22"/>
              </w:rPr>
            </w:pPr>
            <w:r w:rsidRPr="00626E6B">
              <w:rPr>
                <w:sz w:val="22"/>
              </w:rPr>
              <w:t>DAD, SVKD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4EDFC9" w14:textId="4FBDAD71" w:rsidR="00137992" w:rsidRPr="00626E6B" w:rsidRDefault="00137992" w:rsidP="00137992">
            <w:pPr>
              <w:rPr>
                <w:sz w:val="22"/>
              </w:rPr>
            </w:pPr>
            <w:r w:rsidRPr="00626E6B">
              <w:rPr>
                <w:sz w:val="22"/>
              </w:rPr>
              <w:t>RA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EBC3D1" w14:textId="3AB3B752" w:rsidR="00137992" w:rsidRPr="00626E6B" w:rsidRDefault="00137992" w:rsidP="00137992">
            <w:pPr>
              <w:rPr>
                <w:sz w:val="22"/>
              </w:rPr>
            </w:pPr>
            <w:r w:rsidRPr="00626E6B">
              <w:rPr>
                <w:sz w:val="22"/>
                <w:szCs w:val="22"/>
              </w:rPr>
              <w:t>31.12.2022.</w:t>
            </w:r>
          </w:p>
        </w:tc>
      </w:tr>
      <w:tr w:rsidR="00137992" w:rsidRPr="00626E6B" w14:paraId="01EF1551" w14:textId="77777777" w:rsidTr="00C1766E">
        <w:tc>
          <w:tcPr>
            <w:tcW w:w="846" w:type="dxa"/>
            <w:tcBorders>
              <w:top w:val="single" w:sz="4" w:space="0" w:color="auto"/>
              <w:left w:val="single" w:sz="4" w:space="0" w:color="auto"/>
              <w:bottom w:val="single" w:sz="4" w:space="0" w:color="auto"/>
              <w:right w:val="single" w:sz="4" w:space="0" w:color="auto"/>
            </w:tcBorders>
            <w:shd w:val="clear" w:color="auto" w:fill="auto"/>
          </w:tcPr>
          <w:p w14:paraId="2CB45335" w14:textId="2A7F96C2" w:rsidR="00137992" w:rsidRPr="00626E6B" w:rsidRDefault="00137992" w:rsidP="00137992">
            <w:pPr>
              <w:rPr>
                <w:sz w:val="22"/>
                <w:szCs w:val="22"/>
              </w:rPr>
            </w:pPr>
            <w:r w:rsidRPr="00626E6B">
              <w:rPr>
                <w:sz w:val="22"/>
                <w:szCs w:val="22"/>
              </w:rPr>
              <w:t>3.3.</w:t>
            </w:r>
            <w:r>
              <w:rPr>
                <w:sz w:val="22"/>
                <w:szCs w:val="22"/>
              </w:rPr>
              <w:t>2</w:t>
            </w:r>
            <w:r w:rsidRPr="00626E6B">
              <w:rPr>
                <w:sz w:val="22"/>
                <w:szCs w:val="22"/>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E8EF9F" w14:textId="77777777" w:rsidR="00137992" w:rsidRPr="00626E6B" w:rsidRDefault="00137992" w:rsidP="00137992">
            <w:pPr>
              <w:rPr>
                <w:noProof/>
                <w:sz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F3D78A9" w14:textId="47BF4CDB" w:rsidR="00137992" w:rsidRPr="00626E6B" w:rsidRDefault="00137992" w:rsidP="00137992">
            <w:pPr>
              <w:rPr>
                <w:noProof/>
                <w:sz w:val="22"/>
              </w:rPr>
            </w:pPr>
            <w:r w:rsidRPr="00626E6B">
              <w:rPr>
                <w:noProof/>
                <w:sz w:val="22"/>
              </w:rPr>
              <w:t xml:space="preserve">Atļauju un saskaņojumu izdošanas ietvaros pilnvērtīgi izvērtēta darbības ietekme uz sugām un biotopiem, paredzot atbilstošus </w:t>
            </w:r>
            <w:r w:rsidRPr="00626E6B">
              <w:rPr>
                <w:noProof/>
                <w:sz w:val="22"/>
              </w:rPr>
              <w:lastRenderedPageBreak/>
              <w:t>ietekmi mazinošos un, ja nepieciešams, kompensējošos pasākumus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4AB353" w14:textId="77777777" w:rsidR="00137992" w:rsidRPr="00626E6B" w:rsidRDefault="00137992" w:rsidP="00137992">
            <w:pPr>
              <w:rPr>
                <w:sz w:val="22"/>
              </w:rPr>
            </w:pPr>
            <w:r w:rsidRPr="00626E6B">
              <w:rPr>
                <w:sz w:val="22"/>
              </w:rPr>
              <w:lastRenderedPageBreak/>
              <w:t>RA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CE5F61" w14:textId="62DAF100" w:rsidR="00137992" w:rsidRPr="00626E6B" w:rsidRDefault="00137992" w:rsidP="00137992">
            <w:pPr>
              <w:rPr>
                <w:sz w:val="22"/>
              </w:rPr>
            </w:pPr>
            <w:r w:rsidRPr="00626E6B">
              <w:rPr>
                <w:sz w:val="22"/>
              </w:rPr>
              <w:t>DAD, SVKD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2DD91E" w14:textId="4B9E8F1E" w:rsidR="00137992" w:rsidRPr="00626E6B" w:rsidRDefault="00137992" w:rsidP="00137992">
            <w:pPr>
              <w:rPr>
                <w:sz w:val="22"/>
              </w:rPr>
            </w:pPr>
            <w:r w:rsidRPr="00626E6B">
              <w:rPr>
                <w:sz w:val="22"/>
              </w:rPr>
              <w:t>31.12.2022.</w:t>
            </w:r>
          </w:p>
        </w:tc>
      </w:tr>
    </w:tbl>
    <w:p w14:paraId="32B9450F" w14:textId="3FC12CD4" w:rsidR="00B52E75" w:rsidRDefault="00B52E75" w:rsidP="00501255"/>
    <w:p w14:paraId="70E1A20C" w14:textId="77777777" w:rsidR="0038009C" w:rsidRPr="00626E6B" w:rsidRDefault="0038009C" w:rsidP="00501255"/>
    <w:p w14:paraId="44039949" w14:textId="312064A6" w:rsidR="00607F70" w:rsidRPr="00626E6B" w:rsidRDefault="000B6CF3" w:rsidP="00324B49">
      <w:pPr>
        <w:pStyle w:val="Heading2"/>
        <w:jc w:val="both"/>
      </w:pPr>
      <w:bookmarkStart w:id="17" w:name="_Toc69715547"/>
      <w:r w:rsidRPr="00626E6B">
        <w:t xml:space="preserve">Darbības virziens: </w:t>
      </w:r>
      <w:r w:rsidR="00607F70" w:rsidRPr="00626E6B">
        <w:t>Dabas aizsardzības normatīvo aktu ievērošanas kontrole</w:t>
      </w:r>
      <w:r w:rsidR="00282621" w:rsidRPr="00626E6B">
        <w:t xml:space="preserve"> un tās</w:t>
      </w:r>
      <w:r w:rsidR="00607F70" w:rsidRPr="00626E6B">
        <w:t xml:space="preserve"> pilnveide</w:t>
      </w:r>
      <w:bookmarkEnd w:id="17"/>
      <w:r w:rsidR="00607F70" w:rsidRPr="00626E6B">
        <w:t xml:space="preserve"> </w:t>
      </w:r>
    </w:p>
    <w:p w14:paraId="591C55C4" w14:textId="77777777" w:rsidR="00607F70" w:rsidRPr="00626E6B" w:rsidRDefault="00607F70" w:rsidP="00324B49">
      <w:pPr>
        <w:spacing w:after="120"/>
        <w:jc w:val="both"/>
        <w:rPr>
          <w:b/>
          <w:bCs/>
          <w:i/>
          <w:iCs/>
          <w:sz w:val="28"/>
          <w:szCs w:val="28"/>
        </w:rPr>
      </w:pPr>
      <w:r w:rsidRPr="00626E6B">
        <w:rPr>
          <w:b/>
          <w:bCs/>
          <w:i/>
          <w:iCs/>
          <w:sz w:val="28"/>
          <w:szCs w:val="28"/>
        </w:rPr>
        <w:t>Esošās situācijas apraksts</w:t>
      </w:r>
    </w:p>
    <w:p w14:paraId="2F132EA6" w14:textId="62304800" w:rsidR="00607F70" w:rsidRPr="00626E6B" w:rsidRDefault="00005B2B" w:rsidP="00324B49">
      <w:pPr>
        <w:spacing w:after="120"/>
        <w:ind w:firstLine="720"/>
        <w:jc w:val="both"/>
      </w:pPr>
      <w:r w:rsidRPr="00626E6B">
        <w:t>D</w:t>
      </w:r>
      <w:r w:rsidR="00B52E75" w:rsidRPr="00626E6B">
        <w:t>abas aizsardzības normatīvo aktu ievērošanas uzraudzība ir viens no būtiskiem dabas aizsardzības politikas īstenošanas un bioloģiskās daudzveidības saglabāšanas instrumentiem.</w:t>
      </w:r>
      <w:r w:rsidR="00D8090D" w:rsidRPr="00626E6B">
        <w:t xml:space="preserve"> </w:t>
      </w:r>
      <w:r w:rsidR="0066437C">
        <w:t xml:space="preserve">Atbilstoši </w:t>
      </w:r>
      <w:r w:rsidR="00A6493F">
        <w:t>ES</w:t>
      </w:r>
      <w:r w:rsidR="0066437C" w:rsidRPr="0066437C">
        <w:t xml:space="preserve"> Biodaudzveidības stratēģija</w:t>
      </w:r>
      <w:r w:rsidR="0066437C">
        <w:t>s</w:t>
      </w:r>
      <w:r w:rsidR="0066437C" w:rsidRPr="0066437C">
        <w:t xml:space="preserve"> 2030. gadam</w:t>
      </w:r>
      <w:r w:rsidR="00EE7AF7">
        <w:t xml:space="preserve"> </w:t>
      </w:r>
      <w:r w:rsidR="00695162">
        <w:t>3</w:t>
      </w:r>
      <w:r w:rsidR="006C7E30">
        <w:t>.2.punkt</w:t>
      </w:r>
      <w:r w:rsidR="00A6493F">
        <w:t>ā minētajam</w:t>
      </w:r>
      <w:r w:rsidR="006C7E30">
        <w:t xml:space="preserve"> </w:t>
      </w:r>
      <w:r w:rsidR="00695162">
        <w:t xml:space="preserve">viens no šīs stratēģijas mērķiem ir </w:t>
      </w:r>
      <w:r w:rsidR="00695162" w:rsidRPr="00695162">
        <w:t>stiprin</w:t>
      </w:r>
      <w:r w:rsidR="00695162">
        <w:t>āt</w:t>
      </w:r>
      <w:r w:rsidR="00695162" w:rsidRPr="00695162">
        <w:t xml:space="preserve"> ES vides </w:t>
      </w:r>
      <w:proofErr w:type="spellStart"/>
      <w:r w:rsidR="00695162" w:rsidRPr="00695162">
        <w:t>tiesībaktu</w:t>
      </w:r>
      <w:proofErr w:type="spellEnd"/>
      <w:r w:rsidR="00695162" w:rsidRPr="00695162">
        <w:t xml:space="preserve"> īstenošana un izpildes panākšan</w:t>
      </w:r>
      <w:r w:rsidR="00426F64">
        <w:t xml:space="preserve">u. </w:t>
      </w:r>
      <w:r w:rsidR="00607F70" w:rsidRPr="00626E6B">
        <w:t xml:space="preserve">Vides </w:t>
      </w:r>
      <w:proofErr w:type="spellStart"/>
      <w:r w:rsidR="00607F70" w:rsidRPr="00626E6B">
        <w:t>tiesībaktiem</w:t>
      </w:r>
      <w:proofErr w:type="spellEnd"/>
      <w:r w:rsidR="00607F70" w:rsidRPr="00626E6B">
        <w:t xml:space="preserve"> jēga ir tikai tad, ja tiek gādāts par to pareizu īstenošanu un izpildes panākšanu. Lai aizsargātu un atjaunotu savu dabas kapitālu, pēdējo 30 gadu laikā ES ir izveidojusi pamatīgu tiesisko regulējumu. Tomēr nesenie EK izvērtējumi liecina: lai gan </w:t>
      </w:r>
      <w:proofErr w:type="spellStart"/>
      <w:r w:rsidR="00607F70" w:rsidRPr="00626E6B">
        <w:t>tiesībakti</w:t>
      </w:r>
      <w:proofErr w:type="spellEnd"/>
      <w:r w:rsidR="00607F70" w:rsidRPr="00626E6B">
        <w:t xml:space="preserve"> atbilst paredzētajam mērķim, ar īstenošanu tik labi nesokas. Tas ārkārtīgi kaitē biodaudzveidībai un rada ievērojamas ekonomiskās izmaksas. Ciešā sadarbībā ar dalībvalstīm un Eiropas </w:t>
      </w:r>
      <w:r w:rsidR="39574B0B" w:rsidRPr="00626E6B">
        <w:t>V</w:t>
      </w:r>
      <w:r w:rsidR="00607F70" w:rsidRPr="00626E6B">
        <w:t>ides aģentūru, inspektoru, revidentu, policistu, prokuroru un tiesnešu tīkliem EK centīsies uzlabot atbilstības nodrošināšanu.</w:t>
      </w:r>
      <w:r w:rsidR="00E90257" w:rsidRPr="00626E6B">
        <w:rPr>
          <w:rStyle w:val="FootnoteReference"/>
          <w:shd w:val="clear" w:color="auto" w:fill="FFFFFF"/>
        </w:rPr>
        <w:footnoteReference w:id="7"/>
      </w:r>
      <w:r w:rsidR="00F85827" w:rsidRPr="00626E6B">
        <w:t xml:space="preserve"> Attiecīgi arī DAP darbībā tā ir nosakāma kā prioritāte.</w:t>
      </w:r>
    </w:p>
    <w:p w14:paraId="2C0E5928" w14:textId="0045F98E" w:rsidR="00607F70" w:rsidRPr="00626E6B" w:rsidRDefault="00607F70" w:rsidP="00924462">
      <w:pPr>
        <w:spacing w:after="120"/>
        <w:ind w:firstLine="425"/>
        <w:jc w:val="both"/>
      </w:pPr>
      <w:r w:rsidRPr="00626E6B">
        <w:t xml:space="preserve">Dabas aizsardzības normatīvo aktu ievērošanas uzraudzībā piedalās DAP 35 darbinieki </w:t>
      </w:r>
      <w:r w:rsidR="000C46FE" w:rsidRPr="00626E6B">
        <w:t xml:space="preserve">– </w:t>
      </w:r>
      <w:r w:rsidRPr="00626E6B">
        <w:t xml:space="preserve">RA un SSAN (t.i. 26% no 135 DAP darbinieku kopējā skaita), no tiem 20 ir valsts vides inspektori un 15 struktūrvienību vadītāji un darbinieki ar valsts vides inspektora tiesībām.   </w:t>
      </w:r>
    </w:p>
    <w:p w14:paraId="3D7F0FF6" w14:textId="5E659A0F" w:rsidR="00607F70" w:rsidRPr="00626E6B" w:rsidRDefault="00607F70" w:rsidP="00DC1D17">
      <w:pPr>
        <w:ind w:firstLine="426"/>
        <w:jc w:val="both"/>
      </w:pPr>
      <w:r w:rsidRPr="00626E6B">
        <w:t xml:space="preserve">DAP realizē </w:t>
      </w:r>
      <w:r w:rsidR="00AA40F6" w:rsidRPr="00626E6B">
        <w:t xml:space="preserve">šādus </w:t>
      </w:r>
      <w:r w:rsidRPr="00626E6B">
        <w:t>astoņus dabas aizsardzības normatīvo aktu ievērošanas kontroles veidus:</w:t>
      </w:r>
    </w:p>
    <w:p w14:paraId="4E9429F2" w14:textId="20B85D43" w:rsidR="00607F70" w:rsidRPr="00626E6B" w:rsidRDefault="00607F70" w:rsidP="00924462">
      <w:pPr>
        <w:ind w:left="283" w:hanging="283"/>
        <w:jc w:val="both"/>
      </w:pPr>
      <w:r w:rsidRPr="00626E6B">
        <w:t>1.</w:t>
      </w:r>
      <w:r w:rsidR="00924462" w:rsidRPr="00626E6B">
        <w:tab/>
      </w:r>
      <w:r w:rsidRPr="00626E6B">
        <w:t xml:space="preserve">pārbaudes īpaši aizsargājamo sugu un īpaši aizsargājamo biotopu, tai skaitā mikroliegumu, aizsardzības režīma nodrošināšanai (gan ĪADT, gan ārpus ĪADT); </w:t>
      </w:r>
    </w:p>
    <w:p w14:paraId="2519F558" w14:textId="1974450A" w:rsidR="00607F70" w:rsidRPr="00626E6B" w:rsidRDefault="00607F70" w:rsidP="00924462">
      <w:pPr>
        <w:ind w:left="283" w:hanging="283"/>
        <w:jc w:val="both"/>
      </w:pPr>
      <w:r w:rsidRPr="00626E6B">
        <w:t>2.</w:t>
      </w:r>
      <w:r w:rsidR="00924462" w:rsidRPr="00626E6B">
        <w:tab/>
      </w:r>
      <w:r w:rsidRPr="00626E6B">
        <w:t>pārbaudes ĪADT aizsardzības režīma nodrošināšanai (nelikumīgas cirtes, būvniecība, zālāju pārveidošana, hidroloģiskā režīma izmainīšana u.c. pārkāpumu konstatēšana);</w:t>
      </w:r>
    </w:p>
    <w:p w14:paraId="6FE5EEEF" w14:textId="4C432365" w:rsidR="00607F70" w:rsidRPr="00626E6B" w:rsidRDefault="00607F70" w:rsidP="00924462">
      <w:pPr>
        <w:ind w:left="283" w:hanging="283"/>
        <w:jc w:val="both"/>
      </w:pPr>
      <w:r>
        <w:t>3.</w:t>
      </w:r>
      <w:r>
        <w:tab/>
        <w:t xml:space="preserve">makšķerēšanas un zvejas nosacījumu pārbaudes </w:t>
      </w:r>
      <w:r w:rsidR="00184DA9">
        <w:t xml:space="preserve">ūdensobjektos 9 </w:t>
      </w:r>
      <w:r>
        <w:t>ĪADT atbilstoši DAP un VVD</w:t>
      </w:r>
      <w:r w:rsidR="00E90D4E">
        <w:t xml:space="preserve"> </w:t>
      </w:r>
      <w:r>
        <w:t>2011.</w:t>
      </w:r>
      <w:r w:rsidR="00F72763">
        <w:t xml:space="preserve"> </w:t>
      </w:r>
      <w:r w:rsidR="00E90D4E">
        <w:t>gada 30.</w:t>
      </w:r>
      <w:r w:rsidR="00F72763">
        <w:t xml:space="preserve"> </w:t>
      </w:r>
      <w:r w:rsidR="00E90D4E">
        <w:t>jūnija</w:t>
      </w:r>
      <w:r>
        <w:t xml:space="preserve"> vienošanās 3.</w:t>
      </w:r>
      <w:r w:rsidR="00E90D4E">
        <w:t> </w:t>
      </w:r>
      <w:r>
        <w:t xml:space="preserve">pielikumam tiek apvienotas un veiktas kopā ar pārbaudēm </w:t>
      </w:r>
      <w:r w:rsidR="00184DA9">
        <w:t xml:space="preserve">attiecīgo </w:t>
      </w:r>
      <w:r>
        <w:t>ĪADT aizsardzības režīma nodrošināšanai;</w:t>
      </w:r>
    </w:p>
    <w:p w14:paraId="630C28FA" w14:textId="20287262" w:rsidR="00607F70" w:rsidRPr="00626E6B" w:rsidRDefault="00607F70" w:rsidP="00924462">
      <w:pPr>
        <w:ind w:left="283" w:hanging="283"/>
        <w:jc w:val="both"/>
      </w:pPr>
      <w:r w:rsidRPr="00626E6B">
        <w:t>4.</w:t>
      </w:r>
      <w:r w:rsidR="00924462" w:rsidRPr="00626E6B">
        <w:tab/>
      </w:r>
      <w:r w:rsidRPr="00626E6B">
        <w:t>pārbaudes apdraudēto savvaļas dzīvnieku un augu sugu īpatņiem tirdzniecības un izmantošanas uzraudzībai, kā arī zooloģisko dārzu uzraudzībai;</w:t>
      </w:r>
    </w:p>
    <w:p w14:paraId="648CFD39" w14:textId="68D50D29" w:rsidR="00607F70" w:rsidRPr="00626E6B" w:rsidRDefault="00607F70" w:rsidP="00924462">
      <w:pPr>
        <w:ind w:left="283" w:hanging="283"/>
        <w:jc w:val="both"/>
      </w:pPr>
      <w:r w:rsidRPr="00626E6B">
        <w:t>5.</w:t>
      </w:r>
      <w:r w:rsidR="00924462" w:rsidRPr="00626E6B">
        <w:tab/>
      </w:r>
      <w:r w:rsidRPr="00626E6B">
        <w:t xml:space="preserve">pārbaudes nemedījamo un īpaši aizsargājamo sugu indivīdu ieguvei un izmantošanai; </w:t>
      </w:r>
    </w:p>
    <w:p w14:paraId="0FDB5DF5" w14:textId="53942721" w:rsidR="00607F70" w:rsidRPr="00626E6B" w:rsidRDefault="00607F70" w:rsidP="00924462">
      <w:pPr>
        <w:ind w:left="283" w:hanging="283"/>
        <w:jc w:val="both"/>
      </w:pPr>
      <w:r w:rsidRPr="00626E6B">
        <w:t>6.</w:t>
      </w:r>
      <w:r w:rsidR="00924462" w:rsidRPr="00626E6B">
        <w:tab/>
      </w:r>
      <w:r w:rsidRPr="00626E6B">
        <w:t>pārbaudes pirms atļauju, saskaņojumu un atzinumu izsniegšanas darbībām ĪADT un mikroliegumos;</w:t>
      </w:r>
    </w:p>
    <w:p w14:paraId="6DB04935" w14:textId="58C94DC3" w:rsidR="00607F70" w:rsidRPr="00626E6B" w:rsidRDefault="00607F70" w:rsidP="00924462">
      <w:pPr>
        <w:ind w:left="283" w:hanging="283"/>
        <w:jc w:val="both"/>
      </w:pPr>
      <w:r w:rsidRPr="00626E6B">
        <w:t>7.</w:t>
      </w:r>
      <w:r w:rsidR="00924462" w:rsidRPr="00626E6B">
        <w:tab/>
      </w:r>
      <w:r w:rsidRPr="00626E6B">
        <w:t>pārbaudes pirms CITES dzīvnieku turēšanas vietas reģistrācijas;</w:t>
      </w:r>
    </w:p>
    <w:p w14:paraId="46B7BBBE" w14:textId="46985B5E" w:rsidR="00607F70" w:rsidRPr="00626E6B" w:rsidRDefault="00607F70" w:rsidP="00924462">
      <w:pPr>
        <w:ind w:left="283" w:hanging="283"/>
        <w:jc w:val="both"/>
      </w:pPr>
      <w:r w:rsidRPr="00626E6B">
        <w:t>8.</w:t>
      </w:r>
      <w:r w:rsidR="00924462" w:rsidRPr="00626E6B">
        <w:tab/>
      </w:r>
      <w:r w:rsidRPr="00626E6B">
        <w:t>izsniegto atļauju un saskaņojumu (visās jomās) nosacījumu ievērošanas kontrole.</w:t>
      </w:r>
    </w:p>
    <w:p w14:paraId="11AA2FCF" w14:textId="77777777" w:rsidR="00607F70" w:rsidRPr="00626E6B" w:rsidRDefault="00607F70" w:rsidP="00235FBE">
      <w:pPr>
        <w:spacing w:before="120"/>
        <w:ind w:firstLine="426"/>
        <w:jc w:val="both"/>
      </w:pPr>
      <w:r w:rsidRPr="00626E6B">
        <w:t xml:space="preserve">Dabas aizsardzības normatīvo aktu ievērošanas kontroles apjomā ietilpst: </w:t>
      </w:r>
    </w:p>
    <w:p w14:paraId="48F8CC20" w14:textId="64C64703" w:rsidR="00607F70" w:rsidRPr="00626E6B" w:rsidRDefault="00607F70" w:rsidP="00411030">
      <w:pPr>
        <w:jc w:val="both"/>
      </w:pPr>
      <w:r w:rsidRPr="00626E6B">
        <w:t xml:space="preserve">- </w:t>
      </w:r>
      <w:r w:rsidR="0098028E" w:rsidRPr="00626E6B">
        <w:t>ĪADT</w:t>
      </w:r>
      <w:r w:rsidRPr="00626E6B">
        <w:t xml:space="preserve"> aizsardzības uzraudzība; </w:t>
      </w:r>
    </w:p>
    <w:p w14:paraId="0BBBBCBF" w14:textId="5AA74CF0" w:rsidR="00607F70" w:rsidRPr="00626E6B" w:rsidRDefault="00607F70" w:rsidP="00411030">
      <w:pPr>
        <w:jc w:val="both"/>
      </w:pPr>
      <w:r w:rsidRPr="00626E6B">
        <w:t>- īpaši aizsargājam</w:t>
      </w:r>
      <w:r w:rsidR="00B64CED" w:rsidRPr="00626E6B">
        <w:t>o</w:t>
      </w:r>
      <w:r w:rsidRPr="00626E6B">
        <w:t xml:space="preserve"> sug</w:t>
      </w:r>
      <w:r w:rsidR="00B64CED" w:rsidRPr="00626E6B">
        <w:t>u</w:t>
      </w:r>
      <w:r w:rsidRPr="00626E6B">
        <w:t xml:space="preserve"> un īpaši aizsargājam</w:t>
      </w:r>
      <w:r w:rsidR="00B64CED" w:rsidRPr="00626E6B">
        <w:t>o</w:t>
      </w:r>
      <w:r w:rsidRPr="00626E6B">
        <w:t xml:space="preserve"> biotop</w:t>
      </w:r>
      <w:r w:rsidR="00B64CED" w:rsidRPr="00626E6B">
        <w:t>u</w:t>
      </w:r>
      <w:r w:rsidRPr="00626E6B">
        <w:t>, tai skaitā mikroliegum</w:t>
      </w:r>
      <w:r w:rsidR="00B64CED" w:rsidRPr="00626E6B">
        <w:t>u uzraudzība</w:t>
      </w:r>
      <w:r w:rsidRPr="00626E6B">
        <w:t>;</w:t>
      </w:r>
    </w:p>
    <w:p w14:paraId="3C44AC0D" w14:textId="55E4DE56" w:rsidR="00607F70" w:rsidRPr="00626E6B" w:rsidRDefault="00607F70" w:rsidP="00411030">
      <w:pPr>
        <w:jc w:val="both"/>
      </w:pPr>
      <w:r w:rsidRPr="00626E6B">
        <w:t xml:space="preserve">- starptautiskās tirdzniecības apdraudēto sugu, kā arī ar </w:t>
      </w:r>
      <w:r w:rsidR="002F3B5E" w:rsidRPr="00626E6B">
        <w:t xml:space="preserve">2010. gada 29. oktobra Nagojas Protokola par piekļuvi ģenētiskajiem resursiem un taisnīgu un godīgu to ieguvumu sadali, kas pievienots Konvencijai par bioloģisko daudzveidību, </w:t>
      </w:r>
      <w:r w:rsidRPr="00626E6B">
        <w:t xml:space="preserve">aizsargāto ģenētisko resursu izmantošanas uzraudzība. Stājoties spēkā grozījumiem Sugu un biotopu aizsardzības likumā, - arī invazīvo sugu izmantošanas uzraudzība; </w:t>
      </w:r>
    </w:p>
    <w:p w14:paraId="31893F32" w14:textId="77777777" w:rsidR="00607F70" w:rsidRPr="00626E6B" w:rsidRDefault="00607F70" w:rsidP="00411030">
      <w:pPr>
        <w:jc w:val="both"/>
      </w:pPr>
      <w:r w:rsidRPr="00626E6B">
        <w:t>- nemedījamo un īpaši aizsargājamo sugu indivīdu ieguves un izmantošanas uzraudzība;</w:t>
      </w:r>
    </w:p>
    <w:p w14:paraId="794A3E26" w14:textId="77777777" w:rsidR="00607F70" w:rsidRPr="00626E6B" w:rsidRDefault="00607F70" w:rsidP="00411030">
      <w:pPr>
        <w:jc w:val="both"/>
      </w:pPr>
      <w:r w:rsidRPr="00626E6B">
        <w:lastRenderedPageBreak/>
        <w:t>- zooloģisko dārzu (pirms izveidošanas un izveidoto zooloģisko dārzu) uzraudzība.</w:t>
      </w:r>
    </w:p>
    <w:p w14:paraId="303F219B" w14:textId="2CBFC93B" w:rsidR="00607F70" w:rsidRPr="00626E6B" w:rsidRDefault="00607F70" w:rsidP="0030264A">
      <w:pPr>
        <w:ind w:firstLine="426"/>
        <w:jc w:val="both"/>
      </w:pPr>
      <w:r>
        <w:t>Visbūtiskākais pārbaužu īpatsvars ir pārbaudēm ĪADT aizsardzības režīma nodrošināšanai (58</w:t>
      </w:r>
      <w:r w:rsidR="00081EB4">
        <w:t> </w:t>
      </w:r>
      <w:r>
        <w:t>%). Makšķerēšanas un zvejas nosacījumu pārbaudes</w:t>
      </w:r>
      <w:r w:rsidR="001E7C85">
        <w:t>, kas tiek veiktas tikai</w:t>
      </w:r>
      <w:r>
        <w:t xml:space="preserve"> </w:t>
      </w:r>
      <w:r w:rsidR="00081EB4">
        <w:t xml:space="preserve">deviņās </w:t>
      </w:r>
      <w:r>
        <w:t>ĪADT</w:t>
      </w:r>
      <w:r w:rsidR="001E7C85">
        <w:t>,</w:t>
      </w:r>
      <w:r>
        <w:t xml:space="preserve"> tiek apvienotas kopā ar pārbaudēm</w:t>
      </w:r>
      <w:r w:rsidR="00117DD4">
        <w:t xml:space="preserve"> attiecīgās</w:t>
      </w:r>
      <w:r>
        <w:t xml:space="preserve"> ĪADT aizsardzības režīma nodrošināšanai, apmēram veidojot 19 % no kopējo pārbaužu skaita. Pārbaudes īpaši aizsargājamo sugu un īpaši aizsargājamo biotopu aizsardzības režīma nodrošināšanai un pārbaudes mikroliegumu aizsardzības režīma nodrošināšanai veido katra apmēram 10 % no kopējā pārbaužu skaita. Pārbaudes tirdzniecībai ar apdraudētajiem savvaļas dzīvniekiem un augu sugu īpatņiem un CITES nosacījumu ievērošanas pārbaudes un zooloģisko dārzu pārbaudes veido katrs zem 1 % no pārbaužu īpatsvara. Katru gadu veikto pārbaužu skaitam ir tendence pieaugt.</w:t>
      </w:r>
    </w:p>
    <w:p w14:paraId="00F8FD12" w14:textId="52547758" w:rsidR="00607F70" w:rsidRPr="00626E6B" w:rsidRDefault="00235FBE" w:rsidP="00607F70">
      <w:pPr>
        <w:ind w:firstLine="720"/>
        <w:jc w:val="both"/>
      </w:pPr>
      <w:r w:rsidRPr="00626E6B">
        <w:t xml:space="preserve">DAP </w:t>
      </w:r>
      <w:r w:rsidR="00607F70" w:rsidRPr="00626E6B">
        <w:t xml:space="preserve">inspektori piedalās </w:t>
      </w:r>
      <w:r w:rsidRPr="00626E6B">
        <w:t>arī citās</w:t>
      </w:r>
      <w:r w:rsidR="00607F70" w:rsidRPr="00626E6B">
        <w:t xml:space="preserve"> DAP veicamajās funkcijās, </w:t>
      </w:r>
      <w:r w:rsidR="00B67A50" w:rsidRPr="00626E6B">
        <w:t xml:space="preserve">kopumā veltot būtisku sava darba laika daļu: </w:t>
      </w:r>
      <w:r w:rsidR="00607F70" w:rsidRPr="00626E6B">
        <w:t>DAP pārvaldībā esošo valsts īpašumu un dabas tūrisma infrastruktū</w:t>
      </w:r>
      <w:r w:rsidR="0AF150E9" w:rsidRPr="00626E6B">
        <w:t>r</w:t>
      </w:r>
      <w:r w:rsidR="00607F70" w:rsidRPr="00626E6B">
        <w:t xml:space="preserve">as apsaimniekošanā </w:t>
      </w:r>
      <w:r w:rsidR="00185432" w:rsidRPr="00626E6B">
        <w:t xml:space="preserve">– </w:t>
      </w:r>
      <w:r w:rsidR="00607F70" w:rsidRPr="00626E6B">
        <w:t>15</w:t>
      </w:r>
      <w:r w:rsidR="00185432" w:rsidRPr="00626E6B">
        <w:t xml:space="preserve"> </w:t>
      </w:r>
      <w:r w:rsidR="00607F70" w:rsidRPr="00626E6B">
        <w:t>%</w:t>
      </w:r>
      <w:r w:rsidRPr="00626E6B">
        <w:t xml:space="preserve"> </w:t>
      </w:r>
      <w:r w:rsidR="00F34909" w:rsidRPr="00626E6B">
        <w:t>(</w:t>
      </w:r>
      <w:r w:rsidR="00894A46" w:rsidRPr="00101201">
        <w:rPr>
          <w:u w:val="single"/>
        </w:rPr>
        <w:t>vidēji</w:t>
      </w:r>
      <w:r w:rsidR="00894A46" w:rsidRPr="00626E6B">
        <w:t xml:space="preserve"> </w:t>
      </w:r>
      <w:r w:rsidRPr="00626E6B">
        <w:t xml:space="preserve">no </w:t>
      </w:r>
      <w:r w:rsidR="00371229" w:rsidRPr="00626E6B">
        <w:t xml:space="preserve">inspektora </w:t>
      </w:r>
      <w:r w:rsidR="00604056" w:rsidRPr="00626E6B">
        <w:t>slodzes</w:t>
      </w:r>
      <w:r w:rsidR="00F34909" w:rsidRPr="00626E6B">
        <w:t>)</w:t>
      </w:r>
      <w:r w:rsidR="00607F70" w:rsidRPr="00626E6B">
        <w:t xml:space="preserve">, sugu un biotopu </w:t>
      </w:r>
      <w:r w:rsidR="00A76900" w:rsidRPr="00626E6B">
        <w:t xml:space="preserve">apsaimniekošanā </w:t>
      </w:r>
      <w:r w:rsidR="00371229" w:rsidRPr="00626E6B">
        <w:t xml:space="preserve">– </w:t>
      </w:r>
      <w:r w:rsidR="00607F70" w:rsidRPr="00626E6B">
        <w:t>10 %</w:t>
      </w:r>
      <w:r w:rsidR="00371229" w:rsidRPr="00626E6B">
        <w:t xml:space="preserve">, </w:t>
      </w:r>
      <w:r w:rsidR="00607F70" w:rsidRPr="00626E6B">
        <w:t>dabas izglītīb</w:t>
      </w:r>
      <w:r w:rsidR="00371229" w:rsidRPr="00626E6B">
        <w:t>ā</w:t>
      </w:r>
      <w:r w:rsidR="00607F70" w:rsidRPr="00626E6B">
        <w:t xml:space="preserve"> </w:t>
      </w:r>
      <w:r w:rsidR="00371229" w:rsidRPr="00626E6B">
        <w:t xml:space="preserve">– </w:t>
      </w:r>
      <w:r w:rsidR="00607F70" w:rsidRPr="00626E6B">
        <w:t>7</w:t>
      </w:r>
      <w:r w:rsidR="00371229" w:rsidRPr="00626E6B">
        <w:t xml:space="preserve"> </w:t>
      </w:r>
      <w:r w:rsidR="00607F70" w:rsidRPr="00626E6B">
        <w:t xml:space="preserve">%, kompensāciju par īpaši aizsargājamo nemedījamo sugu un migrējošo sugu dzīvnieku nodarītajiem postījumiem administrēšanā </w:t>
      </w:r>
      <w:r w:rsidR="00371229" w:rsidRPr="00626E6B">
        <w:t xml:space="preserve">– </w:t>
      </w:r>
      <w:r w:rsidR="00607F70" w:rsidRPr="00626E6B">
        <w:t>28</w:t>
      </w:r>
      <w:r w:rsidR="00371229" w:rsidRPr="00626E6B">
        <w:t xml:space="preserve"> </w:t>
      </w:r>
      <w:r w:rsidR="00607F70" w:rsidRPr="00626E6B">
        <w:t xml:space="preserve">%, projektu </w:t>
      </w:r>
      <w:r w:rsidR="00371229" w:rsidRPr="00626E6B">
        <w:t xml:space="preserve">aktivitāšu </w:t>
      </w:r>
      <w:r w:rsidR="00607F70" w:rsidRPr="00626E6B">
        <w:t xml:space="preserve">īstenošanā </w:t>
      </w:r>
      <w:r w:rsidR="00371229" w:rsidRPr="00626E6B">
        <w:t xml:space="preserve">– </w:t>
      </w:r>
      <w:r w:rsidR="00607F70" w:rsidRPr="00626E6B">
        <w:t>6</w:t>
      </w:r>
      <w:r w:rsidR="00371229" w:rsidRPr="00626E6B">
        <w:t xml:space="preserve"> </w:t>
      </w:r>
      <w:r w:rsidR="00607F70" w:rsidRPr="00626E6B">
        <w:t xml:space="preserve">%, atļauju, saskaņojumu un atzinumu izsniegšanā </w:t>
      </w:r>
      <w:r w:rsidR="00371229" w:rsidRPr="00626E6B">
        <w:t xml:space="preserve">– </w:t>
      </w:r>
      <w:r w:rsidR="00607F70" w:rsidRPr="00626E6B">
        <w:t>6</w:t>
      </w:r>
      <w:r w:rsidR="00371229" w:rsidRPr="00626E6B">
        <w:t xml:space="preserve"> </w:t>
      </w:r>
      <w:r w:rsidR="00607F70" w:rsidRPr="00626E6B">
        <w:t>%</w:t>
      </w:r>
      <w:r w:rsidR="00D32879" w:rsidRPr="00626E6B">
        <w:rPr>
          <w:rStyle w:val="FootnoteReference"/>
        </w:rPr>
        <w:footnoteReference w:id="8"/>
      </w:r>
      <w:r w:rsidR="00607F70" w:rsidRPr="00626E6B">
        <w:t>.</w:t>
      </w:r>
      <w:r w:rsidR="000208E6" w:rsidRPr="00626E6B">
        <w:t xml:space="preserve"> Paralēli kontroles funkcijai, iesaistoties citu DAP uzdevumu veikšanā, samazinās DAP inspektora profesionālā kvalifikācija administratīvo pārkāpumu procesa vešanā. </w:t>
      </w:r>
      <w:r w:rsidR="00445344" w:rsidRPr="00626E6B">
        <w:t>P</w:t>
      </w:r>
      <w:r w:rsidR="000208E6" w:rsidRPr="00626E6B">
        <w:t>ārskatāms DAP inspektora amata pienākumu apjoms,</w:t>
      </w:r>
      <w:r w:rsidR="00445344" w:rsidRPr="00626E6B">
        <w:t xml:space="preserve"> </w:t>
      </w:r>
      <w:r w:rsidR="00A77209" w:rsidRPr="00626E6B">
        <w:t>nosakot</w:t>
      </w:r>
      <w:r w:rsidR="00445344" w:rsidRPr="00626E6B">
        <w:t xml:space="preserve"> kontroles funkciju </w:t>
      </w:r>
      <w:r w:rsidR="00A77209" w:rsidRPr="00626E6B">
        <w:t>kā galveno amata pienākumu</w:t>
      </w:r>
      <w:r w:rsidR="009E0981" w:rsidRPr="00626E6B">
        <w:t>, tādējādi nodalot kontroles funkciju no citām DAP funkcijām</w:t>
      </w:r>
      <w:r w:rsidR="00445344" w:rsidRPr="00626E6B">
        <w:t>.</w:t>
      </w:r>
      <w:r w:rsidR="00926A91" w:rsidRPr="00626E6B">
        <w:t xml:space="preserve"> </w:t>
      </w:r>
    </w:p>
    <w:p w14:paraId="12AF3704" w14:textId="22F3A7EB" w:rsidR="00607F70" w:rsidRPr="00626E6B" w:rsidRDefault="00607F70" w:rsidP="00607F70">
      <w:pPr>
        <w:ind w:firstLine="720"/>
        <w:jc w:val="both"/>
      </w:pPr>
      <w:r w:rsidRPr="00626E6B">
        <w:t xml:space="preserve">Pašreizējais normatīvais regulējums paredz administratīvā naudas soda apmēra lielu amplitūdu, tādējādi pastāv dažādi riski lēmuma pieņemšanā attiecībā uz soda apmēra noteikšanu. Ņemot vērā </w:t>
      </w:r>
      <w:r w:rsidR="005A17C4" w:rsidRPr="00626E6B">
        <w:t>esošo</w:t>
      </w:r>
      <w:r w:rsidRPr="00626E6B">
        <w:t xml:space="preserve"> darbinieku kapacitāti, DAP inspektors vienpersoniski pieņem lēmumu, ne vienmēr nodrošinot “četru acu” principu. </w:t>
      </w:r>
      <w:r w:rsidR="00BA4DA8" w:rsidRPr="00626E6B">
        <w:t>Tā kā kontroles funkciju īsteno piecas DAP struktūrvienības, nepieciešama vienota pieeja un</w:t>
      </w:r>
      <w:r w:rsidRPr="00626E6B">
        <w:t xml:space="preserve"> kritēriji attiecībā uz piemērojamiem administratīvo naudas sodu līmeņiem par līdzīgiem pārkāpumiem</w:t>
      </w:r>
      <w:r w:rsidR="00BA4DA8" w:rsidRPr="00626E6B">
        <w:t xml:space="preserve">, kā arī </w:t>
      </w:r>
      <w:r w:rsidRPr="00626E6B">
        <w:rPr>
          <w:shd w:val="clear" w:color="auto" w:fill="FFFFFF"/>
        </w:rPr>
        <w:t>“Konsultē vispirms” principa piemērošan</w:t>
      </w:r>
      <w:r w:rsidR="00BA4DA8" w:rsidRPr="00626E6B">
        <w:rPr>
          <w:shd w:val="clear" w:color="auto" w:fill="FFFFFF"/>
        </w:rPr>
        <w:t>ā</w:t>
      </w:r>
      <w:r w:rsidRPr="00626E6B">
        <w:rPr>
          <w:shd w:val="clear" w:color="auto" w:fill="FFFFFF"/>
        </w:rPr>
        <w:t>.</w:t>
      </w:r>
    </w:p>
    <w:p w14:paraId="48AC0D77" w14:textId="77A6B68E" w:rsidR="000208E6" w:rsidRPr="00626E6B" w:rsidRDefault="000D4B70" w:rsidP="00607F70">
      <w:pPr>
        <w:ind w:firstLine="720"/>
        <w:jc w:val="both"/>
      </w:pPr>
      <w:r w:rsidRPr="00626E6B">
        <w:t>Vienlaikus ar DAP inspektor</w:t>
      </w:r>
      <w:r w:rsidR="00F02114" w:rsidRPr="00626E6B">
        <w:t>u</w:t>
      </w:r>
      <w:r w:rsidRPr="00626E6B">
        <w:t xml:space="preserve"> funkcionālo nodalīšanu </w:t>
      </w:r>
      <w:r w:rsidR="00BD7D87" w:rsidRPr="00626E6B">
        <w:t xml:space="preserve">ir </w:t>
      </w:r>
      <w:r w:rsidRPr="00626E6B">
        <w:t xml:space="preserve">ieviešama DAP inspektora vizuālā identitāte, nodrošinot </w:t>
      </w:r>
      <w:r w:rsidR="00607F70" w:rsidRPr="00626E6B">
        <w:t>DAP inspektoru atpazīstamīb</w:t>
      </w:r>
      <w:r w:rsidRPr="00626E6B">
        <w:t>u</w:t>
      </w:r>
      <w:r w:rsidR="00607F70" w:rsidRPr="00626E6B">
        <w:t xml:space="preserve"> sabiedrībā. </w:t>
      </w:r>
    </w:p>
    <w:p w14:paraId="66DE569D" w14:textId="73964365" w:rsidR="00607F70" w:rsidRPr="00626E6B" w:rsidRDefault="00607F70" w:rsidP="006F4395">
      <w:pPr>
        <w:spacing w:after="120"/>
        <w:ind w:firstLine="720"/>
        <w:jc w:val="both"/>
      </w:pPr>
      <w:r w:rsidRPr="00626E6B">
        <w:t xml:space="preserve">Iegādātais inventārs un tehnoloģiskās iekārtas - droni, eholotes, </w:t>
      </w:r>
      <w:r w:rsidR="0C77E0D8" w:rsidRPr="00626E6B">
        <w:t>GPS</w:t>
      </w:r>
      <w:r w:rsidRPr="00626E6B">
        <w:t xml:space="preserve">, kameras nodrošina efektīvu un mūsdienīgu kontroles veikšanu. Ņemot vērā, ka tehnoloģijas un tehnikas strauji attīstās un tās pielieto arī </w:t>
      </w:r>
      <w:r w:rsidR="00F02114" w:rsidRPr="00626E6B">
        <w:t xml:space="preserve">normatīvo aktu </w:t>
      </w:r>
      <w:r w:rsidRPr="00626E6B">
        <w:t>pārkāpēji, nepārtraukt</w:t>
      </w:r>
      <w:r w:rsidR="00CF5040">
        <w:t>i un</w:t>
      </w:r>
      <w:r w:rsidRPr="00626E6B">
        <w:t xml:space="preserve"> mērķtiecīg</w:t>
      </w:r>
      <w:r w:rsidR="00CF5040">
        <w:t>i jāveic</w:t>
      </w:r>
      <w:r w:rsidRPr="00626E6B">
        <w:t xml:space="preserve"> materiāli tehniskās bāzes atjaunošana un mūsdienīgu kontroles metožu apgūšana. </w:t>
      </w:r>
    </w:p>
    <w:p w14:paraId="784DFB10" w14:textId="77777777" w:rsidR="00607F70" w:rsidRPr="00626E6B" w:rsidRDefault="00607F70" w:rsidP="006F4395">
      <w:pPr>
        <w:pStyle w:val="ListParagraph"/>
        <w:spacing w:after="120" w:line="240" w:lineRule="auto"/>
        <w:ind w:left="0"/>
        <w:rPr>
          <w:rFonts w:ascii="Times New Roman" w:eastAsia="Times New Roman" w:hAnsi="Times New Roman" w:cs="Times New Roman"/>
          <w:b/>
          <w:bCs/>
          <w:sz w:val="28"/>
          <w:szCs w:val="28"/>
        </w:rPr>
      </w:pPr>
      <w:r w:rsidRPr="00626E6B">
        <w:rPr>
          <w:rFonts w:ascii="Times New Roman" w:hAnsi="Times New Roman" w:cs="Times New Roman"/>
          <w:b/>
          <w:bCs/>
          <w:sz w:val="28"/>
          <w:szCs w:val="28"/>
        </w:rPr>
        <w:t>Darbības virziena attīstības tendences</w:t>
      </w:r>
    </w:p>
    <w:p w14:paraId="044FD7D8" w14:textId="572D9441" w:rsidR="00607F70" w:rsidRPr="00626E6B" w:rsidRDefault="00607F70" w:rsidP="00324B49">
      <w:pPr>
        <w:tabs>
          <w:tab w:val="left" w:pos="426"/>
        </w:tabs>
        <w:jc w:val="both"/>
      </w:pPr>
      <w:r w:rsidRPr="00626E6B">
        <w:t>1)</w:t>
      </w:r>
      <w:r w:rsidR="0029781B" w:rsidRPr="00626E6B">
        <w:tab/>
      </w:r>
      <w:r w:rsidRPr="00626E6B">
        <w:t>Pilnveidot vienot</w:t>
      </w:r>
      <w:r w:rsidR="00DA7B1D">
        <w:t>u</w:t>
      </w:r>
      <w:r w:rsidRPr="00626E6B">
        <w:t xml:space="preserve"> pieej</w:t>
      </w:r>
      <w:r w:rsidR="00DA7B1D">
        <w:t>u</w:t>
      </w:r>
      <w:r w:rsidRPr="00626E6B">
        <w:t xml:space="preserve"> un metodisk</w:t>
      </w:r>
      <w:r w:rsidR="00DA7B1D">
        <w:t>o</w:t>
      </w:r>
      <w:r w:rsidRPr="00626E6B">
        <w:t xml:space="preserve"> vadīb</w:t>
      </w:r>
      <w:r w:rsidR="00DA7B1D">
        <w:t>u</w:t>
      </w:r>
      <w:r w:rsidRPr="00626E6B">
        <w:t>, uzlabo</w:t>
      </w:r>
      <w:r w:rsidR="00DA7B1D">
        <w:t>jo</w:t>
      </w:r>
      <w:r w:rsidRPr="00626E6B">
        <w:t>t un efektivizē</w:t>
      </w:r>
      <w:r w:rsidR="00DA7B1D">
        <w:t>jo</w:t>
      </w:r>
      <w:r w:rsidRPr="00626E6B">
        <w:t>t kontroles darb</w:t>
      </w:r>
      <w:r w:rsidR="00DA7B1D">
        <w:t>u</w:t>
      </w:r>
      <w:r w:rsidRPr="00626E6B">
        <w:t>.</w:t>
      </w:r>
      <w:r w:rsidR="00DA7B1D">
        <w:t xml:space="preserve"> </w:t>
      </w:r>
      <w:r w:rsidRPr="00626E6B">
        <w:t xml:space="preserve">Dabas aizsardzības normatīvo aktu ievērošanas kontroles darba uzlabošana un metodiskās vadības pilnveide </w:t>
      </w:r>
      <w:r w:rsidR="00E05AC0">
        <w:t>ietvertu</w:t>
      </w:r>
      <w:r w:rsidRPr="00626E6B">
        <w:t>:</w:t>
      </w:r>
    </w:p>
    <w:p w14:paraId="061826BB" w14:textId="77777777" w:rsidR="00607F70" w:rsidRPr="00626E6B" w:rsidRDefault="00607F70" w:rsidP="00324B49">
      <w:pPr>
        <w:ind w:firstLine="720"/>
        <w:jc w:val="both"/>
      </w:pPr>
      <w:r w:rsidRPr="00626E6B">
        <w:t>- dokumentu izstrādi vienotas pieejas nodrošināšanai (administratīvo pārkāpumu lietu izskatīšanas kārtība, vienveidīga sodu piemērošana, procesuālie dokumenti) - palielināsies inspektoru veiktspējas līmenis, uzlabosies sagatavoto dokumentu kvalitāte, sodi tiks piemēroti pēc vienotiem kritērijiem;</w:t>
      </w:r>
    </w:p>
    <w:p w14:paraId="67927C51" w14:textId="77777777" w:rsidR="00607F70" w:rsidRPr="00626E6B" w:rsidRDefault="00607F70" w:rsidP="00324B49">
      <w:pPr>
        <w:ind w:firstLine="720"/>
        <w:jc w:val="both"/>
      </w:pPr>
      <w:r w:rsidRPr="00626E6B">
        <w:t>- mērķtiecīgāku pārbaužu plānošanu, kas balstīta uz riska analīzi;</w:t>
      </w:r>
    </w:p>
    <w:p w14:paraId="79B82BF4" w14:textId="2B03B4D8" w:rsidR="00607F70" w:rsidRPr="00626E6B" w:rsidRDefault="00607F70" w:rsidP="00607F70">
      <w:pPr>
        <w:ind w:firstLine="720"/>
        <w:jc w:val="both"/>
      </w:pPr>
      <w:r w:rsidRPr="00626E6B">
        <w:t xml:space="preserve">- sistemātiskas vairāku līmeņu apmācību sistēmas izveidi - ņemot vērā to, ka DAP kontroles amatpersonas atrodas dažādos reģionos, </w:t>
      </w:r>
      <w:r w:rsidR="00CF5040">
        <w:t xml:space="preserve">jāorganizē </w:t>
      </w:r>
      <w:r w:rsidRPr="00626E6B">
        <w:t>regulāras apmācības, lai gūtu pārliecību par vienveidību piemērojamo prasību un dažādu situāciju interpretācijā, kas sekmēs veiksmīgas komunikācijas veidošanu ar sabiedrību, mazinās tiesiskās neskaidrības risku;</w:t>
      </w:r>
    </w:p>
    <w:p w14:paraId="297B2B80" w14:textId="54FA9E15" w:rsidR="00607F70" w:rsidRPr="00626E6B" w:rsidRDefault="00607F70" w:rsidP="00607F70">
      <w:pPr>
        <w:ind w:firstLine="720"/>
        <w:jc w:val="both"/>
      </w:pPr>
      <w:r w:rsidRPr="00626E6B">
        <w:lastRenderedPageBreak/>
        <w:t xml:space="preserve">- “Konsultē vispirms” </w:t>
      </w:r>
      <w:r w:rsidR="00B21BB8" w:rsidRPr="00626E6B">
        <w:t>princip</w:t>
      </w:r>
      <w:r w:rsidR="008237A6" w:rsidRPr="00626E6B">
        <w:t xml:space="preserve">a </w:t>
      </w:r>
      <w:r w:rsidR="00E05AC0">
        <w:t>pastiprināšanu</w:t>
      </w:r>
      <w:r w:rsidRPr="00626E6B">
        <w:t>, kas ir būtiska sabiedrības informēšanas un dabas izglītības sastāvdaļa, - tas rezultēsies pozitīvā attieksmē pret valsts pārvaldi un DAP kopumā, tai skaitā dabas aizsardzību un bioloģiskās daudzveidības saglabāšanas nepieciešamību;</w:t>
      </w:r>
    </w:p>
    <w:p w14:paraId="75408AB7" w14:textId="3EC88142" w:rsidR="00607F70" w:rsidRPr="00626E6B" w:rsidRDefault="00607F70" w:rsidP="729F7F68">
      <w:pPr>
        <w:ind w:firstLine="720"/>
        <w:jc w:val="both"/>
      </w:pPr>
      <w:r w:rsidRPr="00626E6B">
        <w:t xml:space="preserve">- kontroles procesu modernizāciju, digitalizāciju – </w:t>
      </w:r>
      <w:r w:rsidR="7A85A873" w:rsidRPr="00626E6B">
        <w:t xml:space="preserve">mūsdienīgās </w:t>
      </w:r>
      <w:r w:rsidRPr="00626E6B">
        <w:t>tehnoloģijās balstīts tehniskais aprīkojums, datu uzkrāšanas sistēmas izveide efektivizēs kontroles procesus.</w:t>
      </w:r>
    </w:p>
    <w:p w14:paraId="481677AE" w14:textId="2881A39A" w:rsidR="00607F70" w:rsidRPr="00626E6B" w:rsidRDefault="00607F70" w:rsidP="000973B2">
      <w:pPr>
        <w:tabs>
          <w:tab w:val="left" w:pos="426"/>
        </w:tabs>
        <w:jc w:val="both"/>
      </w:pPr>
      <w:r w:rsidRPr="00626E6B">
        <w:t>2)</w:t>
      </w:r>
      <w:r w:rsidR="0029781B" w:rsidRPr="00626E6B">
        <w:tab/>
      </w:r>
      <w:r w:rsidRPr="00626E6B">
        <w:t>Pilnveidot pretkorupcijas sistēm</w:t>
      </w:r>
      <w:r w:rsidR="00E05AC0">
        <w:t>u</w:t>
      </w:r>
      <w:r w:rsidRPr="00626E6B">
        <w:t xml:space="preserve"> un samazināt korupcijas risk</w:t>
      </w:r>
      <w:r w:rsidR="00E05AC0">
        <w:t>us</w:t>
      </w:r>
      <w:r w:rsidRPr="00626E6B">
        <w:t xml:space="preserve"> kontroles procesos, kas </w:t>
      </w:r>
      <w:r w:rsidR="00E05AC0">
        <w:t>ietvertu</w:t>
      </w:r>
      <w:r w:rsidRPr="00626E6B">
        <w:t>:</w:t>
      </w:r>
    </w:p>
    <w:p w14:paraId="20FA28F4" w14:textId="0D1014E4" w:rsidR="00607F70" w:rsidRPr="00626E6B" w:rsidRDefault="00607F70" w:rsidP="00607F70">
      <w:pPr>
        <w:ind w:firstLine="720"/>
        <w:jc w:val="both"/>
      </w:pPr>
      <w:r>
        <w:t xml:space="preserve">- kontroles funkcijas nodalīšanu no citām iestādes funkcijām – inspektori </w:t>
      </w:r>
      <w:r w:rsidR="03E8A8EF">
        <w:t xml:space="preserve">pamatā </w:t>
      </w:r>
      <w:r>
        <w:t xml:space="preserve">veiks vienīgi kontroles funkciju un neveiks citas DAP funkcijas; </w:t>
      </w:r>
    </w:p>
    <w:p w14:paraId="3801CAD8" w14:textId="77777777" w:rsidR="00607F70" w:rsidRPr="00626E6B" w:rsidRDefault="00607F70" w:rsidP="00607F70">
      <w:pPr>
        <w:ind w:firstLine="720"/>
        <w:jc w:val="both"/>
      </w:pPr>
      <w:r w:rsidRPr="00626E6B">
        <w:t>- iekšējo procedūru izstrādi attiecībā uz pārkāpumu konstatēšanu un lēmumu pieņemšanu;</w:t>
      </w:r>
    </w:p>
    <w:p w14:paraId="37CF8EC5" w14:textId="77777777" w:rsidR="00607F70" w:rsidRPr="00626E6B" w:rsidRDefault="00607F70" w:rsidP="00607F70">
      <w:pPr>
        <w:ind w:firstLine="720"/>
        <w:jc w:val="both"/>
      </w:pPr>
      <w:r w:rsidRPr="00626E6B">
        <w:t>- kritēriju noteikšanu administratīvo sodu piemērošanai un lēmumu pieņemšanai administratīvo pārkāpumu lietās, kas izslēgtu amatpersonu pilnvaru ļaunprātīgas izmantošanas iespējas;</w:t>
      </w:r>
    </w:p>
    <w:p w14:paraId="30A4EE4A" w14:textId="77777777" w:rsidR="00607F70" w:rsidRPr="00626E6B" w:rsidRDefault="00607F70" w:rsidP="00607F70">
      <w:pPr>
        <w:ind w:firstLine="720"/>
        <w:jc w:val="both"/>
      </w:pPr>
      <w:r w:rsidRPr="00626E6B">
        <w:t>- kontroles procesu iekšējās pārraudzības sistēmas izveidi, ko īstenotu DAP Centrālā administrācija.</w:t>
      </w:r>
    </w:p>
    <w:p w14:paraId="471E928E" w14:textId="08658CC4" w:rsidR="006B7668" w:rsidRPr="00A855E5" w:rsidRDefault="00607F70" w:rsidP="006B7668">
      <w:pPr>
        <w:tabs>
          <w:tab w:val="left" w:pos="426"/>
        </w:tabs>
        <w:jc w:val="both"/>
      </w:pPr>
      <w:r w:rsidRPr="00626E6B">
        <w:t>3)</w:t>
      </w:r>
      <w:r w:rsidR="0029781B" w:rsidRPr="00626E6B">
        <w:tab/>
      </w:r>
      <w:r w:rsidR="00DB2DF1">
        <w:t>Lai veicinātu</w:t>
      </w:r>
      <w:r w:rsidR="00DB2DF1" w:rsidRPr="00DB2DF1">
        <w:t xml:space="preserve"> DAP inspektoru </w:t>
      </w:r>
      <w:r w:rsidR="00DB2DF1" w:rsidRPr="00A855E5">
        <w:t>atpazīstamību sabiedrībā, i</w:t>
      </w:r>
      <w:r w:rsidR="006B7668" w:rsidRPr="00A855E5">
        <w:t>zveidot vienot</w:t>
      </w:r>
      <w:r w:rsidR="00E10693" w:rsidRPr="00A855E5">
        <w:t>u</w:t>
      </w:r>
      <w:r w:rsidR="006B7668" w:rsidRPr="00A855E5">
        <w:t xml:space="preserve"> </w:t>
      </w:r>
      <w:r w:rsidRPr="00A855E5">
        <w:t>DAP inspektor</w:t>
      </w:r>
      <w:r w:rsidR="006B7668" w:rsidRPr="00A855E5">
        <w:t>a</w:t>
      </w:r>
      <w:r w:rsidRPr="00A855E5">
        <w:t xml:space="preserve"> vizuāl</w:t>
      </w:r>
      <w:r w:rsidR="00E10693" w:rsidRPr="00A855E5">
        <w:t>o</w:t>
      </w:r>
      <w:r w:rsidRPr="00A855E5">
        <w:t xml:space="preserve"> identitāt</w:t>
      </w:r>
      <w:r w:rsidR="00E10693" w:rsidRPr="00A855E5">
        <w:t>i</w:t>
      </w:r>
      <w:r w:rsidRPr="00A855E5">
        <w:t>.</w:t>
      </w:r>
    </w:p>
    <w:p w14:paraId="0FD7630F" w14:textId="3BD5AD75" w:rsidR="006A25AD" w:rsidRDefault="00AE7CBF" w:rsidP="001F36CC">
      <w:pPr>
        <w:tabs>
          <w:tab w:val="left" w:pos="426"/>
        </w:tabs>
        <w:jc w:val="both"/>
      </w:pPr>
      <w:r w:rsidRPr="00A855E5">
        <w:t>4</w:t>
      </w:r>
      <w:r w:rsidR="007F186B" w:rsidRPr="00A855E5">
        <w:t xml:space="preserve">) </w:t>
      </w:r>
      <w:r w:rsidR="00184DA9" w:rsidRPr="00A855E5">
        <w:tab/>
      </w:r>
      <w:r w:rsidR="00184DA9" w:rsidRPr="00A855E5">
        <w:rPr>
          <w:rFonts w:eastAsiaTheme="minorHAnsi"/>
          <w:color w:val="000000"/>
          <w:lang w:eastAsia="en-US"/>
        </w:rPr>
        <w:t>Lai nodrošinātu zvejas un makšķerēšanas</w:t>
      </w:r>
      <w:r w:rsidR="00184DA9" w:rsidRPr="00184DA9">
        <w:rPr>
          <w:rFonts w:eastAsiaTheme="minorHAnsi"/>
          <w:color w:val="000000"/>
          <w:lang w:eastAsia="en-US"/>
        </w:rPr>
        <w:t xml:space="preserve"> kontroles funkcijas nepārklāšanos </w:t>
      </w:r>
      <w:r w:rsidR="00184DA9">
        <w:rPr>
          <w:rFonts w:eastAsiaTheme="minorHAnsi"/>
          <w:color w:val="000000"/>
          <w:lang w:eastAsia="en-US"/>
        </w:rPr>
        <w:t>ĪADT</w:t>
      </w:r>
      <w:r w:rsidR="00184DA9" w:rsidRPr="00184DA9">
        <w:rPr>
          <w:rFonts w:eastAsiaTheme="minorHAnsi"/>
          <w:color w:val="000000"/>
          <w:lang w:eastAsia="en-US"/>
        </w:rPr>
        <w:t xml:space="preserve">, VVD un DAP jau 2011. gadā noslēdza starpresoru vienošanos, vienojoties par konkrētiem (ne visiem) ūdensobjektiem </w:t>
      </w:r>
      <w:r w:rsidR="00A77D0A">
        <w:rPr>
          <w:rFonts w:eastAsiaTheme="minorHAnsi"/>
          <w:color w:val="000000"/>
          <w:lang w:eastAsia="en-US"/>
        </w:rPr>
        <w:t xml:space="preserve">tikai </w:t>
      </w:r>
      <w:r w:rsidR="00081EB4">
        <w:rPr>
          <w:rFonts w:eastAsiaTheme="minorHAnsi"/>
          <w:color w:val="000000"/>
          <w:lang w:eastAsia="en-US"/>
        </w:rPr>
        <w:t>deviņās</w:t>
      </w:r>
      <w:r w:rsidR="00081EB4" w:rsidRPr="00184DA9">
        <w:rPr>
          <w:rFonts w:eastAsiaTheme="minorHAnsi"/>
          <w:color w:val="000000"/>
          <w:lang w:eastAsia="en-US"/>
        </w:rPr>
        <w:t xml:space="preserve"> </w:t>
      </w:r>
      <w:r w:rsidR="00184DA9">
        <w:rPr>
          <w:rFonts w:eastAsiaTheme="minorHAnsi"/>
          <w:color w:val="000000"/>
          <w:lang w:eastAsia="en-US"/>
        </w:rPr>
        <w:t>ĪADT</w:t>
      </w:r>
      <w:r w:rsidR="00184DA9" w:rsidRPr="00184DA9">
        <w:rPr>
          <w:rFonts w:eastAsiaTheme="minorHAnsi"/>
          <w:color w:val="000000"/>
          <w:lang w:eastAsia="en-US"/>
        </w:rPr>
        <w:t xml:space="preserve">, kurās zvejas un makšķerēšanas kontroli veic DAP. Arī šo </w:t>
      </w:r>
      <w:r w:rsidR="00081EB4">
        <w:rPr>
          <w:rFonts w:eastAsiaTheme="minorHAnsi"/>
          <w:color w:val="000000"/>
          <w:lang w:eastAsia="en-US"/>
        </w:rPr>
        <w:t>deviņu</w:t>
      </w:r>
      <w:r w:rsidR="00081EB4" w:rsidRPr="00184DA9">
        <w:rPr>
          <w:rFonts w:eastAsiaTheme="minorHAnsi"/>
          <w:color w:val="000000"/>
          <w:lang w:eastAsia="en-US"/>
        </w:rPr>
        <w:t xml:space="preserve"> </w:t>
      </w:r>
      <w:r w:rsidR="00184DA9">
        <w:rPr>
          <w:rFonts w:eastAsiaTheme="minorHAnsi"/>
          <w:color w:val="000000"/>
          <w:lang w:eastAsia="en-US"/>
        </w:rPr>
        <w:t>ĪADT</w:t>
      </w:r>
      <w:r w:rsidR="00184DA9" w:rsidRPr="00184DA9">
        <w:rPr>
          <w:rFonts w:eastAsiaTheme="minorHAnsi"/>
          <w:color w:val="000000"/>
          <w:lang w:eastAsia="en-US"/>
        </w:rPr>
        <w:t xml:space="preserve"> pārējos ūde</w:t>
      </w:r>
      <w:r w:rsidR="00184DA9">
        <w:rPr>
          <w:rFonts w:eastAsiaTheme="minorHAnsi"/>
          <w:color w:val="000000"/>
          <w:lang w:eastAsia="en-US"/>
        </w:rPr>
        <w:t>nsobjektos</w:t>
      </w:r>
      <w:r w:rsidR="00184DA9" w:rsidRPr="00184DA9">
        <w:rPr>
          <w:rFonts w:eastAsiaTheme="minorHAnsi"/>
          <w:color w:val="000000"/>
          <w:lang w:eastAsia="en-US"/>
        </w:rPr>
        <w:t xml:space="preserve"> un </w:t>
      </w:r>
      <w:r w:rsidR="00184DA9">
        <w:rPr>
          <w:rFonts w:eastAsiaTheme="minorHAnsi"/>
          <w:color w:val="000000"/>
          <w:lang w:eastAsia="en-US"/>
        </w:rPr>
        <w:t xml:space="preserve">arī </w:t>
      </w:r>
      <w:r w:rsidR="00184DA9" w:rsidRPr="00184DA9">
        <w:rPr>
          <w:rFonts w:eastAsiaTheme="minorHAnsi"/>
          <w:color w:val="000000"/>
          <w:lang w:eastAsia="en-US"/>
        </w:rPr>
        <w:t xml:space="preserve">pārējās </w:t>
      </w:r>
      <w:r w:rsidR="00184DA9">
        <w:rPr>
          <w:rFonts w:eastAsiaTheme="minorHAnsi"/>
          <w:color w:val="000000"/>
          <w:lang w:eastAsia="en-US"/>
        </w:rPr>
        <w:t>ĪADT</w:t>
      </w:r>
      <w:r w:rsidR="00184DA9" w:rsidRPr="00184DA9">
        <w:rPr>
          <w:rFonts w:eastAsiaTheme="minorHAnsi"/>
          <w:color w:val="000000"/>
          <w:lang w:eastAsia="en-US"/>
        </w:rPr>
        <w:t xml:space="preserve"> (ap 300) zvejas un makšķerēšanas kontroli veic VVD.</w:t>
      </w:r>
      <w:r w:rsidR="008552BD">
        <w:t xml:space="preserve"> </w:t>
      </w:r>
      <w:r w:rsidR="00184DA9" w:rsidRPr="00184DA9">
        <w:rPr>
          <w:rFonts w:eastAsiaTheme="minorHAnsi"/>
          <w:color w:val="000000"/>
          <w:lang w:eastAsia="en-US"/>
        </w:rPr>
        <w:t>Ņemot vērā, ka zvejas un makšķerēšanas kontroles joma faktiski ir vienīgā, kur daļēji pārklājas DAP un VVD kompetences,</w:t>
      </w:r>
      <w:r w:rsidR="008552BD">
        <w:rPr>
          <w:rFonts w:eastAsiaTheme="minorHAnsi"/>
          <w:color w:val="000000"/>
          <w:lang w:eastAsia="en-US"/>
        </w:rPr>
        <w:t xml:space="preserve"> </w:t>
      </w:r>
      <w:r>
        <w:rPr>
          <w:rFonts w:eastAsiaTheme="minorHAnsi"/>
          <w:color w:val="000000"/>
          <w:lang w:eastAsia="en-US"/>
        </w:rPr>
        <w:t xml:space="preserve">īstenojot </w:t>
      </w:r>
      <w:r w:rsidRPr="00184DA9">
        <w:rPr>
          <w:rFonts w:eastAsiaTheme="minorHAnsi"/>
          <w:color w:val="000000"/>
          <w:lang w:eastAsia="en-US"/>
        </w:rPr>
        <w:t>dabas aizsardzības sistēmas pilnveid</w:t>
      </w:r>
      <w:r>
        <w:rPr>
          <w:rFonts w:eastAsiaTheme="minorHAnsi"/>
          <w:color w:val="000000"/>
          <w:lang w:eastAsia="en-US"/>
        </w:rPr>
        <w:t>i,</w:t>
      </w:r>
      <w:r>
        <w:t xml:space="preserve"> </w:t>
      </w:r>
      <w:r w:rsidR="008552BD" w:rsidRPr="00184DA9">
        <w:rPr>
          <w:rFonts w:eastAsiaTheme="minorHAnsi"/>
          <w:color w:val="000000"/>
          <w:lang w:eastAsia="en-US"/>
        </w:rPr>
        <w:t>zvejas un makšķerēšanas kontrol</w:t>
      </w:r>
      <w:r w:rsidR="00871286">
        <w:rPr>
          <w:rFonts w:eastAsiaTheme="minorHAnsi"/>
          <w:color w:val="000000"/>
          <w:lang w:eastAsia="en-US"/>
        </w:rPr>
        <w:t>i</w:t>
      </w:r>
      <w:r w:rsidR="00FC1538">
        <w:rPr>
          <w:rFonts w:eastAsiaTheme="minorHAnsi"/>
          <w:color w:val="000000"/>
          <w:lang w:eastAsia="en-US"/>
        </w:rPr>
        <w:t xml:space="preserve"> ĪADT</w:t>
      </w:r>
      <w:r w:rsidR="008552BD">
        <w:rPr>
          <w:rFonts w:eastAsiaTheme="minorHAnsi"/>
          <w:color w:val="000000"/>
          <w:lang w:eastAsia="en-US"/>
        </w:rPr>
        <w:t>,</w:t>
      </w:r>
      <w:r w:rsidR="008552BD" w:rsidRPr="00184DA9">
        <w:rPr>
          <w:rFonts w:eastAsiaTheme="minorHAnsi"/>
          <w:color w:val="000000"/>
          <w:lang w:eastAsia="en-US"/>
        </w:rPr>
        <w:t xml:space="preserve"> kas izriet no Zvejniecības likuma</w:t>
      </w:r>
      <w:r w:rsidR="00FE1773">
        <w:rPr>
          <w:rFonts w:eastAsiaTheme="minorHAnsi"/>
          <w:color w:val="000000"/>
          <w:lang w:eastAsia="en-US"/>
        </w:rPr>
        <w:t xml:space="preserve"> 18. panta otrās daļas</w:t>
      </w:r>
      <w:r w:rsidR="00786755">
        <w:rPr>
          <w:rFonts w:eastAsiaTheme="minorHAnsi"/>
          <w:color w:val="000000"/>
          <w:lang w:eastAsia="en-US"/>
        </w:rPr>
        <w:t xml:space="preserve">, </w:t>
      </w:r>
      <w:r w:rsidR="008552BD">
        <w:rPr>
          <w:rFonts w:eastAsiaTheme="minorHAnsi"/>
          <w:color w:val="000000"/>
          <w:lang w:eastAsia="en-US"/>
        </w:rPr>
        <w:t xml:space="preserve">nodot </w:t>
      </w:r>
      <w:r w:rsidR="00184DA9" w:rsidRPr="00184DA9">
        <w:rPr>
          <w:rFonts w:eastAsiaTheme="minorHAnsi"/>
          <w:color w:val="000000"/>
          <w:lang w:eastAsia="en-US"/>
        </w:rPr>
        <w:t>VVD</w:t>
      </w:r>
      <w:r w:rsidR="00871286">
        <w:rPr>
          <w:rFonts w:eastAsiaTheme="minorHAnsi"/>
          <w:color w:val="000000"/>
          <w:lang w:eastAsia="en-US"/>
        </w:rPr>
        <w:t xml:space="preserve">. </w:t>
      </w:r>
      <w:r w:rsidR="00871286">
        <w:t>Vienlaikus</w:t>
      </w:r>
      <w:r>
        <w:t xml:space="preserve"> </w:t>
      </w:r>
      <w:r w:rsidR="00871286">
        <w:t>DAP no VVD pārņem</w:t>
      </w:r>
      <w:r>
        <w:t>t</w:t>
      </w:r>
      <w:r w:rsidR="00871286">
        <w:t xml:space="preserve"> kaitējuma </w:t>
      </w:r>
      <w:r w:rsidR="00A7687F">
        <w:t xml:space="preserve">ĪADT, </w:t>
      </w:r>
      <w:r w:rsidR="0062557C" w:rsidRPr="0062557C">
        <w:t xml:space="preserve">īpaši aizsargājamām sugām vai biotopiem </w:t>
      </w:r>
      <w:r w:rsidR="0062557C">
        <w:t>novērtēšanu</w:t>
      </w:r>
      <w:r w:rsidR="00871286">
        <w:t>.</w:t>
      </w:r>
      <w:r>
        <w:t xml:space="preserve"> Tādejādi tik</w:t>
      </w:r>
      <w:r w:rsidR="00214315">
        <w:t xml:space="preserve">s </w:t>
      </w:r>
      <w:r>
        <w:t>sak</w:t>
      </w:r>
      <w:r w:rsidR="00214315">
        <w:t>ā</w:t>
      </w:r>
      <w:r>
        <w:t>rtotas DAP un VVD piekritīgās funkcijas.</w:t>
      </w:r>
    </w:p>
    <w:p w14:paraId="6108B22C" w14:textId="63773DCC" w:rsidR="00607F70" w:rsidRPr="00626E6B" w:rsidRDefault="00607F70" w:rsidP="00607F70">
      <w:pPr>
        <w:spacing w:before="240" w:after="60"/>
        <w:jc w:val="both"/>
        <w:rPr>
          <w:b/>
          <w:bCs/>
        </w:rPr>
      </w:pPr>
      <w:r w:rsidRPr="00626E6B">
        <w:rPr>
          <w:b/>
          <w:bCs/>
        </w:rPr>
        <w:t>Risināmo problēmu noteikšana</w:t>
      </w:r>
      <w:r w:rsidRPr="00626E6B">
        <w:t xml:space="preserve">, </w:t>
      </w:r>
      <w:r w:rsidR="0038187E">
        <w:t>tai skaitā</w:t>
      </w:r>
      <w:r w:rsidRPr="00626E6B">
        <w:t xml:space="preserve"> atrisināšanu kavējošie faktori:</w:t>
      </w:r>
    </w:p>
    <w:p w14:paraId="25A830BB" w14:textId="6CA78E62" w:rsidR="00607F70" w:rsidRPr="00626E6B" w:rsidRDefault="00607F70" w:rsidP="00941327">
      <w:pPr>
        <w:ind w:left="357" w:hanging="357"/>
        <w:jc w:val="both"/>
      </w:pPr>
      <w:r w:rsidRPr="00626E6B">
        <w:t>1)</w:t>
      </w:r>
      <w:r w:rsidR="00B21F1F" w:rsidRPr="00626E6B">
        <w:tab/>
      </w:r>
      <w:r w:rsidRPr="00626E6B">
        <w:t>Kontroles nodalīšana RA un SSAN. Korupcijas risku mazināšana.</w:t>
      </w:r>
    </w:p>
    <w:p w14:paraId="40623B3E" w14:textId="4A9523B4" w:rsidR="00607F70" w:rsidRPr="00626E6B" w:rsidRDefault="00607F70" w:rsidP="00941327">
      <w:pPr>
        <w:ind w:left="357"/>
        <w:jc w:val="both"/>
      </w:pPr>
      <w:r w:rsidRPr="00626E6B">
        <w:t xml:space="preserve">Nodalot kontroles funkciju, vienlaikus risināms darbinieku kapacitātes jautājums, kas saistīts ar citu DAP funkciju izpildi, kurās šobrīd ir iesaistīti inspektori </w:t>
      </w:r>
      <w:r w:rsidR="008237A6" w:rsidRPr="00626E6B">
        <w:t>–</w:t>
      </w:r>
      <w:r w:rsidRPr="00626E6B">
        <w:t xml:space="preserve"> DAP pārvaldībā esošo valsts</w:t>
      </w:r>
      <w:r w:rsidR="00EE222C" w:rsidRPr="00626E6B">
        <w:t xml:space="preserve"> </w:t>
      </w:r>
      <w:r w:rsidRPr="00626E6B">
        <w:t>īpašumu</w:t>
      </w:r>
      <w:r w:rsidR="00991E24" w:rsidRPr="00626E6B">
        <w:t>, ta</w:t>
      </w:r>
      <w:r w:rsidR="008237A6" w:rsidRPr="00626E6B">
        <w:t>i</w:t>
      </w:r>
      <w:r w:rsidR="00991E24" w:rsidRPr="00626E6B">
        <w:t xml:space="preserve"> skaitā </w:t>
      </w:r>
      <w:r w:rsidRPr="00626E6B">
        <w:t>dabas tūrisma infrastruktūras apsaimniekošanu, dabas izglītības procesa nodrošināšanu, kompensāciju par īpaši aizsargājamo nemedījamo sugu un migrējošo sugu dzīvnieku nodarītajiem postījumiem un zaudējumu atlīdzību izmaksu administrēšanu, projektu īstenošanu, atļauju, saskaņojumu un atzinumu izsniegšanu.</w:t>
      </w:r>
    </w:p>
    <w:p w14:paraId="1387940A" w14:textId="03E22F0E" w:rsidR="00607F70" w:rsidRPr="00626E6B" w:rsidRDefault="00607F70" w:rsidP="00941327">
      <w:pPr>
        <w:ind w:left="357" w:hanging="357"/>
        <w:jc w:val="both"/>
      </w:pPr>
      <w:r w:rsidRPr="00626E6B">
        <w:t>2)</w:t>
      </w:r>
      <w:r w:rsidR="00B21F1F" w:rsidRPr="00626E6B">
        <w:tab/>
      </w:r>
      <w:r w:rsidRPr="00626E6B">
        <w:t>Vienotas pieejas un metodiskās vadības pilnveide kontroles procesos.</w:t>
      </w:r>
    </w:p>
    <w:p w14:paraId="5347074B" w14:textId="36A92F26" w:rsidR="00607F70" w:rsidRPr="00626E6B" w:rsidRDefault="215203C1" w:rsidP="00941327">
      <w:pPr>
        <w:ind w:left="357"/>
        <w:jc w:val="both"/>
      </w:pPr>
      <w:r>
        <w:t>Pilnveidojot</w:t>
      </w:r>
      <w:r w:rsidR="4B97BDCC">
        <w:t xml:space="preserve"> </w:t>
      </w:r>
      <w:r w:rsidR="00607F70">
        <w:t>DAP Centrālā</w:t>
      </w:r>
      <w:r w:rsidR="1C4E9657">
        <w:t>s</w:t>
      </w:r>
      <w:r w:rsidR="00607F70">
        <w:t xml:space="preserve"> administrācij</w:t>
      </w:r>
      <w:r w:rsidR="04B55D3C">
        <w:t>as</w:t>
      </w:r>
      <w:r w:rsidR="00607F70">
        <w:t xml:space="preserve"> darbiniek</w:t>
      </w:r>
      <w:r w:rsidR="3D14263E">
        <w:t>u</w:t>
      </w:r>
      <w:r w:rsidR="00607F70" w:rsidDel="00607F70">
        <w:t xml:space="preserve"> </w:t>
      </w:r>
      <w:r w:rsidR="00607F70">
        <w:t>profesionālo kvalifikāciju</w:t>
      </w:r>
      <w:r w:rsidR="4410D4E3">
        <w:t>,</w:t>
      </w:r>
      <w:r w:rsidR="1689AAD6">
        <w:t xml:space="preserve"> </w:t>
      </w:r>
      <w:r w:rsidR="1592A2D8">
        <w:t>tiks īstenoti pasākumi metodiskās vadības darbā</w:t>
      </w:r>
      <w:r w:rsidR="00FB6EBC">
        <w:t>.</w:t>
      </w:r>
    </w:p>
    <w:p w14:paraId="66EFA2E8" w14:textId="31E75D94" w:rsidR="00607F70" w:rsidRPr="00626E6B" w:rsidRDefault="00607F70" w:rsidP="000E7242">
      <w:pPr>
        <w:ind w:left="357" w:hanging="357"/>
        <w:jc w:val="both"/>
      </w:pPr>
      <w:r>
        <w:t>3)</w:t>
      </w:r>
      <w:r>
        <w:tab/>
        <w:t xml:space="preserve">Kontroles procesu digitalizācija. Kontroles datu uzkrāšanas sistēmas izveide. </w:t>
      </w:r>
    </w:p>
    <w:p w14:paraId="1249963F" w14:textId="4C08759D" w:rsidR="00607F70" w:rsidRPr="00626E6B" w:rsidRDefault="4F4A9994" w:rsidP="000E7242">
      <w:pPr>
        <w:ind w:left="357"/>
        <w:jc w:val="both"/>
      </w:pPr>
      <w:r>
        <w:t xml:space="preserve">Lai kontroles datus varētu apkopot iestādes ietvaros vienotā formātā, </w:t>
      </w:r>
      <w:r w:rsidR="0DC79987">
        <w:t xml:space="preserve">atlasīt </w:t>
      </w:r>
      <w:r>
        <w:t xml:space="preserve">un analizēt, DAP </w:t>
      </w:r>
      <w:proofErr w:type="spellStart"/>
      <w:r>
        <w:t>mākoņkrātuvē</w:t>
      </w:r>
      <w:proofErr w:type="spellEnd"/>
      <w:r>
        <w:t xml:space="preserve"> izveidojamas standartizētas veidnes par noteiktu objektu pārbaudēm (piemēram, par ĪADT aizsardzības režīma pārbaudes rezultātiem, par mikrolieguma apsekošanu un stāvokļa novērtējumu, par aizsargājama koka apsekošanu un uzmērīšanu), </w:t>
      </w:r>
      <w:r w:rsidR="00053F49">
        <w:t xml:space="preserve">kas </w:t>
      </w:r>
      <w:r>
        <w:t xml:space="preserve">ļaus veikt </w:t>
      </w:r>
      <w:r w:rsidR="0078711A">
        <w:t xml:space="preserve">pārkāpumu </w:t>
      </w:r>
      <w:r>
        <w:t xml:space="preserve">datu analīzi, risku identificēšanu un kontroles prioritāšu noteikšanu. </w:t>
      </w:r>
    </w:p>
    <w:p w14:paraId="2C159AF2" w14:textId="38FF8154" w:rsidR="00607F70" w:rsidRPr="00DE0FAD" w:rsidRDefault="4F4A9994" w:rsidP="006D3783">
      <w:pPr>
        <w:ind w:left="357" w:hanging="357"/>
        <w:jc w:val="both"/>
      </w:pPr>
      <w:r w:rsidRPr="00654243">
        <w:t>4)</w:t>
      </w:r>
      <w:r w:rsidR="003D462D" w:rsidRPr="00654243">
        <w:tab/>
      </w:r>
      <w:r w:rsidR="0012589D">
        <w:t>DAP i</w:t>
      </w:r>
      <w:r w:rsidRPr="00DE0FAD">
        <w:t>nspektor</w:t>
      </w:r>
      <w:r w:rsidR="0012589D">
        <w:t>iem</w:t>
      </w:r>
      <w:r w:rsidRPr="00DE0FAD">
        <w:t xml:space="preserve"> </w:t>
      </w:r>
      <w:r w:rsidR="0DC79987" w:rsidRPr="00DE0FAD">
        <w:t>vienota vizuālā identitāte.</w:t>
      </w:r>
    </w:p>
    <w:p w14:paraId="53E60842" w14:textId="4A124F42" w:rsidR="00607F70" w:rsidRPr="00626E6B" w:rsidRDefault="326A3F73" w:rsidP="000E7242">
      <w:pPr>
        <w:ind w:left="357"/>
        <w:jc w:val="both"/>
      </w:pPr>
      <w:r w:rsidRPr="00DE0FAD">
        <w:t>I</w:t>
      </w:r>
      <w:r w:rsidR="4F4A9994" w:rsidRPr="00DE0FAD">
        <w:t>zstrādā</w:t>
      </w:r>
      <w:r w:rsidRPr="00DE0FAD">
        <w:t>jams</w:t>
      </w:r>
      <w:r w:rsidR="4F4A9994" w:rsidRPr="00DE0FAD">
        <w:t xml:space="preserve"> </w:t>
      </w:r>
      <w:r w:rsidR="008F79B9" w:rsidRPr="00DE0FAD">
        <w:t xml:space="preserve">vienots </w:t>
      </w:r>
      <w:r w:rsidR="4F4A9994" w:rsidRPr="00DE0FAD">
        <w:t xml:space="preserve">DAP inspektora </w:t>
      </w:r>
      <w:r w:rsidRPr="00DE0FAD">
        <w:t>vizuālās identitātes</w:t>
      </w:r>
      <w:r w:rsidR="4F4A9994" w:rsidRPr="00DE0FAD">
        <w:t xml:space="preserve"> standarts.</w:t>
      </w:r>
    </w:p>
    <w:p w14:paraId="580C2DB1" w14:textId="0EEBF957" w:rsidR="008D4975" w:rsidRDefault="39184EDE" w:rsidP="000E7242">
      <w:pPr>
        <w:ind w:left="357" w:hanging="357"/>
        <w:jc w:val="both"/>
      </w:pPr>
      <w:r>
        <w:t>5)</w:t>
      </w:r>
      <w:r>
        <w:tab/>
      </w:r>
      <w:r w:rsidR="00FC1538">
        <w:t>Z</w:t>
      </w:r>
      <w:r w:rsidR="00FC1538" w:rsidRPr="00FC1538">
        <w:t>vejas un makšķerēšanas kontrol</w:t>
      </w:r>
      <w:r w:rsidR="00FC1538">
        <w:t>es ĪADT</w:t>
      </w:r>
      <w:r w:rsidR="00FC1538" w:rsidRPr="00FC1538">
        <w:t>, kas izriet no Zvejniecības likuma, nodo</w:t>
      </w:r>
      <w:r w:rsidR="00214315">
        <w:t>šana</w:t>
      </w:r>
      <w:r w:rsidR="00FC1538" w:rsidRPr="00FC1538">
        <w:t xml:space="preserve"> VVD</w:t>
      </w:r>
      <w:r w:rsidR="00214315">
        <w:t>, v</w:t>
      </w:r>
      <w:r w:rsidR="00FC1538" w:rsidRPr="00FC1538">
        <w:t>ienlaikus DAP no VVD pārņem</w:t>
      </w:r>
      <w:r w:rsidR="00214315">
        <w:t>o</w:t>
      </w:r>
      <w:r w:rsidR="00FC1538" w:rsidRPr="00FC1538">
        <w:t xml:space="preserve">t kaitējuma </w:t>
      </w:r>
      <w:r w:rsidR="00214315">
        <w:t xml:space="preserve">ĪADT, </w:t>
      </w:r>
      <w:r w:rsidR="00FC1538" w:rsidRPr="00FC1538">
        <w:t>īpaši aizsargājamām sugām vai biotopiem novērtēšanu.</w:t>
      </w:r>
      <w:r w:rsidR="00870298">
        <w:t xml:space="preserve"> </w:t>
      </w:r>
      <w:r w:rsidR="00FC1538" w:rsidRPr="00FC1538">
        <w:t>Tādejādi tik</w:t>
      </w:r>
      <w:r w:rsidR="00870298">
        <w:t>s</w:t>
      </w:r>
      <w:r w:rsidR="00FC1538" w:rsidRPr="00FC1538">
        <w:t xml:space="preserve"> sak</w:t>
      </w:r>
      <w:r w:rsidR="00870298">
        <w:t>ā</w:t>
      </w:r>
      <w:r w:rsidR="00FC1538" w:rsidRPr="00FC1538">
        <w:t>rtotas DAP un VVD piekritīgās funkcijas</w:t>
      </w:r>
      <w:r w:rsidR="00776168">
        <w:t xml:space="preserve"> un</w:t>
      </w:r>
      <w:r w:rsidR="00FC1538" w:rsidRPr="00FC1538">
        <w:t xml:space="preserve"> īsteno</w:t>
      </w:r>
      <w:r w:rsidR="00776168">
        <w:t>ta</w:t>
      </w:r>
      <w:r w:rsidR="00FC1538" w:rsidRPr="00FC1538">
        <w:t xml:space="preserve"> dabas aizsardzības sistēmas pilnveid</w:t>
      </w:r>
      <w:r w:rsidR="00776168">
        <w:t>e.</w:t>
      </w:r>
    </w:p>
    <w:p w14:paraId="0949B15F" w14:textId="67F48F06" w:rsidR="00607F70" w:rsidRPr="00626E6B" w:rsidRDefault="00981D3C" w:rsidP="6A53C68E">
      <w:pPr>
        <w:ind w:left="357" w:hanging="357"/>
        <w:jc w:val="both"/>
      </w:pPr>
      <w:r>
        <w:t>6</w:t>
      </w:r>
      <w:r w:rsidR="4F4A9994" w:rsidRPr="00626E6B">
        <w:t>)</w:t>
      </w:r>
      <w:r w:rsidR="003D462D" w:rsidRPr="00626E6B">
        <w:tab/>
      </w:r>
      <w:r w:rsidR="4F4A9994" w:rsidRPr="00626E6B">
        <w:t>Sadarbība ar citām iestādēm</w:t>
      </w:r>
      <w:r w:rsidR="4F4A9994" w:rsidRPr="00626E6B">
        <w:rPr>
          <w:shd w:val="clear" w:color="auto" w:fill="E6E6E6"/>
        </w:rPr>
        <w:t>.</w:t>
      </w:r>
    </w:p>
    <w:p w14:paraId="32FEDE9A" w14:textId="7ECBCEAE" w:rsidR="00607F70" w:rsidRPr="00626E6B" w:rsidRDefault="4F4A9994" w:rsidP="006F4395">
      <w:pPr>
        <w:spacing w:after="120"/>
        <w:ind w:left="357"/>
        <w:jc w:val="both"/>
      </w:pPr>
      <w:r>
        <w:lastRenderedPageBreak/>
        <w:t xml:space="preserve">Lai efektīvi izmantotu esošos cilvēku un materiālos resursus, </w:t>
      </w:r>
      <w:r w:rsidR="210EDB4A">
        <w:t>pilnveidojama</w:t>
      </w:r>
      <w:r>
        <w:t xml:space="preserve"> sadarbība ar citām valsts</w:t>
      </w:r>
      <w:r w:rsidR="681D7CF5">
        <w:t xml:space="preserve">, </w:t>
      </w:r>
      <w:r>
        <w:t>pašvaldību iestādēm</w:t>
      </w:r>
      <w:r w:rsidR="62BD4FEA">
        <w:t xml:space="preserve">, </w:t>
      </w:r>
      <w:r w:rsidR="681D7CF5">
        <w:t>NVO</w:t>
      </w:r>
      <w:r>
        <w:t xml:space="preserve"> (VVD, VMD, </w:t>
      </w:r>
      <w:r w:rsidR="519810D7">
        <w:t xml:space="preserve">LAD, </w:t>
      </w:r>
      <w:r>
        <w:t>V</w:t>
      </w:r>
      <w:r w:rsidR="64B563E3">
        <w:t>alsts augu aizsardzības dienests</w:t>
      </w:r>
      <w:r>
        <w:t xml:space="preserve">, Valsts policija, </w:t>
      </w:r>
      <w:r w:rsidR="1243B5C7">
        <w:t xml:space="preserve">pašvaldību policijas, </w:t>
      </w:r>
      <w:r>
        <w:t>LVM, Latvijas dabas fonds u.c.)</w:t>
      </w:r>
      <w:r w:rsidR="210EDB4A">
        <w:t xml:space="preserve">, tai skaitā aktualizējot </w:t>
      </w:r>
      <w:r>
        <w:t>noslēgt</w:t>
      </w:r>
      <w:r w:rsidR="210EDB4A">
        <w:t>ās</w:t>
      </w:r>
      <w:r>
        <w:t xml:space="preserve"> starpresoru vienošan</w:t>
      </w:r>
      <w:r w:rsidR="210EDB4A">
        <w:t>ā</w:t>
      </w:r>
      <w:r>
        <w:t>.</w:t>
      </w:r>
    </w:p>
    <w:p w14:paraId="76AE97FA" w14:textId="3333AE5B" w:rsidR="00607F70" w:rsidRPr="00626E6B" w:rsidRDefault="00607F70" w:rsidP="006F4395">
      <w:pPr>
        <w:spacing w:after="120"/>
        <w:ind w:left="-360" w:firstLine="360"/>
        <w:rPr>
          <w:b/>
          <w:bCs/>
          <w:i/>
          <w:iCs/>
          <w:sz w:val="28"/>
          <w:szCs w:val="28"/>
        </w:rPr>
      </w:pPr>
      <w:r w:rsidRPr="00626E6B">
        <w:rPr>
          <w:b/>
          <w:bCs/>
          <w:i/>
          <w:iCs/>
          <w:sz w:val="28"/>
          <w:szCs w:val="28"/>
        </w:rPr>
        <w:t xml:space="preserve">Darbības virziena prioritātes </w:t>
      </w:r>
    </w:p>
    <w:p w14:paraId="0C9C5BEA" w14:textId="77777777" w:rsidR="001A4F64" w:rsidRPr="00626E6B" w:rsidRDefault="00A476F8" w:rsidP="006F4395">
      <w:pPr>
        <w:pStyle w:val="ListParagraph"/>
        <w:numPr>
          <w:ilvl w:val="0"/>
          <w:numId w:val="29"/>
        </w:numPr>
        <w:spacing w:after="120" w:line="240" w:lineRule="auto"/>
        <w:jc w:val="both"/>
        <w:rPr>
          <w:rFonts w:ascii="Times New Roman" w:eastAsia="Times New Roman" w:hAnsi="Times New Roman" w:cs="Times New Roman"/>
          <w:sz w:val="24"/>
          <w:szCs w:val="24"/>
        </w:rPr>
      </w:pPr>
      <w:r w:rsidRPr="00626E6B">
        <w:rPr>
          <w:rFonts w:ascii="Times New Roman" w:eastAsia="Times New Roman" w:hAnsi="Times New Roman" w:cs="Times New Roman"/>
          <w:sz w:val="24"/>
          <w:szCs w:val="24"/>
        </w:rPr>
        <w:t xml:space="preserve">Kontroles funkcijas nodalīšana no pārējām DAP funkcijām, lai nodrošinātu profesionālu un mērķorientētu dabas aizsardzības normatīvo aktu ievērošanas kontroli un mazinātu iespējamos korupcija riskus. </w:t>
      </w:r>
    </w:p>
    <w:p w14:paraId="23095074" w14:textId="6A95FBF4" w:rsidR="00607F70" w:rsidRPr="00626E6B" w:rsidRDefault="00607F70" w:rsidP="006F4395">
      <w:pPr>
        <w:pStyle w:val="ListParagraph"/>
        <w:numPr>
          <w:ilvl w:val="0"/>
          <w:numId w:val="29"/>
        </w:numPr>
        <w:spacing w:after="120" w:line="240" w:lineRule="auto"/>
        <w:jc w:val="both"/>
        <w:rPr>
          <w:rFonts w:ascii="Times New Roman" w:eastAsia="Times New Roman" w:hAnsi="Times New Roman" w:cs="Times New Roman"/>
          <w:sz w:val="24"/>
          <w:szCs w:val="24"/>
        </w:rPr>
      </w:pPr>
      <w:r w:rsidRPr="00626E6B">
        <w:rPr>
          <w:rFonts w:ascii="Times New Roman" w:hAnsi="Times New Roman" w:cs="Times New Roman"/>
          <w:sz w:val="24"/>
          <w:szCs w:val="24"/>
        </w:rPr>
        <w:t>Kontroles darba pilnveidošana, lai nodrošinātu efektīvu dabas aizsardzību, paaugstinātu sabiedrības uzticību un īstenotu dabas kapitāla ilgtspējīgas pārvaldības pieeju.</w:t>
      </w:r>
    </w:p>
    <w:p w14:paraId="7E6D719E" w14:textId="77777777" w:rsidR="00607F70" w:rsidRPr="00626E6B" w:rsidRDefault="00607F70" w:rsidP="006F4395">
      <w:pPr>
        <w:spacing w:after="120"/>
        <w:rPr>
          <w:b/>
          <w:bCs/>
          <w:i/>
          <w:iCs/>
          <w:sz w:val="28"/>
          <w:szCs w:val="28"/>
        </w:rPr>
      </w:pPr>
      <w:r w:rsidRPr="00626E6B">
        <w:rPr>
          <w:b/>
          <w:bCs/>
          <w:i/>
          <w:iCs/>
          <w:sz w:val="28"/>
          <w:szCs w:val="28"/>
        </w:rPr>
        <w:t>Darbības virziena mērķis</w:t>
      </w:r>
    </w:p>
    <w:p w14:paraId="47ACC53E" w14:textId="77777777" w:rsidR="00607F70" w:rsidRPr="00626E6B" w:rsidRDefault="00607F70" w:rsidP="006F4395">
      <w:pPr>
        <w:pStyle w:val="paragraph"/>
        <w:spacing w:after="120"/>
        <w:jc w:val="both"/>
        <w:textAlignment w:val="baseline"/>
      </w:pPr>
      <w:r w:rsidRPr="00626E6B">
        <w:t>Efektīva dabas aizsardzības normatīvo aktu kontrole, nodrošinot ĪADT un īpaši aizsargājamo sugu un īpaši aizsargājamo biotopu aizsardzības režīma ievērošanu, sekmējot sugu un biotopu labvēlīgu aizsardzības statusa saglabāšanu un ekosistēmu sniegto pakalpojumu kvalitātes uzlabošanos.</w:t>
      </w:r>
    </w:p>
    <w:p w14:paraId="4A17A554" w14:textId="77777777" w:rsidR="00607F70" w:rsidRPr="00626E6B" w:rsidRDefault="00607F70" w:rsidP="006F4395">
      <w:pPr>
        <w:spacing w:after="120"/>
        <w:rPr>
          <w:b/>
          <w:bCs/>
          <w:i/>
          <w:iCs/>
          <w:sz w:val="28"/>
          <w:szCs w:val="28"/>
        </w:rPr>
      </w:pPr>
      <w:r w:rsidRPr="00626E6B">
        <w:rPr>
          <w:b/>
          <w:bCs/>
          <w:i/>
          <w:iCs/>
          <w:sz w:val="28"/>
          <w:szCs w:val="28"/>
        </w:rPr>
        <w:t>Finansēšanas avoti</w:t>
      </w:r>
    </w:p>
    <w:p w14:paraId="082E5E23" w14:textId="77777777" w:rsidR="00607F70" w:rsidRPr="00626E6B" w:rsidRDefault="00607F70" w:rsidP="006F4395">
      <w:pPr>
        <w:spacing w:after="120" w:line="257" w:lineRule="auto"/>
        <w:jc w:val="both"/>
      </w:pPr>
      <w:r w:rsidRPr="00626E6B">
        <w:t>Darbības virziena mērķu sasniegšanai tiks izmantots pieejamais valsts budžets un tiks piesaistīts ES fondu plānošanas perioda 2021.-2027. gadam pieejamais finansējums. Arī dažādu pārrobežu projektu ietvaros u.c. finansējuma avotos tiek meklētas iespējas piesaistīt finansējumu DAP kapacitātes celšanai un Stratēģijā noteikto rīcību realizēšanai.</w:t>
      </w:r>
    </w:p>
    <w:p w14:paraId="75DE174A" w14:textId="64960BDE" w:rsidR="00607F70" w:rsidRPr="00626E6B" w:rsidRDefault="00607F70" w:rsidP="006F4395">
      <w:pPr>
        <w:spacing w:after="120"/>
        <w:jc w:val="both"/>
        <w:rPr>
          <w:b/>
          <w:bCs/>
          <w:i/>
          <w:iCs/>
          <w:sz w:val="28"/>
          <w:szCs w:val="28"/>
        </w:rPr>
      </w:pPr>
      <w:r w:rsidRPr="00626E6B">
        <w:rPr>
          <w:b/>
          <w:bCs/>
          <w:i/>
          <w:iCs/>
          <w:sz w:val="28"/>
          <w:szCs w:val="28"/>
        </w:rPr>
        <w:t>Darbības rezultāti un rezultatīvie rādītāji</w:t>
      </w:r>
    </w:p>
    <w:tbl>
      <w:tblPr>
        <w:tblW w:w="9254"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2"/>
        <w:gridCol w:w="3119"/>
        <w:gridCol w:w="802"/>
        <w:gridCol w:w="898"/>
        <w:gridCol w:w="993"/>
        <w:gridCol w:w="850"/>
      </w:tblGrid>
      <w:tr w:rsidR="00626E6B" w:rsidRPr="00626E6B" w14:paraId="19D7D3E6" w14:textId="77777777" w:rsidTr="008861B9">
        <w:trPr>
          <w:trHeight w:val="300"/>
        </w:trPr>
        <w:tc>
          <w:tcPr>
            <w:tcW w:w="2592" w:type="dxa"/>
            <w:vMerge w:val="restart"/>
            <w:tcMar>
              <w:top w:w="15" w:type="dxa"/>
              <w:left w:w="15" w:type="dxa"/>
              <w:bottom w:w="15" w:type="dxa"/>
              <w:right w:w="15" w:type="dxa"/>
            </w:tcMar>
            <w:hideMark/>
          </w:tcPr>
          <w:p w14:paraId="2F53C1CF" w14:textId="77777777" w:rsidR="00607F70" w:rsidRPr="00626E6B" w:rsidRDefault="00607F70" w:rsidP="005822C2">
            <w:pPr>
              <w:textAlignment w:val="baseline"/>
              <w:rPr>
                <w:lang w:val="en-US" w:eastAsia="en-US"/>
              </w:rPr>
            </w:pPr>
            <w:r w:rsidRPr="00626E6B">
              <w:rPr>
                <w:sz w:val="22"/>
                <w:lang w:eastAsia="en-US"/>
              </w:rPr>
              <w:t>Rezultāta formulējums </w:t>
            </w:r>
            <w:r w:rsidRPr="00626E6B">
              <w:rPr>
                <w:sz w:val="22"/>
                <w:lang w:val="en-US" w:eastAsia="en-US"/>
              </w:rPr>
              <w:t> </w:t>
            </w:r>
          </w:p>
        </w:tc>
        <w:tc>
          <w:tcPr>
            <w:tcW w:w="3119" w:type="dxa"/>
            <w:vMerge w:val="restart"/>
            <w:tcMar>
              <w:top w:w="15" w:type="dxa"/>
              <w:left w:w="15" w:type="dxa"/>
              <w:bottom w:w="15" w:type="dxa"/>
              <w:right w:w="15" w:type="dxa"/>
            </w:tcMar>
            <w:hideMark/>
          </w:tcPr>
          <w:p w14:paraId="3B3EF9DE" w14:textId="77777777" w:rsidR="00607F70" w:rsidRPr="00626E6B" w:rsidRDefault="00607F70" w:rsidP="005822C2">
            <w:pPr>
              <w:textAlignment w:val="baseline"/>
              <w:rPr>
                <w:lang w:val="en-US" w:eastAsia="en-US"/>
              </w:rPr>
            </w:pPr>
            <w:r w:rsidRPr="00626E6B">
              <w:rPr>
                <w:sz w:val="22"/>
                <w:lang w:eastAsia="en-US"/>
              </w:rPr>
              <w:t>Rezultatīvais rādītājs </w:t>
            </w:r>
            <w:r w:rsidRPr="00626E6B">
              <w:rPr>
                <w:sz w:val="22"/>
                <w:lang w:val="en-US" w:eastAsia="en-US"/>
              </w:rPr>
              <w:t> </w:t>
            </w:r>
          </w:p>
        </w:tc>
        <w:tc>
          <w:tcPr>
            <w:tcW w:w="3543" w:type="dxa"/>
            <w:gridSpan w:val="4"/>
            <w:tcMar>
              <w:top w:w="15" w:type="dxa"/>
              <w:left w:w="15" w:type="dxa"/>
              <w:bottom w:w="15" w:type="dxa"/>
              <w:right w:w="15" w:type="dxa"/>
            </w:tcMar>
            <w:hideMark/>
          </w:tcPr>
          <w:p w14:paraId="7A04810D" w14:textId="77777777" w:rsidR="00607F70" w:rsidRPr="00626E6B" w:rsidRDefault="00607F70" w:rsidP="005822C2">
            <w:pPr>
              <w:jc w:val="center"/>
              <w:textAlignment w:val="baseline"/>
              <w:rPr>
                <w:lang w:val="en-US" w:eastAsia="en-US"/>
              </w:rPr>
            </w:pPr>
            <w:r w:rsidRPr="00626E6B">
              <w:rPr>
                <w:sz w:val="22"/>
                <w:lang w:eastAsia="en-US"/>
              </w:rPr>
              <w:t>Rezultatīvā rādītāja skaitliskās vērtības </w:t>
            </w:r>
            <w:r w:rsidRPr="00626E6B">
              <w:rPr>
                <w:sz w:val="22"/>
                <w:lang w:val="en-US" w:eastAsia="en-US"/>
              </w:rPr>
              <w:t> </w:t>
            </w:r>
          </w:p>
        </w:tc>
      </w:tr>
      <w:tr w:rsidR="00626E6B" w:rsidRPr="00626E6B" w14:paraId="4DD513C2" w14:textId="77777777" w:rsidTr="008861B9">
        <w:trPr>
          <w:trHeight w:val="300"/>
        </w:trPr>
        <w:tc>
          <w:tcPr>
            <w:tcW w:w="2592" w:type="dxa"/>
            <w:vMerge/>
            <w:vAlign w:val="center"/>
            <w:hideMark/>
          </w:tcPr>
          <w:p w14:paraId="07E8E1EB" w14:textId="77777777" w:rsidR="00607F70" w:rsidRPr="00626E6B" w:rsidRDefault="00607F70" w:rsidP="005822C2">
            <w:pPr>
              <w:rPr>
                <w:lang w:val="en-US" w:eastAsia="en-US"/>
              </w:rPr>
            </w:pPr>
          </w:p>
        </w:tc>
        <w:tc>
          <w:tcPr>
            <w:tcW w:w="3119" w:type="dxa"/>
            <w:vMerge/>
            <w:vAlign w:val="center"/>
            <w:hideMark/>
          </w:tcPr>
          <w:p w14:paraId="0C2FB32A" w14:textId="77777777" w:rsidR="00607F70" w:rsidRPr="00626E6B" w:rsidRDefault="00607F70" w:rsidP="005822C2">
            <w:pPr>
              <w:rPr>
                <w:lang w:val="en-US" w:eastAsia="en-US"/>
              </w:rPr>
            </w:pPr>
          </w:p>
        </w:tc>
        <w:tc>
          <w:tcPr>
            <w:tcW w:w="802" w:type="dxa"/>
            <w:tcMar>
              <w:top w:w="15" w:type="dxa"/>
              <w:left w:w="15" w:type="dxa"/>
              <w:bottom w:w="15" w:type="dxa"/>
              <w:right w:w="15" w:type="dxa"/>
            </w:tcMar>
            <w:vAlign w:val="center"/>
            <w:hideMark/>
          </w:tcPr>
          <w:p w14:paraId="199A00BF" w14:textId="11A42187" w:rsidR="00607F70" w:rsidRPr="00626E6B" w:rsidRDefault="00607F70" w:rsidP="00DD143D">
            <w:pPr>
              <w:jc w:val="center"/>
              <w:textAlignment w:val="baseline"/>
              <w:rPr>
                <w:lang w:val="en-US" w:eastAsia="en-US"/>
              </w:rPr>
            </w:pPr>
            <w:r w:rsidRPr="00626E6B">
              <w:rPr>
                <w:b/>
                <w:bCs/>
                <w:sz w:val="22"/>
                <w:lang w:eastAsia="en-US"/>
              </w:rPr>
              <w:t>2019</w:t>
            </w:r>
            <w:r w:rsidRPr="00626E6B">
              <w:rPr>
                <w:sz w:val="22"/>
                <w:lang w:val="en-US" w:eastAsia="en-US"/>
              </w:rPr>
              <w:t> </w:t>
            </w:r>
          </w:p>
        </w:tc>
        <w:tc>
          <w:tcPr>
            <w:tcW w:w="898" w:type="dxa"/>
            <w:tcMar>
              <w:top w:w="15" w:type="dxa"/>
              <w:left w:w="15" w:type="dxa"/>
              <w:bottom w:w="15" w:type="dxa"/>
              <w:right w:w="15" w:type="dxa"/>
            </w:tcMar>
            <w:hideMark/>
          </w:tcPr>
          <w:p w14:paraId="441B5975" w14:textId="77777777" w:rsidR="00607F70" w:rsidRPr="00626E6B" w:rsidRDefault="00607F70" w:rsidP="005822C2">
            <w:pPr>
              <w:jc w:val="center"/>
              <w:textAlignment w:val="baseline"/>
              <w:rPr>
                <w:lang w:val="en-US" w:eastAsia="en-US"/>
              </w:rPr>
            </w:pPr>
            <w:r w:rsidRPr="00626E6B">
              <w:rPr>
                <w:b/>
                <w:bCs/>
                <w:sz w:val="22"/>
                <w:lang w:eastAsia="en-US"/>
              </w:rPr>
              <w:t>2020</w:t>
            </w:r>
            <w:r w:rsidRPr="00626E6B">
              <w:rPr>
                <w:sz w:val="22"/>
                <w:lang w:eastAsia="en-US"/>
              </w:rPr>
              <w:t> </w:t>
            </w:r>
            <w:r w:rsidRPr="00626E6B">
              <w:rPr>
                <w:sz w:val="22"/>
                <w:lang w:val="en-US" w:eastAsia="en-US"/>
              </w:rPr>
              <w:t> </w:t>
            </w:r>
          </w:p>
        </w:tc>
        <w:tc>
          <w:tcPr>
            <w:tcW w:w="993" w:type="dxa"/>
            <w:tcMar>
              <w:top w:w="15" w:type="dxa"/>
              <w:left w:w="15" w:type="dxa"/>
              <w:bottom w:w="15" w:type="dxa"/>
              <w:right w:w="15" w:type="dxa"/>
            </w:tcMar>
            <w:hideMark/>
          </w:tcPr>
          <w:p w14:paraId="6843AE93" w14:textId="77777777" w:rsidR="00607F70" w:rsidRPr="00626E6B" w:rsidRDefault="00607F70" w:rsidP="005822C2">
            <w:pPr>
              <w:jc w:val="center"/>
              <w:textAlignment w:val="baseline"/>
              <w:rPr>
                <w:lang w:val="en-US" w:eastAsia="en-US"/>
              </w:rPr>
            </w:pPr>
            <w:r w:rsidRPr="00626E6B">
              <w:rPr>
                <w:b/>
                <w:bCs/>
                <w:sz w:val="22"/>
                <w:lang w:eastAsia="en-US"/>
              </w:rPr>
              <w:t>2021</w:t>
            </w:r>
            <w:r w:rsidRPr="00626E6B">
              <w:rPr>
                <w:sz w:val="22"/>
                <w:lang w:eastAsia="en-US"/>
              </w:rPr>
              <w:t> </w:t>
            </w:r>
            <w:r w:rsidRPr="00626E6B">
              <w:rPr>
                <w:sz w:val="22"/>
                <w:lang w:val="en-US" w:eastAsia="en-US"/>
              </w:rPr>
              <w:t> </w:t>
            </w:r>
          </w:p>
        </w:tc>
        <w:tc>
          <w:tcPr>
            <w:tcW w:w="850" w:type="dxa"/>
            <w:tcMar>
              <w:top w:w="15" w:type="dxa"/>
              <w:left w:w="15" w:type="dxa"/>
              <w:bottom w:w="15" w:type="dxa"/>
              <w:right w:w="15" w:type="dxa"/>
            </w:tcMar>
            <w:hideMark/>
          </w:tcPr>
          <w:p w14:paraId="078D2BC7" w14:textId="77777777" w:rsidR="00607F70" w:rsidRPr="00626E6B" w:rsidRDefault="00607F70" w:rsidP="005822C2">
            <w:pPr>
              <w:jc w:val="center"/>
              <w:textAlignment w:val="baseline"/>
              <w:rPr>
                <w:lang w:val="en-US" w:eastAsia="en-US"/>
              </w:rPr>
            </w:pPr>
            <w:r w:rsidRPr="00626E6B">
              <w:rPr>
                <w:b/>
                <w:bCs/>
                <w:sz w:val="22"/>
                <w:lang w:eastAsia="en-US"/>
              </w:rPr>
              <w:t>2022</w:t>
            </w:r>
            <w:r w:rsidRPr="00626E6B">
              <w:rPr>
                <w:sz w:val="22"/>
                <w:lang w:eastAsia="en-US"/>
              </w:rPr>
              <w:t> </w:t>
            </w:r>
            <w:r w:rsidRPr="00626E6B">
              <w:rPr>
                <w:sz w:val="22"/>
                <w:lang w:val="en-US" w:eastAsia="en-US"/>
              </w:rPr>
              <w:t> </w:t>
            </w:r>
          </w:p>
        </w:tc>
      </w:tr>
      <w:tr w:rsidR="00626E6B" w:rsidRPr="00626E6B" w14:paraId="584D10AE" w14:textId="77777777" w:rsidTr="008861B9">
        <w:trPr>
          <w:trHeight w:val="300"/>
        </w:trPr>
        <w:tc>
          <w:tcPr>
            <w:tcW w:w="2592" w:type="dxa"/>
            <w:tcBorders>
              <w:bottom w:val="single" w:sz="4" w:space="0" w:color="auto"/>
            </w:tcBorders>
            <w:shd w:val="clear" w:color="auto" w:fill="auto"/>
            <w:tcMar>
              <w:top w:w="15" w:type="dxa"/>
              <w:left w:w="15" w:type="dxa"/>
              <w:bottom w:w="15" w:type="dxa"/>
              <w:right w:w="15" w:type="dxa"/>
            </w:tcMar>
          </w:tcPr>
          <w:p w14:paraId="1A8EC3F5" w14:textId="21838DDB" w:rsidR="00EE0709" w:rsidRPr="00626E6B" w:rsidRDefault="00EE0709" w:rsidP="007D603F">
            <w:pPr>
              <w:pStyle w:val="ListParagraph"/>
              <w:spacing w:after="0" w:line="240" w:lineRule="auto"/>
              <w:ind w:left="27" w:right="124"/>
              <w:textAlignment w:val="baseline"/>
            </w:pPr>
            <w:r w:rsidRPr="00626E6B">
              <w:rPr>
                <w:rFonts w:ascii="Times New Roman" w:eastAsia="Times New Roman" w:hAnsi="Times New Roman" w:cs="Times New Roman"/>
              </w:rPr>
              <w:t>1. Nodalīta un mērķorientēta dabas aizsardzības normatīvo aktu ievērošanas kontrole</w:t>
            </w:r>
            <w:r w:rsidR="00A76FC7" w:rsidRPr="00626E6B">
              <w:rPr>
                <w:rFonts w:ascii="Times New Roman" w:eastAsia="Times New Roman" w:hAnsi="Times New Roman" w:cs="Times New Roman"/>
              </w:rPr>
              <w:t>.</w:t>
            </w:r>
          </w:p>
        </w:tc>
        <w:tc>
          <w:tcPr>
            <w:tcW w:w="3119" w:type="dxa"/>
            <w:tcBorders>
              <w:bottom w:val="single" w:sz="4" w:space="0" w:color="auto"/>
            </w:tcBorders>
            <w:shd w:val="clear" w:color="auto" w:fill="auto"/>
            <w:tcMar>
              <w:top w:w="15" w:type="dxa"/>
              <w:left w:w="15" w:type="dxa"/>
              <w:bottom w:w="15" w:type="dxa"/>
              <w:right w:w="15" w:type="dxa"/>
            </w:tcMar>
          </w:tcPr>
          <w:p w14:paraId="6E382F02" w14:textId="77777777" w:rsidR="00EE0709" w:rsidRPr="00D219F1" w:rsidRDefault="025D4FA5" w:rsidP="6A53C68E">
            <w:pPr>
              <w:textAlignment w:val="baseline"/>
              <w:rPr>
                <w:sz w:val="22"/>
                <w:szCs w:val="22"/>
              </w:rPr>
            </w:pPr>
            <w:r w:rsidRPr="00D219F1">
              <w:rPr>
                <w:sz w:val="22"/>
                <w:szCs w:val="22"/>
              </w:rPr>
              <w:t>Kontroles funkcija nodalīta no citām iestādes funkcijām</w:t>
            </w:r>
          </w:p>
          <w:p w14:paraId="72003F3B" w14:textId="7C70603A" w:rsidR="00EE0709" w:rsidRPr="00626E6B" w:rsidRDefault="025D4FA5" w:rsidP="007D603F">
            <w:pPr>
              <w:ind w:right="131"/>
              <w:textAlignment w:val="baseline"/>
              <w:rPr>
                <w:sz w:val="22"/>
                <w:szCs w:val="22"/>
                <w:lang w:eastAsia="en-US"/>
              </w:rPr>
            </w:pPr>
            <w:r w:rsidRPr="00D219F1">
              <w:rPr>
                <w:sz w:val="22"/>
                <w:szCs w:val="22"/>
              </w:rPr>
              <w:t>[% no izpildes].</w:t>
            </w:r>
          </w:p>
        </w:tc>
        <w:tc>
          <w:tcPr>
            <w:tcW w:w="802" w:type="dxa"/>
            <w:shd w:val="clear" w:color="auto" w:fill="auto"/>
            <w:tcMar>
              <w:top w:w="15" w:type="dxa"/>
              <w:left w:w="15" w:type="dxa"/>
              <w:bottom w:w="15" w:type="dxa"/>
              <w:right w:w="15" w:type="dxa"/>
            </w:tcMar>
            <w:vAlign w:val="center"/>
          </w:tcPr>
          <w:p w14:paraId="0E86A13D" w14:textId="313EC5C3" w:rsidR="00EE0709" w:rsidRPr="00626E6B" w:rsidRDefault="00EE0709" w:rsidP="00424992">
            <w:pPr>
              <w:ind w:right="-59"/>
              <w:jc w:val="center"/>
              <w:textAlignment w:val="baseline"/>
              <w:rPr>
                <w:sz w:val="22"/>
                <w:szCs w:val="22"/>
                <w:lang w:eastAsia="en-US"/>
              </w:rPr>
            </w:pPr>
            <w:r w:rsidRPr="00626E6B">
              <w:rPr>
                <w:sz w:val="22"/>
                <w:lang w:val="en-US" w:eastAsia="en-US"/>
              </w:rPr>
              <w:t>-</w:t>
            </w:r>
          </w:p>
        </w:tc>
        <w:tc>
          <w:tcPr>
            <w:tcW w:w="898" w:type="dxa"/>
            <w:shd w:val="clear" w:color="auto" w:fill="auto"/>
            <w:tcMar>
              <w:top w:w="15" w:type="dxa"/>
              <w:left w:w="15" w:type="dxa"/>
              <w:bottom w:w="15" w:type="dxa"/>
              <w:right w:w="15" w:type="dxa"/>
            </w:tcMar>
            <w:vAlign w:val="center"/>
          </w:tcPr>
          <w:p w14:paraId="5DE45CBA" w14:textId="503595E4" w:rsidR="00EE0709" w:rsidRPr="00626E6B" w:rsidRDefault="00EE0709" w:rsidP="00424992">
            <w:pPr>
              <w:ind w:right="-59"/>
              <w:jc w:val="center"/>
              <w:textAlignment w:val="baseline"/>
              <w:rPr>
                <w:sz w:val="22"/>
                <w:szCs w:val="22"/>
                <w:lang w:eastAsia="en-US"/>
              </w:rPr>
            </w:pPr>
            <w:r w:rsidRPr="00626E6B">
              <w:rPr>
                <w:sz w:val="22"/>
                <w:lang w:val="en-US" w:eastAsia="en-US"/>
              </w:rPr>
              <w:t>-</w:t>
            </w:r>
          </w:p>
        </w:tc>
        <w:tc>
          <w:tcPr>
            <w:tcW w:w="993" w:type="dxa"/>
            <w:shd w:val="clear" w:color="auto" w:fill="auto"/>
            <w:tcMar>
              <w:top w:w="15" w:type="dxa"/>
              <w:left w:w="15" w:type="dxa"/>
              <w:bottom w:w="15" w:type="dxa"/>
              <w:right w:w="15" w:type="dxa"/>
            </w:tcMar>
            <w:vAlign w:val="center"/>
          </w:tcPr>
          <w:p w14:paraId="1CC634EC" w14:textId="32C433AE" w:rsidR="00EE0709" w:rsidRPr="00626E6B" w:rsidRDefault="00EE0709" w:rsidP="00424992">
            <w:pPr>
              <w:ind w:right="-59"/>
              <w:jc w:val="center"/>
              <w:textAlignment w:val="baseline"/>
              <w:rPr>
                <w:sz w:val="22"/>
                <w:szCs w:val="22"/>
                <w:lang w:eastAsia="en-US"/>
              </w:rPr>
            </w:pPr>
            <w:r w:rsidRPr="00626E6B">
              <w:rPr>
                <w:sz w:val="22"/>
                <w:lang w:val="en-US" w:eastAsia="en-US"/>
              </w:rPr>
              <w:t>100%</w:t>
            </w:r>
          </w:p>
        </w:tc>
        <w:tc>
          <w:tcPr>
            <w:tcW w:w="850" w:type="dxa"/>
            <w:shd w:val="clear" w:color="auto" w:fill="auto"/>
            <w:tcMar>
              <w:top w:w="15" w:type="dxa"/>
              <w:left w:w="15" w:type="dxa"/>
              <w:bottom w:w="15" w:type="dxa"/>
              <w:right w:w="15" w:type="dxa"/>
            </w:tcMar>
            <w:vAlign w:val="center"/>
          </w:tcPr>
          <w:p w14:paraId="7AE9040B" w14:textId="2BFF6A9C" w:rsidR="00EE0709" w:rsidRPr="00626E6B" w:rsidRDefault="00EE0709" w:rsidP="00424992">
            <w:pPr>
              <w:ind w:right="-59"/>
              <w:jc w:val="center"/>
              <w:textAlignment w:val="baseline"/>
              <w:rPr>
                <w:sz w:val="22"/>
                <w:szCs w:val="22"/>
                <w:lang w:eastAsia="en-US"/>
              </w:rPr>
            </w:pPr>
            <w:r w:rsidRPr="00626E6B">
              <w:rPr>
                <w:sz w:val="22"/>
                <w:lang w:val="en-US" w:eastAsia="en-US"/>
              </w:rPr>
              <w:t>-</w:t>
            </w:r>
          </w:p>
        </w:tc>
      </w:tr>
      <w:tr w:rsidR="00626E6B" w:rsidRPr="00626E6B" w14:paraId="25AF5897" w14:textId="77777777" w:rsidTr="008861B9">
        <w:trPr>
          <w:trHeight w:val="300"/>
        </w:trPr>
        <w:tc>
          <w:tcPr>
            <w:tcW w:w="2592" w:type="dxa"/>
            <w:vMerge w:val="restart"/>
            <w:tcBorders>
              <w:bottom w:val="single" w:sz="4" w:space="0" w:color="auto"/>
            </w:tcBorders>
            <w:tcMar>
              <w:top w:w="15" w:type="dxa"/>
              <w:left w:w="15" w:type="dxa"/>
              <w:bottom w:w="15" w:type="dxa"/>
              <w:right w:w="15" w:type="dxa"/>
            </w:tcMar>
            <w:hideMark/>
          </w:tcPr>
          <w:p w14:paraId="0263E899" w14:textId="5CDBAF91" w:rsidR="00607F70" w:rsidRPr="00626E6B" w:rsidRDefault="00A76FC7" w:rsidP="00563E91">
            <w:pPr>
              <w:ind w:right="124"/>
              <w:contextualSpacing/>
              <w:textAlignment w:val="baseline"/>
              <w:rPr>
                <w:szCs w:val="22"/>
                <w:lang w:val="en-US" w:eastAsia="en-US"/>
              </w:rPr>
            </w:pPr>
            <w:r w:rsidRPr="00626E6B">
              <w:rPr>
                <w:sz w:val="22"/>
                <w:lang w:eastAsia="en-US"/>
              </w:rPr>
              <w:t>2</w:t>
            </w:r>
            <w:r w:rsidR="00607F70" w:rsidRPr="00626E6B">
              <w:rPr>
                <w:sz w:val="22"/>
                <w:lang w:eastAsia="en-US"/>
              </w:rPr>
              <w:t>. Pilnveidots un efektivizēts kontroles process.</w:t>
            </w:r>
          </w:p>
        </w:tc>
        <w:tc>
          <w:tcPr>
            <w:tcW w:w="3119" w:type="dxa"/>
            <w:tcBorders>
              <w:bottom w:val="single" w:sz="4" w:space="0" w:color="auto"/>
            </w:tcBorders>
            <w:tcMar>
              <w:top w:w="15" w:type="dxa"/>
              <w:left w:w="15" w:type="dxa"/>
              <w:bottom w:w="15" w:type="dxa"/>
              <w:right w:w="15" w:type="dxa"/>
            </w:tcMar>
            <w:hideMark/>
          </w:tcPr>
          <w:p w14:paraId="4DDEF75E" w14:textId="43262A9F" w:rsidR="00607F70" w:rsidRPr="00626E6B" w:rsidRDefault="5B4FE55D" w:rsidP="6A53C68E">
            <w:pPr>
              <w:ind w:right="131"/>
              <w:textAlignment w:val="baseline"/>
              <w:rPr>
                <w:sz w:val="22"/>
                <w:szCs w:val="22"/>
                <w:lang w:val="en-US" w:eastAsia="en-US"/>
              </w:rPr>
            </w:pPr>
            <w:r w:rsidRPr="6A53C68E">
              <w:rPr>
                <w:sz w:val="22"/>
                <w:szCs w:val="22"/>
                <w:lang w:eastAsia="en-US"/>
              </w:rPr>
              <w:t>2</w:t>
            </w:r>
            <w:r w:rsidR="4F4A9994" w:rsidRPr="6A53C68E">
              <w:rPr>
                <w:sz w:val="22"/>
                <w:szCs w:val="22"/>
                <w:lang w:eastAsia="en-US"/>
              </w:rPr>
              <w:t xml:space="preserve">.1. Izstrādāta metodiskās vadības </w:t>
            </w:r>
            <w:proofErr w:type="spellStart"/>
            <w:r w:rsidR="4F4A9994" w:rsidRPr="6A53C68E">
              <w:rPr>
                <w:sz w:val="22"/>
                <w:szCs w:val="22"/>
                <w:lang w:val="en-US" w:eastAsia="en-US"/>
              </w:rPr>
              <w:t>sistēma</w:t>
            </w:r>
            <w:proofErr w:type="spellEnd"/>
            <w:r w:rsidR="4F4A9994" w:rsidRPr="6A53C68E">
              <w:rPr>
                <w:sz w:val="22"/>
                <w:szCs w:val="22"/>
                <w:lang w:val="en-US" w:eastAsia="en-US"/>
              </w:rPr>
              <w:t xml:space="preserve"> </w:t>
            </w:r>
            <w:r w:rsidR="4F4A9994" w:rsidRPr="6A53C68E">
              <w:rPr>
                <w:sz w:val="22"/>
                <w:szCs w:val="22"/>
                <w:lang w:eastAsia="en-US"/>
              </w:rPr>
              <w:t>un ieviesta vienota pieeja kontroles procesos</w:t>
            </w:r>
          </w:p>
          <w:p w14:paraId="7DC4BD6B" w14:textId="77777777" w:rsidR="00607F70" w:rsidRPr="00626E6B" w:rsidRDefault="4F4A9994" w:rsidP="6A53C68E">
            <w:pPr>
              <w:ind w:right="-255"/>
              <w:textAlignment w:val="baseline"/>
              <w:rPr>
                <w:sz w:val="22"/>
                <w:szCs w:val="22"/>
                <w:lang w:val="en-US" w:eastAsia="en-US"/>
              </w:rPr>
            </w:pPr>
            <w:r w:rsidRPr="6A53C68E">
              <w:rPr>
                <w:sz w:val="22"/>
                <w:szCs w:val="22"/>
                <w:lang w:val="en-US" w:eastAsia="en-US"/>
              </w:rPr>
              <w:t xml:space="preserve"> [% no </w:t>
            </w:r>
            <w:proofErr w:type="spellStart"/>
            <w:r w:rsidRPr="6A53C68E">
              <w:rPr>
                <w:sz w:val="22"/>
                <w:szCs w:val="22"/>
                <w:lang w:val="en-US" w:eastAsia="en-US"/>
              </w:rPr>
              <w:t>izpildes</w:t>
            </w:r>
            <w:proofErr w:type="spellEnd"/>
            <w:r w:rsidRPr="6A53C68E">
              <w:rPr>
                <w:sz w:val="22"/>
                <w:szCs w:val="22"/>
                <w:lang w:val="en-US" w:eastAsia="en-US"/>
              </w:rPr>
              <w:t>].</w:t>
            </w:r>
          </w:p>
        </w:tc>
        <w:tc>
          <w:tcPr>
            <w:tcW w:w="802" w:type="dxa"/>
            <w:tcMar>
              <w:top w:w="15" w:type="dxa"/>
              <w:left w:w="15" w:type="dxa"/>
              <w:bottom w:w="15" w:type="dxa"/>
              <w:right w:w="15" w:type="dxa"/>
            </w:tcMar>
            <w:vAlign w:val="center"/>
            <w:hideMark/>
          </w:tcPr>
          <w:p w14:paraId="7FA3B4C4" w14:textId="77777777" w:rsidR="00607F70" w:rsidRPr="00626E6B" w:rsidRDefault="00607F70" w:rsidP="00424992">
            <w:pPr>
              <w:ind w:right="-59"/>
              <w:jc w:val="center"/>
              <w:textAlignment w:val="baseline"/>
              <w:rPr>
                <w:lang w:val="en-US" w:eastAsia="en-US"/>
              </w:rPr>
            </w:pPr>
            <w:r w:rsidRPr="00626E6B">
              <w:rPr>
                <w:sz w:val="22"/>
                <w:lang w:val="en-US" w:eastAsia="en-US"/>
              </w:rPr>
              <w:t>- </w:t>
            </w:r>
          </w:p>
        </w:tc>
        <w:tc>
          <w:tcPr>
            <w:tcW w:w="898" w:type="dxa"/>
            <w:tcMar>
              <w:top w:w="15" w:type="dxa"/>
              <w:left w:w="15" w:type="dxa"/>
              <w:bottom w:w="15" w:type="dxa"/>
              <w:right w:w="15" w:type="dxa"/>
            </w:tcMar>
            <w:vAlign w:val="center"/>
            <w:hideMark/>
          </w:tcPr>
          <w:p w14:paraId="465ACFFE" w14:textId="77777777" w:rsidR="00607F70" w:rsidRPr="00626E6B" w:rsidRDefault="00607F70" w:rsidP="00424992">
            <w:pPr>
              <w:ind w:right="-59"/>
              <w:jc w:val="center"/>
              <w:textAlignment w:val="baseline"/>
              <w:rPr>
                <w:lang w:val="en-US" w:eastAsia="en-US"/>
              </w:rPr>
            </w:pPr>
            <w:r w:rsidRPr="00626E6B">
              <w:rPr>
                <w:sz w:val="22"/>
                <w:lang w:val="en-US" w:eastAsia="en-US"/>
              </w:rPr>
              <w:t>-</w:t>
            </w:r>
          </w:p>
        </w:tc>
        <w:tc>
          <w:tcPr>
            <w:tcW w:w="993" w:type="dxa"/>
            <w:tcMar>
              <w:top w:w="15" w:type="dxa"/>
              <w:left w:w="15" w:type="dxa"/>
              <w:bottom w:w="15" w:type="dxa"/>
              <w:right w:w="15" w:type="dxa"/>
            </w:tcMar>
            <w:vAlign w:val="center"/>
            <w:hideMark/>
          </w:tcPr>
          <w:p w14:paraId="24EA28CE" w14:textId="77777777" w:rsidR="00607F70" w:rsidRPr="00626E6B" w:rsidRDefault="00607F70" w:rsidP="00424992">
            <w:pPr>
              <w:ind w:right="-59"/>
              <w:jc w:val="center"/>
              <w:textAlignment w:val="baseline"/>
              <w:rPr>
                <w:sz w:val="22"/>
                <w:lang w:val="en-US" w:eastAsia="en-US"/>
              </w:rPr>
            </w:pPr>
            <w:r w:rsidRPr="00626E6B">
              <w:rPr>
                <w:sz w:val="22"/>
                <w:lang w:val="en-US" w:eastAsia="en-US"/>
              </w:rPr>
              <w:t>60% </w:t>
            </w:r>
          </w:p>
        </w:tc>
        <w:tc>
          <w:tcPr>
            <w:tcW w:w="850" w:type="dxa"/>
            <w:tcMar>
              <w:top w:w="15" w:type="dxa"/>
              <w:left w:w="15" w:type="dxa"/>
              <w:bottom w:w="15" w:type="dxa"/>
              <w:right w:w="15" w:type="dxa"/>
            </w:tcMar>
            <w:vAlign w:val="center"/>
            <w:hideMark/>
          </w:tcPr>
          <w:p w14:paraId="462C1F08" w14:textId="77777777" w:rsidR="00607F70" w:rsidRPr="00626E6B" w:rsidRDefault="00607F70" w:rsidP="00424992">
            <w:pPr>
              <w:ind w:right="-59"/>
              <w:jc w:val="center"/>
              <w:textAlignment w:val="baseline"/>
              <w:rPr>
                <w:sz w:val="22"/>
                <w:lang w:val="en-US" w:eastAsia="en-US"/>
              </w:rPr>
            </w:pPr>
            <w:r w:rsidRPr="00626E6B">
              <w:rPr>
                <w:sz w:val="22"/>
                <w:lang w:val="en-US" w:eastAsia="en-US"/>
              </w:rPr>
              <w:t>40% </w:t>
            </w:r>
          </w:p>
        </w:tc>
      </w:tr>
      <w:tr w:rsidR="00626E6B" w:rsidRPr="00626E6B" w14:paraId="7CCB0090" w14:textId="77777777" w:rsidTr="008861B9">
        <w:trPr>
          <w:trHeight w:val="300"/>
        </w:trPr>
        <w:tc>
          <w:tcPr>
            <w:tcW w:w="2592" w:type="dxa"/>
            <w:vMerge/>
            <w:tcBorders>
              <w:bottom w:val="single" w:sz="4" w:space="0" w:color="auto"/>
            </w:tcBorders>
            <w:vAlign w:val="center"/>
            <w:hideMark/>
          </w:tcPr>
          <w:p w14:paraId="76D6ED08" w14:textId="77777777" w:rsidR="00607F70" w:rsidRPr="00626E6B" w:rsidRDefault="00607F70" w:rsidP="005822C2">
            <w:pPr>
              <w:rPr>
                <w:szCs w:val="22"/>
                <w:lang w:val="en-US" w:eastAsia="en-US"/>
              </w:rPr>
            </w:pPr>
          </w:p>
        </w:tc>
        <w:tc>
          <w:tcPr>
            <w:tcW w:w="3119" w:type="dxa"/>
            <w:tcBorders>
              <w:bottom w:val="single" w:sz="4" w:space="0" w:color="auto"/>
            </w:tcBorders>
            <w:tcMar>
              <w:top w:w="15" w:type="dxa"/>
              <w:left w:w="15" w:type="dxa"/>
              <w:bottom w:w="15" w:type="dxa"/>
              <w:right w:w="15" w:type="dxa"/>
            </w:tcMar>
            <w:hideMark/>
          </w:tcPr>
          <w:p w14:paraId="2E5053E7" w14:textId="4A2AB69E" w:rsidR="00607F70" w:rsidRPr="009B4EB9" w:rsidRDefault="5B4FE55D" w:rsidP="005822C2">
            <w:pPr>
              <w:textAlignment w:val="baseline"/>
              <w:rPr>
                <w:sz w:val="22"/>
                <w:szCs w:val="22"/>
              </w:rPr>
            </w:pPr>
            <w:r w:rsidRPr="009B4EB9">
              <w:rPr>
                <w:sz w:val="22"/>
                <w:szCs w:val="22"/>
              </w:rPr>
              <w:t>2</w:t>
            </w:r>
            <w:r w:rsidR="4F4A9994" w:rsidRPr="009B4EB9">
              <w:rPr>
                <w:sz w:val="22"/>
                <w:szCs w:val="22"/>
              </w:rPr>
              <w:t>.</w:t>
            </w:r>
            <w:r w:rsidR="5A249164" w:rsidRPr="009B4EB9">
              <w:rPr>
                <w:sz w:val="22"/>
                <w:szCs w:val="22"/>
              </w:rPr>
              <w:t>2</w:t>
            </w:r>
            <w:r w:rsidR="4F4A9994" w:rsidRPr="009B4EB9">
              <w:rPr>
                <w:sz w:val="22"/>
                <w:szCs w:val="22"/>
              </w:rPr>
              <w:t xml:space="preserve">. </w:t>
            </w:r>
            <w:r w:rsidR="2B2E1B46" w:rsidRPr="009B4EB9">
              <w:rPr>
                <w:sz w:val="22"/>
                <w:szCs w:val="22"/>
              </w:rPr>
              <w:t xml:space="preserve">Izstrādāta </w:t>
            </w:r>
            <w:r w:rsidR="00F24C90">
              <w:rPr>
                <w:sz w:val="22"/>
                <w:szCs w:val="22"/>
              </w:rPr>
              <w:t xml:space="preserve">un ieviesta </w:t>
            </w:r>
            <w:r w:rsidR="4F4A9994" w:rsidRPr="009B4EB9">
              <w:rPr>
                <w:sz w:val="22"/>
                <w:szCs w:val="22"/>
              </w:rPr>
              <w:t xml:space="preserve">DAP </w:t>
            </w:r>
            <w:r w:rsidR="025D4FA5" w:rsidRPr="009B4EB9">
              <w:rPr>
                <w:sz w:val="22"/>
                <w:szCs w:val="22"/>
              </w:rPr>
              <w:t>inspektor</w:t>
            </w:r>
            <w:r w:rsidR="2B2E1B46" w:rsidRPr="009B4EB9">
              <w:rPr>
                <w:sz w:val="22"/>
                <w:szCs w:val="22"/>
              </w:rPr>
              <w:t>a</w:t>
            </w:r>
            <w:r w:rsidR="4F4A9994">
              <w:rPr>
                <w:sz w:val="22"/>
                <w:szCs w:val="22"/>
              </w:rPr>
              <w:t xml:space="preserve"> </w:t>
            </w:r>
            <w:r w:rsidR="2B2E1B46" w:rsidRPr="009B4EB9">
              <w:rPr>
                <w:sz w:val="22"/>
                <w:szCs w:val="22"/>
              </w:rPr>
              <w:t>vizuālā identitāte</w:t>
            </w:r>
            <w:r w:rsidR="025D4FA5" w:rsidRPr="009B4EB9">
              <w:rPr>
                <w:sz w:val="22"/>
                <w:szCs w:val="22"/>
              </w:rPr>
              <w:t xml:space="preserve"> </w:t>
            </w:r>
            <w:r w:rsidR="4F4A9994" w:rsidRPr="009B4EB9">
              <w:rPr>
                <w:sz w:val="22"/>
                <w:szCs w:val="22"/>
              </w:rPr>
              <w:t>[% no izpildes].</w:t>
            </w:r>
          </w:p>
        </w:tc>
        <w:tc>
          <w:tcPr>
            <w:tcW w:w="802" w:type="dxa"/>
            <w:tcMar>
              <w:top w:w="15" w:type="dxa"/>
              <w:left w:w="15" w:type="dxa"/>
              <w:bottom w:w="15" w:type="dxa"/>
              <w:right w:w="15" w:type="dxa"/>
            </w:tcMar>
            <w:vAlign w:val="center"/>
            <w:hideMark/>
          </w:tcPr>
          <w:p w14:paraId="5AAF9278" w14:textId="77777777" w:rsidR="00607F70" w:rsidRPr="00626E6B" w:rsidRDefault="00607F70" w:rsidP="00424992">
            <w:pPr>
              <w:ind w:right="-59"/>
              <w:jc w:val="center"/>
              <w:textAlignment w:val="baseline"/>
              <w:rPr>
                <w:lang w:val="en-US" w:eastAsia="en-US"/>
              </w:rPr>
            </w:pPr>
            <w:r w:rsidRPr="00626E6B">
              <w:rPr>
                <w:sz w:val="22"/>
                <w:lang w:val="en-US" w:eastAsia="en-US"/>
              </w:rPr>
              <w:t>- </w:t>
            </w:r>
          </w:p>
        </w:tc>
        <w:tc>
          <w:tcPr>
            <w:tcW w:w="898" w:type="dxa"/>
            <w:tcMar>
              <w:top w:w="15" w:type="dxa"/>
              <w:left w:w="15" w:type="dxa"/>
              <w:bottom w:w="15" w:type="dxa"/>
              <w:right w:w="15" w:type="dxa"/>
            </w:tcMar>
            <w:vAlign w:val="center"/>
            <w:hideMark/>
          </w:tcPr>
          <w:p w14:paraId="1C92DF5C" w14:textId="77777777" w:rsidR="00607F70" w:rsidRPr="00626E6B" w:rsidRDefault="00607F70" w:rsidP="00424992">
            <w:pPr>
              <w:ind w:right="-59"/>
              <w:jc w:val="center"/>
              <w:textAlignment w:val="baseline"/>
              <w:rPr>
                <w:lang w:val="en-US" w:eastAsia="en-US"/>
              </w:rPr>
            </w:pPr>
            <w:r w:rsidRPr="00626E6B">
              <w:rPr>
                <w:sz w:val="22"/>
                <w:lang w:val="en-US" w:eastAsia="en-US"/>
              </w:rPr>
              <w:t>- </w:t>
            </w:r>
          </w:p>
        </w:tc>
        <w:tc>
          <w:tcPr>
            <w:tcW w:w="993" w:type="dxa"/>
            <w:tcMar>
              <w:top w:w="15" w:type="dxa"/>
              <w:left w:w="15" w:type="dxa"/>
              <w:bottom w:w="15" w:type="dxa"/>
              <w:right w:w="15" w:type="dxa"/>
            </w:tcMar>
            <w:vAlign w:val="center"/>
            <w:hideMark/>
          </w:tcPr>
          <w:p w14:paraId="498F9720" w14:textId="64268473" w:rsidR="00607F70" w:rsidRPr="00626E6B" w:rsidRDefault="00FF2AC1" w:rsidP="00424992">
            <w:pPr>
              <w:ind w:right="-59"/>
              <w:jc w:val="center"/>
              <w:textAlignment w:val="baseline"/>
              <w:rPr>
                <w:lang w:val="en-US" w:eastAsia="en-US"/>
              </w:rPr>
            </w:pPr>
            <w:r>
              <w:rPr>
                <w:sz w:val="22"/>
                <w:lang w:val="en-US" w:eastAsia="en-US"/>
              </w:rPr>
              <w:t>4</w:t>
            </w:r>
            <w:r w:rsidRPr="00626E6B">
              <w:rPr>
                <w:sz w:val="22"/>
                <w:lang w:val="en-US" w:eastAsia="en-US"/>
              </w:rPr>
              <w:t>0</w:t>
            </w:r>
            <w:r w:rsidR="00607F70" w:rsidRPr="00626E6B">
              <w:rPr>
                <w:sz w:val="22"/>
                <w:lang w:val="en-US" w:eastAsia="en-US"/>
              </w:rPr>
              <w:t>% </w:t>
            </w:r>
          </w:p>
        </w:tc>
        <w:tc>
          <w:tcPr>
            <w:tcW w:w="850" w:type="dxa"/>
            <w:tcMar>
              <w:top w:w="15" w:type="dxa"/>
              <w:left w:w="15" w:type="dxa"/>
              <w:bottom w:w="15" w:type="dxa"/>
              <w:right w:w="15" w:type="dxa"/>
            </w:tcMar>
            <w:vAlign w:val="center"/>
            <w:hideMark/>
          </w:tcPr>
          <w:p w14:paraId="24A58423" w14:textId="34B423C4" w:rsidR="00607F70" w:rsidRPr="00626E6B" w:rsidRDefault="00607F70" w:rsidP="00424992">
            <w:pPr>
              <w:ind w:right="-59"/>
              <w:jc w:val="center"/>
              <w:textAlignment w:val="baseline"/>
              <w:rPr>
                <w:lang w:val="en-US" w:eastAsia="en-US"/>
              </w:rPr>
            </w:pPr>
            <w:r w:rsidRPr="00626E6B">
              <w:rPr>
                <w:sz w:val="22"/>
                <w:lang w:val="en-US" w:eastAsia="en-US"/>
              </w:rPr>
              <w:t> </w:t>
            </w:r>
            <w:r w:rsidR="00FF2AC1">
              <w:rPr>
                <w:sz w:val="22"/>
                <w:lang w:val="en-US" w:eastAsia="en-US"/>
              </w:rPr>
              <w:t>6</w:t>
            </w:r>
            <w:r w:rsidR="00FF2AC1" w:rsidRPr="00626E6B">
              <w:rPr>
                <w:sz w:val="22"/>
                <w:lang w:val="en-US" w:eastAsia="en-US"/>
              </w:rPr>
              <w:t>0</w:t>
            </w:r>
            <w:r w:rsidRPr="00626E6B">
              <w:rPr>
                <w:sz w:val="22"/>
                <w:lang w:val="en-US" w:eastAsia="en-US"/>
              </w:rPr>
              <w:t>%</w:t>
            </w:r>
          </w:p>
        </w:tc>
      </w:tr>
    </w:tbl>
    <w:p w14:paraId="244A1C11" w14:textId="77777777" w:rsidR="00A1310C" w:rsidRPr="00BC0013" w:rsidRDefault="00A1310C" w:rsidP="007327AB">
      <w:pPr>
        <w:jc w:val="both"/>
        <w:rPr>
          <w:b/>
          <w:bCs/>
          <w:i/>
          <w:iCs/>
          <w:sz w:val="20"/>
          <w:szCs w:val="20"/>
        </w:rPr>
      </w:pPr>
    </w:p>
    <w:p w14:paraId="150F0921" w14:textId="5787C236" w:rsidR="00607F70" w:rsidRPr="00626E6B" w:rsidRDefault="00607F70" w:rsidP="00BC0013">
      <w:pPr>
        <w:jc w:val="both"/>
        <w:rPr>
          <w:b/>
          <w:bCs/>
          <w:i/>
          <w:iCs/>
          <w:sz w:val="28"/>
          <w:szCs w:val="28"/>
        </w:rPr>
      </w:pPr>
      <w:r w:rsidRPr="00626E6B">
        <w:rPr>
          <w:b/>
          <w:bCs/>
          <w:i/>
          <w:iCs/>
          <w:sz w:val="28"/>
          <w:szCs w:val="28"/>
        </w:rPr>
        <w:t>Uzdevumi darbības virziena īstenošanai</w:t>
      </w:r>
    </w:p>
    <w:p w14:paraId="0E326A7C" w14:textId="77777777" w:rsidR="007327AB" w:rsidRPr="00BC0013" w:rsidRDefault="007327AB" w:rsidP="007327AB">
      <w:pPr>
        <w:jc w:val="both"/>
        <w:rPr>
          <w:b/>
          <w:bCs/>
          <w:i/>
          <w:iCs/>
          <w:sz w:val="16"/>
          <w:szCs w:val="16"/>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376"/>
        <w:gridCol w:w="2304"/>
        <w:gridCol w:w="1134"/>
        <w:gridCol w:w="1276"/>
        <w:gridCol w:w="1273"/>
      </w:tblGrid>
      <w:tr w:rsidR="00607F70" w:rsidRPr="00626E6B" w14:paraId="57B5D98D" w14:textId="77777777" w:rsidTr="008861B9">
        <w:trPr>
          <w:trHeight w:val="692"/>
        </w:trPr>
        <w:tc>
          <w:tcPr>
            <w:tcW w:w="846" w:type="dxa"/>
            <w:tcBorders>
              <w:top w:val="single" w:sz="4" w:space="0" w:color="auto"/>
              <w:left w:val="single" w:sz="4" w:space="0" w:color="auto"/>
              <w:bottom w:val="single" w:sz="4" w:space="0" w:color="auto"/>
              <w:right w:val="single" w:sz="4" w:space="0" w:color="auto"/>
            </w:tcBorders>
            <w:hideMark/>
          </w:tcPr>
          <w:p w14:paraId="7CDDE537" w14:textId="77777777" w:rsidR="00607F70" w:rsidRPr="00626E6B" w:rsidRDefault="00607F70" w:rsidP="005822C2">
            <w:pPr>
              <w:rPr>
                <w:sz w:val="22"/>
                <w:szCs w:val="22"/>
              </w:rPr>
            </w:pPr>
            <w:r w:rsidRPr="00626E6B">
              <w:rPr>
                <w:sz w:val="22"/>
                <w:szCs w:val="22"/>
              </w:rPr>
              <w:t>Nr.</w:t>
            </w:r>
          </w:p>
        </w:tc>
        <w:tc>
          <w:tcPr>
            <w:tcW w:w="2376" w:type="dxa"/>
            <w:tcBorders>
              <w:top w:val="single" w:sz="4" w:space="0" w:color="auto"/>
              <w:left w:val="single" w:sz="4" w:space="0" w:color="auto"/>
              <w:bottom w:val="single" w:sz="4" w:space="0" w:color="auto"/>
              <w:right w:val="single" w:sz="4" w:space="0" w:color="auto"/>
            </w:tcBorders>
            <w:hideMark/>
          </w:tcPr>
          <w:p w14:paraId="67AF71F4" w14:textId="77777777" w:rsidR="00607F70" w:rsidRPr="00626E6B" w:rsidRDefault="00607F70" w:rsidP="005822C2">
            <w:pPr>
              <w:rPr>
                <w:sz w:val="22"/>
                <w:szCs w:val="22"/>
              </w:rPr>
            </w:pPr>
            <w:r w:rsidRPr="00626E6B">
              <w:rPr>
                <w:sz w:val="22"/>
                <w:szCs w:val="22"/>
              </w:rPr>
              <w:t>Pasākums</w:t>
            </w:r>
          </w:p>
        </w:tc>
        <w:tc>
          <w:tcPr>
            <w:tcW w:w="2304" w:type="dxa"/>
            <w:tcBorders>
              <w:top w:val="single" w:sz="4" w:space="0" w:color="auto"/>
              <w:left w:val="single" w:sz="4" w:space="0" w:color="auto"/>
              <w:bottom w:val="single" w:sz="4" w:space="0" w:color="auto"/>
              <w:right w:val="single" w:sz="4" w:space="0" w:color="auto"/>
            </w:tcBorders>
            <w:hideMark/>
          </w:tcPr>
          <w:p w14:paraId="50B38AF6" w14:textId="77777777" w:rsidR="00607F70" w:rsidRPr="00626E6B" w:rsidRDefault="00607F70" w:rsidP="005822C2">
            <w:pPr>
              <w:rPr>
                <w:sz w:val="22"/>
                <w:szCs w:val="22"/>
              </w:rPr>
            </w:pPr>
            <w:r w:rsidRPr="00626E6B">
              <w:rPr>
                <w:sz w:val="22"/>
                <w:szCs w:val="22"/>
              </w:rPr>
              <w:t>Sasniedzamais rezultāts</w:t>
            </w:r>
          </w:p>
        </w:tc>
        <w:tc>
          <w:tcPr>
            <w:tcW w:w="1134" w:type="dxa"/>
            <w:tcBorders>
              <w:top w:val="single" w:sz="4" w:space="0" w:color="auto"/>
              <w:left w:val="single" w:sz="4" w:space="0" w:color="auto"/>
              <w:bottom w:val="single" w:sz="4" w:space="0" w:color="auto"/>
              <w:right w:val="single" w:sz="4" w:space="0" w:color="auto"/>
            </w:tcBorders>
            <w:hideMark/>
          </w:tcPr>
          <w:p w14:paraId="12E6D9BC" w14:textId="77777777" w:rsidR="00607F70" w:rsidRPr="00626E6B" w:rsidRDefault="00607F70" w:rsidP="005822C2">
            <w:pPr>
              <w:rPr>
                <w:sz w:val="22"/>
                <w:szCs w:val="22"/>
              </w:rPr>
            </w:pPr>
            <w:r w:rsidRPr="00626E6B">
              <w:rPr>
                <w:sz w:val="22"/>
                <w:szCs w:val="22"/>
              </w:rPr>
              <w:t xml:space="preserve">Atbildīgā </w:t>
            </w:r>
            <w:proofErr w:type="spellStart"/>
            <w:r w:rsidRPr="00626E6B">
              <w:rPr>
                <w:sz w:val="22"/>
                <w:szCs w:val="22"/>
              </w:rPr>
              <w:t>struktūr-vienība</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3D3BB705" w14:textId="0D949C7A" w:rsidR="00607F70" w:rsidRPr="00626E6B" w:rsidRDefault="00607F70" w:rsidP="005822C2">
            <w:pPr>
              <w:rPr>
                <w:sz w:val="22"/>
                <w:szCs w:val="22"/>
              </w:rPr>
            </w:pPr>
            <w:r w:rsidRPr="00626E6B">
              <w:rPr>
                <w:sz w:val="22"/>
                <w:szCs w:val="22"/>
              </w:rPr>
              <w:t xml:space="preserve">Līdz-atbildīgā </w:t>
            </w:r>
            <w:proofErr w:type="spellStart"/>
            <w:r w:rsidRPr="00626E6B">
              <w:rPr>
                <w:sz w:val="22"/>
                <w:szCs w:val="22"/>
              </w:rPr>
              <w:t>struktūr-vienība</w:t>
            </w:r>
            <w:proofErr w:type="spellEnd"/>
            <w:r w:rsidRPr="00626E6B">
              <w:rPr>
                <w:sz w:val="22"/>
                <w:szCs w:val="22"/>
              </w:rPr>
              <w:t>/iesaistītās iestādes</w:t>
            </w:r>
          </w:p>
        </w:tc>
        <w:tc>
          <w:tcPr>
            <w:tcW w:w="1273" w:type="dxa"/>
            <w:tcBorders>
              <w:top w:val="single" w:sz="4" w:space="0" w:color="auto"/>
              <w:left w:val="single" w:sz="4" w:space="0" w:color="auto"/>
              <w:bottom w:val="single" w:sz="4" w:space="0" w:color="auto"/>
              <w:right w:val="single" w:sz="4" w:space="0" w:color="auto"/>
            </w:tcBorders>
            <w:hideMark/>
          </w:tcPr>
          <w:p w14:paraId="36E91DB9" w14:textId="77777777" w:rsidR="00607F70" w:rsidRPr="00626E6B" w:rsidRDefault="00607F70" w:rsidP="005822C2">
            <w:pPr>
              <w:rPr>
                <w:sz w:val="22"/>
                <w:szCs w:val="22"/>
              </w:rPr>
            </w:pPr>
            <w:r w:rsidRPr="00626E6B">
              <w:rPr>
                <w:sz w:val="22"/>
                <w:szCs w:val="22"/>
              </w:rPr>
              <w:t>Izpildes gala termiņš</w:t>
            </w:r>
          </w:p>
          <w:p w14:paraId="67EE5470" w14:textId="77777777" w:rsidR="003E462A" w:rsidRDefault="00607F70" w:rsidP="005822C2">
            <w:pPr>
              <w:rPr>
                <w:sz w:val="22"/>
                <w:szCs w:val="22"/>
              </w:rPr>
            </w:pPr>
            <w:r w:rsidRPr="00626E6B">
              <w:rPr>
                <w:sz w:val="22"/>
                <w:szCs w:val="22"/>
              </w:rPr>
              <w:t>DD.MM.</w:t>
            </w:r>
          </w:p>
          <w:p w14:paraId="2826130E" w14:textId="6FDC0D12" w:rsidR="00607F70" w:rsidRPr="00626E6B" w:rsidRDefault="00607F70" w:rsidP="005822C2">
            <w:pPr>
              <w:rPr>
                <w:sz w:val="22"/>
                <w:szCs w:val="22"/>
              </w:rPr>
            </w:pPr>
            <w:r w:rsidRPr="00626E6B">
              <w:rPr>
                <w:sz w:val="22"/>
                <w:szCs w:val="22"/>
              </w:rPr>
              <w:t>GGGG.</w:t>
            </w:r>
          </w:p>
        </w:tc>
      </w:tr>
      <w:tr w:rsidR="00607F70" w:rsidRPr="00626E6B" w14:paraId="48D51437" w14:textId="77777777" w:rsidTr="008861B9">
        <w:trPr>
          <w:trHeight w:val="692"/>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67CB6A" w14:textId="77777777" w:rsidR="00607F70" w:rsidRPr="00626E6B" w:rsidRDefault="00607F70" w:rsidP="005822C2">
            <w:pPr>
              <w:rPr>
                <w:rFonts w:eastAsia="Calibri"/>
                <w:b/>
                <w:bCs/>
                <w:sz w:val="22"/>
                <w:szCs w:val="22"/>
                <w:lang w:eastAsia="en-US"/>
              </w:rPr>
            </w:pPr>
            <w:r w:rsidRPr="00626E6B">
              <w:rPr>
                <w:rFonts w:eastAsia="Calibri"/>
                <w:b/>
                <w:bCs/>
                <w:sz w:val="22"/>
                <w:szCs w:val="22"/>
                <w:lang w:eastAsia="en-US"/>
              </w:rPr>
              <w:t>1.</w:t>
            </w:r>
          </w:p>
        </w:tc>
        <w:tc>
          <w:tcPr>
            <w:tcW w:w="836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F38F82" w14:textId="066AF9B6" w:rsidR="00607F70" w:rsidRPr="00626E6B" w:rsidRDefault="00607F70" w:rsidP="000D476E">
            <w:pPr>
              <w:jc w:val="both"/>
              <w:rPr>
                <w:sz w:val="22"/>
                <w:szCs w:val="22"/>
                <w:lang w:eastAsia="en-US"/>
              </w:rPr>
            </w:pPr>
            <w:r w:rsidRPr="00626E6B">
              <w:rPr>
                <w:rFonts w:eastAsia="Calibri"/>
                <w:i/>
                <w:iCs/>
                <w:sz w:val="22"/>
                <w:szCs w:val="22"/>
                <w:lang w:eastAsia="en-US"/>
              </w:rPr>
              <w:t>Prioritāte</w:t>
            </w:r>
            <w:r w:rsidRPr="00626E6B">
              <w:rPr>
                <w:rFonts w:eastAsia="Calibri"/>
                <w:sz w:val="22"/>
                <w:szCs w:val="22"/>
                <w:lang w:eastAsia="en-US"/>
              </w:rPr>
              <w:t xml:space="preserve"> – </w:t>
            </w:r>
            <w:r w:rsidRPr="00626E6B">
              <w:rPr>
                <w:rFonts w:eastAsia="Calibri"/>
                <w:b/>
                <w:sz w:val="22"/>
                <w:szCs w:val="22"/>
              </w:rPr>
              <w:t xml:space="preserve">Kontroles </w:t>
            </w:r>
            <w:r w:rsidR="000D476E" w:rsidRPr="00626E6B">
              <w:rPr>
                <w:b/>
                <w:bCs/>
                <w:sz w:val="22"/>
                <w:szCs w:val="22"/>
              </w:rPr>
              <w:t>funkcijas nodalīšana no pārējām DAP funkcijām, lai nodrošinātu profesionālu un mērķorientētu dabas aizsardzības normatīvo aktu ievērošanas kontroli un mazinātu iespējamos korupcija riskus</w:t>
            </w:r>
          </w:p>
        </w:tc>
      </w:tr>
      <w:tr w:rsidR="00607F70" w:rsidRPr="00626E6B" w14:paraId="72C74304" w14:textId="77777777" w:rsidTr="008861B9">
        <w:tc>
          <w:tcPr>
            <w:tcW w:w="846" w:type="dxa"/>
            <w:tcBorders>
              <w:top w:val="single" w:sz="4" w:space="0" w:color="auto"/>
              <w:left w:val="single" w:sz="4" w:space="0" w:color="auto"/>
              <w:bottom w:val="single" w:sz="4" w:space="0" w:color="auto"/>
              <w:right w:val="single" w:sz="4" w:space="0" w:color="auto"/>
            </w:tcBorders>
            <w:hideMark/>
          </w:tcPr>
          <w:p w14:paraId="31755F58" w14:textId="77777777" w:rsidR="00607F70" w:rsidRPr="00626E6B" w:rsidRDefault="00607F70" w:rsidP="005822C2">
            <w:pPr>
              <w:rPr>
                <w:sz w:val="22"/>
                <w:szCs w:val="22"/>
              </w:rPr>
            </w:pPr>
            <w:r w:rsidRPr="00626E6B">
              <w:rPr>
                <w:sz w:val="22"/>
                <w:szCs w:val="22"/>
              </w:rPr>
              <w:t>1.1.</w:t>
            </w:r>
          </w:p>
        </w:tc>
        <w:tc>
          <w:tcPr>
            <w:tcW w:w="2376" w:type="dxa"/>
            <w:tcBorders>
              <w:top w:val="single" w:sz="4" w:space="0" w:color="auto"/>
              <w:left w:val="single" w:sz="4" w:space="0" w:color="auto"/>
              <w:bottom w:val="single" w:sz="4" w:space="0" w:color="auto"/>
              <w:right w:val="single" w:sz="4" w:space="0" w:color="auto"/>
            </w:tcBorders>
            <w:hideMark/>
          </w:tcPr>
          <w:p w14:paraId="246E1E8D" w14:textId="77777777" w:rsidR="00BC0013" w:rsidRDefault="00607F70" w:rsidP="005822C2">
            <w:pPr>
              <w:rPr>
                <w:sz w:val="22"/>
                <w:szCs w:val="22"/>
              </w:rPr>
            </w:pPr>
            <w:r w:rsidRPr="00626E6B">
              <w:rPr>
                <w:sz w:val="22"/>
                <w:szCs w:val="22"/>
              </w:rPr>
              <w:t>Iestādes iekšējās darba organizācijas pārskatīšana,</w:t>
            </w:r>
          </w:p>
          <w:p w14:paraId="7ED772E1" w14:textId="73371D5B" w:rsidR="00607F70" w:rsidRPr="00626E6B" w:rsidRDefault="00607F70" w:rsidP="005822C2">
            <w:pPr>
              <w:rPr>
                <w:sz w:val="22"/>
                <w:szCs w:val="22"/>
              </w:rPr>
            </w:pPr>
            <w:r w:rsidRPr="00626E6B">
              <w:rPr>
                <w:sz w:val="22"/>
                <w:szCs w:val="22"/>
              </w:rPr>
              <w:lastRenderedPageBreak/>
              <w:t>optimizēšana</w:t>
            </w:r>
          </w:p>
        </w:tc>
        <w:tc>
          <w:tcPr>
            <w:tcW w:w="2304" w:type="dxa"/>
            <w:tcBorders>
              <w:top w:val="single" w:sz="4" w:space="0" w:color="auto"/>
              <w:left w:val="single" w:sz="4" w:space="0" w:color="auto"/>
              <w:bottom w:val="single" w:sz="4" w:space="0" w:color="auto"/>
              <w:right w:val="single" w:sz="4" w:space="0" w:color="auto"/>
            </w:tcBorders>
            <w:hideMark/>
          </w:tcPr>
          <w:p w14:paraId="2A5F1F9F" w14:textId="77777777" w:rsidR="00607F70" w:rsidRPr="00626E6B" w:rsidRDefault="00607F70" w:rsidP="005822C2">
            <w:pPr>
              <w:rPr>
                <w:sz w:val="22"/>
                <w:szCs w:val="22"/>
              </w:rPr>
            </w:pPr>
            <w:r w:rsidRPr="00626E6B">
              <w:rPr>
                <w:sz w:val="22"/>
                <w:szCs w:val="22"/>
              </w:rPr>
              <w:lastRenderedPageBreak/>
              <w:t>Kontroles funkcija nodalīta no citām iestādes funkcijām</w:t>
            </w:r>
          </w:p>
        </w:tc>
        <w:tc>
          <w:tcPr>
            <w:tcW w:w="1134" w:type="dxa"/>
            <w:tcBorders>
              <w:top w:val="single" w:sz="4" w:space="0" w:color="auto"/>
              <w:left w:val="single" w:sz="4" w:space="0" w:color="auto"/>
              <w:bottom w:val="single" w:sz="4" w:space="0" w:color="auto"/>
              <w:right w:val="single" w:sz="4" w:space="0" w:color="auto"/>
            </w:tcBorders>
          </w:tcPr>
          <w:p w14:paraId="03DD4D7D" w14:textId="77777777" w:rsidR="00607F70" w:rsidRPr="00626E6B" w:rsidRDefault="00607F70" w:rsidP="005822C2">
            <w:pPr>
              <w:rPr>
                <w:sz w:val="22"/>
                <w:szCs w:val="22"/>
              </w:rPr>
            </w:pPr>
            <w:r w:rsidRPr="00626E6B">
              <w:rPr>
                <w:sz w:val="22"/>
                <w:szCs w:val="22"/>
              </w:rPr>
              <w:t>DAP vadība</w:t>
            </w:r>
          </w:p>
        </w:tc>
        <w:tc>
          <w:tcPr>
            <w:tcW w:w="1276" w:type="dxa"/>
            <w:tcBorders>
              <w:top w:val="single" w:sz="4" w:space="0" w:color="auto"/>
              <w:left w:val="single" w:sz="4" w:space="0" w:color="auto"/>
              <w:bottom w:val="single" w:sz="4" w:space="0" w:color="auto"/>
              <w:right w:val="single" w:sz="4" w:space="0" w:color="auto"/>
            </w:tcBorders>
            <w:hideMark/>
          </w:tcPr>
          <w:p w14:paraId="5BF27705" w14:textId="77777777" w:rsidR="00607F70" w:rsidRPr="00626E6B" w:rsidRDefault="00607F70" w:rsidP="005822C2">
            <w:pPr>
              <w:rPr>
                <w:sz w:val="22"/>
                <w:szCs w:val="22"/>
              </w:rPr>
            </w:pPr>
            <w:r w:rsidRPr="00626E6B">
              <w:rPr>
                <w:sz w:val="22"/>
                <w:szCs w:val="22"/>
              </w:rPr>
              <w:t>visas struktūrvienības</w:t>
            </w:r>
          </w:p>
        </w:tc>
        <w:tc>
          <w:tcPr>
            <w:tcW w:w="1273" w:type="dxa"/>
            <w:tcBorders>
              <w:top w:val="single" w:sz="4" w:space="0" w:color="auto"/>
              <w:left w:val="single" w:sz="4" w:space="0" w:color="auto"/>
              <w:bottom w:val="single" w:sz="4" w:space="0" w:color="auto"/>
              <w:right w:val="single" w:sz="4" w:space="0" w:color="auto"/>
            </w:tcBorders>
            <w:hideMark/>
          </w:tcPr>
          <w:p w14:paraId="7FCCE702" w14:textId="76345FC8" w:rsidR="00607F70" w:rsidRPr="00626E6B" w:rsidRDefault="00143C56" w:rsidP="005822C2">
            <w:pPr>
              <w:rPr>
                <w:sz w:val="22"/>
                <w:szCs w:val="22"/>
              </w:rPr>
            </w:pPr>
            <w:r w:rsidRPr="00626E6B">
              <w:rPr>
                <w:sz w:val="22"/>
                <w:szCs w:val="22"/>
              </w:rPr>
              <w:t>31.12.</w:t>
            </w:r>
            <w:r w:rsidR="00607F70" w:rsidRPr="00626E6B">
              <w:rPr>
                <w:sz w:val="22"/>
                <w:szCs w:val="22"/>
              </w:rPr>
              <w:t>2021.</w:t>
            </w:r>
          </w:p>
        </w:tc>
      </w:tr>
      <w:tr w:rsidR="00607F70" w:rsidRPr="00626E6B" w14:paraId="541D0869" w14:textId="77777777" w:rsidTr="008861B9">
        <w:tc>
          <w:tcPr>
            <w:tcW w:w="846" w:type="dxa"/>
            <w:tcBorders>
              <w:top w:val="single" w:sz="4" w:space="0" w:color="auto"/>
              <w:left w:val="single" w:sz="4" w:space="0" w:color="auto"/>
              <w:bottom w:val="single" w:sz="4" w:space="0" w:color="auto"/>
              <w:right w:val="single" w:sz="4" w:space="0" w:color="auto"/>
            </w:tcBorders>
            <w:hideMark/>
          </w:tcPr>
          <w:p w14:paraId="6162E411" w14:textId="746D2CB0" w:rsidR="00607F70" w:rsidRPr="00626E6B" w:rsidRDefault="00607F70" w:rsidP="005822C2">
            <w:pPr>
              <w:rPr>
                <w:sz w:val="22"/>
                <w:szCs w:val="22"/>
              </w:rPr>
            </w:pPr>
            <w:r w:rsidRPr="00626E6B">
              <w:rPr>
                <w:sz w:val="22"/>
                <w:szCs w:val="22"/>
              </w:rPr>
              <w:lastRenderedPageBreak/>
              <w:t>1.</w:t>
            </w:r>
            <w:r w:rsidR="00143C56" w:rsidRPr="00626E6B">
              <w:rPr>
                <w:sz w:val="22"/>
                <w:szCs w:val="22"/>
              </w:rPr>
              <w:t>2</w:t>
            </w:r>
            <w:r w:rsidRPr="00626E6B">
              <w:rPr>
                <w:sz w:val="22"/>
                <w:szCs w:val="22"/>
              </w:rPr>
              <w:t>.</w:t>
            </w:r>
          </w:p>
        </w:tc>
        <w:tc>
          <w:tcPr>
            <w:tcW w:w="2376" w:type="dxa"/>
            <w:tcBorders>
              <w:top w:val="single" w:sz="4" w:space="0" w:color="auto"/>
              <w:left w:val="single" w:sz="4" w:space="0" w:color="auto"/>
              <w:bottom w:val="single" w:sz="4" w:space="0" w:color="auto"/>
              <w:right w:val="single" w:sz="4" w:space="0" w:color="auto"/>
            </w:tcBorders>
            <w:hideMark/>
          </w:tcPr>
          <w:p w14:paraId="29D44482" w14:textId="3CC2BB96" w:rsidR="00607F70" w:rsidRPr="00626E6B" w:rsidRDefault="00143C56" w:rsidP="005822C2">
            <w:pPr>
              <w:rPr>
                <w:sz w:val="22"/>
                <w:szCs w:val="22"/>
              </w:rPr>
            </w:pPr>
            <w:r w:rsidRPr="00626E6B">
              <w:rPr>
                <w:sz w:val="22"/>
                <w:szCs w:val="22"/>
              </w:rPr>
              <w:t>I</w:t>
            </w:r>
            <w:r w:rsidR="00607F70" w:rsidRPr="00626E6B">
              <w:rPr>
                <w:sz w:val="22"/>
                <w:szCs w:val="22"/>
              </w:rPr>
              <w:t>nspektor</w:t>
            </w:r>
            <w:r w:rsidRPr="00626E6B">
              <w:rPr>
                <w:sz w:val="22"/>
                <w:szCs w:val="22"/>
              </w:rPr>
              <w:t>a</w:t>
            </w:r>
            <w:r w:rsidR="00607F70" w:rsidRPr="00626E6B">
              <w:rPr>
                <w:sz w:val="22"/>
                <w:szCs w:val="22"/>
              </w:rPr>
              <w:t xml:space="preserve"> darba apjoma un pienākumu definēšana atbilstoši jaunajām prioritātēm</w:t>
            </w:r>
          </w:p>
        </w:tc>
        <w:tc>
          <w:tcPr>
            <w:tcW w:w="2304" w:type="dxa"/>
            <w:tcBorders>
              <w:top w:val="single" w:sz="4" w:space="0" w:color="auto"/>
              <w:left w:val="single" w:sz="4" w:space="0" w:color="auto"/>
              <w:bottom w:val="single" w:sz="4" w:space="0" w:color="auto"/>
              <w:right w:val="single" w:sz="4" w:space="0" w:color="auto"/>
            </w:tcBorders>
            <w:hideMark/>
          </w:tcPr>
          <w:p w14:paraId="4F54EB05" w14:textId="2833812B" w:rsidR="00607F70" w:rsidRPr="00626E6B" w:rsidRDefault="4F4A9994" w:rsidP="005822C2">
            <w:pPr>
              <w:rPr>
                <w:sz w:val="22"/>
                <w:szCs w:val="22"/>
              </w:rPr>
            </w:pPr>
            <w:r w:rsidRPr="00E061BF">
              <w:rPr>
                <w:sz w:val="22"/>
                <w:szCs w:val="22"/>
              </w:rPr>
              <w:t xml:space="preserve">Izstrādāts jauns </w:t>
            </w:r>
            <w:r w:rsidR="53A103B1" w:rsidRPr="00626E6B">
              <w:rPr>
                <w:sz w:val="22"/>
                <w:szCs w:val="22"/>
              </w:rPr>
              <w:t xml:space="preserve">DAP </w:t>
            </w:r>
            <w:r w:rsidRPr="00E061BF">
              <w:rPr>
                <w:sz w:val="22"/>
                <w:szCs w:val="22"/>
              </w:rPr>
              <w:t>inspektora amata apraksts</w:t>
            </w:r>
          </w:p>
          <w:p w14:paraId="07C8F6B6" w14:textId="6D64A237" w:rsidR="00607F70" w:rsidRPr="00626E6B" w:rsidRDefault="00607F70" w:rsidP="005822C2">
            <w:pP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43AD5A11" w14:textId="77777777" w:rsidR="00607F70" w:rsidRPr="00626E6B" w:rsidRDefault="00607F70" w:rsidP="005822C2">
            <w:pPr>
              <w:rPr>
                <w:sz w:val="22"/>
                <w:szCs w:val="22"/>
              </w:rPr>
            </w:pPr>
            <w:r w:rsidRPr="00626E6B">
              <w:rPr>
                <w:sz w:val="22"/>
                <w:szCs w:val="22"/>
              </w:rPr>
              <w:t>PLN</w:t>
            </w:r>
          </w:p>
        </w:tc>
        <w:tc>
          <w:tcPr>
            <w:tcW w:w="1276" w:type="dxa"/>
            <w:tcBorders>
              <w:top w:val="single" w:sz="4" w:space="0" w:color="auto"/>
              <w:left w:val="single" w:sz="4" w:space="0" w:color="auto"/>
              <w:bottom w:val="single" w:sz="4" w:space="0" w:color="auto"/>
              <w:right w:val="single" w:sz="4" w:space="0" w:color="auto"/>
            </w:tcBorders>
            <w:hideMark/>
          </w:tcPr>
          <w:p w14:paraId="6C650F9F" w14:textId="77777777" w:rsidR="00607F70" w:rsidRPr="00626E6B" w:rsidRDefault="00607F70" w:rsidP="005822C2">
            <w:pPr>
              <w:rPr>
                <w:sz w:val="22"/>
                <w:szCs w:val="22"/>
              </w:rPr>
            </w:pPr>
            <w:r w:rsidRPr="00626E6B">
              <w:rPr>
                <w:sz w:val="22"/>
                <w:szCs w:val="22"/>
              </w:rPr>
              <w:t>SVKD, RA, SSAN</w:t>
            </w:r>
          </w:p>
        </w:tc>
        <w:tc>
          <w:tcPr>
            <w:tcW w:w="1273" w:type="dxa"/>
            <w:tcBorders>
              <w:top w:val="single" w:sz="4" w:space="0" w:color="auto"/>
              <w:left w:val="single" w:sz="4" w:space="0" w:color="auto"/>
              <w:bottom w:val="single" w:sz="4" w:space="0" w:color="auto"/>
              <w:right w:val="single" w:sz="4" w:space="0" w:color="auto"/>
            </w:tcBorders>
            <w:hideMark/>
          </w:tcPr>
          <w:p w14:paraId="7C15319B" w14:textId="77777777" w:rsidR="00607F70" w:rsidRPr="00626E6B" w:rsidRDefault="00607F70" w:rsidP="005822C2">
            <w:pPr>
              <w:rPr>
                <w:sz w:val="22"/>
                <w:szCs w:val="22"/>
              </w:rPr>
            </w:pPr>
            <w:r w:rsidRPr="00626E6B">
              <w:rPr>
                <w:sz w:val="22"/>
                <w:szCs w:val="22"/>
              </w:rPr>
              <w:t>31.12.2021.</w:t>
            </w:r>
          </w:p>
        </w:tc>
      </w:tr>
      <w:tr w:rsidR="00143C56" w:rsidRPr="00626E6B" w14:paraId="779C8319" w14:textId="77777777" w:rsidTr="008861B9">
        <w:trPr>
          <w:trHeight w:val="692"/>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1EC137" w14:textId="60FF1478" w:rsidR="00143C56" w:rsidRPr="00626E6B" w:rsidRDefault="00143C56" w:rsidP="008121D9">
            <w:pPr>
              <w:rPr>
                <w:rFonts w:eastAsia="Calibri"/>
                <w:b/>
                <w:bCs/>
                <w:sz w:val="22"/>
                <w:szCs w:val="22"/>
                <w:lang w:eastAsia="en-US"/>
              </w:rPr>
            </w:pPr>
            <w:r w:rsidRPr="00626E6B">
              <w:rPr>
                <w:rFonts w:eastAsia="Calibri"/>
                <w:b/>
                <w:bCs/>
                <w:sz w:val="22"/>
                <w:szCs w:val="22"/>
                <w:lang w:eastAsia="en-US"/>
              </w:rPr>
              <w:t>2.</w:t>
            </w:r>
          </w:p>
        </w:tc>
        <w:tc>
          <w:tcPr>
            <w:tcW w:w="836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E74DB2" w14:textId="77777777" w:rsidR="00143C56" w:rsidRPr="00626E6B" w:rsidRDefault="00143C56" w:rsidP="008121D9">
            <w:pPr>
              <w:rPr>
                <w:sz w:val="22"/>
                <w:szCs w:val="22"/>
                <w:lang w:eastAsia="en-US"/>
              </w:rPr>
            </w:pPr>
            <w:r w:rsidRPr="00626E6B">
              <w:rPr>
                <w:rFonts w:eastAsia="Calibri"/>
                <w:i/>
                <w:iCs/>
                <w:sz w:val="22"/>
                <w:szCs w:val="22"/>
                <w:lang w:eastAsia="en-US"/>
              </w:rPr>
              <w:t>Prioritāte</w:t>
            </w:r>
            <w:r w:rsidRPr="00626E6B">
              <w:rPr>
                <w:rFonts w:eastAsia="Calibri"/>
                <w:sz w:val="22"/>
                <w:szCs w:val="22"/>
                <w:lang w:eastAsia="en-US"/>
              </w:rPr>
              <w:t xml:space="preserve"> – </w:t>
            </w:r>
            <w:r w:rsidRPr="00626E6B">
              <w:rPr>
                <w:rFonts w:eastAsia="Calibri"/>
                <w:b/>
                <w:bCs/>
                <w:sz w:val="22"/>
                <w:szCs w:val="22"/>
                <w:lang w:eastAsia="en-US"/>
              </w:rPr>
              <w:t>Kontroles darba pilnveidošana, lai nodrošinātu efektīvu dabas aizsardzību, paaugstinātu sabiedrības uzticību un īstenotu dabas kapitāla ilgtspējīgas pārvaldības pieeju</w:t>
            </w:r>
          </w:p>
        </w:tc>
      </w:tr>
      <w:tr w:rsidR="00607F70" w:rsidRPr="00626E6B" w14:paraId="7F35C21E" w14:textId="77777777" w:rsidTr="008861B9">
        <w:tc>
          <w:tcPr>
            <w:tcW w:w="846" w:type="dxa"/>
            <w:tcBorders>
              <w:top w:val="single" w:sz="4" w:space="0" w:color="auto"/>
              <w:left w:val="single" w:sz="4" w:space="0" w:color="auto"/>
              <w:bottom w:val="single" w:sz="4" w:space="0" w:color="auto"/>
              <w:right w:val="single" w:sz="4" w:space="0" w:color="auto"/>
            </w:tcBorders>
            <w:hideMark/>
          </w:tcPr>
          <w:p w14:paraId="78D87CC8" w14:textId="7680384D" w:rsidR="00607F70" w:rsidRPr="00626E6B" w:rsidRDefault="00CE2C86" w:rsidP="005822C2">
            <w:pPr>
              <w:rPr>
                <w:sz w:val="22"/>
              </w:rPr>
            </w:pPr>
            <w:r w:rsidRPr="00626E6B">
              <w:rPr>
                <w:sz w:val="22"/>
              </w:rPr>
              <w:t>2.</w:t>
            </w:r>
            <w:r w:rsidR="00607F70" w:rsidRPr="00626E6B">
              <w:rPr>
                <w:sz w:val="22"/>
              </w:rPr>
              <w:t>1.</w:t>
            </w:r>
          </w:p>
        </w:tc>
        <w:tc>
          <w:tcPr>
            <w:tcW w:w="2376" w:type="dxa"/>
            <w:tcBorders>
              <w:top w:val="single" w:sz="4" w:space="0" w:color="auto"/>
              <w:left w:val="single" w:sz="4" w:space="0" w:color="auto"/>
              <w:bottom w:val="single" w:sz="4" w:space="0" w:color="auto"/>
              <w:right w:val="single" w:sz="4" w:space="0" w:color="auto"/>
            </w:tcBorders>
            <w:hideMark/>
          </w:tcPr>
          <w:p w14:paraId="2438004A" w14:textId="048BC39F" w:rsidR="00607F70" w:rsidRPr="00626E6B" w:rsidRDefault="00607F70" w:rsidP="005822C2">
            <w:pPr>
              <w:rPr>
                <w:sz w:val="22"/>
              </w:rPr>
            </w:pPr>
            <w:r w:rsidRPr="00626E6B">
              <w:rPr>
                <w:sz w:val="22"/>
              </w:rPr>
              <w:t>Vienotas pieejas pilnveide kontroles procesos un korupcijas risku samazināšana</w:t>
            </w:r>
            <w:r w:rsidR="00CE2C86" w:rsidRPr="00626E6B">
              <w:rPr>
                <w:sz w:val="22"/>
              </w:rPr>
              <w:t>i</w:t>
            </w:r>
          </w:p>
        </w:tc>
        <w:tc>
          <w:tcPr>
            <w:tcW w:w="2304" w:type="dxa"/>
            <w:tcBorders>
              <w:top w:val="single" w:sz="4" w:space="0" w:color="auto"/>
              <w:left w:val="single" w:sz="4" w:space="0" w:color="auto"/>
              <w:bottom w:val="single" w:sz="4" w:space="0" w:color="auto"/>
              <w:right w:val="single" w:sz="4" w:space="0" w:color="auto"/>
            </w:tcBorders>
            <w:hideMark/>
          </w:tcPr>
          <w:p w14:paraId="136FE5A3" w14:textId="77777777" w:rsidR="00607F70" w:rsidRPr="00626E6B" w:rsidRDefault="00607F70" w:rsidP="005822C2">
            <w:pPr>
              <w:rPr>
                <w:noProof/>
                <w:sz w:val="22"/>
              </w:rPr>
            </w:pPr>
            <w:r w:rsidRPr="00626E6B">
              <w:rPr>
                <w:noProof/>
                <w:sz w:val="22"/>
              </w:rPr>
              <w:t>Izstrādāta administratīvo pārkāpumu lietu izskatīšanas kārtība, kas ietver vienveidīgu rīcību un kritērijus pārkāpumu konstatēšanā, lēmumu pieņemšanā, sodu piemērošanā, procesuālo dokumentu veidlapas</w:t>
            </w:r>
          </w:p>
        </w:tc>
        <w:tc>
          <w:tcPr>
            <w:tcW w:w="1134" w:type="dxa"/>
            <w:tcBorders>
              <w:top w:val="single" w:sz="4" w:space="0" w:color="auto"/>
              <w:left w:val="single" w:sz="4" w:space="0" w:color="auto"/>
              <w:bottom w:val="single" w:sz="4" w:space="0" w:color="auto"/>
              <w:right w:val="single" w:sz="4" w:space="0" w:color="auto"/>
            </w:tcBorders>
            <w:hideMark/>
          </w:tcPr>
          <w:p w14:paraId="46C94E05" w14:textId="77777777" w:rsidR="00607F70" w:rsidRPr="00626E6B" w:rsidRDefault="00607F70" w:rsidP="005822C2">
            <w:pPr>
              <w:rPr>
                <w:sz w:val="22"/>
              </w:rPr>
            </w:pPr>
            <w:r w:rsidRPr="00626E6B">
              <w:rPr>
                <w:sz w:val="22"/>
              </w:rPr>
              <w:t>SVKD</w:t>
            </w:r>
          </w:p>
        </w:tc>
        <w:tc>
          <w:tcPr>
            <w:tcW w:w="1276" w:type="dxa"/>
            <w:tcBorders>
              <w:top w:val="single" w:sz="4" w:space="0" w:color="auto"/>
              <w:left w:val="single" w:sz="4" w:space="0" w:color="auto"/>
              <w:bottom w:val="single" w:sz="4" w:space="0" w:color="auto"/>
              <w:right w:val="single" w:sz="4" w:space="0" w:color="auto"/>
            </w:tcBorders>
            <w:hideMark/>
          </w:tcPr>
          <w:p w14:paraId="33C2EB50" w14:textId="77777777" w:rsidR="00607F70" w:rsidRPr="00626E6B" w:rsidRDefault="00607F70" w:rsidP="005822C2">
            <w:pPr>
              <w:rPr>
                <w:sz w:val="22"/>
              </w:rPr>
            </w:pPr>
            <w:r w:rsidRPr="00626E6B">
              <w:rPr>
                <w:sz w:val="22"/>
              </w:rPr>
              <w:t>RA, SSAN</w:t>
            </w:r>
          </w:p>
        </w:tc>
        <w:tc>
          <w:tcPr>
            <w:tcW w:w="1273" w:type="dxa"/>
            <w:tcBorders>
              <w:top w:val="single" w:sz="4" w:space="0" w:color="auto"/>
              <w:left w:val="single" w:sz="4" w:space="0" w:color="auto"/>
              <w:bottom w:val="single" w:sz="4" w:space="0" w:color="auto"/>
              <w:right w:val="single" w:sz="4" w:space="0" w:color="auto"/>
            </w:tcBorders>
            <w:hideMark/>
          </w:tcPr>
          <w:p w14:paraId="57CA1934" w14:textId="77777777" w:rsidR="00607F70" w:rsidRPr="00626E6B" w:rsidRDefault="00607F70" w:rsidP="005822C2">
            <w:pPr>
              <w:rPr>
                <w:sz w:val="22"/>
              </w:rPr>
            </w:pPr>
            <w:r w:rsidRPr="00626E6B">
              <w:rPr>
                <w:sz w:val="22"/>
              </w:rPr>
              <w:t>31.12.2021.</w:t>
            </w:r>
          </w:p>
        </w:tc>
      </w:tr>
      <w:tr w:rsidR="00607F70" w:rsidRPr="00626E6B" w14:paraId="15D14BF4" w14:textId="77777777" w:rsidTr="008861B9">
        <w:tc>
          <w:tcPr>
            <w:tcW w:w="846" w:type="dxa"/>
            <w:tcBorders>
              <w:top w:val="single" w:sz="4" w:space="0" w:color="auto"/>
              <w:left w:val="single" w:sz="4" w:space="0" w:color="auto"/>
              <w:bottom w:val="single" w:sz="4" w:space="0" w:color="auto"/>
              <w:right w:val="single" w:sz="4" w:space="0" w:color="auto"/>
            </w:tcBorders>
            <w:hideMark/>
          </w:tcPr>
          <w:p w14:paraId="4C64FE1F" w14:textId="7A9C4E54" w:rsidR="00607F70" w:rsidRPr="00626E6B" w:rsidRDefault="00607F70" w:rsidP="005822C2">
            <w:pPr>
              <w:rPr>
                <w:sz w:val="22"/>
              </w:rPr>
            </w:pPr>
            <w:r w:rsidRPr="00626E6B">
              <w:rPr>
                <w:sz w:val="22"/>
              </w:rPr>
              <w:t>2.1.</w:t>
            </w:r>
            <w:r w:rsidR="00847A3A" w:rsidRPr="00626E6B">
              <w:rPr>
                <w:sz w:val="22"/>
              </w:rPr>
              <w:t>1.</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5975C39A" w14:textId="77777777" w:rsidR="00607F70" w:rsidRPr="00626E6B" w:rsidRDefault="00607F70" w:rsidP="005822C2">
            <w:pPr>
              <w:rPr>
                <w:sz w:val="22"/>
              </w:rPr>
            </w:pPr>
          </w:p>
        </w:tc>
        <w:tc>
          <w:tcPr>
            <w:tcW w:w="2304" w:type="dxa"/>
            <w:tcBorders>
              <w:top w:val="single" w:sz="4" w:space="0" w:color="auto"/>
              <w:left w:val="single" w:sz="4" w:space="0" w:color="auto"/>
              <w:bottom w:val="single" w:sz="4" w:space="0" w:color="auto"/>
              <w:right w:val="single" w:sz="4" w:space="0" w:color="auto"/>
            </w:tcBorders>
            <w:hideMark/>
          </w:tcPr>
          <w:p w14:paraId="15DDCAB5" w14:textId="77777777" w:rsidR="00607F70" w:rsidRPr="00626E6B" w:rsidRDefault="00607F70" w:rsidP="005822C2">
            <w:pPr>
              <w:rPr>
                <w:noProof/>
                <w:sz w:val="22"/>
              </w:rPr>
            </w:pPr>
            <w:r w:rsidRPr="00626E6B">
              <w:rPr>
                <w:noProof/>
                <w:sz w:val="22"/>
              </w:rPr>
              <w:t>Izveidota kontroles procesu iekšējās pārraudzības sistēma</w:t>
            </w:r>
          </w:p>
        </w:tc>
        <w:tc>
          <w:tcPr>
            <w:tcW w:w="1134" w:type="dxa"/>
            <w:tcBorders>
              <w:top w:val="single" w:sz="4" w:space="0" w:color="auto"/>
              <w:left w:val="single" w:sz="4" w:space="0" w:color="auto"/>
              <w:bottom w:val="single" w:sz="4" w:space="0" w:color="auto"/>
              <w:right w:val="single" w:sz="4" w:space="0" w:color="auto"/>
            </w:tcBorders>
            <w:hideMark/>
          </w:tcPr>
          <w:p w14:paraId="78B63A79" w14:textId="77777777" w:rsidR="00607F70" w:rsidRPr="00626E6B" w:rsidRDefault="00607F70" w:rsidP="005822C2">
            <w:pPr>
              <w:rPr>
                <w:sz w:val="22"/>
              </w:rPr>
            </w:pPr>
            <w:r w:rsidRPr="00626E6B">
              <w:rPr>
                <w:sz w:val="22"/>
              </w:rPr>
              <w:t>SVKD</w:t>
            </w:r>
          </w:p>
        </w:tc>
        <w:tc>
          <w:tcPr>
            <w:tcW w:w="1276" w:type="dxa"/>
            <w:tcBorders>
              <w:top w:val="single" w:sz="4" w:space="0" w:color="auto"/>
              <w:left w:val="single" w:sz="4" w:space="0" w:color="auto"/>
              <w:bottom w:val="single" w:sz="4" w:space="0" w:color="auto"/>
              <w:right w:val="single" w:sz="4" w:space="0" w:color="auto"/>
            </w:tcBorders>
            <w:hideMark/>
          </w:tcPr>
          <w:p w14:paraId="01EE210F" w14:textId="77777777" w:rsidR="00607F70" w:rsidRPr="00626E6B" w:rsidRDefault="00607F70" w:rsidP="005822C2">
            <w:pPr>
              <w:rPr>
                <w:sz w:val="22"/>
              </w:rPr>
            </w:pPr>
            <w:r w:rsidRPr="00626E6B">
              <w:rPr>
                <w:sz w:val="22"/>
              </w:rPr>
              <w:t>RA, SSAN</w:t>
            </w:r>
          </w:p>
        </w:tc>
        <w:tc>
          <w:tcPr>
            <w:tcW w:w="1273" w:type="dxa"/>
            <w:tcBorders>
              <w:top w:val="single" w:sz="4" w:space="0" w:color="auto"/>
              <w:left w:val="single" w:sz="4" w:space="0" w:color="auto"/>
              <w:bottom w:val="single" w:sz="4" w:space="0" w:color="auto"/>
              <w:right w:val="single" w:sz="4" w:space="0" w:color="auto"/>
            </w:tcBorders>
            <w:hideMark/>
          </w:tcPr>
          <w:p w14:paraId="2776DB8C" w14:textId="77777777" w:rsidR="00607F70" w:rsidRPr="00626E6B" w:rsidRDefault="00607F70" w:rsidP="005822C2">
            <w:pPr>
              <w:rPr>
                <w:sz w:val="22"/>
              </w:rPr>
            </w:pPr>
            <w:r w:rsidRPr="00626E6B">
              <w:rPr>
                <w:sz w:val="22"/>
              </w:rPr>
              <w:t>31.12.2022.</w:t>
            </w:r>
          </w:p>
        </w:tc>
      </w:tr>
      <w:tr w:rsidR="00607F70" w:rsidRPr="00626E6B" w14:paraId="6DDAE6E2" w14:textId="77777777" w:rsidTr="008861B9">
        <w:tc>
          <w:tcPr>
            <w:tcW w:w="846" w:type="dxa"/>
            <w:tcBorders>
              <w:top w:val="single" w:sz="4" w:space="0" w:color="auto"/>
              <w:left w:val="single" w:sz="4" w:space="0" w:color="auto"/>
              <w:bottom w:val="single" w:sz="4" w:space="0" w:color="auto"/>
              <w:right w:val="single" w:sz="4" w:space="0" w:color="auto"/>
            </w:tcBorders>
            <w:hideMark/>
          </w:tcPr>
          <w:p w14:paraId="195B7BB3" w14:textId="68B40802" w:rsidR="00607F70" w:rsidRPr="00626E6B" w:rsidRDefault="00607F70" w:rsidP="005822C2">
            <w:pPr>
              <w:rPr>
                <w:sz w:val="22"/>
                <w:szCs w:val="22"/>
              </w:rPr>
            </w:pPr>
            <w:r w:rsidRPr="00626E6B">
              <w:rPr>
                <w:sz w:val="22"/>
                <w:szCs w:val="22"/>
              </w:rPr>
              <w:t>2.2.</w:t>
            </w:r>
          </w:p>
        </w:tc>
        <w:tc>
          <w:tcPr>
            <w:tcW w:w="2376" w:type="dxa"/>
            <w:tcBorders>
              <w:top w:val="single" w:sz="4" w:space="0" w:color="auto"/>
              <w:left w:val="single" w:sz="4" w:space="0" w:color="auto"/>
              <w:bottom w:val="single" w:sz="4" w:space="0" w:color="auto"/>
              <w:right w:val="single" w:sz="4" w:space="0" w:color="auto"/>
            </w:tcBorders>
            <w:hideMark/>
          </w:tcPr>
          <w:p w14:paraId="65A5545F" w14:textId="77777777" w:rsidR="00607F70" w:rsidRPr="00626E6B" w:rsidRDefault="00607F70" w:rsidP="005822C2">
            <w:pPr>
              <w:rPr>
                <w:sz w:val="22"/>
              </w:rPr>
            </w:pPr>
            <w:r w:rsidRPr="00626E6B">
              <w:rPr>
                <w:sz w:val="22"/>
              </w:rPr>
              <w:t>Inspektoru profesionālās kvalifikācijas paaugstināšana</w:t>
            </w:r>
          </w:p>
        </w:tc>
        <w:tc>
          <w:tcPr>
            <w:tcW w:w="2304" w:type="dxa"/>
            <w:tcBorders>
              <w:top w:val="single" w:sz="4" w:space="0" w:color="auto"/>
              <w:left w:val="single" w:sz="4" w:space="0" w:color="auto"/>
              <w:bottom w:val="single" w:sz="4" w:space="0" w:color="auto"/>
              <w:right w:val="single" w:sz="4" w:space="0" w:color="auto"/>
            </w:tcBorders>
            <w:hideMark/>
          </w:tcPr>
          <w:p w14:paraId="12A2B242" w14:textId="77777777" w:rsidR="00607F70" w:rsidRPr="00626E6B" w:rsidRDefault="00607F70" w:rsidP="005822C2">
            <w:pPr>
              <w:rPr>
                <w:noProof/>
                <w:sz w:val="22"/>
              </w:rPr>
            </w:pPr>
            <w:r w:rsidRPr="00626E6B">
              <w:rPr>
                <w:noProof/>
                <w:sz w:val="22"/>
              </w:rPr>
              <w:t>Izstrādāta inspektoru apmācības programma un īstenotas regulāras apmācības</w:t>
            </w:r>
          </w:p>
        </w:tc>
        <w:tc>
          <w:tcPr>
            <w:tcW w:w="1134" w:type="dxa"/>
            <w:tcBorders>
              <w:top w:val="single" w:sz="4" w:space="0" w:color="auto"/>
              <w:left w:val="single" w:sz="4" w:space="0" w:color="auto"/>
              <w:bottom w:val="single" w:sz="4" w:space="0" w:color="auto"/>
              <w:right w:val="single" w:sz="4" w:space="0" w:color="auto"/>
            </w:tcBorders>
            <w:hideMark/>
          </w:tcPr>
          <w:p w14:paraId="069D371E" w14:textId="77777777" w:rsidR="00607F70" w:rsidRPr="00626E6B" w:rsidRDefault="00607F70" w:rsidP="005822C2">
            <w:pPr>
              <w:rPr>
                <w:sz w:val="22"/>
              </w:rPr>
            </w:pPr>
            <w:r w:rsidRPr="00626E6B">
              <w:rPr>
                <w:sz w:val="22"/>
              </w:rPr>
              <w:t>SVKD, DAD</w:t>
            </w:r>
          </w:p>
        </w:tc>
        <w:tc>
          <w:tcPr>
            <w:tcW w:w="1276" w:type="dxa"/>
            <w:tcBorders>
              <w:top w:val="single" w:sz="4" w:space="0" w:color="auto"/>
              <w:left w:val="single" w:sz="4" w:space="0" w:color="auto"/>
              <w:bottom w:val="single" w:sz="4" w:space="0" w:color="auto"/>
              <w:right w:val="single" w:sz="4" w:space="0" w:color="auto"/>
            </w:tcBorders>
            <w:hideMark/>
          </w:tcPr>
          <w:p w14:paraId="585822A9" w14:textId="77777777" w:rsidR="00607F70" w:rsidRPr="00626E6B" w:rsidRDefault="00607F70" w:rsidP="005822C2">
            <w:pPr>
              <w:rPr>
                <w:sz w:val="22"/>
              </w:rPr>
            </w:pPr>
            <w:r w:rsidRPr="00626E6B">
              <w:rPr>
                <w:sz w:val="22"/>
              </w:rPr>
              <w:t>RA, SSAN</w:t>
            </w:r>
          </w:p>
        </w:tc>
        <w:tc>
          <w:tcPr>
            <w:tcW w:w="1273" w:type="dxa"/>
            <w:tcBorders>
              <w:top w:val="single" w:sz="4" w:space="0" w:color="auto"/>
              <w:left w:val="single" w:sz="4" w:space="0" w:color="auto"/>
              <w:bottom w:val="single" w:sz="4" w:space="0" w:color="auto"/>
              <w:right w:val="single" w:sz="4" w:space="0" w:color="auto"/>
            </w:tcBorders>
            <w:hideMark/>
          </w:tcPr>
          <w:p w14:paraId="4836800A" w14:textId="7E790140" w:rsidR="00607F70" w:rsidRPr="00626E6B" w:rsidRDefault="00607F70" w:rsidP="005822C2">
            <w:pPr>
              <w:rPr>
                <w:sz w:val="22"/>
                <w:szCs w:val="22"/>
              </w:rPr>
            </w:pPr>
            <w:r w:rsidRPr="00626E6B">
              <w:rPr>
                <w:sz w:val="22"/>
                <w:szCs w:val="22"/>
              </w:rPr>
              <w:t>31.12.2022.</w:t>
            </w:r>
          </w:p>
        </w:tc>
      </w:tr>
      <w:tr w:rsidR="00607F70" w:rsidRPr="00626E6B" w14:paraId="3C60B5B9" w14:textId="77777777" w:rsidTr="008861B9">
        <w:tc>
          <w:tcPr>
            <w:tcW w:w="846" w:type="dxa"/>
            <w:tcBorders>
              <w:top w:val="single" w:sz="4" w:space="0" w:color="auto"/>
              <w:left w:val="single" w:sz="4" w:space="0" w:color="auto"/>
              <w:bottom w:val="single" w:sz="4" w:space="0" w:color="auto"/>
              <w:right w:val="single" w:sz="4" w:space="0" w:color="auto"/>
            </w:tcBorders>
            <w:hideMark/>
          </w:tcPr>
          <w:p w14:paraId="01D8517C" w14:textId="5F610DAB" w:rsidR="00607F70" w:rsidRPr="00626E6B" w:rsidRDefault="00607F70" w:rsidP="005822C2">
            <w:pPr>
              <w:rPr>
                <w:sz w:val="22"/>
              </w:rPr>
            </w:pPr>
            <w:r w:rsidRPr="00626E6B">
              <w:rPr>
                <w:sz w:val="22"/>
              </w:rPr>
              <w:t>2.3.</w:t>
            </w:r>
          </w:p>
        </w:tc>
        <w:tc>
          <w:tcPr>
            <w:tcW w:w="2376" w:type="dxa"/>
            <w:tcBorders>
              <w:top w:val="single" w:sz="4" w:space="0" w:color="auto"/>
              <w:left w:val="single" w:sz="4" w:space="0" w:color="auto"/>
              <w:bottom w:val="single" w:sz="4" w:space="0" w:color="auto"/>
              <w:right w:val="single" w:sz="4" w:space="0" w:color="auto"/>
            </w:tcBorders>
            <w:hideMark/>
          </w:tcPr>
          <w:p w14:paraId="62BAAC61" w14:textId="77777777" w:rsidR="00607F70" w:rsidRPr="00626E6B" w:rsidRDefault="00607F70" w:rsidP="005822C2">
            <w:pPr>
              <w:rPr>
                <w:sz w:val="22"/>
              </w:rPr>
            </w:pPr>
            <w:r w:rsidRPr="00626E6B">
              <w:rPr>
                <w:sz w:val="22"/>
              </w:rPr>
              <w:t>Kontroles datu sistēmas izveide</w:t>
            </w:r>
          </w:p>
        </w:tc>
        <w:tc>
          <w:tcPr>
            <w:tcW w:w="2304" w:type="dxa"/>
            <w:tcBorders>
              <w:top w:val="single" w:sz="4" w:space="0" w:color="auto"/>
              <w:left w:val="single" w:sz="4" w:space="0" w:color="auto"/>
              <w:bottom w:val="single" w:sz="4" w:space="0" w:color="auto"/>
              <w:right w:val="single" w:sz="4" w:space="0" w:color="auto"/>
            </w:tcBorders>
            <w:hideMark/>
          </w:tcPr>
          <w:p w14:paraId="2E73F722" w14:textId="77777777" w:rsidR="00607F70" w:rsidRPr="00626E6B" w:rsidRDefault="00607F70" w:rsidP="005822C2">
            <w:pPr>
              <w:rPr>
                <w:noProof/>
                <w:sz w:val="22"/>
              </w:rPr>
            </w:pPr>
            <w:r w:rsidRPr="00626E6B">
              <w:rPr>
                <w:noProof/>
                <w:sz w:val="22"/>
              </w:rPr>
              <w:t>Izstrādātas veidlapas dažādiem kontroles veidiem un izveidota datu vietne informācijas uzkrāšanai DAP mākoņkrātuvē</w:t>
            </w:r>
          </w:p>
        </w:tc>
        <w:tc>
          <w:tcPr>
            <w:tcW w:w="1134" w:type="dxa"/>
            <w:tcBorders>
              <w:top w:val="single" w:sz="4" w:space="0" w:color="auto"/>
              <w:left w:val="single" w:sz="4" w:space="0" w:color="auto"/>
              <w:bottom w:val="single" w:sz="4" w:space="0" w:color="auto"/>
              <w:right w:val="single" w:sz="4" w:space="0" w:color="auto"/>
            </w:tcBorders>
            <w:hideMark/>
          </w:tcPr>
          <w:p w14:paraId="31DCA16E" w14:textId="77777777" w:rsidR="00607F70" w:rsidRPr="00626E6B" w:rsidRDefault="00607F70" w:rsidP="005822C2">
            <w:pPr>
              <w:rPr>
                <w:sz w:val="22"/>
              </w:rPr>
            </w:pPr>
            <w:r w:rsidRPr="00626E6B">
              <w:rPr>
                <w:sz w:val="22"/>
              </w:rPr>
              <w:t>SVKD, DAD</w:t>
            </w:r>
          </w:p>
        </w:tc>
        <w:tc>
          <w:tcPr>
            <w:tcW w:w="1276" w:type="dxa"/>
            <w:tcBorders>
              <w:top w:val="single" w:sz="4" w:space="0" w:color="auto"/>
              <w:left w:val="single" w:sz="4" w:space="0" w:color="auto"/>
              <w:bottom w:val="single" w:sz="4" w:space="0" w:color="auto"/>
              <w:right w:val="single" w:sz="4" w:space="0" w:color="auto"/>
            </w:tcBorders>
            <w:hideMark/>
          </w:tcPr>
          <w:p w14:paraId="7829B6C6" w14:textId="77777777" w:rsidR="00607F70" w:rsidRPr="00626E6B" w:rsidRDefault="00607F70" w:rsidP="005822C2">
            <w:pPr>
              <w:rPr>
                <w:sz w:val="22"/>
              </w:rPr>
            </w:pPr>
            <w:r w:rsidRPr="00626E6B">
              <w:rPr>
                <w:sz w:val="22"/>
              </w:rPr>
              <w:t>RA, SSAN</w:t>
            </w:r>
          </w:p>
        </w:tc>
        <w:tc>
          <w:tcPr>
            <w:tcW w:w="1273" w:type="dxa"/>
            <w:tcBorders>
              <w:top w:val="single" w:sz="4" w:space="0" w:color="auto"/>
              <w:left w:val="single" w:sz="4" w:space="0" w:color="auto"/>
              <w:bottom w:val="single" w:sz="4" w:space="0" w:color="auto"/>
              <w:right w:val="single" w:sz="4" w:space="0" w:color="auto"/>
            </w:tcBorders>
            <w:hideMark/>
          </w:tcPr>
          <w:p w14:paraId="7355C482" w14:textId="77777777" w:rsidR="00607F70" w:rsidRPr="00626E6B" w:rsidRDefault="00607F70" w:rsidP="005822C2">
            <w:pPr>
              <w:rPr>
                <w:sz w:val="22"/>
              </w:rPr>
            </w:pPr>
            <w:r w:rsidRPr="00626E6B">
              <w:rPr>
                <w:sz w:val="22"/>
              </w:rPr>
              <w:t>31.12.2021.</w:t>
            </w:r>
          </w:p>
        </w:tc>
      </w:tr>
      <w:tr w:rsidR="00607F70" w:rsidRPr="00626E6B" w14:paraId="2F942F47" w14:textId="77777777" w:rsidTr="008861B9">
        <w:trPr>
          <w:trHeight w:val="1228"/>
        </w:trPr>
        <w:tc>
          <w:tcPr>
            <w:tcW w:w="846" w:type="dxa"/>
            <w:tcBorders>
              <w:top w:val="single" w:sz="4" w:space="0" w:color="auto"/>
              <w:left w:val="single" w:sz="4" w:space="0" w:color="auto"/>
              <w:bottom w:val="single" w:sz="4" w:space="0" w:color="auto"/>
              <w:right w:val="single" w:sz="4" w:space="0" w:color="auto"/>
            </w:tcBorders>
            <w:hideMark/>
          </w:tcPr>
          <w:p w14:paraId="259AC3B1" w14:textId="1AC2304F" w:rsidR="00607F70" w:rsidRPr="00626E6B" w:rsidRDefault="00607F70" w:rsidP="005822C2">
            <w:pPr>
              <w:rPr>
                <w:sz w:val="22"/>
              </w:rPr>
            </w:pPr>
            <w:r w:rsidRPr="00626E6B">
              <w:rPr>
                <w:sz w:val="22"/>
              </w:rPr>
              <w:t>2.</w:t>
            </w:r>
            <w:r w:rsidR="0022353C" w:rsidRPr="00626E6B">
              <w:rPr>
                <w:sz w:val="22"/>
              </w:rPr>
              <w:t>4</w:t>
            </w:r>
            <w:r w:rsidR="00CE2C86" w:rsidRPr="00626E6B">
              <w:rPr>
                <w:sz w:val="22"/>
              </w:rPr>
              <w:t>.</w:t>
            </w:r>
          </w:p>
        </w:tc>
        <w:tc>
          <w:tcPr>
            <w:tcW w:w="2376" w:type="dxa"/>
            <w:tcBorders>
              <w:top w:val="single" w:sz="4" w:space="0" w:color="auto"/>
              <w:left w:val="single" w:sz="4" w:space="0" w:color="auto"/>
              <w:bottom w:val="single" w:sz="4" w:space="0" w:color="auto"/>
              <w:right w:val="single" w:sz="4" w:space="0" w:color="auto"/>
            </w:tcBorders>
            <w:hideMark/>
          </w:tcPr>
          <w:p w14:paraId="3D522349" w14:textId="294C34CE" w:rsidR="00607F70" w:rsidRPr="00626E6B" w:rsidRDefault="00CE2C86" w:rsidP="005822C2">
            <w:pPr>
              <w:rPr>
                <w:sz w:val="22"/>
              </w:rPr>
            </w:pPr>
            <w:r w:rsidRPr="00626E6B">
              <w:rPr>
                <w:sz w:val="22"/>
              </w:rPr>
              <w:t>Inspektoru v</w:t>
            </w:r>
            <w:r w:rsidR="00607F70" w:rsidRPr="00626E6B">
              <w:rPr>
                <w:sz w:val="22"/>
              </w:rPr>
              <w:t>ienotas vizuālās identitātes ieviešana</w:t>
            </w:r>
          </w:p>
        </w:tc>
        <w:tc>
          <w:tcPr>
            <w:tcW w:w="2304" w:type="dxa"/>
            <w:tcBorders>
              <w:top w:val="single" w:sz="4" w:space="0" w:color="auto"/>
              <w:left w:val="single" w:sz="4" w:space="0" w:color="auto"/>
              <w:bottom w:val="single" w:sz="4" w:space="0" w:color="auto"/>
              <w:right w:val="single" w:sz="4" w:space="0" w:color="auto"/>
            </w:tcBorders>
            <w:hideMark/>
          </w:tcPr>
          <w:p w14:paraId="13207406" w14:textId="6BABEA21" w:rsidR="00607F70" w:rsidRPr="00626E6B" w:rsidRDefault="00607F70" w:rsidP="00E50DFD">
            <w:pPr>
              <w:rPr>
                <w:noProof/>
                <w:sz w:val="22"/>
              </w:rPr>
            </w:pPr>
            <w:r w:rsidRPr="00626E6B">
              <w:rPr>
                <w:noProof/>
                <w:sz w:val="22"/>
              </w:rPr>
              <w:t>Izstrādāts</w:t>
            </w:r>
            <w:r w:rsidR="003E43F6">
              <w:rPr>
                <w:noProof/>
                <w:sz w:val="22"/>
              </w:rPr>
              <w:t xml:space="preserve"> DAP</w:t>
            </w:r>
            <w:r w:rsidRPr="00626E6B">
              <w:rPr>
                <w:noProof/>
                <w:sz w:val="22"/>
              </w:rPr>
              <w:t xml:space="preserve"> inspektora </w:t>
            </w:r>
            <w:r w:rsidR="00CE2C86" w:rsidRPr="00626E6B">
              <w:rPr>
                <w:noProof/>
                <w:sz w:val="22"/>
              </w:rPr>
              <w:t>vizuālās identitātes</w:t>
            </w:r>
            <w:r w:rsidRPr="00626E6B">
              <w:rPr>
                <w:noProof/>
                <w:sz w:val="22"/>
              </w:rPr>
              <w:t xml:space="preserve"> </w:t>
            </w:r>
            <w:r w:rsidR="00E336EA" w:rsidRPr="00626E6B">
              <w:rPr>
                <w:noProof/>
                <w:sz w:val="22"/>
              </w:rPr>
              <w:t>standarts</w:t>
            </w:r>
          </w:p>
        </w:tc>
        <w:tc>
          <w:tcPr>
            <w:tcW w:w="1134" w:type="dxa"/>
            <w:tcBorders>
              <w:top w:val="single" w:sz="4" w:space="0" w:color="auto"/>
              <w:left w:val="single" w:sz="4" w:space="0" w:color="auto"/>
              <w:bottom w:val="single" w:sz="4" w:space="0" w:color="auto"/>
              <w:right w:val="single" w:sz="4" w:space="0" w:color="auto"/>
            </w:tcBorders>
            <w:hideMark/>
          </w:tcPr>
          <w:p w14:paraId="5F0FCF1D" w14:textId="77777777" w:rsidR="00607F70" w:rsidRPr="00626E6B" w:rsidRDefault="00607F70" w:rsidP="005822C2">
            <w:pPr>
              <w:rPr>
                <w:sz w:val="22"/>
              </w:rPr>
            </w:pPr>
            <w:r w:rsidRPr="00626E6B">
              <w:rPr>
                <w:sz w:val="22"/>
              </w:rPr>
              <w:t>ĪPN</w:t>
            </w:r>
          </w:p>
        </w:tc>
        <w:tc>
          <w:tcPr>
            <w:tcW w:w="1276" w:type="dxa"/>
            <w:tcBorders>
              <w:top w:val="single" w:sz="4" w:space="0" w:color="auto"/>
              <w:left w:val="single" w:sz="4" w:space="0" w:color="auto"/>
              <w:bottom w:val="single" w:sz="4" w:space="0" w:color="auto"/>
              <w:right w:val="single" w:sz="4" w:space="0" w:color="auto"/>
            </w:tcBorders>
            <w:hideMark/>
          </w:tcPr>
          <w:p w14:paraId="7C896991" w14:textId="77777777" w:rsidR="00607F70" w:rsidRPr="00626E6B" w:rsidRDefault="00607F70" w:rsidP="005822C2">
            <w:pPr>
              <w:rPr>
                <w:sz w:val="22"/>
              </w:rPr>
            </w:pPr>
            <w:r w:rsidRPr="00626E6B">
              <w:rPr>
                <w:sz w:val="22"/>
              </w:rPr>
              <w:t>RA, SSAN</w:t>
            </w:r>
          </w:p>
        </w:tc>
        <w:tc>
          <w:tcPr>
            <w:tcW w:w="1273" w:type="dxa"/>
            <w:tcBorders>
              <w:top w:val="single" w:sz="4" w:space="0" w:color="auto"/>
              <w:left w:val="single" w:sz="4" w:space="0" w:color="auto"/>
              <w:bottom w:val="single" w:sz="4" w:space="0" w:color="auto"/>
              <w:right w:val="single" w:sz="4" w:space="0" w:color="auto"/>
            </w:tcBorders>
            <w:hideMark/>
          </w:tcPr>
          <w:p w14:paraId="3EA3DE4E" w14:textId="733A1635" w:rsidR="00607F70" w:rsidRPr="00626E6B" w:rsidRDefault="00B968F7" w:rsidP="005822C2">
            <w:pPr>
              <w:rPr>
                <w:sz w:val="22"/>
              </w:rPr>
            </w:pPr>
            <w:r>
              <w:rPr>
                <w:sz w:val="22"/>
              </w:rPr>
              <w:t>31</w:t>
            </w:r>
            <w:r w:rsidR="00607F70" w:rsidRPr="00626E6B">
              <w:rPr>
                <w:sz w:val="22"/>
              </w:rPr>
              <w:t>.</w:t>
            </w:r>
            <w:r>
              <w:rPr>
                <w:sz w:val="22"/>
              </w:rPr>
              <w:t>12</w:t>
            </w:r>
            <w:r w:rsidR="00607F70" w:rsidRPr="00626E6B">
              <w:rPr>
                <w:sz w:val="22"/>
              </w:rPr>
              <w:t>.2021.</w:t>
            </w:r>
          </w:p>
        </w:tc>
      </w:tr>
      <w:tr w:rsidR="00607F70" w:rsidRPr="00626E6B" w14:paraId="42B9E905" w14:textId="77777777" w:rsidTr="008861B9">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62E68192" w14:textId="4FD5DA58" w:rsidR="00607F70" w:rsidRPr="00626E6B" w:rsidRDefault="00CE2C86" w:rsidP="005822C2">
            <w:pPr>
              <w:rPr>
                <w:sz w:val="22"/>
              </w:rPr>
            </w:pPr>
            <w:r w:rsidRPr="00626E6B">
              <w:rPr>
                <w:sz w:val="22"/>
              </w:rPr>
              <w:t>2.</w:t>
            </w:r>
            <w:r w:rsidR="0022353C" w:rsidRPr="00626E6B">
              <w:rPr>
                <w:sz w:val="22"/>
              </w:rPr>
              <w:t>4</w:t>
            </w:r>
            <w:r w:rsidRPr="00626E6B">
              <w:rPr>
                <w:sz w:val="22"/>
              </w:rPr>
              <w:t>.1.</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4005A285" w14:textId="77777777" w:rsidR="00607F70" w:rsidRPr="00626E6B" w:rsidRDefault="00607F70" w:rsidP="005822C2">
            <w:pPr>
              <w:rPr>
                <w:sz w:val="22"/>
              </w:rPr>
            </w:pPr>
          </w:p>
        </w:tc>
        <w:tc>
          <w:tcPr>
            <w:tcW w:w="2304" w:type="dxa"/>
            <w:tcBorders>
              <w:top w:val="single" w:sz="4" w:space="0" w:color="auto"/>
              <w:left w:val="single" w:sz="4" w:space="0" w:color="auto"/>
              <w:bottom w:val="single" w:sz="4" w:space="0" w:color="auto"/>
              <w:right w:val="single" w:sz="4" w:space="0" w:color="auto"/>
            </w:tcBorders>
            <w:shd w:val="clear" w:color="auto" w:fill="auto"/>
            <w:hideMark/>
          </w:tcPr>
          <w:p w14:paraId="3338920C" w14:textId="2BDB92D9" w:rsidR="00607F70" w:rsidRPr="00626E6B" w:rsidRDefault="003E43F6" w:rsidP="005822C2">
            <w:pPr>
              <w:rPr>
                <w:sz w:val="22"/>
                <w:szCs w:val="22"/>
              </w:rPr>
            </w:pPr>
            <w:r>
              <w:rPr>
                <w:noProof/>
                <w:sz w:val="22"/>
                <w:szCs w:val="22"/>
              </w:rPr>
              <w:t>DAP i</w:t>
            </w:r>
            <w:r w:rsidR="00CE2C86" w:rsidRPr="00626E6B">
              <w:rPr>
                <w:noProof/>
                <w:sz w:val="22"/>
                <w:szCs w:val="22"/>
              </w:rPr>
              <w:t xml:space="preserve">nspektori </w:t>
            </w:r>
            <w:r w:rsidR="3AC15131" w:rsidRPr="00626E6B">
              <w:rPr>
                <w:noProof/>
                <w:sz w:val="22"/>
                <w:szCs w:val="22"/>
              </w:rPr>
              <w:t>ap</w:t>
            </w:r>
            <w:r w:rsidR="00CE2C86" w:rsidRPr="00626E6B">
              <w:rPr>
                <w:noProof/>
                <w:sz w:val="22"/>
                <w:szCs w:val="22"/>
              </w:rPr>
              <w:t>gādāti</w:t>
            </w:r>
            <w:r w:rsidR="2E098DE1" w:rsidRPr="00626E6B">
              <w:rPr>
                <w:noProof/>
                <w:sz w:val="22"/>
                <w:szCs w:val="22"/>
              </w:rPr>
              <w:t xml:space="preserve"> </w:t>
            </w:r>
            <w:r w:rsidR="4056F4C5" w:rsidRPr="00626E6B">
              <w:rPr>
                <w:noProof/>
                <w:sz w:val="22"/>
                <w:szCs w:val="22"/>
              </w:rPr>
              <w:t xml:space="preserve">ar </w:t>
            </w:r>
            <w:r w:rsidR="62443DA6" w:rsidRPr="00626E6B">
              <w:rPr>
                <w:noProof/>
                <w:sz w:val="22"/>
                <w:szCs w:val="22"/>
              </w:rPr>
              <w:t xml:space="preserve">vizuālai identitātei </w:t>
            </w:r>
            <w:r w:rsidR="4056F4C5" w:rsidRPr="00626E6B">
              <w:rPr>
                <w:noProof/>
                <w:sz w:val="22"/>
                <w:szCs w:val="22"/>
              </w:rPr>
              <w:t>atbilstošu</w:t>
            </w:r>
            <w:r w:rsidR="00CE2C86" w:rsidRPr="00626E6B">
              <w:rPr>
                <w:noProof/>
                <w:sz w:val="22"/>
                <w:szCs w:val="22"/>
              </w:rPr>
              <w:t xml:space="preserve"> apģērb</w:t>
            </w:r>
            <w:r w:rsidR="23DD6587" w:rsidRPr="00626E6B">
              <w:rPr>
                <w:noProof/>
                <w:sz w:val="22"/>
                <w:szCs w:val="22"/>
              </w:rPr>
              <w:t>u</w:t>
            </w:r>
            <w:r w:rsidR="00CE2C86" w:rsidRPr="00626E6B">
              <w:rPr>
                <w:noProof/>
                <w:sz w:val="22"/>
                <w:szCs w:val="22"/>
              </w:rPr>
              <w:t xml:space="preserve"> un aprīkojum</w:t>
            </w:r>
            <w:r w:rsidR="755AD83F" w:rsidRPr="00626E6B">
              <w:rPr>
                <w:noProof/>
                <w:sz w:val="22"/>
                <w:szCs w:val="22"/>
              </w:rPr>
              <w:t>u</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C47A603" w14:textId="77777777" w:rsidR="00607F70" w:rsidRPr="00626E6B" w:rsidRDefault="00607F70" w:rsidP="005822C2">
            <w:pPr>
              <w:rPr>
                <w:sz w:val="22"/>
              </w:rPr>
            </w:pPr>
            <w:r w:rsidRPr="00626E6B">
              <w:rPr>
                <w:sz w:val="22"/>
              </w:rPr>
              <w:t>ĪPN</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3B877CB" w14:textId="77777777" w:rsidR="00607F70" w:rsidRPr="00626E6B" w:rsidRDefault="00607F70" w:rsidP="005822C2">
            <w:pPr>
              <w:rPr>
                <w:sz w:val="22"/>
              </w:rPr>
            </w:pPr>
            <w:r w:rsidRPr="00626E6B">
              <w:rPr>
                <w:sz w:val="22"/>
              </w:rPr>
              <w:t>RA, SSAN</w:t>
            </w:r>
          </w:p>
        </w:tc>
        <w:tc>
          <w:tcPr>
            <w:tcW w:w="1273" w:type="dxa"/>
            <w:tcBorders>
              <w:top w:val="single" w:sz="4" w:space="0" w:color="auto"/>
              <w:left w:val="single" w:sz="4" w:space="0" w:color="auto"/>
              <w:bottom w:val="single" w:sz="4" w:space="0" w:color="auto"/>
              <w:right w:val="single" w:sz="4" w:space="0" w:color="auto"/>
            </w:tcBorders>
            <w:shd w:val="clear" w:color="auto" w:fill="auto"/>
            <w:hideMark/>
          </w:tcPr>
          <w:p w14:paraId="56D84AC9" w14:textId="77777777" w:rsidR="00607F70" w:rsidRPr="00626E6B" w:rsidRDefault="00607F70" w:rsidP="005822C2">
            <w:pPr>
              <w:rPr>
                <w:sz w:val="22"/>
              </w:rPr>
            </w:pPr>
            <w:r w:rsidRPr="00626E6B">
              <w:rPr>
                <w:sz w:val="22"/>
              </w:rPr>
              <w:t>31.12.2022.</w:t>
            </w:r>
          </w:p>
        </w:tc>
      </w:tr>
    </w:tbl>
    <w:p w14:paraId="5367691D" w14:textId="1B1288D1" w:rsidR="006541FD" w:rsidRDefault="006541FD">
      <w:pPr>
        <w:rPr>
          <w:rFonts w:eastAsia="Calibri"/>
          <w:b/>
          <w:lang w:eastAsia="en-US"/>
        </w:rPr>
      </w:pPr>
    </w:p>
    <w:p w14:paraId="3117877A" w14:textId="77777777" w:rsidR="0038009C" w:rsidRPr="00E35CBC" w:rsidRDefault="0038009C">
      <w:pPr>
        <w:rPr>
          <w:rFonts w:eastAsia="Calibri"/>
          <w:b/>
          <w:lang w:eastAsia="en-US"/>
        </w:rPr>
      </w:pPr>
    </w:p>
    <w:p w14:paraId="4C9F47EC" w14:textId="2400F298" w:rsidR="001A2D1E" w:rsidRPr="00626E6B" w:rsidRDefault="00C20809" w:rsidP="00BC0013">
      <w:pPr>
        <w:pStyle w:val="Heading2"/>
        <w:spacing w:before="120"/>
        <w:jc w:val="both"/>
      </w:pPr>
      <w:bookmarkStart w:id="18" w:name="_Toc69715548"/>
      <w:r w:rsidRPr="00626E6B">
        <w:t xml:space="preserve">Darbības virziens: </w:t>
      </w:r>
      <w:r w:rsidR="0049731D" w:rsidRPr="00626E6B">
        <w:t>Dabas izpratnes veicināšana sabiedrībā</w:t>
      </w:r>
      <w:bookmarkEnd w:id="18"/>
    </w:p>
    <w:p w14:paraId="4977C22D" w14:textId="51C15BD6" w:rsidR="00B14607" w:rsidRPr="00626E6B" w:rsidRDefault="00B14607" w:rsidP="001B5265">
      <w:pPr>
        <w:spacing w:after="120"/>
        <w:rPr>
          <w:b/>
          <w:i/>
          <w:sz w:val="28"/>
          <w:szCs w:val="28"/>
        </w:rPr>
      </w:pPr>
      <w:r w:rsidRPr="00626E6B">
        <w:rPr>
          <w:b/>
          <w:i/>
          <w:sz w:val="28"/>
          <w:szCs w:val="28"/>
        </w:rPr>
        <w:t>Esošās situācijas apraksts</w:t>
      </w:r>
    </w:p>
    <w:p w14:paraId="12611C28" w14:textId="00A32AEC" w:rsidR="002B7D39" w:rsidRPr="00626E6B" w:rsidRDefault="002B7D39" w:rsidP="00094D03">
      <w:pPr>
        <w:ind w:firstLine="720"/>
        <w:jc w:val="both"/>
        <w:rPr>
          <w:shd w:val="clear" w:color="auto" w:fill="FFFFFF"/>
        </w:rPr>
      </w:pPr>
      <w:r w:rsidRPr="00626E6B">
        <w:rPr>
          <w:shd w:val="clear" w:color="auto" w:fill="FFFFFF"/>
        </w:rPr>
        <w:t xml:space="preserve">Saskaņā ar </w:t>
      </w:r>
      <w:r w:rsidR="552F873F" w:rsidRPr="00626E6B">
        <w:rPr>
          <w:shd w:val="clear" w:color="auto" w:fill="FFFFFF"/>
        </w:rPr>
        <w:t>NAP2027 v</w:t>
      </w:r>
      <w:r w:rsidRPr="00626E6B">
        <w:rPr>
          <w:shd w:val="clear" w:color="auto" w:fill="FFFFFF"/>
        </w:rPr>
        <w:t xml:space="preserve">iens no Latvijas valsts un sabiedrības rīcības virzieniem turpmākajā septiņgadē ir “Daba un vide – “Zaļais kurss””. Lai šo kursu uzņemtu un noturētu, būtiska ir bioloģiskās daudzveidības saglabāšana un vides, ilgtspējīgas dabas resursu </w:t>
      </w:r>
      <w:r w:rsidRPr="00626E6B">
        <w:rPr>
          <w:shd w:val="clear" w:color="auto" w:fill="FFFFFF"/>
        </w:rPr>
        <w:lastRenderedPageBreak/>
        <w:t>apsaimniekošanas un enerģētikas politika, kas balstīta uz taisnīgumu un savstarpējo uzticēšanos, sabiedrības atbalstu dabas un klimata aizsardzības pasākumiem.</w:t>
      </w:r>
      <w:r w:rsidRPr="00626E6B">
        <w:rPr>
          <w:rStyle w:val="FootnoteReference"/>
          <w:shd w:val="clear" w:color="auto" w:fill="FFFFFF"/>
        </w:rPr>
        <w:footnoteReference w:id="9"/>
      </w:r>
      <w:r w:rsidRPr="00626E6B">
        <w:rPr>
          <w:shd w:val="clear" w:color="auto" w:fill="FFFFFF"/>
        </w:rPr>
        <w:t xml:space="preserve"> </w:t>
      </w:r>
    </w:p>
    <w:p w14:paraId="3281DBE9" w14:textId="77777777" w:rsidR="002B7D39" w:rsidRPr="00626E6B" w:rsidRDefault="002B7D39" w:rsidP="00094D03">
      <w:pPr>
        <w:ind w:firstLine="720"/>
        <w:jc w:val="both"/>
        <w:rPr>
          <w:shd w:val="clear" w:color="auto" w:fill="FFFFFF"/>
        </w:rPr>
      </w:pPr>
      <w:r w:rsidRPr="00626E6B">
        <w:rPr>
          <w:shd w:val="clear" w:color="auto" w:fill="FFFFFF"/>
        </w:rPr>
        <w:t>Jau VPP2020 norādīts, ka vides aizsardzības mērķu sasniegšanai nepietiek tikai ar labu vides pārvaldību, bet nepieciešama arī laba vides komunikācija, kas balstīta uz izsvērtu vides informāciju un veicina sabiedrības plašu iesaistīšanos vides jautājumu risināšanā.</w:t>
      </w:r>
      <w:r w:rsidRPr="00626E6B">
        <w:rPr>
          <w:rStyle w:val="FootnoteReference"/>
          <w:shd w:val="clear" w:color="auto" w:fill="FFFFFF"/>
        </w:rPr>
        <w:footnoteReference w:id="10"/>
      </w:r>
    </w:p>
    <w:p w14:paraId="6572AABE" w14:textId="0CF94FB3" w:rsidR="00344F16" w:rsidRPr="00626E6B" w:rsidRDefault="002B7D39" w:rsidP="00094D03">
      <w:pPr>
        <w:ind w:firstLine="720"/>
        <w:jc w:val="both"/>
      </w:pPr>
      <w:r w:rsidRPr="00626E6B">
        <w:t xml:space="preserve">Saskaņā ar </w:t>
      </w:r>
      <w:r w:rsidR="00C81070" w:rsidRPr="00626E6B">
        <w:t xml:space="preserve">DAP </w:t>
      </w:r>
      <w:r w:rsidRPr="00626E6B">
        <w:t>2020.</w:t>
      </w:r>
      <w:r w:rsidR="00C81070" w:rsidRPr="00626E6B">
        <w:t> </w:t>
      </w:r>
      <w:r w:rsidRPr="00626E6B">
        <w:t>gadā izstrādāt</w:t>
      </w:r>
      <w:r w:rsidR="002116F6">
        <w:t>ā</w:t>
      </w:r>
      <w:r w:rsidRPr="00626E6B">
        <w:t xml:space="preserve"> Dabas izglītības attīstības koncepcij</w:t>
      </w:r>
      <w:r w:rsidR="00CD1101" w:rsidRPr="00626E6B">
        <w:t>as projekt</w:t>
      </w:r>
      <w:r w:rsidR="002116F6">
        <w:t>a variantu</w:t>
      </w:r>
      <w:r w:rsidRPr="00626E6B">
        <w:t>, dabas izpratni veido trīs darbības virzieni</w:t>
      </w:r>
      <w:r w:rsidR="00C81070" w:rsidRPr="00626E6B">
        <w:t xml:space="preserve">: </w:t>
      </w:r>
      <w:r w:rsidRPr="00626E6B">
        <w:t>komunikācija, dabas izglītība un dabas tūrisms</w:t>
      </w:r>
      <w:r w:rsidR="00C81070" w:rsidRPr="00626E6B">
        <w:t>. Tie</w:t>
      </w:r>
      <w:r w:rsidRPr="00626E6B">
        <w:t xml:space="preserve"> savstarpēji mijiedarbojas un nav viennozīmīgi nodalāmi. </w:t>
      </w:r>
      <w:r w:rsidR="001B5265" w:rsidRPr="00626E6B">
        <w:t>T</w:t>
      </w:r>
      <w:r w:rsidRPr="00626E6B">
        <w:t xml:space="preserve">o īstenošanā ir iesaistīti ne tikai komunikācijas, dabas izglītības un dabas tūrisma speciālisti, bet arī </w:t>
      </w:r>
      <w:r w:rsidR="0093349A" w:rsidRPr="00626E6B">
        <w:t xml:space="preserve">dabas aizsardzības </w:t>
      </w:r>
      <w:r w:rsidRPr="00626E6B">
        <w:t xml:space="preserve">speciālisti un eksperti, kas ir kritiski nepieciešams kvalitatīvas un mērķtiecīgas dabas izpratnes veicināšanai sabiedrībā. </w:t>
      </w:r>
      <w:r w:rsidR="1DB8B8AE" w:rsidRPr="00626E6B">
        <w:t>Dabas vērtību izpēte un saglabāšana</w:t>
      </w:r>
      <w:r w:rsidR="3CFA3FD5" w:rsidRPr="00626E6B">
        <w:t xml:space="preserve"> ir nesaraujami saistāma ar sabiedrības informēšanu un iesaistīšanu</w:t>
      </w:r>
      <w:r w:rsidR="202E35CF" w:rsidRPr="00626E6B">
        <w:t xml:space="preserve"> </w:t>
      </w:r>
      <w:r w:rsidR="53E3B8BC" w:rsidRPr="00626E6B">
        <w:t>DAP aktivitātēs</w:t>
      </w:r>
      <w:r w:rsidR="202E35CF" w:rsidRPr="00626E6B">
        <w:t>.</w:t>
      </w:r>
      <w:r w:rsidR="2A769AB9" w:rsidRPr="00626E6B">
        <w:t xml:space="preserve"> </w:t>
      </w:r>
    </w:p>
    <w:p w14:paraId="3ADE4805" w14:textId="6C46FED6" w:rsidR="002B7D39" w:rsidRPr="00626E6B" w:rsidRDefault="0FCC1109" w:rsidP="00455CD0">
      <w:pPr>
        <w:spacing w:after="120"/>
        <w:ind w:firstLine="720"/>
        <w:jc w:val="both"/>
      </w:pPr>
      <w:r w:rsidRPr="00626E6B">
        <w:t>Nākotnē</w:t>
      </w:r>
      <w:r w:rsidR="00475A14" w:rsidRPr="00626E6B">
        <w:t xml:space="preserve"> </w:t>
      </w:r>
      <w:r w:rsidR="00BF7D50" w:rsidRPr="00626E6B">
        <w:t>D</w:t>
      </w:r>
      <w:r w:rsidR="0085168C" w:rsidRPr="00626E6B">
        <w:t>abas aizsardzības pārvaldē</w:t>
      </w:r>
      <w:r w:rsidR="00963AD0" w:rsidRPr="00626E6B">
        <w:t xml:space="preserve"> </w:t>
      </w:r>
      <w:r w:rsidR="00D13E69" w:rsidRPr="00626E6B">
        <w:t>attīstāms</w:t>
      </w:r>
      <w:r w:rsidR="00C9259B" w:rsidRPr="00626E6B">
        <w:t xml:space="preserve"> </w:t>
      </w:r>
      <w:r w:rsidR="6A4EF98E" w:rsidRPr="00626E6B">
        <w:t>spēcīg</w:t>
      </w:r>
      <w:r w:rsidR="00D13E69" w:rsidRPr="00626E6B">
        <w:t>s</w:t>
      </w:r>
      <w:r w:rsidR="00BF7D50" w:rsidRPr="00626E6B">
        <w:t xml:space="preserve"> </w:t>
      </w:r>
      <w:r w:rsidR="7E924775" w:rsidRPr="00626E6B">
        <w:t>un koordinēt</w:t>
      </w:r>
      <w:r w:rsidR="00D13E69" w:rsidRPr="00626E6B">
        <w:t>s</w:t>
      </w:r>
      <w:r w:rsidR="7E924775" w:rsidRPr="00626E6B">
        <w:t xml:space="preserve"> DC kopum</w:t>
      </w:r>
      <w:r w:rsidR="00D13E69" w:rsidRPr="00626E6B">
        <w:t>s</w:t>
      </w:r>
      <w:r w:rsidR="7E924775" w:rsidRPr="00626E6B">
        <w:t xml:space="preserve"> ar </w:t>
      </w:r>
      <w:r w:rsidR="6A4EF98E" w:rsidRPr="00626E6B">
        <w:t>centrāl</w:t>
      </w:r>
      <w:r w:rsidR="4DCA4457" w:rsidRPr="00626E6B">
        <w:t>o</w:t>
      </w:r>
      <w:r w:rsidR="6A4EF98E" w:rsidRPr="00626E6B">
        <w:t xml:space="preserve"> </w:t>
      </w:r>
      <w:r w:rsidR="4E162BB2" w:rsidRPr="00626E6B">
        <w:t>DC</w:t>
      </w:r>
      <w:r w:rsidR="6A4EF98E" w:rsidRPr="00626E6B">
        <w:t xml:space="preserve">, kā arī </w:t>
      </w:r>
      <w:r w:rsidR="00B23787" w:rsidRPr="00626E6B">
        <w:t xml:space="preserve">ar </w:t>
      </w:r>
      <w:r w:rsidR="00C9259B" w:rsidRPr="00626E6B">
        <w:t xml:space="preserve">Latvijas </w:t>
      </w:r>
      <w:r w:rsidR="0A17C5FD" w:rsidRPr="00626E6B">
        <w:t>novad</w:t>
      </w:r>
      <w:r w:rsidR="6305E7BD" w:rsidRPr="00626E6B">
        <w:t>u</w:t>
      </w:r>
      <w:r w:rsidR="0A17C5FD" w:rsidRPr="00626E6B">
        <w:t xml:space="preserve"> dabas specifikā un ar dabu saistītā kultūrvēsturiskajā mantojumā </w:t>
      </w:r>
      <w:r w:rsidR="2BC5B976" w:rsidRPr="00626E6B">
        <w:t>specializē</w:t>
      </w:r>
      <w:r w:rsidR="5D9480C6" w:rsidRPr="00626E6B">
        <w:t>tiem</w:t>
      </w:r>
      <w:r w:rsidR="0A17C5FD" w:rsidRPr="00626E6B">
        <w:t xml:space="preserve"> </w:t>
      </w:r>
      <w:r w:rsidR="0457B524" w:rsidRPr="00626E6B">
        <w:t>reģionālie</w:t>
      </w:r>
      <w:r w:rsidR="495564B5" w:rsidRPr="00626E6B">
        <w:t>m</w:t>
      </w:r>
      <w:r w:rsidR="0457B524" w:rsidRPr="00626E6B">
        <w:t xml:space="preserve"> </w:t>
      </w:r>
      <w:r w:rsidR="00C515B5" w:rsidRPr="00626E6B">
        <w:t>DC</w:t>
      </w:r>
      <w:r w:rsidR="00475A14" w:rsidRPr="00626E6B">
        <w:t>,</w:t>
      </w:r>
      <w:r w:rsidR="00FB2BCA" w:rsidRPr="00626E6B">
        <w:t xml:space="preserve"> </w:t>
      </w:r>
      <w:r w:rsidR="006828D6" w:rsidRPr="00626E6B">
        <w:t xml:space="preserve">kas </w:t>
      </w:r>
      <w:r w:rsidR="00EF28F4" w:rsidRPr="00626E6B">
        <w:t>īstenotu dabas izg</w:t>
      </w:r>
      <w:r w:rsidR="00533E44" w:rsidRPr="00626E6B">
        <w:t>lītību</w:t>
      </w:r>
      <w:r w:rsidR="00B81AC7" w:rsidRPr="00626E6B">
        <w:t xml:space="preserve"> </w:t>
      </w:r>
      <w:r w:rsidR="00FB2BCA" w:rsidRPr="00626E6B">
        <w:t>modern</w:t>
      </w:r>
      <w:r w:rsidR="00533E44" w:rsidRPr="00626E6B">
        <w:t>ā</w:t>
      </w:r>
      <w:r w:rsidR="00FB2BCA" w:rsidRPr="00626E6B">
        <w:t>, atraktīv</w:t>
      </w:r>
      <w:r w:rsidR="00533E44" w:rsidRPr="00626E6B">
        <w:t>ā</w:t>
      </w:r>
      <w:r w:rsidR="00FB2BCA" w:rsidRPr="00626E6B">
        <w:t>, pastāvīg</w:t>
      </w:r>
      <w:r w:rsidR="00533E44" w:rsidRPr="00626E6B">
        <w:t>ā</w:t>
      </w:r>
      <w:r w:rsidR="0BACA4F7" w:rsidRPr="00626E6B">
        <w:t>,</w:t>
      </w:r>
      <w:r w:rsidR="00533E44" w:rsidRPr="00626E6B">
        <w:t xml:space="preserve"> </w:t>
      </w:r>
      <w:r w:rsidR="5CBECA07" w:rsidRPr="00626E6B">
        <w:t xml:space="preserve">un dažādu sabiedrības vecuma, interešu grupām un sociālajiem slāņiem </w:t>
      </w:r>
      <w:r w:rsidR="4A57F711" w:rsidRPr="00626E6B">
        <w:t xml:space="preserve">pieejamā un </w:t>
      </w:r>
      <w:r w:rsidR="1C36859F" w:rsidRPr="00626E6B">
        <w:t>saprotamā</w:t>
      </w:r>
      <w:r w:rsidR="5F752FDF" w:rsidRPr="00626E6B">
        <w:t xml:space="preserve"> </w:t>
      </w:r>
      <w:r w:rsidR="5094A1A4" w:rsidRPr="00626E6B">
        <w:t>veidā</w:t>
      </w:r>
      <w:r w:rsidR="3E11B393" w:rsidRPr="00626E6B">
        <w:t>.</w:t>
      </w:r>
      <w:r w:rsidR="5D827BA6" w:rsidRPr="00626E6B">
        <w:t xml:space="preserve"> </w:t>
      </w:r>
      <w:r w:rsidR="00DD3DC6" w:rsidRPr="00626E6B">
        <w:t>Vienlaikus v</w:t>
      </w:r>
      <w:r w:rsidR="00103428" w:rsidRPr="00626E6B">
        <w:t xml:space="preserve">eicināma </w:t>
      </w:r>
      <w:r w:rsidR="5D827BA6" w:rsidRPr="00626E6B">
        <w:t>sadarbība ar citu institūciju (LVM, pašvaldības) dabas centriem</w:t>
      </w:r>
      <w:r w:rsidR="015DB543" w:rsidRPr="00626E6B">
        <w:t xml:space="preserve"> un </w:t>
      </w:r>
      <w:r w:rsidR="2EB43564" w:rsidRPr="00626E6B">
        <w:t>citām</w:t>
      </w:r>
      <w:r w:rsidR="015DB543" w:rsidRPr="00626E6B">
        <w:t xml:space="preserve"> </w:t>
      </w:r>
      <w:r w:rsidR="1EE10F50" w:rsidRPr="00626E6B">
        <w:t xml:space="preserve">institūcijām, kas </w:t>
      </w:r>
      <w:r w:rsidR="00C9259B" w:rsidRPr="00626E6B">
        <w:t xml:space="preserve">īsteno </w:t>
      </w:r>
      <w:r w:rsidR="1EE10F50" w:rsidRPr="00626E6B">
        <w:t xml:space="preserve">formālo un mūžizglītību dabas </w:t>
      </w:r>
      <w:r w:rsidR="09D4FA1D" w:rsidRPr="00626E6B">
        <w:t xml:space="preserve">resursu izmantošanas, tai skaitā </w:t>
      </w:r>
      <w:r w:rsidR="145F9274" w:rsidRPr="00626E6B">
        <w:t xml:space="preserve">būtiskākajā dabas vērtību saglabāšanas konfliktu zonā - </w:t>
      </w:r>
      <w:r w:rsidR="09D4FA1D" w:rsidRPr="00626E6B">
        <w:t xml:space="preserve">urbānās ārtelpas </w:t>
      </w:r>
      <w:r w:rsidR="6002FE37" w:rsidRPr="00626E6B">
        <w:t xml:space="preserve">plānošanas, </w:t>
      </w:r>
      <w:r w:rsidR="09D4FA1D" w:rsidRPr="00626E6B">
        <w:t>veidošanas</w:t>
      </w:r>
      <w:r w:rsidR="0176DDA0" w:rsidRPr="00626E6B">
        <w:t xml:space="preserve"> un apsaimniekošanas jomā.</w:t>
      </w:r>
    </w:p>
    <w:p w14:paraId="7C7DC181" w14:textId="555528A2" w:rsidR="002B7D39" w:rsidRPr="00626E6B" w:rsidRDefault="002B7D39" w:rsidP="00797541">
      <w:pPr>
        <w:jc w:val="both"/>
        <w:rPr>
          <w:b/>
        </w:rPr>
      </w:pPr>
      <w:r w:rsidRPr="00626E6B">
        <w:rPr>
          <w:b/>
        </w:rPr>
        <w:t>Dabas izglītība</w:t>
      </w:r>
    </w:p>
    <w:p w14:paraId="7F755BF5" w14:textId="765F59A8" w:rsidR="002B7D39" w:rsidRPr="00626E6B" w:rsidRDefault="002B7D39" w:rsidP="00094D03">
      <w:pPr>
        <w:ind w:firstLine="720"/>
        <w:jc w:val="both"/>
      </w:pPr>
      <w:r w:rsidRPr="00626E6B">
        <w:t xml:space="preserve">Dabas izglītība palīdz sabiedrībai apzināties dabas nozīmi, izskaidro tās saistību ar sabiedrības labklājību. Tas ir būtisks preventīvs pasākums dabas aizsardzībā – jo zinošāka ir sabiedrība par dabas norisēm, jo tā rīkojas dabai draudzīgāk (mazāk pārkāpumu), pretim saņemot ekosistēmu </w:t>
      </w:r>
      <w:r w:rsidR="009E03AD" w:rsidRPr="00626E6B">
        <w:t>pakalpojum</w:t>
      </w:r>
      <w:r w:rsidR="009E03AD">
        <w:t>us</w:t>
      </w:r>
      <w:r w:rsidR="00AF23B1" w:rsidRPr="00626E6B">
        <w:t>,</w:t>
      </w:r>
      <w:r w:rsidRPr="00626E6B">
        <w:t xml:space="preserve"> nodrošinātas dabas vērtības.</w:t>
      </w:r>
    </w:p>
    <w:p w14:paraId="5455CDFF" w14:textId="0F37EB4E" w:rsidR="002B7D39" w:rsidRPr="00626E6B" w:rsidRDefault="004F60D1" w:rsidP="00094D03">
      <w:pPr>
        <w:ind w:firstLine="720"/>
        <w:jc w:val="both"/>
      </w:pPr>
      <w:r w:rsidRPr="00626E6B">
        <w:t>L</w:t>
      </w:r>
      <w:r w:rsidR="002B7D39" w:rsidRPr="00626E6B">
        <w:t xml:space="preserve">ai gan VPP2020 sabiedrībā plaši pazīstamo vides informācijas, komunikācijas un izglītības institūciju vidū kā Nacionālais botāniskais dārzs, Latvijas Nacionālais Dabas muzejs, Rīgas Nacionālais zooloģiskais dārzs, nav minēta DAP, tā veic aktīvu sabiedrības izglītošanas darbu dabas aizsardzības jomā un minēto institūciju vidū, </w:t>
      </w:r>
      <w:r w:rsidR="005F7498" w:rsidRPr="00626E6B">
        <w:t xml:space="preserve">un, </w:t>
      </w:r>
      <w:r w:rsidR="002B7D39" w:rsidRPr="00626E6B">
        <w:t xml:space="preserve">pateicoties savai kompetencei, izceļas ar potenciālu nodrošināt dabas izglītību tiešā un klātesošā veidā dabā. Turklāt DAP </w:t>
      </w:r>
      <w:r w:rsidR="0071519A" w:rsidRPr="00626E6B">
        <w:t>DIC</w:t>
      </w:r>
      <w:r w:rsidR="002B7D39" w:rsidRPr="00626E6B">
        <w:t xml:space="preserve"> tīkls padara šo pakalpojumu vieglāk pieejamu un nodrošina tiešu komunikāciju ar vietējām mērķauditorijām reģionos.   </w:t>
      </w:r>
    </w:p>
    <w:p w14:paraId="7ACCA38C" w14:textId="11EE42D1" w:rsidR="002B7D39" w:rsidRPr="00626E6B" w:rsidRDefault="002B7D39" w:rsidP="00094D03">
      <w:pPr>
        <w:ind w:firstLine="720"/>
        <w:jc w:val="both"/>
        <w:rPr>
          <w:rFonts w:eastAsia="Calibri"/>
          <w:sz w:val="22"/>
          <w:szCs w:val="22"/>
        </w:rPr>
      </w:pPr>
      <w:r w:rsidRPr="00626E6B">
        <w:t xml:space="preserve">Kopumā DAP dabas izglītības funkciju nodrošina </w:t>
      </w:r>
      <w:r w:rsidR="00031493" w:rsidRPr="00626E6B">
        <w:t>LDT</w:t>
      </w:r>
      <w:r w:rsidRPr="00626E6B">
        <w:t xml:space="preserve"> un sešos </w:t>
      </w:r>
      <w:r w:rsidR="0071519A" w:rsidRPr="00626E6B">
        <w:t>DIC</w:t>
      </w:r>
      <w:r w:rsidRPr="00626E6B">
        <w:t xml:space="preserve">, kas izvietoti katrā </w:t>
      </w:r>
      <w:r w:rsidR="321E9EFE" w:rsidRPr="00626E6B">
        <w:t>n</w:t>
      </w:r>
      <w:r w:rsidRPr="00626E6B">
        <w:t>acionālajā parkā un Ziemeļvidzemes biosfēras rezervātā</w:t>
      </w:r>
      <w:r w:rsidR="08C9F216" w:rsidRPr="00626E6B">
        <w:t xml:space="preserve">. Izstrādājot </w:t>
      </w:r>
      <w:r w:rsidR="005A0278" w:rsidRPr="00626E6B">
        <w:t xml:space="preserve">Dabas izglītības attīstības </w:t>
      </w:r>
      <w:r w:rsidR="61D8E3E5" w:rsidRPr="00626E6B">
        <w:t>koncepcij</w:t>
      </w:r>
      <w:r w:rsidR="74EAE6F3" w:rsidRPr="00626E6B">
        <w:t>u, DC tīkls ir jāpārskata</w:t>
      </w:r>
      <w:r w:rsidR="28792DDB" w:rsidRPr="00626E6B">
        <w:t>, lai nodrošinātu ērtu pakalpojuma pieejamību</w:t>
      </w:r>
      <w:r w:rsidRPr="00626E6B">
        <w:t>.</w:t>
      </w:r>
    </w:p>
    <w:p w14:paraId="17AB31FD" w14:textId="6665D9ED" w:rsidR="002B7D39" w:rsidRPr="00626E6B" w:rsidRDefault="002B7D39" w:rsidP="00094D03">
      <w:pPr>
        <w:ind w:firstLine="720"/>
        <w:jc w:val="both"/>
      </w:pPr>
      <w:r w:rsidRPr="00626E6B">
        <w:t>Lai nodrošinātu aktuālu, mērķorientētu un saprotamu dialogu ar mērķgrupām, DAP ir būtiski pilnveidoj</w:t>
      </w:r>
      <w:r w:rsidR="0071519A" w:rsidRPr="00626E6B">
        <w:t>usi</w:t>
      </w:r>
      <w:r w:rsidRPr="00626E6B">
        <w:t xml:space="preserve"> dabas izglītības pakalpojumu</w:t>
      </w:r>
      <w:r w:rsidR="00C6704D" w:rsidRPr="00626E6B">
        <w:t>s</w:t>
      </w:r>
      <w:r w:rsidRPr="00626E6B">
        <w:t xml:space="preserve">, ieviešot vienotu metodisko vadību un izstrādājot vienotus darba materiālus </w:t>
      </w:r>
      <w:r w:rsidR="0071519A" w:rsidRPr="00626E6B">
        <w:t>DIC</w:t>
      </w:r>
      <w:r w:rsidRPr="00626E6B">
        <w:t xml:space="preserve"> darbā ar mērķauditorijām, sākot no pirmsskolas līdz pieaugušajiem jebkurā vecumā. Izstrādātā metodika – nodarbību plāni, apraksti, darba uzdevumi – ir </w:t>
      </w:r>
      <w:r w:rsidR="00B4058D">
        <w:t xml:space="preserve">balstīti </w:t>
      </w:r>
      <w:r w:rsidRPr="00626E6B">
        <w:t xml:space="preserve">pētījumos, </w:t>
      </w:r>
      <w:r w:rsidR="00981D3C">
        <w:t xml:space="preserve">kā arī </w:t>
      </w:r>
      <w:r w:rsidRPr="00626E6B">
        <w:t xml:space="preserve">izstrādāti sadarbībā ar nozares ekspertiem un salāgoti ar skolu programmu un dabai draudzīgas saimniekošanas vadlīnijām. </w:t>
      </w:r>
    </w:p>
    <w:p w14:paraId="1DA981C4" w14:textId="050C5903" w:rsidR="002B7D39" w:rsidRPr="00FE0761" w:rsidRDefault="002B7D39" w:rsidP="00094D03">
      <w:pPr>
        <w:ind w:firstLine="720"/>
        <w:jc w:val="both"/>
      </w:pPr>
      <w:r w:rsidRPr="00626E6B">
        <w:t xml:space="preserve">Pakalpojuma kvalitātes celšanai un mūsdienīgas vides komunikācijas nodrošināšanai </w:t>
      </w:r>
      <w:r w:rsidR="2E5E5F91" w:rsidRPr="00626E6B">
        <w:t>ir</w:t>
      </w:r>
      <w:r w:rsidRPr="00626E6B">
        <w:t xml:space="preserve"> būtisk</w:t>
      </w:r>
      <w:r w:rsidR="2E5E5F91" w:rsidRPr="00626E6B">
        <w:t>i jāpilnveido</w:t>
      </w:r>
      <w:r w:rsidRPr="00626E6B">
        <w:t xml:space="preserve"> </w:t>
      </w:r>
      <w:r w:rsidR="234526E4" w:rsidRPr="00626E6B">
        <w:t>DIC</w:t>
      </w:r>
      <w:r w:rsidRPr="00626E6B">
        <w:t xml:space="preserve"> materiāli tehniskā bāze</w:t>
      </w:r>
      <w:r w:rsidR="00A51C9D">
        <w:t xml:space="preserve">, jo </w:t>
      </w:r>
      <w:r w:rsidR="00A51C9D" w:rsidRPr="00A51C9D">
        <w:t xml:space="preserve">ekspozīcijas ir </w:t>
      </w:r>
      <w:r w:rsidR="00A51C9D" w:rsidRPr="00FE0761">
        <w:t>morāli novecojušas un dabas izglītības materiāli – nolietojušies</w:t>
      </w:r>
      <w:r w:rsidRPr="00FE0761">
        <w:t xml:space="preserve">. Katrā </w:t>
      </w:r>
      <w:r w:rsidR="234526E4" w:rsidRPr="00FE0761">
        <w:t>DIC</w:t>
      </w:r>
      <w:r w:rsidRPr="00FE0761">
        <w:t xml:space="preserve"> </w:t>
      </w:r>
      <w:r w:rsidR="2E5E5F91" w:rsidRPr="00FE0761">
        <w:t>jā</w:t>
      </w:r>
      <w:r w:rsidRPr="00FE0761">
        <w:t>izstrādā pastāvīgu ekspozīciju par konkrēto ĪADT un tajā rodamajām būtiskākajām dabas vērtībām. Tas, saskaņā ar VARAM stratēģijā</w:t>
      </w:r>
      <w:r w:rsidRPr="00FE0761">
        <w:rPr>
          <w:rStyle w:val="FootnoteReference"/>
        </w:rPr>
        <w:footnoteReference w:id="11"/>
      </w:r>
      <w:r w:rsidRPr="00FE0761">
        <w:t xml:space="preserve"> noteikto, veicinātu dabas izziņas kvalitāti un pieejamību. </w:t>
      </w:r>
      <w:r w:rsidR="2E5E5F91" w:rsidRPr="00FE0761">
        <w:t>Š</w:t>
      </w:r>
      <w:r w:rsidRPr="00FE0761">
        <w:t xml:space="preserve">ī uzdevuma izpildei </w:t>
      </w:r>
      <w:r w:rsidR="2E5E5F91" w:rsidRPr="00FE0761">
        <w:t>DAP</w:t>
      </w:r>
      <w:r w:rsidRPr="00FE0761">
        <w:t xml:space="preserve"> budžetā</w:t>
      </w:r>
      <w:r w:rsidR="2E5E5F91" w:rsidRPr="00FE0761">
        <w:t xml:space="preserve"> </w:t>
      </w:r>
      <w:r w:rsidR="006D6B2C" w:rsidRPr="00FE0761">
        <w:t>jānodala atsevišķs</w:t>
      </w:r>
      <w:r w:rsidR="006D6B2C" w:rsidRPr="00FE0761" w:rsidDel="006D6B2C">
        <w:t xml:space="preserve"> </w:t>
      </w:r>
      <w:r w:rsidR="2E5E5F91" w:rsidRPr="00FE0761">
        <w:t>finansējums</w:t>
      </w:r>
      <w:r w:rsidRPr="00FE0761">
        <w:t xml:space="preserve">. </w:t>
      </w:r>
    </w:p>
    <w:p w14:paraId="0AE4014A" w14:textId="4ACCF808" w:rsidR="002B7D39" w:rsidRPr="00626E6B" w:rsidRDefault="002B7D39" w:rsidP="00094D03">
      <w:pPr>
        <w:ind w:firstLine="720"/>
        <w:jc w:val="both"/>
      </w:pPr>
      <w:r w:rsidRPr="00FE0761">
        <w:lastRenderedPageBreak/>
        <w:t xml:space="preserve">Tā kā dabas izglītībā aizvien vairāk iesaistās arī pašvaldības un mainās sabiedrības ieradumi un prasības pēc pakalpojuma pieejamības, </w:t>
      </w:r>
      <w:r w:rsidR="0071519A" w:rsidRPr="00FE0761">
        <w:t>ir</w:t>
      </w:r>
      <w:r w:rsidRPr="00FE0761">
        <w:t xml:space="preserve"> </w:t>
      </w:r>
      <w:r w:rsidR="0071519A" w:rsidRPr="00FE0761">
        <w:t>jā</w:t>
      </w:r>
      <w:r w:rsidRPr="00FE0761">
        <w:t xml:space="preserve">izvērtē DAP </w:t>
      </w:r>
      <w:r w:rsidR="0071519A" w:rsidRPr="00FE0761">
        <w:t>DIC</w:t>
      </w:r>
      <w:r w:rsidRPr="00FE0761">
        <w:t xml:space="preserve"> un apmeklētāju</w:t>
      </w:r>
      <w:r w:rsidRPr="00626E6B">
        <w:t xml:space="preserve"> centru tīklu, </w:t>
      </w:r>
      <w:proofErr w:type="spellStart"/>
      <w:r w:rsidRPr="00626E6B">
        <w:t>prioritizējot</w:t>
      </w:r>
      <w:proofErr w:type="spellEnd"/>
      <w:r w:rsidRPr="00626E6B">
        <w:t xml:space="preserve"> attīstāmos centrus. </w:t>
      </w:r>
    </w:p>
    <w:p w14:paraId="3626C663" w14:textId="362CE8E2" w:rsidR="002B7D39" w:rsidRPr="00626E6B" w:rsidRDefault="00F30AC0" w:rsidP="00B23012">
      <w:pPr>
        <w:jc w:val="both"/>
      </w:pPr>
      <w:r w:rsidRPr="00626E6B">
        <w:tab/>
      </w:r>
      <w:r w:rsidR="002B7D39" w:rsidRPr="00626E6B">
        <w:t>Ļoti būtisks instruments sabiedrības dabas izziņas veidošanā ir L</w:t>
      </w:r>
      <w:r w:rsidR="004E2E68" w:rsidRPr="00626E6B">
        <w:t>DT</w:t>
      </w:r>
      <w:r w:rsidR="002B7D39" w:rsidRPr="00626E6B">
        <w:t xml:space="preserve">. Atšķirībā no </w:t>
      </w:r>
      <w:r w:rsidR="0042588D" w:rsidRPr="00626E6B">
        <w:t>DIC</w:t>
      </w:r>
      <w:r w:rsidR="002B7D39" w:rsidRPr="00626E6B">
        <w:t xml:space="preserve"> L</w:t>
      </w:r>
      <w:r w:rsidR="004E2E68" w:rsidRPr="00626E6B">
        <w:t>DT</w:t>
      </w:r>
      <w:r w:rsidR="002B7D39" w:rsidRPr="00626E6B">
        <w:t xml:space="preserve"> pamatā koncentrējas uz vienu noteiktu dabas izziņas tēmu – Latvijas savvaļas dzīvnieki, to dzīvotnes un mijiedarbība ar cilvēku. LDT nodrošina kompleksu dabas izziņas pakalpojumu slēgtā maksas teritorijā, apvienojot Latvijas savvaļā sastopamo dzīvnieku ekspozīciju (maksimāli dabiskā vidē) ar informatīviem stendiem, dažādām interaktīvām izziņas stacijām, interaktīvām izstādēm un tematiskajiem pasākumiem.</w:t>
      </w:r>
    </w:p>
    <w:p w14:paraId="62880C1A" w14:textId="0A458950" w:rsidR="002B7D39" w:rsidRPr="00626E6B" w:rsidRDefault="006E19A9" w:rsidP="00CD38A9">
      <w:pPr>
        <w:jc w:val="both"/>
      </w:pPr>
      <w:r w:rsidRPr="00626E6B">
        <w:tab/>
      </w:r>
      <w:r w:rsidR="002B7D39" w:rsidRPr="00626E6B">
        <w:t>LDT nosaukums ir sabiedrībā labi atpazīstams un šis objekts tiek mērķtiecīgi izvēlēts kā aktīvas atpūtas galamērķis, par ko liecina pieaugošais apmeklētāju skaits (2014.</w:t>
      </w:r>
      <w:r w:rsidR="004E2E68" w:rsidRPr="00626E6B">
        <w:t> </w:t>
      </w:r>
      <w:r w:rsidR="002B7D39" w:rsidRPr="00626E6B">
        <w:t>gadā – 37850; 2015.</w:t>
      </w:r>
      <w:r w:rsidR="004E2E68" w:rsidRPr="00626E6B">
        <w:t> </w:t>
      </w:r>
      <w:r w:rsidR="002B7D39" w:rsidRPr="00626E6B">
        <w:t>gadā – 42903; 2016.</w:t>
      </w:r>
      <w:r w:rsidR="004E2E68" w:rsidRPr="00626E6B">
        <w:t> </w:t>
      </w:r>
      <w:r w:rsidR="002B7D39" w:rsidRPr="00626E6B">
        <w:t>gadā – 46754; 2017.</w:t>
      </w:r>
      <w:r w:rsidR="004E2E68" w:rsidRPr="00626E6B">
        <w:t> </w:t>
      </w:r>
      <w:r w:rsidR="002B7D39" w:rsidRPr="00626E6B">
        <w:t>gadā – 51368; 2018.</w:t>
      </w:r>
      <w:r w:rsidR="004E2E68" w:rsidRPr="00626E6B">
        <w:t> </w:t>
      </w:r>
      <w:r w:rsidR="002B7D39" w:rsidRPr="00626E6B">
        <w:t>gadā –</w:t>
      </w:r>
      <w:r w:rsidR="004E2E68" w:rsidRPr="00626E6B">
        <w:t> </w:t>
      </w:r>
      <w:r w:rsidR="002B7D39" w:rsidRPr="00626E6B">
        <w:t>60356; 2019.gadā</w:t>
      </w:r>
      <w:r w:rsidR="00416510">
        <w:t> </w:t>
      </w:r>
      <w:r w:rsidR="002B7D39" w:rsidRPr="00626E6B">
        <w:t xml:space="preserve">– </w:t>
      </w:r>
      <w:r w:rsidR="00416510">
        <w:t> </w:t>
      </w:r>
      <w:r w:rsidR="002B7D39" w:rsidRPr="00626E6B">
        <w:t xml:space="preserve">57841; </w:t>
      </w:r>
      <w:r w:rsidR="002B7D39" w:rsidRPr="000B7B9C">
        <w:rPr>
          <w:shd w:val="clear" w:color="auto" w:fill="FFFFFF" w:themeFill="background1"/>
        </w:rPr>
        <w:t>2020.</w:t>
      </w:r>
      <w:r w:rsidR="0042588D" w:rsidRPr="000B7B9C">
        <w:rPr>
          <w:shd w:val="clear" w:color="auto" w:fill="FFFFFF" w:themeFill="background1"/>
        </w:rPr>
        <w:t> </w:t>
      </w:r>
      <w:r w:rsidR="002B7D39" w:rsidRPr="000B7B9C">
        <w:rPr>
          <w:shd w:val="clear" w:color="auto" w:fill="FFFFFF" w:themeFill="background1"/>
        </w:rPr>
        <w:t>gad</w:t>
      </w:r>
      <w:r w:rsidR="007A0246" w:rsidRPr="000B7B9C">
        <w:rPr>
          <w:shd w:val="clear" w:color="auto" w:fill="FFFFFF" w:themeFill="background1"/>
        </w:rPr>
        <w:t>ā</w:t>
      </w:r>
      <w:r w:rsidR="002B7D39" w:rsidRPr="000B7B9C">
        <w:rPr>
          <w:shd w:val="clear" w:color="auto" w:fill="FFFFFF" w:themeFill="background1"/>
        </w:rPr>
        <w:t xml:space="preserve"> – </w:t>
      </w:r>
      <w:r w:rsidR="00416510" w:rsidRPr="000B7B9C">
        <w:rPr>
          <w:shd w:val="clear" w:color="auto" w:fill="FFFFFF" w:themeFill="background1"/>
        </w:rPr>
        <w:t>79190</w:t>
      </w:r>
      <w:r w:rsidR="002B7D39" w:rsidRPr="000B7B9C">
        <w:rPr>
          <w:shd w:val="clear" w:color="auto" w:fill="FFFFFF" w:themeFill="background1"/>
        </w:rPr>
        <w:t>).</w:t>
      </w:r>
      <w:r w:rsidR="002B7D39" w:rsidRPr="000B7B9C">
        <w:t xml:space="preserve"> </w:t>
      </w:r>
      <w:r w:rsidR="002B7D39" w:rsidRPr="00626E6B">
        <w:t xml:space="preserve">Būtisku pienesumu LDT popularizēšanai devusi izstrādātā </w:t>
      </w:r>
      <w:r w:rsidR="002B6DB1" w:rsidRPr="00626E6B">
        <w:t xml:space="preserve">tīmekļvietne </w:t>
      </w:r>
      <w:hyperlink r:id="rId12">
        <w:r w:rsidR="002B7D39" w:rsidRPr="00D3283F">
          <w:rPr>
            <w:rStyle w:val="Hyperlink"/>
            <w:color w:val="auto"/>
            <w:u w:val="none"/>
          </w:rPr>
          <w:t>www.ligatnesdabastakas.lv</w:t>
        </w:r>
      </w:hyperlink>
      <w:r w:rsidR="002B7D39" w:rsidRPr="00626E6B">
        <w:t xml:space="preserve">, </w:t>
      </w:r>
      <w:proofErr w:type="spellStart"/>
      <w:r w:rsidR="002B7D39" w:rsidRPr="00626E6B">
        <w:t>Facebook</w:t>
      </w:r>
      <w:proofErr w:type="spellEnd"/>
      <w:r w:rsidR="002B7D39" w:rsidRPr="00626E6B">
        <w:t xml:space="preserve"> konts un tematiskie pasākumi. Taču joprojām </w:t>
      </w:r>
      <w:r w:rsidR="00CF5040">
        <w:t xml:space="preserve">jāturpina </w:t>
      </w:r>
      <w:r w:rsidR="06DFD63A" w:rsidRPr="00626E6B">
        <w:t>īstenot</w:t>
      </w:r>
      <w:r w:rsidR="002B7D39" w:rsidRPr="00626E6B">
        <w:t xml:space="preserve"> kompleks</w:t>
      </w:r>
      <w:r w:rsidR="00894F00">
        <w:t>a</w:t>
      </w:r>
      <w:r w:rsidR="002B7D39" w:rsidRPr="00626E6B">
        <w:t xml:space="preserve"> mārketinga komunikācij</w:t>
      </w:r>
      <w:r w:rsidR="00894F00">
        <w:t>a</w:t>
      </w:r>
      <w:r w:rsidR="002B7D39" w:rsidRPr="00626E6B">
        <w:t xml:space="preserve">, lai veicinātu apmeklētāju plūsmu arī nosacīti klusajā jeb ziemas periodā. </w:t>
      </w:r>
    </w:p>
    <w:p w14:paraId="1845349D" w14:textId="3BAADC8C" w:rsidR="002B7D39" w:rsidRPr="00626E6B" w:rsidRDefault="001B6BF2" w:rsidP="005B2244">
      <w:pPr>
        <w:spacing w:after="120"/>
        <w:ind w:firstLine="720"/>
        <w:jc w:val="both"/>
      </w:pPr>
      <w:r w:rsidRPr="00626E6B">
        <w:t xml:space="preserve">Kopumā </w:t>
      </w:r>
      <w:r w:rsidR="002B7D39" w:rsidRPr="00626E6B">
        <w:t xml:space="preserve">DIC atpazīstamība vērtējama </w:t>
      </w:r>
      <w:r w:rsidR="00981D3C">
        <w:t xml:space="preserve">- </w:t>
      </w:r>
      <w:r w:rsidR="002B7D39" w:rsidRPr="00626E6B">
        <w:t>kā vidēji zema, par ko liecina 2020.</w:t>
      </w:r>
      <w:r w:rsidR="004E2E68" w:rsidRPr="00626E6B">
        <w:t> </w:t>
      </w:r>
      <w:r w:rsidR="002B7D39" w:rsidRPr="00626E6B">
        <w:t xml:space="preserve">gadā DAP veiktās aptaujas rezultāti. Lai veiksmīgāk varētu </w:t>
      </w:r>
      <w:proofErr w:type="spellStart"/>
      <w:r w:rsidR="002B7D39" w:rsidRPr="00626E6B">
        <w:t>zīmolot</w:t>
      </w:r>
      <w:proofErr w:type="spellEnd"/>
      <w:r w:rsidR="002B7D39" w:rsidRPr="00626E6B">
        <w:t xml:space="preserve"> un reklamēt </w:t>
      </w:r>
      <w:proofErr w:type="spellStart"/>
      <w:r w:rsidR="0042588D" w:rsidRPr="00626E6B">
        <w:t>DC</w:t>
      </w:r>
      <w:proofErr w:type="spellEnd"/>
      <w:r w:rsidR="002B7D39" w:rsidRPr="00626E6B">
        <w:t xml:space="preserve">, būtu maināmi visu DIC nosaukumi, tos piesaistot konkrētajām lielajām ĪADT. Piemēram, DIC “Meža māja” jāaizstāj ar Ķemeru </w:t>
      </w:r>
      <w:r w:rsidR="002B6DB1" w:rsidRPr="00626E6B">
        <w:t>N</w:t>
      </w:r>
      <w:r w:rsidR="002B7D39" w:rsidRPr="00626E6B">
        <w:t xml:space="preserve">acionālā parka </w:t>
      </w:r>
      <w:r w:rsidR="004C6E23" w:rsidRPr="00626E6B">
        <w:t>DC</w:t>
      </w:r>
      <w:r w:rsidR="002B7D39" w:rsidRPr="00626E6B">
        <w:t xml:space="preserve">. </w:t>
      </w:r>
    </w:p>
    <w:p w14:paraId="3200257B" w14:textId="285E0F5F" w:rsidR="002B7D39" w:rsidRPr="00626E6B" w:rsidRDefault="002B7D39" w:rsidP="00797541">
      <w:pPr>
        <w:jc w:val="both"/>
        <w:rPr>
          <w:b/>
        </w:rPr>
      </w:pPr>
      <w:r w:rsidRPr="00626E6B">
        <w:rPr>
          <w:b/>
        </w:rPr>
        <w:t>Komunikācija</w:t>
      </w:r>
    </w:p>
    <w:p w14:paraId="4AAAAD3C" w14:textId="77777777" w:rsidR="002B7D39" w:rsidRPr="00626E6B" w:rsidRDefault="002B7D39" w:rsidP="002B4FFB">
      <w:pPr>
        <w:ind w:firstLine="720"/>
        <w:jc w:val="both"/>
      </w:pPr>
      <w:r w:rsidRPr="00626E6B">
        <w:t xml:space="preserve">Lai nodrošinātu aktīvu </w:t>
      </w:r>
      <w:proofErr w:type="spellStart"/>
      <w:r w:rsidRPr="00626E6B">
        <w:t>divvirziena</w:t>
      </w:r>
      <w:proofErr w:type="spellEnd"/>
      <w:r w:rsidRPr="00626E6B">
        <w:t xml:space="preserve"> komunikāciju ar mērķauditorijām, DAP izmanto plašu un daudzveidīgu komunikācijas kanālu klāstu – plašsaziņas medijus, sociālos tīklus, informatīvās kampaņas, informatīvos materiālus (tostarp infografikas), video, multfilmas, zinātniskās konferences, seminārus, publiskās apspriedes u.c. Komunikācijā savas kompetences ietvaros tiek iesaistīti DAP darbinieki, tādējādi nodrošinot patiesu, zinātniski un juridiski pamatotu informāciju un kompetentu atgriezenisko saiti. </w:t>
      </w:r>
    </w:p>
    <w:p w14:paraId="64B64F04" w14:textId="6CF3D732" w:rsidR="002B7D39" w:rsidRPr="00626E6B" w:rsidRDefault="002B7D39" w:rsidP="002B4FFB">
      <w:pPr>
        <w:ind w:firstLine="720"/>
        <w:jc w:val="both"/>
      </w:pPr>
      <w:r w:rsidRPr="00626E6B">
        <w:t xml:space="preserve"> Būtiski pieaugusi mediju uzticēšanās DAP kā viedokļa līderim, par ko liecina aizvien pieaugošais pieprasījumu skaits un tēmu loks pēc konsultācijām gan DAP tiešās kompetences, gan plašāka spektra vides jautājumos.</w:t>
      </w:r>
      <w:r w:rsidR="2B438369" w:rsidRPr="00626E6B">
        <w:t xml:space="preserve"> </w:t>
      </w:r>
      <w:r w:rsidR="6A3A0957" w:rsidRPr="00626E6B">
        <w:t>S</w:t>
      </w:r>
      <w:r w:rsidRPr="00626E6B">
        <w:t xml:space="preserve">abiedrības izpratnes veicināšanai </w:t>
      </w:r>
      <w:r w:rsidR="00CF5040">
        <w:t>jā</w:t>
      </w:r>
      <w:r w:rsidRPr="00626E6B">
        <w:t>izmanto viegli uztveram</w:t>
      </w:r>
      <w:r w:rsidR="00CF5040">
        <w:t>a</w:t>
      </w:r>
      <w:r w:rsidRPr="00626E6B">
        <w:t xml:space="preserve"> informācij</w:t>
      </w:r>
      <w:r w:rsidR="00CF5040">
        <w:t>a</w:t>
      </w:r>
      <w:r w:rsidRPr="00626E6B">
        <w:t xml:space="preserve">, izvairoties no profesionāliem un juridiskiem terminiem, tāpēc tiek lietota skaidra un saprotama valoda.  </w:t>
      </w:r>
    </w:p>
    <w:p w14:paraId="410229F7" w14:textId="53BD5F2F" w:rsidR="002B7D39" w:rsidRPr="00626E6B" w:rsidRDefault="002B7D39" w:rsidP="002B4FFB">
      <w:pPr>
        <w:ind w:firstLine="720"/>
        <w:jc w:val="both"/>
      </w:pPr>
      <w:r w:rsidRPr="00626E6B">
        <w:t>Viens no lielākajiem izaicinājumiem ir sabiedrības rīcības modeļa maiņa, jo tas ir ilgtermiņa process, kas prasa ilgstošu un sistemātisku darbu, regulāru dialogu un tiešās iesaistes formas. Šim mērķim DAP īsteno kampaņas un iniciatīvas, motivējot dažādas sabiedrības grupas iesaistīties</w:t>
      </w:r>
      <w:r w:rsidR="273FE461" w:rsidRPr="00626E6B">
        <w:t>.</w:t>
      </w:r>
      <w:r w:rsidRPr="00626E6B">
        <w:t xml:space="preserve"> Veiksmīgas sabiedrības iesaistes kampaņas ir “Roņu mazulis liedagā”, “Dižkoku uzskaite” un kopā ar Pasaules dabas fondu īstenotā iniciatīva “Daru labu dabai” – visās ik gadu pieaug brīvprātīgi iesaistīto personu skaits. </w:t>
      </w:r>
    </w:p>
    <w:p w14:paraId="0B10B696" w14:textId="638ADBF3" w:rsidR="002B7D39" w:rsidRPr="00626E6B" w:rsidRDefault="002B7D39" w:rsidP="008B62A1">
      <w:pPr>
        <w:ind w:firstLine="720"/>
        <w:jc w:val="both"/>
      </w:pPr>
      <w:r w:rsidRPr="00626E6B">
        <w:t>2019.</w:t>
      </w:r>
      <w:r w:rsidR="004E2E68" w:rsidRPr="00626E6B">
        <w:t> </w:t>
      </w:r>
      <w:r w:rsidRPr="00626E6B">
        <w:t xml:space="preserve">gadā DAP ir uzsākusi iniciatīvu “Dabā ejot. Ko atnesi, to aiznes”, lai mainītu sabiedrības ieradumu </w:t>
      </w:r>
      <w:r w:rsidR="002B4AEC" w:rsidRPr="00626E6B">
        <w:t xml:space="preserve">- </w:t>
      </w:r>
      <w:r w:rsidRPr="00626E6B">
        <w:t>atstāt dabā līdz</w:t>
      </w:r>
      <w:r w:rsidR="6754870B" w:rsidRPr="00626E6B">
        <w:t xml:space="preserve">i </w:t>
      </w:r>
      <w:r w:rsidRPr="00626E6B">
        <w:t>paņemto tukšo iepakojumu, kas rada būtisku vides piesārņojumu, apdraud dzīvniekus, kā arī ir finansiāls slogs DAP (izmaksas atkritumu apsaimniekošanai 2020.</w:t>
      </w:r>
      <w:r w:rsidR="004E2E68" w:rsidRPr="00626E6B">
        <w:t> </w:t>
      </w:r>
      <w:r w:rsidRPr="00626E6B">
        <w:t>gadā sasniedz</w:t>
      </w:r>
      <w:r w:rsidR="00EE2FE0">
        <w:t>a</w:t>
      </w:r>
      <w:r w:rsidRPr="00626E6B">
        <w:t xml:space="preserve"> 100</w:t>
      </w:r>
      <w:r w:rsidR="004E2E68" w:rsidRPr="00626E6B">
        <w:t> </w:t>
      </w:r>
      <w:r w:rsidRPr="00626E6B">
        <w:t>000</w:t>
      </w:r>
      <w:r w:rsidR="004E2E68" w:rsidRPr="00626E6B">
        <w:t> </w:t>
      </w:r>
      <w:proofErr w:type="spellStart"/>
      <w:r w:rsidR="00F06A88" w:rsidRPr="00E063D9">
        <w:rPr>
          <w:i/>
        </w:rPr>
        <w:t>euro</w:t>
      </w:r>
      <w:proofErr w:type="spellEnd"/>
      <w:r w:rsidRPr="00626E6B">
        <w:t>). Kampaņas turpinājumam</w:t>
      </w:r>
      <w:r w:rsidRPr="00626E6B" w:rsidDel="00CF5040">
        <w:t xml:space="preserve"> </w:t>
      </w:r>
      <w:r w:rsidR="00CF5040">
        <w:t xml:space="preserve">jāveic </w:t>
      </w:r>
      <w:r w:rsidRPr="00626E6B">
        <w:t xml:space="preserve">plašākas aktivitātes un skaidrojumi sabiedrībā, kuru īstenošana atkarīga no finanšu resursiem. </w:t>
      </w:r>
    </w:p>
    <w:p w14:paraId="1B394168" w14:textId="6028BD6A" w:rsidR="002B7D39" w:rsidRPr="00626E6B" w:rsidRDefault="002B7D39" w:rsidP="008B62A1">
      <w:pPr>
        <w:ind w:firstLine="720"/>
        <w:jc w:val="both"/>
      </w:pPr>
      <w:r w:rsidRPr="00626E6B">
        <w:t xml:space="preserve">Joprojām viens no apjomīgākajiem un nozīmīgākajiem kanāliem komunikācijā ir iestādes </w:t>
      </w:r>
      <w:r w:rsidR="00F85C94" w:rsidRPr="00626E6B">
        <w:t>tīmekļvietne</w:t>
      </w:r>
      <w:r w:rsidRPr="00626E6B">
        <w:t xml:space="preserve"> (2019.</w:t>
      </w:r>
      <w:r w:rsidR="004E2E68" w:rsidRPr="00626E6B">
        <w:t> </w:t>
      </w:r>
      <w:r w:rsidRPr="00626E6B">
        <w:t xml:space="preserve">gadā apmeklējumi </w:t>
      </w:r>
      <w:r w:rsidR="004E2E68" w:rsidRPr="00626E6B">
        <w:t xml:space="preserve">– </w:t>
      </w:r>
      <w:r w:rsidRPr="00626E6B">
        <w:t xml:space="preserve">137 469; unikālie apmeklētāji </w:t>
      </w:r>
      <w:r w:rsidR="004E2E68" w:rsidRPr="00626E6B">
        <w:t xml:space="preserve">– </w:t>
      </w:r>
      <w:r w:rsidRPr="00626E6B">
        <w:t>82 876</w:t>
      </w:r>
      <w:r w:rsidR="000B7B56">
        <w:t>,</w:t>
      </w:r>
      <w:r w:rsidR="00B10FDD" w:rsidRPr="00B10FDD">
        <w:t xml:space="preserve"> 20</w:t>
      </w:r>
      <w:r w:rsidR="00B10FDD">
        <w:t>20</w:t>
      </w:r>
      <w:r w:rsidR="00B10FDD" w:rsidRPr="00B10FDD">
        <w:t>. gadā apmeklējumi –</w:t>
      </w:r>
      <w:r w:rsidR="00751C89">
        <w:t xml:space="preserve"> 451 928</w:t>
      </w:r>
      <w:r w:rsidR="00751C89" w:rsidRPr="00751C89">
        <w:t>; unikālie apmeklētāji –</w:t>
      </w:r>
      <w:r w:rsidR="00751C89">
        <w:t xml:space="preserve"> </w:t>
      </w:r>
      <w:r w:rsidR="00ED6F4C">
        <w:t>276 299</w:t>
      </w:r>
      <w:r w:rsidRPr="00626E6B">
        <w:t>). 2020.</w:t>
      </w:r>
      <w:r w:rsidR="004E2E68" w:rsidRPr="00626E6B">
        <w:t> </w:t>
      </w:r>
      <w:r w:rsidRPr="00626E6B">
        <w:t xml:space="preserve">gadā DAP ir uzsākusi pāreju uz valsts iestāžu vienoto tīmekļvietņu platformu, kā rezultātā ir uzsākta būtiska esošās </w:t>
      </w:r>
      <w:r w:rsidR="00F85C94" w:rsidRPr="00626E6B">
        <w:t>tīmekļvietne</w:t>
      </w:r>
      <w:r w:rsidRPr="00626E6B">
        <w:t xml:space="preserve">s satura pārstrāde, lai padarītu to vieglāk uztveramu mērķauditorijām. </w:t>
      </w:r>
    </w:p>
    <w:p w14:paraId="7E8EECFF" w14:textId="5EC11905" w:rsidR="002B7D39" w:rsidRPr="00626E6B" w:rsidRDefault="00F85C94" w:rsidP="008B62A1">
      <w:pPr>
        <w:ind w:firstLine="720"/>
        <w:jc w:val="both"/>
      </w:pPr>
      <w:r w:rsidRPr="00626E6B">
        <w:t>Tīmekļvietne</w:t>
      </w:r>
      <w:r w:rsidR="004E2E68" w:rsidRPr="00626E6B">
        <w:t>s</w:t>
      </w:r>
      <w:r w:rsidR="002B7D39" w:rsidRPr="00626E6B">
        <w:t xml:space="preserve"> pārejas rezultātā DAP ir uzsā</w:t>
      </w:r>
      <w:r w:rsidR="004E2E68" w:rsidRPr="00626E6B">
        <w:t>kusi</w:t>
      </w:r>
      <w:r w:rsidR="002B7D39" w:rsidRPr="00626E6B">
        <w:t xml:space="preserve"> projekta izstrādi jaunai </w:t>
      </w:r>
      <w:r w:rsidRPr="00626E6B">
        <w:t>tīmekļvietne</w:t>
      </w:r>
      <w:r w:rsidR="002B7D39" w:rsidRPr="00626E6B">
        <w:t>i, kurā tik</w:t>
      </w:r>
      <w:r w:rsidR="2BC7B58B" w:rsidRPr="00626E6B">
        <w:t>s</w:t>
      </w:r>
      <w:r w:rsidR="002B7D39" w:rsidRPr="00626E6B">
        <w:t xml:space="preserve"> izvietoti dabas tūrisma dati, kurus tehnisku iemeslu dēļ nav iespējams pārnest uz vienoto platformu. </w:t>
      </w:r>
      <w:r w:rsidR="00CF5040">
        <w:t xml:space="preserve">Šādas tīmekļvietnes izveide </w:t>
      </w:r>
      <w:r w:rsidR="002B7D39" w:rsidRPr="00626E6B">
        <w:t>ir kritiski svarīga, lai nodrošinātu arī DAP izstrādātās aplikācijas “Dabas tūrisms” funkcionalitāti, kurai ik gadu ir vairāk nekā 5000 jaunu lejupielāžu. 2020.</w:t>
      </w:r>
      <w:r w:rsidR="004E2E68" w:rsidRPr="00626E6B">
        <w:t> </w:t>
      </w:r>
      <w:r w:rsidR="002B7D39" w:rsidRPr="00626E6B">
        <w:t xml:space="preserve">gada pavasarī, būtiski augot sabiedrības interesei pēc atpūtas dabā, rādītājs </w:t>
      </w:r>
      <w:r w:rsidR="002B7D39" w:rsidRPr="00626E6B">
        <w:lastRenderedPageBreak/>
        <w:t xml:space="preserve">tika sasniegts jau gada pirmajā ceturksnī, norādot uz aplikācijas kā nozīmīga dabas tūrisma informācijas kanālu. Vienlaicīgi ar </w:t>
      </w:r>
      <w:r w:rsidRPr="00626E6B">
        <w:t>tīmekļvietne</w:t>
      </w:r>
      <w:r w:rsidR="004E2E68" w:rsidRPr="00626E6B">
        <w:t>s</w:t>
      </w:r>
      <w:r w:rsidR="002B7D39" w:rsidRPr="00626E6B">
        <w:t xml:space="preserve"> izstrādi ir jāpārstrādā arī aplikācijas funkcionalitāte, nodrošinot jaunākās funkcionālās iespējas, uzlabojot lietošanas ērtumu, meklēšanas ātrumu u.c. </w:t>
      </w:r>
    </w:p>
    <w:p w14:paraId="4C26F802" w14:textId="53B96F96" w:rsidR="002B7D39" w:rsidRPr="00626E6B" w:rsidRDefault="002B7D39" w:rsidP="00BC0013">
      <w:pPr>
        <w:autoSpaceDE w:val="0"/>
        <w:autoSpaceDN w:val="0"/>
        <w:adjustRightInd w:val="0"/>
        <w:spacing w:before="120"/>
        <w:jc w:val="both"/>
        <w:rPr>
          <w:b/>
        </w:rPr>
      </w:pPr>
      <w:r w:rsidRPr="00626E6B">
        <w:rPr>
          <w:b/>
        </w:rPr>
        <w:t>Dabas tūrisms</w:t>
      </w:r>
    </w:p>
    <w:p w14:paraId="0E054ADB" w14:textId="77777777" w:rsidR="002B7D39" w:rsidRPr="00626E6B" w:rsidRDefault="002B7D39" w:rsidP="008B62A1">
      <w:pPr>
        <w:autoSpaceDE w:val="0"/>
        <w:autoSpaceDN w:val="0"/>
        <w:adjustRightInd w:val="0"/>
        <w:ind w:firstLine="720"/>
        <w:jc w:val="both"/>
      </w:pPr>
      <w:r w:rsidRPr="00626E6B">
        <w:t xml:space="preserve">Lai arī tūrisma joma Latvijā juridiski atrodas Ekonomikas ministrijas pārraudzībā, ir jāņem vērā, ka tās attīstība lielā mērā tiek plānota, izmantojot dabas resursus un vērtības, tostarp, ĪADT, kuru pārvaldība atrodas </w:t>
      </w:r>
      <w:r w:rsidR="00D00581" w:rsidRPr="00626E6B">
        <w:t>DAP</w:t>
      </w:r>
      <w:r w:rsidRPr="00626E6B">
        <w:t xml:space="preserve"> pārziņā.</w:t>
      </w:r>
    </w:p>
    <w:p w14:paraId="7C157D23" w14:textId="273F8BF0" w:rsidR="002B7D39" w:rsidRPr="00626E6B" w:rsidRDefault="002B7D39" w:rsidP="008B62A1">
      <w:pPr>
        <w:autoSpaceDE w:val="0"/>
        <w:autoSpaceDN w:val="0"/>
        <w:adjustRightInd w:val="0"/>
        <w:ind w:firstLine="720"/>
        <w:jc w:val="both"/>
      </w:pPr>
      <w:r w:rsidRPr="00626E6B">
        <w:t>Latvijas tūrisma attīstības pamatnostādn</w:t>
      </w:r>
      <w:r w:rsidR="36756A71" w:rsidRPr="00626E6B">
        <w:t>ē</w:t>
      </w:r>
      <w:r w:rsidRPr="00626E6B">
        <w:t>s 2014.-2020. gadam</w:t>
      </w:r>
      <w:r w:rsidRPr="00626E6B">
        <w:rPr>
          <w:rStyle w:val="FootnoteReference"/>
        </w:rPr>
        <w:footnoteReference w:id="12"/>
      </w:r>
      <w:r w:rsidRPr="00626E6B">
        <w:t xml:space="preserve"> dabas tūrisms </w:t>
      </w:r>
      <w:r w:rsidR="36756A71" w:rsidRPr="00626E6B">
        <w:t>ir</w:t>
      </w:r>
      <w:r w:rsidRPr="00626E6B">
        <w:t xml:space="preserve"> definēts kā viens no stratēģiskajiem tūrisma veidiem Latvijā. Latvija2030 kā viens no risinājumiem ilgtspējīga dzīvesveida veicināšanai minēti publiski pieejami dabas objekti (265), norādot, ka “sabiedrībai piederoši dabas objekti būtu jāsasaista ar transporta tīkliem un atpūtas infrastruktūru, veidojot integrētu pakalpojumu ķēdi”. Arī VPP2020 4.1. </w:t>
      </w:r>
      <w:r w:rsidR="00F06A88">
        <w:t>apakš</w:t>
      </w:r>
      <w:r w:rsidRPr="00626E6B">
        <w:t>punktā norādīts mērķis “sekmēt Latvijas kā “zaļas” valsts tēla veidošanu”, kas ietver arī kvalitatīvas rekreācijas iespējas dabā.</w:t>
      </w:r>
    </w:p>
    <w:p w14:paraId="5F6E8FCA" w14:textId="5F7F3067" w:rsidR="002B7D39" w:rsidRPr="00626E6B" w:rsidRDefault="002B7D39" w:rsidP="008B62A1">
      <w:pPr>
        <w:autoSpaceDE w:val="0"/>
        <w:autoSpaceDN w:val="0"/>
        <w:adjustRightInd w:val="0"/>
        <w:ind w:firstLine="720"/>
        <w:jc w:val="both"/>
      </w:pPr>
      <w:r w:rsidRPr="00626E6B">
        <w:t>Ar ES Kohēzijas fonda finansiālu atbalstu DAP ir izveidojusi ĪADT infrastruktūru 2</w:t>
      </w:r>
      <w:r w:rsidR="00F06A88">
        <w:t xml:space="preserve"> 000 000 </w:t>
      </w:r>
      <w:proofErr w:type="spellStart"/>
      <w:r w:rsidR="00F06A88" w:rsidRPr="002B2CBC">
        <w:rPr>
          <w:i/>
        </w:rPr>
        <w:t>euro</w:t>
      </w:r>
      <w:proofErr w:type="spellEnd"/>
      <w:r w:rsidRPr="00626E6B">
        <w:t xml:space="preserve"> vērtībā. Kopumā </w:t>
      </w:r>
      <w:r w:rsidR="00D24A7B" w:rsidRPr="00626E6B">
        <w:t>DAP</w:t>
      </w:r>
      <w:r w:rsidRPr="00626E6B">
        <w:t xml:space="preserve"> uztur 748 tūrisma un dabas izglītības objekt</w:t>
      </w:r>
      <w:r w:rsidR="00D24A7B" w:rsidRPr="00626E6B">
        <w:t>us</w:t>
      </w:r>
      <w:r w:rsidRPr="00626E6B">
        <w:t xml:space="preserve"> visā Latvijā. Lai arī tās pamatmērķis ir antropogēnās slodzes samazināšana, kopumā tā ir ievērojami uzlabojusi dažādu dabas objektu pieejamību, veidojot ievērojamu potenciālu gan dabas izglītības piedāvājuma paplašināšanai, gan vietējās ekonomikas veicināšanai, radot pamatu jaunu tūrisma pakalpojumu un produktu veidošanai.</w:t>
      </w:r>
    </w:p>
    <w:p w14:paraId="5980A3CA" w14:textId="3A4C1FBA" w:rsidR="002B7D39" w:rsidRPr="00626E6B" w:rsidRDefault="002B7D39" w:rsidP="2E7317A9">
      <w:pPr>
        <w:autoSpaceDE w:val="0"/>
        <w:autoSpaceDN w:val="0"/>
        <w:adjustRightInd w:val="0"/>
        <w:ind w:firstLine="720"/>
        <w:jc w:val="both"/>
      </w:pPr>
      <w:r w:rsidRPr="00626E6B">
        <w:t xml:space="preserve">Dabas tūrisma attīstības plānošana ĪADT atbilstoši </w:t>
      </w:r>
      <w:r w:rsidR="555724B2" w:rsidRPr="00626E6B">
        <w:t xml:space="preserve">Eiropas ilgtspējīga tūrisma </w:t>
      </w:r>
      <w:r w:rsidR="3CEAA5E4" w:rsidRPr="00626E6B">
        <w:t>h</w:t>
      </w:r>
      <w:r w:rsidRPr="00626E6B">
        <w:t>artas</w:t>
      </w:r>
      <w:r w:rsidRPr="2E7317A9">
        <w:rPr>
          <w:rStyle w:val="FootnoteReference"/>
        </w:rPr>
        <w:footnoteReference w:id="13"/>
      </w:r>
      <w:r w:rsidRPr="00626E6B">
        <w:t xml:space="preserve"> principiem veicinātu vairākos nacionāla un starptautiska mēroga dokumentos noteikto ilgtspējīgas attīstības mērķu sasniegšanu</w:t>
      </w:r>
      <w:r w:rsidRPr="00626E6B">
        <w:rPr>
          <w:rStyle w:val="FootnoteReference"/>
        </w:rPr>
        <w:footnoteReference w:id="14"/>
      </w:r>
      <w:r w:rsidR="484200E8" w:rsidRPr="00626E6B">
        <w:t xml:space="preserve">. </w:t>
      </w:r>
      <w:r w:rsidRPr="00626E6B">
        <w:t>Pamatojoties uz to, DAP ir izstrādāt</w:t>
      </w:r>
      <w:r w:rsidR="00A02F82" w:rsidRPr="00626E6B">
        <w:t>a</w:t>
      </w:r>
      <w:r w:rsidRPr="00626E6B">
        <w:t xml:space="preserve"> </w:t>
      </w:r>
      <w:r w:rsidR="00702F15" w:rsidRPr="00626E6B">
        <w:t>I</w:t>
      </w:r>
      <w:r w:rsidRPr="00626E6B">
        <w:t>lgtspējīga tūrisma attīstības ĪADT</w:t>
      </w:r>
      <w:r w:rsidR="00B663F3" w:rsidRPr="00626E6B">
        <w:t xml:space="preserve"> </w:t>
      </w:r>
      <w:r w:rsidR="000020C9" w:rsidRPr="00626E6B">
        <w:t>koncepcija</w:t>
      </w:r>
      <w:r w:rsidRPr="00626E6B">
        <w:t xml:space="preserve">, iezīmējot būtiskākos DAP turpmākās rīcības virzienus, kā arī izveidots tūrismam prioritāro ĪADT saraksts. Viens no </w:t>
      </w:r>
      <w:r w:rsidR="00CB0AB1" w:rsidRPr="00626E6B">
        <w:t xml:space="preserve">minētajā </w:t>
      </w:r>
      <w:r w:rsidRPr="00626E6B">
        <w:t xml:space="preserve">koncepcijā </w:t>
      </w:r>
      <w:r w:rsidR="00CB0AB1" w:rsidRPr="00626E6B">
        <w:t xml:space="preserve">norādītajiem </w:t>
      </w:r>
      <w:r w:rsidRPr="00626E6B">
        <w:t xml:space="preserve">rīcības virzieniem ir apmeklētāju monitoringa nodrošināšana Latvijas ĪADT, ko kapacitātes un kompetences trūkuma dēļ DAP līdz šim nav mērķtiecīgi un sistemātiski veikusi. Līdz ar to nav salīdzināmu un analizējamu rādītāju par apmeklētāju plūsmas tendencēm un izmaiņām laika griezumā, kas ļautu mērķtiecīgāk plānot infrastruktūras objektu apsaimniekošanu un šim mērķim nepieciešamo finansējumu, </w:t>
      </w:r>
      <w:r w:rsidR="484200E8" w:rsidRPr="00626E6B">
        <w:t>un</w:t>
      </w:r>
      <w:r w:rsidRPr="00626E6B">
        <w:t xml:space="preserve"> par citiem būtiskiem aspektiem – apmeklētāju (klientu) apmierinātību, vajadzībām, ekonomisko pienesumu reģiona ekonomikai utt. Apmeklētāju monitoringa pamatā ir apmeklētāju uzskaite, kuras nodrošināšanai visērtāk izmantot elektroniskās apmeklētāju uzskaites iekārtas jeb apmeklētāju skaitītājus</w:t>
      </w:r>
      <w:r w:rsidRPr="00626E6B">
        <w:rPr>
          <w:rStyle w:val="FootnoteReference"/>
        </w:rPr>
        <w:footnoteReference w:id="15"/>
      </w:r>
      <w:r w:rsidRPr="00626E6B">
        <w:t xml:space="preserve">. </w:t>
      </w:r>
    </w:p>
    <w:p w14:paraId="37185DF1" w14:textId="28B9D935" w:rsidR="002B7D39" w:rsidRPr="00626E6B" w:rsidRDefault="002B7D39" w:rsidP="008B62A1">
      <w:pPr>
        <w:ind w:firstLine="720"/>
        <w:jc w:val="both"/>
      </w:pPr>
      <w:r w:rsidRPr="00626E6B">
        <w:t xml:space="preserve">Šobrīd DAP </w:t>
      </w:r>
      <w:r w:rsidR="00AD4C0F" w:rsidRPr="00626E6B">
        <w:t xml:space="preserve">pārvaldīšanā esošajos </w:t>
      </w:r>
      <w:r w:rsidRPr="00626E6B">
        <w:t xml:space="preserve">īpašumos kopumā izvietoti 11 apmeklētāju skaitītāji, kas, ņemot vērā ĪADT skaitu un ģeogrāfisko izvietojumu, ir nepietiekami. Turklāt daļa no tiem ir sliktā tehniskā stāvoklī, nespēj nodrošināt nepārtrauktu darbību mainīgos laikapstākļos, kā arī neuzkrāj datus vienādos griezumos. Dati ir grūti salīdzināmi. Lai šo mainītu, ir </w:t>
      </w:r>
      <w:r w:rsidR="00723AA4">
        <w:t>jā</w:t>
      </w:r>
      <w:r w:rsidRPr="00626E6B">
        <w:t>izstrādā vienot</w:t>
      </w:r>
      <w:r w:rsidR="00723AA4">
        <w:t>a</w:t>
      </w:r>
      <w:r w:rsidRPr="00626E6B">
        <w:t xml:space="preserve"> sistēm</w:t>
      </w:r>
      <w:r w:rsidR="00723AA4">
        <w:t>a</w:t>
      </w:r>
      <w:r w:rsidRPr="00626E6B">
        <w:t xml:space="preserve"> </w:t>
      </w:r>
      <w:r w:rsidR="00723AA4" w:rsidRPr="00626E6B">
        <w:t xml:space="preserve">ĪADT </w:t>
      </w:r>
      <w:r w:rsidRPr="00626E6B">
        <w:t xml:space="preserve">apmeklētāju datu ieguvei, nolasīšanai, uzkrāšanai un analīzei. </w:t>
      </w:r>
    </w:p>
    <w:p w14:paraId="3CD8AD0F" w14:textId="5EC2B821" w:rsidR="002B7D39" w:rsidRPr="00626E6B" w:rsidRDefault="002B7D39" w:rsidP="008B62A1">
      <w:pPr>
        <w:ind w:firstLine="720"/>
        <w:jc w:val="both"/>
      </w:pPr>
      <w:r w:rsidRPr="00626E6B">
        <w:t xml:space="preserve">Savukārt iegūto kvantitatīvo datu skaidrošanai un labākai izpratnei ne retāk kā reizi 5-10 gados ir </w:t>
      </w:r>
      <w:r w:rsidR="00BD60BE">
        <w:t>jā</w:t>
      </w:r>
      <w:r w:rsidRPr="00626E6B">
        <w:t>vei</w:t>
      </w:r>
      <w:r w:rsidR="00BD60BE">
        <w:t>c</w:t>
      </w:r>
      <w:r w:rsidRPr="00626E6B">
        <w:t xml:space="preserve"> arī kvalitatīv</w:t>
      </w:r>
      <w:r w:rsidR="00BD60BE">
        <w:t>ais</w:t>
      </w:r>
      <w:r w:rsidRPr="00626E6B">
        <w:t xml:space="preserve"> pētījum</w:t>
      </w:r>
      <w:r w:rsidR="00BD60BE">
        <w:t>s</w:t>
      </w:r>
      <w:r w:rsidRPr="00626E6B">
        <w:t xml:space="preserve"> – apmeklētāju anketēšan</w:t>
      </w:r>
      <w:r w:rsidR="00BD60BE">
        <w:t>a</w:t>
      </w:r>
      <w:r w:rsidRPr="00626E6B">
        <w:t xml:space="preserve">. Iegūtie dati ļautu pamatot un prognozēt infrastruktūras uzturēšanas izdevumus, palīdzētu mērķtiecīgi un atbilstoši </w:t>
      </w:r>
      <w:r w:rsidRPr="00626E6B">
        <w:lastRenderedPageBreak/>
        <w:t xml:space="preserve">pieprasījumam plānot dabas izglītības aktivitātes, kā arī nodrošinātu zinātniski pamatotu datu kopu par ĪADT nozīmi tautsaimniecības un cilvēku labklājības līmeņa veicināšanā (pienesums reģionālajai ekonomikai, ĪADT nozīme veselības veicināšanā utt.). </w:t>
      </w:r>
      <w:r w:rsidR="00BD60BE" w:rsidRPr="00626E6B">
        <w:t xml:space="preserve">ĪADT </w:t>
      </w:r>
      <w:r w:rsidR="00BD60BE">
        <w:t>a</w:t>
      </w:r>
      <w:r w:rsidRPr="00626E6B">
        <w:t xml:space="preserve">pmeklētāju monitoringa sistēmas izveidošanā būtu mērķtiecīgi piesaistīt arī citas kompetentās iestādes, piemēram, Vidzemes Augstskolu.  </w:t>
      </w:r>
    </w:p>
    <w:p w14:paraId="1DB77459" w14:textId="77777777" w:rsidR="00AD4C0F" w:rsidRPr="00626E6B" w:rsidRDefault="00AD4C0F" w:rsidP="00F3327E">
      <w:pPr>
        <w:jc w:val="both"/>
        <w:rPr>
          <w:b/>
          <w:bCs/>
        </w:rPr>
      </w:pPr>
    </w:p>
    <w:p w14:paraId="4C3A493D" w14:textId="0F923F2D" w:rsidR="00B64659" w:rsidRPr="00626E6B" w:rsidRDefault="00B64659" w:rsidP="00C6704D">
      <w:pPr>
        <w:spacing w:after="120"/>
        <w:jc w:val="both"/>
      </w:pPr>
      <w:r w:rsidRPr="00626E6B">
        <w:rPr>
          <w:b/>
          <w:bCs/>
        </w:rPr>
        <w:t>Risināmo problēmu noteikšana</w:t>
      </w:r>
      <w:r w:rsidRPr="00626E6B">
        <w:t xml:space="preserve">, </w:t>
      </w:r>
      <w:r w:rsidR="0038187E">
        <w:t>tai skaitā</w:t>
      </w:r>
      <w:r w:rsidRPr="00626E6B">
        <w:t xml:space="preserve"> atrisināšanu kavējošie faktori</w:t>
      </w:r>
      <w:r w:rsidR="00AD4C0F" w:rsidRPr="00626E6B">
        <w:t>:</w:t>
      </w:r>
    </w:p>
    <w:p w14:paraId="73188F49" w14:textId="6F1EA52C" w:rsidR="002B7D39" w:rsidRPr="00626E6B" w:rsidRDefault="002B7D39" w:rsidP="00AD4C0F">
      <w:pPr>
        <w:numPr>
          <w:ilvl w:val="0"/>
          <w:numId w:val="58"/>
        </w:numPr>
        <w:jc w:val="both"/>
      </w:pPr>
      <w:r w:rsidRPr="00626E6B">
        <w:rPr>
          <w:b/>
          <w:bCs/>
        </w:rPr>
        <w:t>D</w:t>
      </w:r>
      <w:r w:rsidR="0042588D" w:rsidRPr="00626E6B">
        <w:rPr>
          <w:b/>
          <w:bCs/>
        </w:rPr>
        <w:t>C</w:t>
      </w:r>
      <w:r w:rsidRPr="00626E6B">
        <w:rPr>
          <w:b/>
          <w:bCs/>
        </w:rPr>
        <w:t xml:space="preserve"> mērķtiecīga attīstīšana un pieejamība sabiedrībai.</w:t>
      </w:r>
      <w:r w:rsidRPr="00626E6B">
        <w:t xml:space="preserve"> Pašlaik DIC ir pieejami tikai iepriekš pieteiktām grupām. </w:t>
      </w:r>
      <w:r w:rsidR="0042588D" w:rsidRPr="00626E6B">
        <w:t>Jā</w:t>
      </w:r>
      <w:r w:rsidRPr="00626E6B">
        <w:t>attīst</w:t>
      </w:r>
      <w:r w:rsidR="0042588D" w:rsidRPr="00626E6B">
        <w:t>a</w:t>
      </w:r>
      <w:r w:rsidRPr="00626E6B">
        <w:t xml:space="preserve"> pastāvīgās ekspozīcijas, kas apskatāmas ikvienam interesentam, gūstot ieskatu konkrētajā ĪADT un tur sastopamajās būtiskākajās dabas vērtībās. </w:t>
      </w:r>
      <w:r w:rsidR="00C8474B" w:rsidRPr="00626E6B">
        <w:t>Š</w:t>
      </w:r>
      <w:r w:rsidRPr="00626E6B">
        <w:t xml:space="preserve">ī mērķa nodrošināšanai </w:t>
      </w:r>
      <w:r w:rsidR="00C8474B" w:rsidRPr="00626E6B">
        <w:t>jā</w:t>
      </w:r>
      <w:r w:rsidRPr="00626E6B">
        <w:t xml:space="preserve">izstrādā DC attīstības </w:t>
      </w:r>
      <w:r w:rsidR="10388E43" w:rsidRPr="00626E6B">
        <w:t>koncepcija</w:t>
      </w:r>
      <w:r w:rsidRPr="00626E6B">
        <w:t xml:space="preserve">, pārskatot esošo </w:t>
      </w:r>
      <w:r w:rsidR="00DD24F0" w:rsidRPr="00626E6B">
        <w:t xml:space="preserve">DIC </w:t>
      </w:r>
      <w:r w:rsidRPr="00626E6B">
        <w:t xml:space="preserve">tīklu un identificējot primāri pilnveidojamos centrus. Daudzviet pieejamās telpas ir par mazu (piemēram, Rāznas </w:t>
      </w:r>
      <w:r w:rsidR="00DD24F0" w:rsidRPr="00626E6B">
        <w:t>N</w:t>
      </w:r>
      <w:r w:rsidRPr="00626E6B">
        <w:t xml:space="preserve">acionālajā parkā) vai </w:t>
      </w:r>
      <w:r w:rsidR="0042588D" w:rsidRPr="00626E6B">
        <w:t>DIC</w:t>
      </w:r>
      <w:r w:rsidRPr="00626E6B">
        <w:t xml:space="preserve"> novietoti stratēģiski nepārdomātās vietās (piemēram, DIC “Vecupītes”</w:t>
      </w:r>
      <w:r w:rsidR="00C8474B" w:rsidRPr="00626E6B">
        <w:t>)</w:t>
      </w:r>
      <w:r w:rsidRPr="00626E6B">
        <w:t xml:space="preserve">. Līdz šim DIC attīstīšana tika balstīta uz dažādos projektos iestrādāto finansējumu, kas neļauj darbus plānot mērķtiecīgi un ilgtermiņā. DC attīstībai </w:t>
      </w:r>
      <w:r w:rsidR="00C8474B" w:rsidRPr="00626E6B">
        <w:t>jā</w:t>
      </w:r>
      <w:r w:rsidRPr="00626E6B">
        <w:t>iestrādā bāzes finansējumu budžetā.</w:t>
      </w:r>
    </w:p>
    <w:p w14:paraId="103DD377" w14:textId="51FF8884" w:rsidR="002B7D39" w:rsidRPr="00626E6B" w:rsidRDefault="002B7D39" w:rsidP="00AD4C0F">
      <w:pPr>
        <w:numPr>
          <w:ilvl w:val="0"/>
          <w:numId w:val="58"/>
        </w:numPr>
        <w:jc w:val="both"/>
        <w:rPr>
          <w:bCs/>
        </w:rPr>
      </w:pPr>
      <w:r w:rsidRPr="00626E6B">
        <w:rPr>
          <w:b/>
          <w:bCs/>
        </w:rPr>
        <w:t>D</w:t>
      </w:r>
      <w:r w:rsidR="0042588D" w:rsidRPr="00626E6B">
        <w:rPr>
          <w:b/>
          <w:bCs/>
        </w:rPr>
        <w:t>C</w:t>
      </w:r>
      <w:r w:rsidRPr="00626E6B">
        <w:rPr>
          <w:b/>
          <w:bCs/>
        </w:rPr>
        <w:t xml:space="preserve"> specializācija.</w:t>
      </w:r>
      <w:r w:rsidRPr="00626E6B">
        <w:rPr>
          <w:bCs/>
        </w:rPr>
        <w:t xml:space="preserve"> Papildu dabas izglītības nodarbībām, kas tiek organizētas un vadītas pēc vienotas metodikas, katram </w:t>
      </w:r>
      <w:r w:rsidR="0042588D" w:rsidRPr="00626E6B">
        <w:rPr>
          <w:bCs/>
        </w:rPr>
        <w:t xml:space="preserve">DC jāizstrādā </w:t>
      </w:r>
      <w:r w:rsidRPr="00626E6B">
        <w:rPr>
          <w:bCs/>
        </w:rPr>
        <w:t>savu unikālo saturu interaktīvu ekspozīciju un pielāgotu nodarbību veidā, piemēram, R</w:t>
      </w:r>
      <w:r w:rsidR="0042588D" w:rsidRPr="00626E6B">
        <w:rPr>
          <w:bCs/>
        </w:rPr>
        <w:t xml:space="preserve">āznas </w:t>
      </w:r>
      <w:r w:rsidR="002B4AEC" w:rsidRPr="00626E6B">
        <w:rPr>
          <w:bCs/>
        </w:rPr>
        <w:t>N</w:t>
      </w:r>
      <w:r w:rsidR="0042588D" w:rsidRPr="00626E6B">
        <w:rPr>
          <w:bCs/>
        </w:rPr>
        <w:t>acionālajā parkā</w:t>
      </w:r>
      <w:r w:rsidRPr="00626E6B">
        <w:rPr>
          <w:bCs/>
        </w:rPr>
        <w:t xml:space="preserve"> – saldūdens biotopi, Ķ</w:t>
      </w:r>
      <w:r w:rsidR="0042588D" w:rsidRPr="00626E6B">
        <w:rPr>
          <w:bCs/>
        </w:rPr>
        <w:t xml:space="preserve">emeru </w:t>
      </w:r>
      <w:r w:rsidR="00DD24F0" w:rsidRPr="00626E6B">
        <w:rPr>
          <w:bCs/>
        </w:rPr>
        <w:t>N</w:t>
      </w:r>
      <w:r w:rsidR="0042588D" w:rsidRPr="00626E6B">
        <w:rPr>
          <w:bCs/>
        </w:rPr>
        <w:t>acionālajā parkā</w:t>
      </w:r>
      <w:r w:rsidRPr="00626E6B">
        <w:rPr>
          <w:bCs/>
        </w:rPr>
        <w:t xml:space="preserve"> – purvu biotopi. Tas veicinātu sabiedrības izglītošanu par </w:t>
      </w:r>
      <w:r w:rsidR="00D40204" w:rsidRPr="00626E6B">
        <w:rPr>
          <w:bCs/>
        </w:rPr>
        <w:t>N</w:t>
      </w:r>
      <w:r w:rsidRPr="00626E6B">
        <w:rPr>
          <w:bCs/>
        </w:rPr>
        <w:t xml:space="preserve">acionālajiem parkiem un tajos esošajām dabas vērtībām, rosinātu interesi apmeklēt arī no dzīvesvietas tālākos DC un nodrošinātu plašāku auditoriju centriem. </w:t>
      </w:r>
    </w:p>
    <w:p w14:paraId="2EE63E18" w14:textId="53251C60" w:rsidR="002B7D39" w:rsidRPr="00626E6B" w:rsidRDefault="002B7D39" w:rsidP="00AD4C0F">
      <w:pPr>
        <w:numPr>
          <w:ilvl w:val="0"/>
          <w:numId w:val="58"/>
        </w:numPr>
        <w:jc w:val="both"/>
        <w:rPr>
          <w:bCs/>
        </w:rPr>
      </w:pPr>
      <w:r w:rsidRPr="00626E6B">
        <w:rPr>
          <w:b/>
          <w:bCs/>
        </w:rPr>
        <w:t>Skolu pedagogu motivēšana dabaszinātņu tēmas apgūt ārtelpā ĪADT</w:t>
      </w:r>
      <w:r w:rsidRPr="00626E6B">
        <w:rPr>
          <w:bCs/>
        </w:rPr>
        <w:t xml:space="preserve">. Izstrādājot DAP vienoto metodiku dabas izglītības nodarbībām, vērā ir ņemta skolu programma, salāgojot saturus pa vecumposmiem. </w:t>
      </w:r>
      <w:r w:rsidR="00631A07" w:rsidRPr="00626E6B">
        <w:rPr>
          <w:bCs/>
        </w:rPr>
        <w:t>J</w:t>
      </w:r>
      <w:r w:rsidR="008C099B" w:rsidRPr="00626E6B">
        <w:rPr>
          <w:bCs/>
        </w:rPr>
        <w:t>āizstrādā</w:t>
      </w:r>
      <w:r w:rsidRPr="00626E6B">
        <w:rPr>
          <w:bCs/>
        </w:rPr>
        <w:t xml:space="preserve"> metodika skolotājiem, lai iedrošinātu dabaszinības apgūt ārtelpā, izmantojot DC</w:t>
      </w:r>
      <w:r w:rsidR="008C099B" w:rsidRPr="00626E6B">
        <w:rPr>
          <w:bCs/>
        </w:rPr>
        <w:t xml:space="preserve"> un</w:t>
      </w:r>
      <w:r w:rsidRPr="00626E6B">
        <w:rPr>
          <w:bCs/>
        </w:rPr>
        <w:t xml:space="preserve"> infrastruktūras piedāvājumu. </w:t>
      </w:r>
    </w:p>
    <w:p w14:paraId="6FA30DFE" w14:textId="3BE054E0" w:rsidR="002B7D39" w:rsidRPr="00626E6B" w:rsidRDefault="002B7D39" w:rsidP="00AD4C0F">
      <w:pPr>
        <w:numPr>
          <w:ilvl w:val="0"/>
          <w:numId w:val="58"/>
        </w:numPr>
        <w:jc w:val="both"/>
        <w:rPr>
          <w:bCs/>
        </w:rPr>
      </w:pPr>
      <w:r w:rsidRPr="00626E6B">
        <w:rPr>
          <w:b/>
          <w:bCs/>
        </w:rPr>
        <w:t>Mūsdienīgu komunikācijas rīku attīstīšana</w:t>
      </w:r>
      <w:r w:rsidRPr="00626E6B">
        <w:rPr>
          <w:bCs/>
        </w:rPr>
        <w:t xml:space="preserve">. Jānodrošina veiksmīga pāreja uz valsts iestāžu tīmekļvietņu vienoto platformu, kas ļautu attīstīt jaunus pakalpojumus, piemēram, virtuālo asistentu. </w:t>
      </w:r>
      <w:r w:rsidR="008C099B" w:rsidRPr="00626E6B">
        <w:rPr>
          <w:bCs/>
        </w:rPr>
        <w:t>F</w:t>
      </w:r>
      <w:r w:rsidRPr="00626E6B">
        <w:rPr>
          <w:bCs/>
        </w:rPr>
        <w:t xml:space="preserve">unkcionāli </w:t>
      </w:r>
      <w:r w:rsidR="008C099B" w:rsidRPr="00626E6B">
        <w:rPr>
          <w:bCs/>
        </w:rPr>
        <w:t>jā</w:t>
      </w:r>
      <w:r w:rsidRPr="00626E6B">
        <w:rPr>
          <w:bCs/>
        </w:rPr>
        <w:t>pilnveido aplikācij</w:t>
      </w:r>
      <w:r w:rsidR="00631A07" w:rsidRPr="00626E6B">
        <w:rPr>
          <w:bCs/>
        </w:rPr>
        <w:t>a</w:t>
      </w:r>
      <w:r w:rsidRPr="00626E6B">
        <w:rPr>
          <w:bCs/>
        </w:rPr>
        <w:t xml:space="preserve"> “Dabas tūrisms” un </w:t>
      </w:r>
      <w:r w:rsidR="008C099B" w:rsidRPr="00626E6B">
        <w:rPr>
          <w:bCs/>
        </w:rPr>
        <w:t>jā</w:t>
      </w:r>
      <w:r w:rsidRPr="00626E6B">
        <w:rPr>
          <w:bCs/>
        </w:rPr>
        <w:t>nodrošin</w:t>
      </w:r>
      <w:r w:rsidR="008C099B" w:rsidRPr="00626E6B">
        <w:rPr>
          <w:bCs/>
        </w:rPr>
        <w:t>a</w:t>
      </w:r>
      <w:r w:rsidRPr="00626E6B">
        <w:rPr>
          <w:bCs/>
        </w:rPr>
        <w:t xml:space="preserve"> tās darbības nepārtrauktīb</w:t>
      </w:r>
      <w:r w:rsidR="00631A07" w:rsidRPr="00626E6B">
        <w:rPr>
          <w:bCs/>
        </w:rPr>
        <w:t>a</w:t>
      </w:r>
      <w:r w:rsidRPr="00626E6B">
        <w:rPr>
          <w:bCs/>
        </w:rPr>
        <w:t xml:space="preserve">, izstrādājot jaunu dabas tūrisma informācijas uzglabāšanas publisko vietni. </w:t>
      </w:r>
    </w:p>
    <w:p w14:paraId="5D5CB911" w14:textId="5C3D699F" w:rsidR="002B7D39" w:rsidRPr="00626E6B" w:rsidRDefault="002B7D39" w:rsidP="00AD4C0F">
      <w:pPr>
        <w:numPr>
          <w:ilvl w:val="0"/>
          <w:numId w:val="58"/>
        </w:numPr>
        <w:jc w:val="both"/>
        <w:rPr>
          <w:bCs/>
        </w:rPr>
      </w:pPr>
      <w:r w:rsidRPr="00626E6B">
        <w:rPr>
          <w:b/>
          <w:bCs/>
        </w:rPr>
        <w:t>DAP kā atvērta iestāde komunikācijai ar sabiedrību.</w:t>
      </w:r>
      <w:r w:rsidRPr="00626E6B">
        <w:rPr>
          <w:bCs/>
        </w:rPr>
        <w:t xml:space="preserve"> Lai mazinātu barjeru starp sabiedrības dažādām grupām un DAP, ir jārunā konkrēto mērķgrupu valodā. </w:t>
      </w:r>
      <w:r w:rsidR="008C099B" w:rsidRPr="00626E6B">
        <w:rPr>
          <w:bCs/>
        </w:rPr>
        <w:t>K</w:t>
      </w:r>
      <w:r w:rsidRPr="00626E6B">
        <w:rPr>
          <w:bCs/>
        </w:rPr>
        <w:t xml:space="preserve">omunikācijā jāsamazina profesionālie un juridiskie termini un jēdzieni, padarot informāciju skaidru un viegli uztveramu. </w:t>
      </w:r>
      <w:r w:rsidR="008D33FF" w:rsidRPr="00626E6B">
        <w:rPr>
          <w:bCs/>
        </w:rPr>
        <w:t>A</w:t>
      </w:r>
      <w:r w:rsidRPr="00626E6B">
        <w:rPr>
          <w:bCs/>
        </w:rPr>
        <w:t>ktīv</w:t>
      </w:r>
      <w:r w:rsidR="008D33FF" w:rsidRPr="00626E6B">
        <w:rPr>
          <w:bCs/>
        </w:rPr>
        <w:t>i jāiesaista k</w:t>
      </w:r>
      <w:r w:rsidRPr="00626E6B">
        <w:rPr>
          <w:bCs/>
        </w:rPr>
        <w:t>olēģ</w:t>
      </w:r>
      <w:r w:rsidR="008D33FF" w:rsidRPr="00626E6B">
        <w:rPr>
          <w:bCs/>
        </w:rPr>
        <w:t>i</w:t>
      </w:r>
      <w:r w:rsidRPr="00626E6B">
        <w:rPr>
          <w:bCs/>
        </w:rPr>
        <w:t>, lai nodrošināt</w:t>
      </w:r>
      <w:r w:rsidR="008D33FF" w:rsidRPr="00626E6B">
        <w:rPr>
          <w:bCs/>
        </w:rPr>
        <w:t>u</w:t>
      </w:r>
      <w:r w:rsidRPr="00626E6B">
        <w:rPr>
          <w:bCs/>
        </w:rPr>
        <w:t xml:space="preserve"> korektu un profesionālu informāciju, balstīt</w:t>
      </w:r>
      <w:r w:rsidR="008D33FF" w:rsidRPr="00626E6B">
        <w:rPr>
          <w:bCs/>
        </w:rPr>
        <w:t>u</w:t>
      </w:r>
      <w:r w:rsidRPr="00626E6B">
        <w:rPr>
          <w:bCs/>
        </w:rPr>
        <w:t xml:space="preserve"> uz faktiem, nevis pieņēmumiem. Komunikācijai ir jābūt ātrai</w:t>
      </w:r>
      <w:r w:rsidR="008D33FF" w:rsidRPr="00626E6B">
        <w:rPr>
          <w:bCs/>
        </w:rPr>
        <w:t xml:space="preserve"> un</w:t>
      </w:r>
      <w:r w:rsidRPr="00626E6B">
        <w:rPr>
          <w:bCs/>
        </w:rPr>
        <w:t xml:space="preserve"> precīzai.   </w:t>
      </w:r>
    </w:p>
    <w:p w14:paraId="49349B50" w14:textId="4F9EEB6A" w:rsidR="002B7D39" w:rsidRPr="00626E6B" w:rsidRDefault="002B7D39" w:rsidP="00AD4C0F">
      <w:pPr>
        <w:numPr>
          <w:ilvl w:val="0"/>
          <w:numId w:val="58"/>
        </w:numPr>
        <w:jc w:val="both"/>
        <w:rPr>
          <w:bCs/>
        </w:rPr>
      </w:pPr>
      <w:r w:rsidRPr="00626E6B">
        <w:rPr>
          <w:b/>
          <w:bCs/>
        </w:rPr>
        <w:t>Sabiedrības iesaistīšana.</w:t>
      </w:r>
      <w:r w:rsidRPr="00626E6B">
        <w:rPr>
          <w:bCs/>
        </w:rPr>
        <w:t xml:space="preserve"> Informācijas pārbagātības laikmetā iespēja tikt pamanītam un sadzirdētam ir tikai ar apjomīgu komunikācijas kampaņu palīdzību. Tās nodrošina augstāku iesaistes rādītāju un veicina sabiedrības uzvedības modeļu maiņu. Turpinām</w:t>
      </w:r>
      <w:r w:rsidR="008D33FF" w:rsidRPr="00626E6B">
        <w:rPr>
          <w:bCs/>
        </w:rPr>
        <w:t>a</w:t>
      </w:r>
      <w:r w:rsidRPr="00626E6B">
        <w:rPr>
          <w:bCs/>
        </w:rPr>
        <w:t xml:space="preserve">s iniciatīvas – </w:t>
      </w:r>
      <w:r w:rsidR="00631A07" w:rsidRPr="00626E6B">
        <w:rPr>
          <w:bCs/>
        </w:rPr>
        <w:t>“</w:t>
      </w:r>
      <w:r w:rsidRPr="00626E6B">
        <w:rPr>
          <w:bCs/>
        </w:rPr>
        <w:t>Daru labu dabai</w:t>
      </w:r>
      <w:r w:rsidR="00631A07" w:rsidRPr="00626E6B">
        <w:rPr>
          <w:bCs/>
        </w:rPr>
        <w:t>”</w:t>
      </w:r>
      <w:r w:rsidRPr="00626E6B">
        <w:rPr>
          <w:bCs/>
        </w:rPr>
        <w:t xml:space="preserve">, “Dabā ejot. Ko atnesi, to aiznes!”, “Ronis pludmalē”, “Dižkoku uzskaite”. Kampaņām un iniciatīvām jābūt dažāda sarežģītības līmeņa, lai dotu iespēju arī ar pavisam mazām aktivitātēm iesākt apzinātu un brīvprātīgu dabas saglabāšanas rīcību. </w:t>
      </w:r>
    </w:p>
    <w:p w14:paraId="0237399D" w14:textId="3B09EAF4" w:rsidR="002B7D39" w:rsidRPr="00626E6B" w:rsidRDefault="002B7D39" w:rsidP="00AD4C0F">
      <w:pPr>
        <w:numPr>
          <w:ilvl w:val="0"/>
          <w:numId w:val="58"/>
        </w:numPr>
        <w:jc w:val="both"/>
        <w:rPr>
          <w:bCs/>
        </w:rPr>
      </w:pPr>
      <w:r w:rsidRPr="00626E6B">
        <w:rPr>
          <w:b/>
          <w:bCs/>
        </w:rPr>
        <w:t>Vienotas apmeklētāju uzskaites sistēmas izveidošana</w:t>
      </w:r>
      <w:r w:rsidR="00631A07" w:rsidRPr="00626E6B">
        <w:rPr>
          <w:b/>
          <w:bCs/>
        </w:rPr>
        <w:t xml:space="preserve">. </w:t>
      </w:r>
      <w:r w:rsidR="00631A07" w:rsidRPr="00626E6B">
        <w:t>Tas</w:t>
      </w:r>
      <w:r w:rsidRPr="00626E6B">
        <w:t xml:space="preserve"> </w:t>
      </w:r>
      <w:r w:rsidR="008D33FF" w:rsidRPr="00626E6B">
        <w:rPr>
          <w:bCs/>
        </w:rPr>
        <w:t>ir</w:t>
      </w:r>
      <w:r w:rsidRPr="00626E6B">
        <w:rPr>
          <w:bCs/>
        </w:rPr>
        <w:t xml:space="preserve"> pirmais solis pilnvērtīga apmeklētāju monitoringa ieviešanai un novērstu datu trūkumu kvalitatīvai ĪADT pārvaldībai. Lai to ieviestu, </w:t>
      </w:r>
      <w:r w:rsidRPr="00626E6B">
        <w:t xml:space="preserve">ir ievērojami </w:t>
      </w:r>
      <w:r w:rsidR="008D33FF" w:rsidRPr="00626E6B">
        <w:t>jā</w:t>
      </w:r>
      <w:r w:rsidRPr="00626E6B">
        <w:t>paplašin</w:t>
      </w:r>
      <w:r w:rsidR="008D33FF" w:rsidRPr="00626E6B">
        <w:t>a</w:t>
      </w:r>
      <w:r w:rsidRPr="00626E6B">
        <w:t xml:space="preserve"> apmeklētāju uzskaites iekārtu izvietojum</w:t>
      </w:r>
      <w:r w:rsidR="00631A07" w:rsidRPr="00626E6B">
        <w:t>s</w:t>
      </w:r>
      <w:r w:rsidRPr="00626E6B">
        <w:t xml:space="preserve"> ĪADT, </w:t>
      </w:r>
      <w:r w:rsidR="008D33FF" w:rsidRPr="00626E6B">
        <w:t>uzstādot</w:t>
      </w:r>
      <w:r w:rsidRPr="00626E6B">
        <w:t xml:space="preserve"> vismaz 20 jaunus apmeklētāju skaitītājus. </w:t>
      </w:r>
    </w:p>
    <w:p w14:paraId="1BA9DE94" w14:textId="13510842" w:rsidR="002B7D39" w:rsidRPr="00626E6B" w:rsidRDefault="002B7D39" w:rsidP="00AD4C0F">
      <w:pPr>
        <w:numPr>
          <w:ilvl w:val="0"/>
          <w:numId w:val="58"/>
        </w:numPr>
        <w:jc w:val="both"/>
      </w:pPr>
      <w:r w:rsidRPr="00626E6B">
        <w:rPr>
          <w:b/>
          <w:bCs/>
        </w:rPr>
        <w:t>Tūrismā iesaistīto pušu izglītošana par ĪADT, bioloģisko daudzveidību un dabas vērtībām</w:t>
      </w:r>
      <w:r w:rsidRPr="00626E6B">
        <w:t xml:space="preserve">. Pašlaik vērojama pasīva tūrismā iesaistīto pušu līdzdalība </w:t>
      </w:r>
      <w:r w:rsidR="008D33FF" w:rsidRPr="00626E6B">
        <w:t>dabas izglītībā</w:t>
      </w:r>
      <w:r w:rsidRPr="00626E6B">
        <w:t xml:space="preserve">, lai gan tieši ĪADT esošie tūrisma pakalpojumu sniedzēji varētu aptvert ļoti plašu auditoriju. Tāpēc </w:t>
      </w:r>
      <w:r w:rsidR="008D33FF" w:rsidRPr="00626E6B">
        <w:t>jā</w:t>
      </w:r>
      <w:r w:rsidRPr="00626E6B">
        <w:t>izvērtē DAP atbildīb</w:t>
      </w:r>
      <w:r w:rsidR="00631A07" w:rsidRPr="00626E6B">
        <w:t>a</w:t>
      </w:r>
      <w:r w:rsidRPr="00626E6B">
        <w:t>, kapacitāt</w:t>
      </w:r>
      <w:r w:rsidR="00631A07" w:rsidRPr="00626E6B">
        <w:t>e</w:t>
      </w:r>
      <w:r w:rsidRPr="00626E6B">
        <w:t xml:space="preserve"> un iespējas tūrismā iesaistīto pušu kompetences celšanai un motivēšanai iesaistīties sabiedrības izglītošanā.     </w:t>
      </w:r>
    </w:p>
    <w:p w14:paraId="5ECCA37D" w14:textId="33F3A7F5" w:rsidR="002B7D39" w:rsidRPr="00626E6B" w:rsidRDefault="002B7D39" w:rsidP="00AD4C0F">
      <w:pPr>
        <w:pStyle w:val="xmsonormal"/>
        <w:numPr>
          <w:ilvl w:val="0"/>
          <w:numId w:val="58"/>
        </w:numPr>
        <w:shd w:val="clear" w:color="auto" w:fill="FFFFFF"/>
        <w:spacing w:before="0" w:beforeAutospacing="0" w:after="0" w:afterAutospacing="0"/>
        <w:jc w:val="both"/>
        <w:rPr>
          <w:lang w:val="lv-LV"/>
        </w:rPr>
      </w:pPr>
      <w:proofErr w:type="spellStart"/>
      <w:r w:rsidRPr="00626E6B">
        <w:rPr>
          <w:b/>
          <w:lang w:val="lv-LV"/>
        </w:rPr>
        <w:t>Klientorientēta</w:t>
      </w:r>
      <w:proofErr w:type="spellEnd"/>
      <w:r w:rsidRPr="00626E6B">
        <w:rPr>
          <w:b/>
          <w:lang w:val="lv-LV"/>
        </w:rPr>
        <w:t xml:space="preserve"> apkalpošana informācijas centrā “Līgatnes dabas takas”.</w:t>
      </w:r>
      <w:r w:rsidRPr="00626E6B">
        <w:rPr>
          <w:lang w:val="lv-LV"/>
        </w:rPr>
        <w:t xml:space="preserve"> Lai gan DAP ir izstrādājis klientu apkalpošanas vadlīnijas, kas ir saistošas trešajai personai, kas nodrošina </w:t>
      </w:r>
      <w:r w:rsidRPr="00626E6B">
        <w:rPr>
          <w:lang w:val="lv-LV"/>
        </w:rPr>
        <w:lastRenderedPageBreak/>
        <w:t xml:space="preserve">biļešu tirdzniecību LDT, tomēr regulāras sūdzības liecina, ka nolīgtais personāls nespēj nodrošināt kvalitatīvu informācijas sniegšanu un klientu apkalpošanu. Tas negatīvi ietekmē viedokli par LDT sniegtajiem pakalpojumiem kopumā. </w:t>
      </w:r>
      <w:r w:rsidR="00A260EE" w:rsidRPr="00626E6B">
        <w:rPr>
          <w:lang w:val="lv-LV"/>
        </w:rPr>
        <w:t>Jā</w:t>
      </w:r>
      <w:r w:rsidRPr="00626E6B">
        <w:rPr>
          <w:lang w:val="lv-LV"/>
        </w:rPr>
        <w:t>pārskat</w:t>
      </w:r>
      <w:r w:rsidR="00A260EE" w:rsidRPr="00626E6B">
        <w:rPr>
          <w:lang w:val="lv-LV"/>
        </w:rPr>
        <w:t>a</w:t>
      </w:r>
      <w:r w:rsidRPr="00626E6B">
        <w:rPr>
          <w:lang w:val="lv-LV"/>
        </w:rPr>
        <w:t xml:space="preserve"> savstarpēj</w:t>
      </w:r>
      <w:r w:rsidR="00631A07" w:rsidRPr="00626E6B">
        <w:rPr>
          <w:lang w:val="lv-LV"/>
        </w:rPr>
        <w:t>ā</w:t>
      </w:r>
      <w:r w:rsidRPr="00626E6B">
        <w:rPr>
          <w:lang w:val="lv-LV"/>
        </w:rPr>
        <w:t xml:space="preserve"> sadarbīb</w:t>
      </w:r>
      <w:r w:rsidR="00C04869" w:rsidRPr="00626E6B">
        <w:rPr>
          <w:lang w:val="lv-LV"/>
        </w:rPr>
        <w:t>a</w:t>
      </w:r>
      <w:r w:rsidRPr="00626E6B">
        <w:rPr>
          <w:lang w:val="lv-LV"/>
        </w:rPr>
        <w:t xml:space="preserve">, izstrādājot rīcības plānu </w:t>
      </w:r>
      <w:proofErr w:type="spellStart"/>
      <w:r w:rsidRPr="00626E6B">
        <w:rPr>
          <w:lang w:val="lv-LV"/>
        </w:rPr>
        <w:t>klientorintētas</w:t>
      </w:r>
      <w:proofErr w:type="spellEnd"/>
      <w:r w:rsidRPr="00626E6B">
        <w:rPr>
          <w:lang w:val="lv-LV"/>
        </w:rPr>
        <w:t xml:space="preserve"> apkalpošanas veicināšanai </w:t>
      </w:r>
      <w:proofErr w:type="spellStart"/>
      <w:r w:rsidRPr="00626E6B">
        <w:rPr>
          <w:lang w:val="lv-LV"/>
        </w:rPr>
        <w:t>LDT</w:t>
      </w:r>
      <w:proofErr w:type="spellEnd"/>
      <w:r w:rsidRPr="00626E6B">
        <w:rPr>
          <w:lang w:val="lv-LV"/>
        </w:rPr>
        <w:t xml:space="preserve">. </w:t>
      </w:r>
    </w:p>
    <w:p w14:paraId="6BA8ED71" w14:textId="5D504300" w:rsidR="002B7D39" w:rsidRPr="00626E6B" w:rsidRDefault="00096C80" w:rsidP="00930A16">
      <w:pPr>
        <w:pStyle w:val="xmsonormal"/>
        <w:numPr>
          <w:ilvl w:val="0"/>
          <w:numId w:val="58"/>
        </w:numPr>
        <w:shd w:val="clear" w:color="auto" w:fill="FFFFFF"/>
        <w:spacing w:before="0" w:beforeAutospacing="0" w:after="120" w:afterAutospacing="0"/>
        <w:jc w:val="both"/>
        <w:rPr>
          <w:lang w:val="lv-LV"/>
        </w:rPr>
      </w:pPr>
      <w:r w:rsidRPr="00626E6B">
        <w:rPr>
          <w:b/>
          <w:lang w:val="lv-LV"/>
        </w:rPr>
        <w:t>P</w:t>
      </w:r>
      <w:r w:rsidR="002B7D39" w:rsidRPr="00626E6B">
        <w:rPr>
          <w:b/>
          <w:lang w:val="lv-LV"/>
        </w:rPr>
        <w:t>asākumu organizēšana</w:t>
      </w:r>
      <w:r w:rsidRPr="00626E6B">
        <w:rPr>
          <w:b/>
          <w:lang w:val="lv-LV"/>
        </w:rPr>
        <w:t xml:space="preserve"> LDT</w:t>
      </w:r>
      <w:r w:rsidR="002B7D39" w:rsidRPr="00626E6B">
        <w:rPr>
          <w:b/>
          <w:lang w:val="lv-LV"/>
        </w:rPr>
        <w:t>.</w:t>
      </w:r>
      <w:r w:rsidR="002B7D39" w:rsidRPr="00626E6B">
        <w:rPr>
          <w:lang w:val="lv-LV"/>
        </w:rPr>
        <w:t xml:space="preserve"> </w:t>
      </w:r>
      <w:r w:rsidR="00631A07" w:rsidRPr="00626E6B">
        <w:rPr>
          <w:lang w:val="lv-LV"/>
        </w:rPr>
        <w:t xml:space="preserve">Dabas </w:t>
      </w:r>
      <w:r w:rsidR="002B7D39" w:rsidRPr="00626E6B">
        <w:rPr>
          <w:lang w:val="lv-LV"/>
        </w:rPr>
        <w:t xml:space="preserve">izziņas infrastruktūras un komunikācijas aktivitāšu attīstīšanai, kā arī optimālai izglītojošu pasākumu organizēšanai būtiski trūkst cilvēkresursu LDT komandā. Līdz ar to </w:t>
      </w:r>
      <w:r w:rsidR="008D33FF" w:rsidRPr="00626E6B">
        <w:rPr>
          <w:lang w:val="lv-LV"/>
        </w:rPr>
        <w:t>jā</w:t>
      </w:r>
      <w:r w:rsidR="002B7D39" w:rsidRPr="00626E6B">
        <w:rPr>
          <w:lang w:val="lv-LV"/>
        </w:rPr>
        <w:t>pārorient</w:t>
      </w:r>
      <w:r w:rsidR="008D33FF" w:rsidRPr="00626E6B">
        <w:rPr>
          <w:lang w:val="lv-LV"/>
        </w:rPr>
        <w:t>ējas</w:t>
      </w:r>
      <w:r w:rsidR="002B7D39" w:rsidRPr="00626E6B">
        <w:rPr>
          <w:lang w:val="lv-LV"/>
        </w:rPr>
        <w:t xml:space="preserve"> uz projektiem un pasākumiem, kuru organizēšanā tiek piesaistīts ārpakalpojums, </w:t>
      </w:r>
      <w:r w:rsidR="00631A07" w:rsidRPr="00626E6B">
        <w:rPr>
          <w:lang w:val="lv-LV"/>
        </w:rPr>
        <w:t xml:space="preserve">LDT </w:t>
      </w:r>
      <w:r w:rsidR="002B7D39" w:rsidRPr="00626E6B">
        <w:rPr>
          <w:lang w:val="lv-LV"/>
        </w:rPr>
        <w:t>dabas izglītības darba speciālistam nodrošinot koordinēšanas funkciju.</w:t>
      </w:r>
    </w:p>
    <w:p w14:paraId="4AA9EBA1" w14:textId="77777777" w:rsidR="002B7D39" w:rsidRPr="00626E6B" w:rsidRDefault="002B7D39" w:rsidP="00930A16">
      <w:pPr>
        <w:spacing w:after="120"/>
        <w:ind w:left="-360" w:firstLine="360"/>
        <w:rPr>
          <w:b/>
          <w:bCs/>
          <w:i/>
          <w:iCs/>
          <w:sz w:val="28"/>
          <w:szCs w:val="28"/>
        </w:rPr>
      </w:pPr>
      <w:bookmarkStart w:id="19" w:name="_Hlk60003317"/>
      <w:r w:rsidRPr="00626E6B">
        <w:rPr>
          <w:b/>
          <w:bCs/>
          <w:i/>
          <w:iCs/>
          <w:sz w:val="28"/>
          <w:szCs w:val="28"/>
        </w:rPr>
        <w:t>Darbības virziena prioritātes</w:t>
      </w:r>
    </w:p>
    <w:bookmarkEnd w:id="19"/>
    <w:p w14:paraId="73C168C2" w14:textId="0952DD91" w:rsidR="002B7D39" w:rsidRPr="00626E6B" w:rsidRDefault="00D77393" w:rsidP="00930A16">
      <w:pPr>
        <w:pStyle w:val="ListParagraph"/>
        <w:numPr>
          <w:ilvl w:val="0"/>
          <w:numId w:val="24"/>
        </w:numPr>
        <w:spacing w:after="120" w:line="240" w:lineRule="auto"/>
        <w:ind w:left="357" w:hanging="357"/>
        <w:rPr>
          <w:rFonts w:ascii="Times New Roman" w:hAnsi="Times New Roman" w:cs="Times New Roman"/>
          <w:sz w:val="24"/>
          <w:szCs w:val="24"/>
        </w:rPr>
      </w:pPr>
      <w:r w:rsidRPr="00626E6B">
        <w:rPr>
          <w:rFonts w:ascii="Times New Roman" w:hAnsi="Times New Roman" w:cs="Times New Roman"/>
          <w:sz w:val="24"/>
          <w:szCs w:val="24"/>
        </w:rPr>
        <w:t>DC</w:t>
      </w:r>
      <w:r w:rsidR="002B7D39" w:rsidRPr="00626E6B">
        <w:rPr>
          <w:rFonts w:ascii="Times New Roman" w:hAnsi="Times New Roman" w:cs="Times New Roman"/>
          <w:sz w:val="24"/>
          <w:szCs w:val="24"/>
        </w:rPr>
        <w:t xml:space="preserve"> un to sniegto pakalpojumu modernizēšana, </w:t>
      </w:r>
      <w:r w:rsidR="0038187E">
        <w:rPr>
          <w:rFonts w:ascii="Times New Roman" w:hAnsi="Times New Roman" w:cs="Times New Roman"/>
          <w:sz w:val="24"/>
          <w:szCs w:val="24"/>
        </w:rPr>
        <w:t>tai skaitā</w:t>
      </w:r>
      <w:r w:rsidR="002B7D39" w:rsidRPr="00626E6B">
        <w:rPr>
          <w:rFonts w:ascii="Times New Roman" w:hAnsi="Times New Roman" w:cs="Times New Roman"/>
          <w:sz w:val="24"/>
          <w:szCs w:val="24"/>
        </w:rPr>
        <w:t xml:space="preserve"> L</w:t>
      </w:r>
      <w:r w:rsidRPr="00626E6B">
        <w:rPr>
          <w:rFonts w:ascii="Times New Roman" w:hAnsi="Times New Roman" w:cs="Times New Roman"/>
          <w:sz w:val="24"/>
          <w:szCs w:val="24"/>
        </w:rPr>
        <w:t>DT</w:t>
      </w:r>
      <w:r w:rsidR="002B7D39" w:rsidRPr="00626E6B">
        <w:rPr>
          <w:rFonts w:ascii="Times New Roman" w:hAnsi="Times New Roman" w:cs="Times New Roman"/>
          <w:sz w:val="24"/>
          <w:szCs w:val="24"/>
        </w:rPr>
        <w:t>.</w:t>
      </w:r>
    </w:p>
    <w:p w14:paraId="5DDCE28B" w14:textId="77777777" w:rsidR="002B7D39" w:rsidRPr="00626E6B" w:rsidRDefault="002B7D39" w:rsidP="002E57AE">
      <w:pPr>
        <w:pStyle w:val="ListParagraph"/>
        <w:numPr>
          <w:ilvl w:val="0"/>
          <w:numId w:val="24"/>
        </w:numPr>
        <w:spacing w:before="120" w:after="120" w:line="240" w:lineRule="auto"/>
        <w:ind w:left="357" w:hanging="357"/>
        <w:rPr>
          <w:rFonts w:ascii="Times New Roman" w:hAnsi="Times New Roman" w:cs="Times New Roman"/>
          <w:sz w:val="24"/>
          <w:szCs w:val="24"/>
        </w:rPr>
      </w:pPr>
      <w:r w:rsidRPr="00626E6B">
        <w:rPr>
          <w:rFonts w:ascii="Times New Roman" w:hAnsi="Times New Roman" w:cs="Times New Roman"/>
          <w:sz w:val="24"/>
          <w:szCs w:val="24"/>
        </w:rPr>
        <w:t>Ilgtspējīga tūrisma pasākumu veicināšana ĪADT</w:t>
      </w:r>
      <w:r w:rsidR="00D90753" w:rsidRPr="00626E6B">
        <w:rPr>
          <w:rFonts w:ascii="Times New Roman" w:hAnsi="Times New Roman" w:cs="Times New Roman"/>
          <w:sz w:val="24"/>
          <w:szCs w:val="24"/>
        </w:rPr>
        <w:t>.</w:t>
      </w:r>
    </w:p>
    <w:p w14:paraId="7DEBE94D" w14:textId="77777777" w:rsidR="002B7D39" w:rsidRPr="00626E6B" w:rsidRDefault="002B7D39" w:rsidP="00E35CBC">
      <w:pPr>
        <w:pStyle w:val="ListParagraph"/>
        <w:numPr>
          <w:ilvl w:val="0"/>
          <w:numId w:val="24"/>
        </w:numPr>
        <w:spacing w:after="120" w:line="240" w:lineRule="auto"/>
        <w:ind w:left="357" w:hanging="357"/>
        <w:rPr>
          <w:rFonts w:ascii="Times New Roman" w:hAnsi="Times New Roman" w:cs="Times New Roman"/>
          <w:sz w:val="24"/>
          <w:szCs w:val="24"/>
        </w:rPr>
      </w:pPr>
      <w:proofErr w:type="spellStart"/>
      <w:r w:rsidRPr="00626E6B">
        <w:rPr>
          <w:rFonts w:ascii="Times New Roman" w:hAnsi="Times New Roman" w:cs="Times New Roman"/>
          <w:sz w:val="24"/>
          <w:szCs w:val="24"/>
        </w:rPr>
        <w:t>Klientorientēta</w:t>
      </w:r>
      <w:proofErr w:type="spellEnd"/>
      <w:r w:rsidRPr="00626E6B">
        <w:rPr>
          <w:rFonts w:ascii="Times New Roman" w:hAnsi="Times New Roman" w:cs="Times New Roman"/>
          <w:sz w:val="24"/>
          <w:szCs w:val="24"/>
        </w:rPr>
        <w:t xml:space="preserve"> divvirzienu komunikācija ar mērķauditorijām.</w:t>
      </w:r>
    </w:p>
    <w:p w14:paraId="5E622402" w14:textId="18A9B77F" w:rsidR="002B7D39" w:rsidRPr="00626E6B" w:rsidRDefault="002B7D39" w:rsidP="00E35CBC">
      <w:pPr>
        <w:spacing w:after="120"/>
        <w:rPr>
          <w:b/>
          <w:bCs/>
          <w:i/>
          <w:iCs/>
          <w:sz w:val="28"/>
          <w:szCs w:val="28"/>
        </w:rPr>
      </w:pPr>
      <w:r w:rsidRPr="00626E6B">
        <w:rPr>
          <w:b/>
          <w:bCs/>
          <w:i/>
          <w:iCs/>
          <w:sz w:val="28"/>
          <w:szCs w:val="28"/>
        </w:rPr>
        <w:t>Darbības virziena mērķis</w:t>
      </w:r>
    </w:p>
    <w:p w14:paraId="760C5670" w14:textId="77777777" w:rsidR="002B7D39" w:rsidRPr="00626E6B" w:rsidRDefault="002B7D39" w:rsidP="00E35CBC">
      <w:pPr>
        <w:spacing w:after="120"/>
        <w:jc w:val="both"/>
      </w:pPr>
      <w:r w:rsidRPr="00626E6B">
        <w:t xml:space="preserve">Veicināt sabiedrības izpratni, atbalstu un aktīvu līdzdalību dabas aizsardzības un bioloģiskās daudzveidības saglabāšanas aktivitātēs, sekmējot mērķtiecīgu, labprātīgu un apzinātu ilgtspējīgu dabas resursu apsaimniekošanu un dabas mantojuma saglabāšanu nākamajām paaudzēm. </w:t>
      </w:r>
    </w:p>
    <w:p w14:paraId="525CEE3D" w14:textId="7C1F2EBF" w:rsidR="002B7D39" w:rsidRPr="00626E6B" w:rsidRDefault="002B7D39" w:rsidP="00E35CBC">
      <w:pPr>
        <w:spacing w:after="120"/>
        <w:rPr>
          <w:b/>
          <w:bCs/>
          <w:i/>
          <w:iCs/>
          <w:sz w:val="28"/>
          <w:szCs w:val="28"/>
        </w:rPr>
      </w:pPr>
      <w:r w:rsidRPr="00626E6B">
        <w:rPr>
          <w:b/>
          <w:bCs/>
          <w:i/>
          <w:iCs/>
          <w:sz w:val="28"/>
          <w:szCs w:val="28"/>
        </w:rPr>
        <w:t>Finansēšanas avoti</w:t>
      </w:r>
    </w:p>
    <w:p w14:paraId="0F95F029" w14:textId="6FD47275" w:rsidR="00F74E81" w:rsidRPr="00626E6B" w:rsidRDefault="00F74E81" w:rsidP="00E35CBC">
      <w:pPr>
        <w:spacing w:after="120"/>
        <w:jc w:val="both"/>
      </w:pPr>
      <w:r w:rsidRPr="00626E6B">
        <w:t>Darbības virziena mērķu sasniegšanai tiks izmantots pieejamais ES fondu finansējums 2021.–2027.</w:t>
      </w:r>
      <w:r w:rsidR="00172836">
        <w:t xml:space="preserve"> </w:t>
      </w:r>
      <w:r w:rsidRPr="00626E6B">
        <w:t>gada plānošanas perioda</w:t>
      </w:r>
      <w:r w:rsidR="00275E82">
        <w:t>m</w:t>
      </w:r>
      <w:r w:rsidRPr="00626E6B">
        <w:t xml:space="preserve">, kā arī finansējums jau ir piesaistīts </w:t>
      </w:r>
      <w:r w:rsidR="00601E5C">
        <w:t xml:space="preserve">no </w:t>
      </w:r>
      <w:r w:rsidR="00601E5C" w:rsidRPr="00601E5C">
        <w:t>LIFE projektiem</w:t>
      </w:r>
      <w:r w:rsidRPr="00626E6B">
        <w:t xml:space="preserve"> (</w:t>
      </w:r>
      <w:proofErr w:type="spellStart"/>
      <w:r w:rsidRPr="00626E6B">
        <w:t>LIFE</w:t>
      </w:r>
      <w:proofErr w:type="spellEnd"/>
      <w:r w:rsidRPr="00626E6B">
        <w:t xml:space="preserve"> </w:t>
      </w:r>
      <w:proofErr w:type="spellStart"/>
      <w:r w:rsidRPr="00626E6B">
        <w:t>REEF</w:t>
      </w:r>
      <w:proofErr w:type="spellEnd"/>
      <w:r w:rsidRPr="00626E6B">
        <w:t xml:space="preserve">, </w:t>
      </w:r>
      <w:proofErr w:type="spellStart"/>
      <w:r w:rsidRPr="00626E6B">
        <w:t>LIFE</w:t>
      </w:r>
      <w:r w:rsidR="009E2B40" w:rsidRPr="00626E6B">
        <w:t>-</w:t>
      </w:r>
      <w:r w:rsidRPr="00626E6B">
        <w:t>IP</w:t>
      </w:r>
      <w:proofErr w:type="spellEnd"/>
      <w:r w:rsidRPr="00626E6B">
        <w:t xml:space="preserve"> </w:t>
      </w:r>
      <w:proofErr w:type="spellStart"/>
      <w:r w:rsidRPr="00626E6B">
        <w:t>LatVia</w:t>
      </w:r>
      <w:r w:rsidR="009E2B40" w:rsidRPr="00626E6B">
        <w:t>Nature</w:t>
      </w:r>
      <w:proofErr w:type="spellEnd"/>
      <w:r w:rsidRPr="00626E6B">
        <w:t xml:space="preserve">), </w:t>
      </w:r>
      <w:proofErr w:type="spellStart"/>
      <w:r w:rsidRPr="00626E6B">
        <w:t>LVAF</w:t>
      </w:r>
      <w:proofErr w:type="spellEnd"/>
      <w:r w:rsidRPr="00626E6B">
        <w:t xml:space="preserve"> projektiem u.c. </w:t>
      </w:r>
    </w:p>
    <w:p w14:paraId="326F39B3" w14:textId="35C830BE" w:rsidR="431BD9EF" w:rsidRPr="00626E6B" w:rsidRDefault="005E396A" w:rsidP="00E35CBC">
      <w:pPr>
        <w:spacing w:after="120"/>
        <w:rPr>
          <w:highlight w:val="lightGray"/>
        </w:rPr>
      </w:pPr>
      <w:r w:rsidRPr="00626E6B">
        <w:t xml:space="preserve">Darbības virziena mērķu sasniegšanai ir nepietiekams finansējums.  </w:t>
      </w:r>
    </w:p>
    <w:p w14:paraId="0358789B" w14:textId="77777777" w:rsidR="002B7D39" w:rsidRPr="00626E6B" w:rsidRDefault="002B7D39" w:rsidP="00E35CBC">
      <w:pPr>
        <w:spacing w:after="120"/>
        <w:jc w:val="both"/>
        <w:rPr>
          <w:b/>
          <w:bCs/>
          <w:i/>
          <w:iCs/>
          <w:sz w:val="28"/>
          <w:szCs w:val="28"/>
        </w:rPr>
      </w:pPr>
      <w:bookmarkStart w:id="20" w:name="_Hlk68772173"/>
      <w:r w:rsidRPr="00626E6B">
        <w:rPr>
          <w:b/>
          <w:bCs/>
          <w:i/>
          <w:iCs/>
          <w:sz w:val="28"/>
          <w:szCs w:val="28"/>
        </w:rPr>
        <w:t>Darbības rezultāti</w:t>
      </w:r>
      <w:r w:rsidR="009902AC" w:rsidRPr="00626E6B">
        <w:rPr>
          <w:b/>
          <w:bCs/>
          <w:i/>
          <w:iCs/>
          <w:sz w:val="28"/>
          <w:szCs w:val="28"/>
        </w:rPr>
        <w:t xml:space="preserve"> un rezultatīvie rādītāji</w:t>
      </w:r>
    </w:p>
    <w:tbl>
      <w:tblPr>
        <w:tblW w:w="9254"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97"/>
        <w:gridCol w:w="3104"/>
        <w:gridCol w:w="846"/>
        <w:gridCol w:w="988"/>
        <w:gridCol w:w="987"/>
        <w:gridCol w:w="1032"/>
      </w:tblGrid>
      <w:tr w:rsidR="002B7D39" w:rsidRPr="00626E6B" w14:paraId="7B002521" w14:textId="77777777" w:rsidTr="0064447F">
        <w:trPr>
          <w:trHeight w:val="90"/>
        </w:trPr>
        <w:tc>
          <w:tcPr>
            <w:tcW w:w="2297" w:type="dxa"/>
            <w:vMerge w:val="restart"/>
            <w:shd w:val="clear" w:color="auto" w:fill="auto"/>
            <w:vAlign w:val="center"/>
            <w:hideMark/>
          </w:tcPr>
          <w:p w14:paraId="74178794" w14:textId="77777777" w:rsidR="002B7D39" w:rsidRPr="00626E6B" w:rsidRDefault="002B7D39" w:rsidP="00D90753">
            <w:pPr>
              <w:jc w:val="center"/>
              <w:textAlignment w:val="baseline"/>
              <w:rPr>
                <w:b/>
                <w:sz w:val="22"/>
                <w:szCs w:val="22"/>
              </w:rPr>
            </w:pPr>
            <w:r w:rsidRPr="00626E6B">
              <w:rPr>
                <w:b/>
                <w:sz w:val="22"/>
                <w:szCs w:val="22"/>
              </w:rPr>
              <w:t>Rezultāta formulējums</w:t>
            </w:r>
          </w:p>
        </w:tc>
        <w:tc>
          <w:tcPr>
            <w:tcW w:w="3104" w:type="dxa"/>
            <w:vMerge w:val="restart"/>
            <w:shd w:val="clear" w:color="auto" w:fill="auto"/>
            <w:vAlign w:val="center"/>
            <w:hideMark/>
          </w:tcPr>
          <w:p w14:paraId="45B93E96" w14:textId="77777777" w:rsidR="002B7D39" w:rsidRPr="00626E6B" w:rsidRDefault="002B7D39" w:rsidP="00D90753">
            <w:pPr>
              <w:jc w:val="center"/>
              <w:textAlignment w:val="baseline"/>
              <w:rPr>
                <w:b/>
                <w:sz w:val="22"/>
                <w:szCs w:val="22"/>
              </w:rPr>
            </w:pPr>
            <w:r w:rsidRPr="00626E6B">
              <w:rPr>
                <w:b/>
                <w:sz w:val="22"/>
                <w:szCs w:val="22"/>
              </w:rPr>
              <w:t>Rezultatīvais rādītājs</w:t>
            </w:r>
          </w:p>
        </w:tc>
        <w:tc>
          <w:tcPr>
            <w:tcW w:w="3853" w:type="dxa"/>
            <w:gridSpan w:val="4"/>
            <w:shd w:val="clear" w:color="auto" w:fill="auto"/>
            <w:vAlign w:val="center"/>
            <w:hideMark/>
          </w:tcPr>
          <w:p w14:paraId="6EA2EA37" w14:textId="77777777" w:rsidR="002B7D39" w:rsidRPr="00626E6B" w:rsidRDefault="002B7D39" w:rsidP="00D90753">
            <w:pPr>
              <w:jc w:val="center"/>
              <w:textAlignment w:val="baseline"/>
              <w:rPr>
                <w:b/>
                <w:sz w:val="22"/>
                <w:szCs w:val="22"/>
              </w:rPr>
            </w:pPr>
            <w:r w:rsidRPr="00626E6B">
              <w:rPr>
                <w:b/>
                <w:sz w:val="22"/>
                <w:szCs w:val="22"/>
              </w:rPr>
              <w:t>Rezultatīvā rādītāja skaitliskās vērtības</w:t>
            </w:r>
          </w:p>
        </w:tc>
      </w:tr>
      <w:tr w:rsidR="002B7D39" w:rsidRPr="00626E6B" w14:paraId="08B8DC51" w14:textId="77777777" w:rsidTr="0064447F">
        <w:trPr>
          <w:trHeight w:val="270"/>
        </w:trPr>
        <w:tc>
          <w:tcPr>
            <w:tcW w:w="2297" w:type="dxa"/>
            <w:vMerge/>
            <w:vAlign w:val="center"/>
            <w:hideMark/>
          </w:tcPr>
          <w:p w14:paraId="4F9D6B95" w14:textId="77777777" w:rsidR="002B7D39" w:rsidRPr="00626E6B" w:rsidRDefault="002B7D39" w:rsidP="00D90753">
            <w:pPr>
              <w:jc w:val="center"/>
              <w:rPr>
                <w:sz w:val="22"/>
                <w:szCs w:val="22"/>
              </w:rPr>
            </w:pPr>
          </w:p>
        </w:tc>
        <w:tc>
          <w:tcPr>
            <w:tcW w:w="3104" w:type="dxa"/>
            <w:vMerge/>
            <w:vAlign w:val="center"/>
            <w:hideMark/>
          </w:tcPr>
          <w:p w14:paraId="65351210" w14:textId="77777777" w:rsidR="002B7D39" w:rsidRPr="00626E6B" w:rsidRDefault="002B7D39" w:rsidP="00D90753">
            <w:pPr>
              <w:jc w:val="center"/>
              <w:rPr>
                <w:sz w:val="22"/>
                <w:szCs w:val="22"/>
              </w:rPr>
            </w:pPr>
          </w:p>
        </w:tc>
        <w:tc>
          <w:tcPr>
            <w:tcW w:w="846" w:type="dxa"/>
            <w:shd w:val="clear" w:color="auto" w:fill="auto"/>
            <w:vAlign w:val="center"/>
            <w:hideMark/>
          </w:tcPr>
          <w:p w14:paraId="4002CEF9" w14:textId="77777777" w:rsidR="002B7D39" w:rsidRPr="00626E6B" w:rsidRDefault="009902AC" w:rsidP="00D90753">
            <w:pPr>
              <w:jc w:val="center"/>
              <w:textAlignment w:val="baseline"/>
              <w:rPr>
                <w:sz w:val="22"/>
                <w:szCs w:val="22"/>
              </w:rPr>
            </w:pPr>
            <w:r w:rsidRPr="00626E6B">
              <w:rPr>
                <w:b/>
                <w:bCs/>
                <w:sz w:val="22"/>
                <w:szCs w:val="22"/>
              </w:rPr>
              <w:t>2019</w:t>
            </w:r>
          </w:p>
        </w:tc>
        <w:tc>
          <w:tcPr>
            <w:tcW w:w="988" w:type="dxa"/>
            <w:shd w:val="clear" w:color="auto" w:fill="auto"/>
            <w:vAlign w:val="center"/>
            <w:hideMark/>
          </w:tcPr>
          <w:p w14:paraId="46CAF428" w14:textId="77777777" w:rsidR="002B7D39" w:rsidRPr="00626E6B" w:rsidRDefault="002B7D39" w:rsidP="00D90753">
            <w:pPr>
              <w:jc w:val="center"/>
              <w:textAlignment w:val="baseline"/>
              <w:rPr>
                <w:sz w:val="22"/>
                <w:szCs w:val="22"/>
              </w:rPr>
            </w:pPr>
            <w:r w:rsidRPr="00626E6B">
              <w:rPr>
                <w:b/>
                <w:bCs/>
                <w:sz w:val="22"/>
                <w:szCs w:val="22"/>
              </w:rPr>
              <w:t>2020</w:t>
            </w:r>
          </w:p>
        </w:tc>
        <w:tc>
          <w:tcPr>
            <w:tcW w:w="987" w:type="dxa"/>
            <w:shd w:val="clear" w:color="auto" w:fill="auto"/>
            <w:vAlign w:val="center"/>
            <w:hideMark/>
          </w:tcPr>
          <w:p w14:paraId="73058A3B" w14:textId="77777777" w:rsidR="002B7D39" w:rsidRPr="00626E6B" w:rsidRDefault="002B7D39" w:rsidP="00D90753">
            <w:pPr>
              <w:jc w:val="center"/>
              <w:textAlignment w:val="baseline"/>
              <w:rPr>
                <w:sz w:val="22"/>
                <w:szCs w:val="22"/>
              </w:rPr>
            </w:pPr>
            <w:r w:rsidRPr="00626E6B">
              <w:rPr>
                <w:b/>
                <w:bCs/>
                <w:sz w:val="22"/>
                <w:szCs w:val="22"/>
              </w:rPr>
              <w:t>2021</w:t>
            </w:r>
          </w:p>
        </w:tc>
        <w:tc>
          <w:tcPr>
            <w:tcW w:w="1032" w:type="dxa"/>
            <w:shd w:val="clear" w:color="auto" w:fill="auto"/>
            <w:vAlign w:val="center"/>
            <w:hideMark/>
          </w:tcPr>
          <w:p w14:paraId="3694E242" w14:textId="77777777" w:rsidR="002B7D39" w:rsidRPr="00626E6B" w:rsidRDefault="002B7D39" w:rsidP="00D90753">
            <w:pPr>
              <w:jc w:val="center"/>
              <w:textAlignment w:val="baseline"/>
              <w:rPr>
                <w:sz w:val="22"/>
                <w:szCs w:val="22"/>
              </w:rPr>
            </w:pPr>
            <w:r w:rsidRPr="00626E6B">
              <w:rPr>
                <w:b/>
                <w:bCs/>
                <w:sz w:val="22"/>
                <w:szCs w:val="22"/>
              </w:rPr>
              <w:t>2022</w:t>
            </w:r>
          </w:p>
        </w:tc>
      </w:tr>
      <w:tr w:rsidR="002B7D39" w:rsidRPr="00BA4EFC" w14:paraId="14DFE7F1" w14:textId="77777777" w:rsidTr="0064447F">
        <w:trPr>
          <w:trHeight w:val="274"/>
        </w:trPr>
        <w:tc>
          <w:tcPr>
            <w:tcW w:w="2297" w:type="dxa"/>
            <w:vMerge w:val="restart"/>
            <w:shd w:val="clear" w:color="auto" w:fill="auto"/>
          </w:tcPr>
          <w:p w14:paraId="36E8B6D7" w14:textId="4249A4F1" w:rsidR="002B7D39" w:rsidRPr="00BA4EFC" w:rsidRDefault="009902AC" w:rsidP="00140013">
            <w:pPr>
              <w:ind w:right="9"/>
              <w:textAlignment w:val="baseline"/>
              <w:rPr>
                <w:sz w:val="22"/>
                <w:szCs w:val="22"/>
              </w:rPr>
            </w:pPr>
            <w:r w:rsidRPr="00BA4EFC">
              <w:rPr>
                <w:sz w:val="22"/>
                <w:szCs w:val="22"/>
              </w:rPr>
              <w:t>1. </w:t>
            </w:r>
            <w:r w:rsidR="002B7D39" w:rsidRPr="00BA4EFC">
              <w:rPr>
                <w:sz w:val="22"/>
                <w:szCs w:val="22"/>
              </w:rPr>
              <w:t xml:space="preserve">Nodrošināta tūrisma un dabas izglītības infrastruktūras objektu </w:t>
            </w:r>
            <w:r w:rsidR="002933A8" w:rsidRPr="00BA4EFC">
              <w:rPr>
                <w:sz w:val="22"/>
                <w:szCs w:val="22"/>
              </w:rPr>
              <w:t xml:space="preserve">informācijas </w:t>
            </w:r>
            <w:r w:rsidR="002B7D39" w:rsidRPr="00BA4EFC">
              <w:rPr>
                <w:sz w:val="22"/>
                <w:szCs w:val="22"/>
              </w:rPr>
              <w:t>pieejamība sabiedrībai</w:t>
            </w:r>
          </w:p>
        </w:tc>
        <w:tc>
          <w:tcPr>
            <w:tcW w:w="3104" w:type="dxa"/>
            <w:shd w:val="clear" w:color="auto" w:fill="auto"/>
            <w:vAlign w:val="center"/>
          </w:tcPr>
          <w:p w14:paraId="18BB1E6A" w14:textId="77777777" w:rsidR="002B7D39" w:rsidRPr="00BA4EFC" w:rsidRDefault="009902AC" w:rsidP="00F94902">
            <w:pPr>
              <w:ind w:right="138"/>
              <w:textAlignment w:val="baseline"/>
              <w:rPr>
                <w:sz w:val="22"/>
                <w:szCs w:val="22"/>
              </w:rPr>
            </w:pPr>
            <w:r w:rsidRPr="00BA4EFC">
              <w:rPr>
                <w:sz w:val="22"/>
                <w:szCs w:val="22"/>
              </w:rPr>
              <w:t>1.1. </w:t>
            </w:r>
            <w:r w:rsidR="002B7D39" w:rsidRPr="00BA4EFC">
              <w:rPr>
                <w:sz w:val="22"/>
                <w:szCs w:val="22"/>
              </w:rPr>
              <w:t>Uzturēta un aktualizēta mobilā lietotne “Dabas tūrisms” [lejupielāžu skaits]</w:t>
            </w:r>
          </w:p>
        </w:tc>
        <w:tc>
          <w:tcPr>
            <w:tcW w:w="846" w:type="dxa"/>
            <w:shd w:val="clear" w:color="auto" w:fill="auto"/>
            <w:vAlign w:val="center"/>
          </w:tcPr>
          <w:p w14:paraId="5D8A86D9" w14:textId="4437E66B" w:rsidR="002B7D39" w:rsidRPr="00BA4EFC" w:rsidRDefault="0039165A" w:rsidP="009902AC">
            <w:pPr>
              <w:ind w:right="-255"/>
              <w:jc w:val="center"/>
              <w:textAlignment w:val="baseline"/>
              <w:rPr>
                <w:sz w:val="22"/>
                <w:szCs w:val="22"/>
              </w:rPr>
            </w:pPr>
            <w:r>
              <w:rPr>
                <w:sz w:val="22"/>
                <w:szCs w:val="22"/>
              </w:rPr>
              <w:t>6354</w:t>
            </w:r>
          </w:p>
        </w:tc>
        <w:tc>
          <w:tcPr>
            <w:tcW w:w="988" w:type="dxa"/>
            <w:shd w:val="clear" w:color="auto" w:fill="auto"/>
            <w:vAlign w:val="center"/>
          </w:tcPr>
          <w:p w14:paraId="26641178" w14:textId="2F8F70B6" w:rsidR="002B7D39" w:rsidRPr="00BA4EFC" w:rsidRDefault="00875ACB" w:rsidP="009902AC">
            <w:pPr>
              <w:ind w:right="-255"/>
              <w:jc w:val="center"/>
              <w:textAlignment w:val="baseline"/>
              <w:rPr>
                <w:sz w:val="22"/>
                <w:szCs w:val="22"/>
              </w:rPr>
            </w:pPr>
            <w:r>
              <w:rPr>
                <w:sz w:val="22"/>
                <w:szCs w:val="22"/>
              </w:rPr>
              <w:t>2</w:t>
            </w:r>
            <w:r w:rsidR="00EC71A0">
              <w:rPr>
                <w:sz w:val="22"/>
                <w:szCs w:val="22"/>
              </w:rPr>
              <w:t>0427</w:t>
            </w:r>
          </w:p>
        </w:tc>
        <w:tc>
          <w:tcPr>
            <w:tcW w:w="987" w:type="dxa"/>
            <w:shd w:val="clear" w:color="auto" w:fill="auto"/>
            <w:vAlign w:val="center"/>
          </w:tcPr>
          <w:p w14:paraId="67FEEBE1" w14:textId="77777777" w:rsidR="002B7D39" w:rsidRPr="00BA4EFC" w:rsidRDefault="002B7D39" w:rsidP="009902AC">
            <w:pPr>
              <w:ind w:right="-255"/>
              <w:jc w:val="center"/>
              <w:textAlignment w:val="baseline"/>
              <w:rPr>
                <w:sz w:val="22"/>
                <w:szCs w:val="22"/>
              </w:rPr>
            </w:pPr>
            <w:r w:rsidRPr="00BA4EFC">
              <w:rPr>
                <w:sz w:val="22"/>
                <w:szCs w:val="22"/>
              </w:rPr>
              <w:t>5000</w:t>
            </w:r>
          </w:p>
        </w:tc>
        <w:tc>
          <w:tcPr>
            <w:tcW w:w="1032" w:type="dxa"/>
            <w:shd w:val="clear" w:color="auto" w:fill="auto"/>
            <w:vAlign w:val="center"/>
          </w:tcPr>
          <w:p w14:paraId="39ABF4ED" w14:textId="77777777" w:rsidR="002B7D39" w:rsidRPr="00BA4EFC" w:rsidRDefault="002B7D39" w:rsidP="009902AC">
            <w:pPr>
              <w:ind w:right="-255"/>
              <w:jc w:val="center"/>
              <w:textAlignment w:val="baseline"/>
              <w:rPr>
                <w:sz w:val="22"/>
                <w:szCs w:val="22"/>
              </w:rPr>
            </w:pPr>
            <w:r w:rsidRPr="00BA4EFC">
              <w:rPr>
                <w:sz w:val="22"/>
                <w:szCs w:val="22"/>
              </w:rPr>
              <w:t>5000</w:t>
            </w:r>
          </w:p>
        </w:tc>
      </w:tr>
      <w:tr w:rsidR="002B7D39" w:rsidRPr="00BA4EFC" w14:paraId="67EBB083" w14:textId="77777777" w:rsidTr="0064447F">
        <w:trPr>
          <w:trHeight w:val="90"/>
        </w:trPr>
        <w:tc>
          <w:tcPr>
            <w:tcW w:w="2297" w:type="dxa"/>
            <w:vMerge/>
          </w:tcPr>
          <w:p w14:paraId="6CD1B2BC" w14:textId="77777777" w:rsidR="002B7D39" w:rsidRPr="00BA4EFC" w:rsidRDefault="002B7D39" w:rsidP="002B4AEC">
            <w:pPr>
              <w:ind w:right="-255"/>
              <w:textAlignment w:val="baseline"/>
              <w:rPr>
                <w:sz w:val="22"/>
                <w:szCs w:val="22"/>
              </w:rPr>
            </w:pPr>
            <w:bookmarkStart w:id="21" w:name="_Hlk30327091"/>
          </w:p>
        </w:tc>
        <w:tc>
          <w:tcPr>
            <w:tcW w:w="3104" w:type="dxa"/>
            <w:shd w:val="clear" w:color="auto" w:fill="auto"/>
            <w:vAlign w:val="center"/>
          </w:tcPr>
          <w:p w14:paraId="43C2BA40" w14:textId="054B8685" w:rsidR="002B7D39" w:rsidRPr="00BA4EFC" w:rsidRDefault="009902AC" w:rsidP="002B7D39">
            <w:pPr>
              <w:ind w:right="142"/>
              <w:textAlignment w:val="baseline"/>
              <w:rPr>
                <w:sz w:val="22"/>
                <w:szCs w:val="22"/>
              </w:rPr>
            </w:pPr>
            <w:r w:rsidRPr="00BA4EFC">
              <w:rPr>
                <w:sz w:val="22"/>
                <w:szCs w:val="22"/>
              </w:rPr>
              <w:t>1.2. </w:t>
            </w:r>
            <w:r w:rsidR="002B7D39" w:rsidRPr="00BA4EFC">
              <w:rPr>
                <w:sz w:val="22"/>
                <w:szCs w:val="22"/>
              </w:rPr>
              <w:t xml:space="preserve">Izstrādāta </w:t>
            </w:r>
            <w:r w:rsidR="00D81D97" w:rsidRPr="00BA4EFC">
              <w:rPr>
                <w:sz w:val="22"/>
                <w:szCs w:val="22"/>
              </w:rPr>
              <w:t xml:space="preserve">un ieviesta </w:t>
            </w:r>
            <w:r w:rsidR="002B7D39" w:rsidRPr="00BA4EFC">
              <w:rPr>
                <w:sz w:val="22"/>
                <w:szCs w:val="22"/>
              </w:rPr>
              <w:t>ĪADT apmeklētāju uzskaites un datu apkopošanas un apstrādes sistēma [% no izpildes]</w:t>
            </w:r>
          </w:p>
        </w:tc>
        <w:tc>
          <w:tcPr>
            <w:tcW w:w="846" w:type="dxa"/>
            <w:shd w:val="clear" w:color="auto" w:fill="auto"/>
            <w:vAlign w:val="center"/>
          </w:tcPr>
          <w:p w14:paraId="20700F14" w14:textId="77777777" w:rsidR="002B7D39" w:rsidRPr="00BA4EFC" w:rsidRDefault="002B7D39" w:rsidP="009902AC">
            <w:pPr>
              <w:ind w:right="-255"/>
              <w:jc w:val="center"/>
              <w:textAlignment w:val="baseline"/>
              <w:rPr>
                <w:sz w:val="22"/>
                <w:szCs w:val="22"/>
              </w:rPr>
            </w:pPr>
            <w:r w:rsidRPr="00BA4EFC">
              <w:rPr>
                <w:sz w:val="22"/>
                <w:szCs w:val="22"/>
              </w:rPr>
              <w:t>-</w:t>
            </w:r>
          </w:p>
        </w:tc>
        <w:tc>
          <w:tcPr>
            <w:tcW w:w="988" w:type="dxa"/>
            <w:shd w:val="clear" w:color="auto" w:fill="auto"/>
            <w:vAlign w:val="center"/>
          </w:tcPr>
          <w:p w14:paraId="05FF4657" w14:textId="77777777" w:rsidR="002B7D39" w:rsidRPr="00BA4EFC" w:rsidRDefault="002B7D39" w:rsidP="009902AC">
            <w:pPr>
              <w:ind w:right="-255"/>
              <w:jc w:val="center"/>
              <w:textAlignment w:val="baseline"/>
              <w:rPr>
                <w:sz w:val="22"/>
                <w:szCs w:val="22"/>
              </w:rPr>
            </w:pPr>
            <w:r w:rsidRPr="00BA4EFC">
              <w:rPr>
                <w:sz w:val="22"/>
                <w:szCs w:val="22"/>
              </w:rPr>
              <w:t>20%</w:t>
            </w:r>
          </w:p>
        </w:tc>
        <w:tc>
          <w:tcPr>
            <w:tcW w:w="987" w:type="dxa"/>
            <w:shd w:val="clear" w:color="auto" w:fill="auto"/>
            <w:vAlign w:val="center"/>
          </w:tcPr>
          <w:p w14:paraId="2D3A2371" w14:textId="2CDAC825" w:rsidR="002B7D39" w:rsidRPr="00BA4EFC" w:rsidRDefault="00D81D97" w:rsidP="009902AC">
            <w:pPr>
              <w:ind w:right="-255"/>
              <w:jc w:val="center"/>
              <w:textAlignment w:val="baseline"/>
              <w:rPr>
                <w:sz w:val="22"/>
                <w:szCs w:val="22"/>
              </w:rPr>
            </w:pPr>
            <w:r w:rsidRPr="00BA4EFC">
              <w:rPr>
                <w:sz w:val="22"/>
                <w:szCs w:val="22"/>
              </w:rPr>
              <w:t>6</w:t>
            </w:r>
            <w:r w:rsidR="002B7D39" w:rsidRPr="00BA4EFC">
              <w:rPr>
                <w:sz w:val="22"/>
                <w:szCs w:val="22"/>
              </w:rPr>
              <w:t>0%</w:t>
            </w:r>
          </w:p>
        </w:tc>
        <w:tc>
          <w:tcPr>
            <w:tcW w:w="1032" w:type="dxa"/>
            <w:shd w:val="clear" w:color="auto" w:fill="auto"/>
            <w:vAlign w:val="center"/>
          </w:tcPr>
          <w:p w14:paraId="2A6E637E" w14:textId="322642F4" w:rsidR="002B7D39" w:rsidRPr="00BA4EFC" w:rsidRDefault="00D81D97" w:rsidP="009902AC">
            <w:pPr>
              <w:ind w:right="-255"/>
              <w:jc w:val="center"/>
              <w:textAlignment w:val="baseline"/>
              <w:rPr>
                <w:sz w:val="22"/>
                <w:szCs w:val="22"/>
              </w:rPr>
            </w:pPr>
            <w:r w:rsidRPr="00BA4EFC">
              <w:rPr>
                <w:sz w:val="22"/>
                <w:szCs w:val="22"/>
              </w:rPr>
              <w:t>20%</w:t>
            </w:r>
          </w:p>
        </w:tc>
      </w:tr>
      <w:bookmarkEnd w:id="20"/>
      <w:bookmarkEnd w:id="21"/>
      <w:tr w:rsidR="002B7D39" w:rsidRPr="00626E6B" w14:paraId="5A331D2E" w14:textId="77777777" w:rsidTr="0064447F">
        <w:trPr>
          <w:trHeight w:val="90"/>
        </w:trPr>
        <w:tc>
          <w:tcPr>
            <w:tcW w:w="2297" w:type="dxa"/>
            <w:shd w:val="clear" w:color="auto" w:fill="auto"/>
          </w:tcPr>
          <w:p w14:paraId="57DF8654" w14:textId="77777777" w:rsidR="002B7D39" w:rsidRPr="00626E6B" w:rsidRDefault="009902AC" w:rsidP="002B4AEC">
            <w:pPr>
              <w:textAlignment w:val="baseline"/>
              <w:rPr>
                <w:sz w:val="22"/>
                <w:szCs w:val="22"/>
              </w:rPr>
            </w:pPr>
            <w:r w:rsidRPr="00626E6B">
              <w:rPr>
                <w:sz w:val="22"/>
                <w:szCs w:val="22"/>
              </w:rPr>
              <w:t>2. </w:t>
            </w:r>
            <w:r w:rsidR="002B7D39" w:rsidRPr="00626E6B">
              <w:rPr>
                <w:sz w:val="22"/>
                <w:szCs w:val="22"/>
              </w:rPr>
              <w:t>Nodrošināta kvalitatīva dabas izglītība</w:t>
            </w:r>
          </w:p>
        </w:tc>
        <w:tc>
          <w:tcPr>
            <w:tcW w:w="3104" w:type="dxa"/>
            <w:shd w:val="clear" w:color="auto" w:fill="auto"/>
            <w:vAlign w:val="center"/>
          </w:tcPr>
          <w:p w14:paraId="35311E35" w14:textId="759F9F26" w:rsidR="002B7D39" w:rsidRPr="00626E6B" w:rsidRDefault="009902AC" w:rsidP="002B7D39">
            <w:pPr>
              <w:textAlignment w:val="baseline"/>
              <w:rPr>
                <w:sz w:val="22"/>
                <w:szCs w:val="22"/>
              </w:rPr>
            </w:pPr>
            <w:r w:rsidRPr="00626E6B">
              <w:rPr>
                <w:sz w:val="22"/>
                <w:szCs w:val="22"/>
              </w:rPr>
              <w:t>2.1. </w:t>
            </w:r>
            <w:r w:rsidR="002B7D39" w:rsidRPr="00626E6B">
              <w:rPr>
                <w:sz w:val="22"/>
                <w:szCs w:val="22"/>
              </w:rPr>
              <w:t xml:space="preserve">Noorganizēti dabas izglītības pasākumi, semināri, lekcijas, dabas izglītības nodarbības, </w:t>
            </w:r>
            <w:r w:rsidR="0038187E">
              <w:rPr>
                <w:sz w:val="22"/>
                <w:szCs w:val="22"/>
              </w:rPr>
              <w:t>tai skaitā</w:t>
            </w:r>
            <w:r w:rsidR="002B7D39" w:rsidRPr="00626E6B">
              <w:rPr>
                <w:sz w:val="22"/>
                <w:szCs w:val="22"/>
              </w:rPr>
              <w:t xml:space="preserve"> zemes īpašniekiem un saimniecisko darbību veicējiem</w:t>
            </w:r>
            <w:r w:rsidR="004F7C80" w:rsidRPr="00626E6B">
              <w:rPr>
                <w:rStyle w:val="FootnoteReference"/>
                <w:sz w:val="22"/>
                <w:szCs w:val="22"/>
              </w:rPr>
              <w:footnoteReference w:id="16"/>
            </w:r>
            <w:r w:rsidR="002B7D39" w:rsidRPr="00626E6B">
              <w:rPr>
                <w:sz w:val="22"/>
                <w:szCs w:val="22"/>
              </w:rPr>
              <w:t xml:space="preserve"> [skaits]</w:t>
            </w:r>
          </w:p>
        </w:tc>
        <w:tc>
          <w:tcPr>
            <w:tcW w:w="846" w:type="dxa"/>
            <w:shd w:val="clear" w:color="auto" w:fill="auto"/>
            <w:vAlign w:val="center"/>
          </w:tcPr>
          <w:p w14:paraId="38609AFD" w14:textId="659A5978" w:rsidR="002B7D39" w:rsidRPr="00626E6B" w:rsidRDefault="004C2A0A" w:rsidP="009902AC">
            <w:pPr>
              <w:jc w:val="center"/>
              <w:textAlignment w:val="baseline"/>
              <w:rPr>
                <w:sz w:val="22"/>
                <w:szCs w:val="22"/>
              </w:rPr>
            </w:pPr>
            <w:r>
              <w:rPr>
                <w:sz w:val="22"/>
                <w:szCs w:val="22"/>
              </w:rPr>
              <w:t>601</w:t>
            </w:r>
          </w:p>
        </w:tc>
        <w:tc>
          <w:tcPr>
            <w:tcW w:w="988" w:type="dxa"/>
            <w:shd w:val="clear" w:color="auto" w:fill="auto"/>
            <w:vAlign w:val="center"/>
          </w:tcPr>
          <w:p w14:paraId="6D26BD8A" w14:textId="6D672E07" w:rsidR="002B7D39" w:rsidRPr="00626E6B" w:rsidRDefault="002E0F7B" w:rsidP="009902AC">
            <w:pPr>
              <w:ind w:right="-255"/>
              <w:jc w:val="center"/>
              <w:textAlignment w:val="baseline"/>
              <w:rPr>
                <w:sz w:val="22"/>
                <w:szCs w:val="22"/>
              </w:rPr>
            </w:pPr>
            <w:r>
              <w:rPr>
                <w:sz w:val="22"/>
                <w:szCs w:val="22"/>
              </w:rPr>
              <w:t>359</w:t>
            </w:r>
          </w:p>
        </w:tc>
        <w:tc>
          <w:tcPr>
            <w:tcW w:w="987" w:type="dxa"/>
            <w:shd w:val="clear" w:color="auto" w:fill="auto"/>
            <w:vAlign w:val="center"/>
          </w:tcPr>
          <w:p w14:paraId="02424AFA" w14:textId="77777777" w:rsidR="002B7D39" w:rsidRPr="00626E6B" w:rsidRDefault="002B7D39" w:rsidP="009902AC">
            <w:pPr>
              <w:ind w:right="-255"/>
              <w:jc w:val="center"/>
              <w:textAlignment w:val="baseline"/>
              <w:rPr>
                <w:sz w:val="22"/>
                <w:szCs w:val="22"/>
              </w:rPr>
            </w:pPr>
            <w:r w:rsidRPr="00626E6B">
              <w:rPr>
                <w:sz w:val="22"/>
                <w:szCs w:val="22"/>
              </w:rPr>
              <w:t>600</w:t>
            </w:r>
          </w:p>
        </w:tc>
        <w:tc>
          <w:tcPr>
            <w:tcW w:w="1032" w:type="dxa"/>
            <w:shd w:val="clear" w:color="auto" w:fill="auto"/>
            <w:vAlign w:val="center"/>
          </w:tcPr>
          <w:p w14:paraId="44430567" w14:textId="77777777" w:rsidR="002B7D39" w:rsidRPr="00626E6B" w:rsidRDefault="002B7D39" w:rsidP="009902AC">
            <w:pPr>
              <w:ind w:right="-255"/>
              <w:jc w:val="center"/>
              <w:textAlignment w:val="baseline"/>
              <w:rPr>
                <w:sz w:val="22"/>
                <w:szCs w:val="22"/>
              </w:rPr>
            </w:pPr>
            <w:r w:rsidRPr="00626E6B">
              <w:rPr>
                <w:sz w:val="22"/>
                <w:szCs w:val="22"/>
              </w:rPr>
              <w:t>600</w:t>
            </w:r>
          </w:p>
        </w:tc>
      </w:tr>
      <w:tr w:rsidR="002B7D39" w:rsidRPr="00626E6B" w14:paraId="49DA1DD2" w14:textId="77777777" w:rsidTr="0064447F">
        <w:trPr>
          <w:trHeight w:val="90"/>
        </w:trPr>
        <w:tc>
          <w:tcPr>
            <w:tcW w:w="2297" w:type="dxa"/>
          </w:tcPr>
          <w:p w14:paraId="75F3599B" w14:textId="77777777" w:rsidR="002B7D39" w:rsidRPr="00626E6B" w:rsidRDefault="002B7D39" w:rsidP="002B4AEC">
            <w:pPr>
              <w:textAlignment w:val="baseline"/>
              <w:rPr>
                <w:sz w:val="22"/>
                <w:szCs w:val="22"/>
              </w:rPr>
            </w:pPr>
          </w:p>
        </w:tc>
        <w:tc>
          <w:tcPr>
            <w:tcW w:w="3104" w:type="dxa"/>
            <w:shd w:val="clear" w:color="auto" w:fill="auto"/>
            <w:vAlign w:val="center"/>
          </w:tcPr>
          <w:p w14:paraId="13C17EBB" w14:textId="77777777" w:rsidR="002B7D39" w:rsidRPr="00626E6B" w:rsidRDefault="009902AC" w:rsidP="002B7D39">
            <w:pPr>
              <w:tabs>
                <w:tab w:val="left" w:pos="1407"/>
              </w:tabs>
              <w:textAlignment w:val="baseline"/>
              <w:rPr>
                <w:sz w:val="22"/>
                <w:szCs w:val="22"/>
              </w:rPr>
            </w:pPr>
            <w:r w:rsidRPr="00626E6B">
              <w:rPr>
                <w:sz w:val="22"/>
                <w:szCs w:val="22"/>
              </w:rPr>
              <w:t>2.2. </w:t>
            </w:r>
            <w:r w:rsidR="002B7D39" w:rsidRPr="00626E6B">
              <w:rPr>
                <w:sz w:val="22"/>
                <w:szCs w:val="22"/>
              </w:rPr>
              <w:t>Vides izglītības pasākumos aptvertā auditorija [skaits]</w:t>
            </w:r>
          </w:p>
        </w:tc>
        <w:tc>
          <w:tcPr>
            <w:tcW w:w="846" w:type="dxa"/>
            <w:shd w:val="clear" w:color="auto" w:fill="auto"/>
            <w:vAlign w:val="center"/>
          </w:tcPr>
          <w:p w14:paraId="0127834F" w14:textId="2A5DAFCA" w:rsidR="002B7D39" w:rsidRPr="00626E6B" w:rsidRDefault="004C2A0A" w:rsidP="009902AC">
            <w:pPr>
              <w:jc w:val="center"/>
              <w:textAlignment w:val="baseline"/>
              <w:rPr>
                <w:sz w:val="22"/>
                <w:szCs w:val="22"/>
              </w:rPr>
            </w:pPr>
            <w:r>
              <w:rPr>
                <w:sz w:val="22"/>
                <w:szCs w:val="22"/>
              </w:rPr>
              <w:t>25765</w:t>
            </w:r>
          </w:p>
        </w:tc>
        <w:tc>
          <w:tcPr>
            <w:tcW w:w="988" w:type="dxa"/>
            <w:shd w:val="clear" w:color="auto" w:fill="auto"/>
            <w:vAlign w:val="center"/>
          </w:tcPr>
          <w:p w14:paraId="63E52A17" w14:textId="672DABED" w:rsidR="002B7D39" w:rsidRPr="00626E6B" w:rsidRDefault="00974158" w:rsidP="009902AC">
            <w:pPr>
              <w:ind w:right="-255"/>
              <w:jc w:val="center"/>
              <w:textAlignment w:val="baseline"/>
              <w:rPr>
                <w:sz w:val="22"/>
                <w:szCs w:val="22"/>
              </w:rPr>
            </w:pPr>
            <w:r>
              <w:rPr>
                <w:sz w:val="22"/>
                <w:szCs w:val="22"/>
              </w:rPr>
              <w:t>12004</w:t>
            </w:r>
          </w:p>
        </w:tc>
        <w:tc>
          <w:tcPr>
            <w:tcW w:w="987" w:type="dxa"/>
            <w:shd w:val="clear" w:color="auto" w:fill="auto"/>
            <w:vAlign w:val="center"/>
          </w:tcPr>
          <w:p w14:paraId="698C9DA1" w14:textId="77777777" w:rsidR="002B7D39" w:rsidRPr="00626E6B" w:rsidRDefault="002B7D39" w:rsidP="009902AC">
            <w:pPr>
              <w:ind w:right="-255"/>
              <w:jc w:val="center"/>
              <w:textAlignment w:val="baseline"/>
              <w:rPr>
                <w:sz w:val="22"/>
                <w:szCs w:val="22"/>
              </w:rPr>
            </w:pPr>
            <w:r w:rsidRPr="00626E6B">
              <w:rPr>
                <w:sz w:val="22"/>
                <w:szCs w:val="22"/>
              </w:rPr>
              <w:t>20000</w:t>
            </w:r>
          </w:p>
        </w:tc>
        <w:tc>
          <w:tcPr>
            <w:tcW w:w="1032" w:type="dxa"/>
            <w:shd w:val="clear" w:color="auto" w:fill="auto"/>
            <w:vAlign w:val="center"/>
          </w:tcPr>
          <w:p w14:paraId="528816A8" w14:textId="77777777" w:rsidR="002B7D39" w:rsidRPr="00626E6B" w:rsidRDefault="002B7D39" w:rsidP="009902AC">
            <w:pPr>
              <w:ind w:right="-255"/>
              <w:jc w:val="center"/>
              <w:textAlignment w:val="baseline"/>
              <w:rPr>
                <w:sz w:val="22"/>
                <w:szCs w:val="22"/>
              </w:rPr>
            </w:pPr>
            <w:r w:rsidRPr="00626E6B">
              <w:rPr>
                <w:sz w:val="22"/>
                <w:szCs w:val="22"/>
              </w:rPr>
              <w:t>20000</w:t>
            </w:r>
          </w:p>
        </w:tc>
      </w:tr>
      <w:tr w:rsidR="002B7D39" w:rsidRPr="00626E6B" w14:paraId="7A37543D" w14:textId="77777777" w:rsidTr="00A77EFE">
        <w:trPr>
          <w:trHeight w:val="90"/>
        </w:trPr>
        <w:tc>
          <w:tcPr>
            <w:tcW w:w="2297" w:type="dxa"/>
            <w:shd w:val="clear" w:color="auto" w:fill="auto"/>
          </w:tcPr>
          <w:p w14:paraId="4FB6E59E" w14:textId="77777777" w:rsidR="002B7D39" w:rsidRPr="00626E6B" w:rsidRDefault="009902AC" w:rsidP="002B4AEC">
            <w:pPr>
              <w:rPr>
                <w:sz w:val="22"/>
                <w:szCs w:val="22"/>
              </w:rPr>
            </w:pPr>
            <w:r w:rsidRPr="00626E6B">
              <w:rPr>
                <w:sz w:val="22"/>
                <w:szCs w:val="22"/>
              </w:rPr>
              <w:t>3. </w:t>
            </w:r>
            <w:r w:rsidR="002B7D39" w:rsidRPr="00626E6B">
              <w:rPr>
                <w:sz w:val="22"/>
                <w:szCs w:val="22"/>
              </w:rPr>
              <w:t xml:space="preserve">Nodrošināta </w:t>
            </w:r>
            <w:proofErr w:type="spellStart"/>
            <w:r w:rsidR="002B7D39" w:rsidRPr="00626E6B">
              <w:rPr>
                <w:sz w:val="22"/>
                <w:szCs w:val="22"/>
              </w:rPr>
              <w:t>klientorientēta</w:t>
            </w:r>
            <w:proofErr w:type="spellEnd"/>
            <w:r w:rsidR="002B7D39" w:rsidRPr="00626E6B">
              <w:rPr>
                <w:sz w:val="22"/>
                <w:szCs w:val="22"/>
              </w:rPr>
              <w:t xml:space="preserve"> komunikācija</w:t>
            </w:r>
          </w:p>
        </w:tc>
        <w:tc>
          <w:tcPr>
            <w:tcW w:w="3104" w:type="dxa"/>
            <w:shd w:val="clear" w:color="auto" w:fill="auto"/>
            <w:vAlign w:val="center"/>
          </w:tcPr>
          <w:p w14:paraId="3693C08E" w14:textId="77777777" w:rsidR="002B7D39" w:rsidRPr="00626E6B" w:rsidRDefault="009902AC" w:rsidP="002B7D39">
            <w:pPr>
              <w:textAlignment w:val="baseline"/>
              <w:rPr>
                <w:sz w:val="22"/>
                <w:szCs w:val="22"/>
              </w:rPr>
            </w:pPr>
            <w:r w:rsidRPr="00626E6B">
              <w:rPr>
                <w:sz w:val="22"/>
                <w:szCs w:val="22"/>
              </w:rPr>
              <w:t>3.1. </w:t>
            </w:r>
            <w:r w:rsidR="002B7D39" w:rsidRPr="00626E6B">
              <w:rPr>
                <w:sz w:val="22"/>
                <w:szCs w:val="22"/>
              </w:rPr>
              <w:t>Sociālo tīklu kontu sekotāju pieaugums [% no kopējā skaita]</w:t>
            </w:r>
          </w:p>
        </w:tc>
        <w:tc>
          <w:tcPr>
            <w:tcW w:w="846" w:type="dxa"/>
            <w:shd w:val="clear" w:color="auto" w:fill="auto"/>
            <w:vAlign w:val="center"/>
          </w:tcPr>
          <w:p w14:paraId="5D4EDF7A" w14:textId="77777777" w:rsidR="002B7D39" w:rsidRPr="00626E6B" w:rsidRDefault="002B7D39" w:rsidP="009902AC">
            <w:pPr>
              <w:jc w:val="center"/>
              <w:textAlignment w:val="baseline"/>
              <w:rPr>
                <w:sz w:val="22"/>
                <w:szCs w:val="22"/>
              </w:rPr>
            </w:pPr>
            <w:r w:rsidRPr="00626E6B">
              <w:rPr>
                <w:sz w:val="22"/>
                <w:szCs w:val="22"/>
              </w:rPr>
              <w:t>5%</w:t>
            </w:r>
          </w:p>
        </w:tc>
        <w:tc>
          <w:tcPr>
            <w:tcW w:w="988" w:type="dxa"/>
            <w:shd w:val="clear" w:color="auto" w:fill="auto"/>
            <w:vAlign w:val="center"/>
          </w:tcPr>
          <w:p w14:paraId="35E027A2" w14:textId="5E29913E" w:rsidR="002B7D39" w:rsidRPr="00626E6B" w:rsidRDefault="002D1A36" w:rsidP="009902AC">
            <w:pPr>
              <w:ind w:right="-255"/>
              <w:jc w:val="center"/>
              <w:textAlignment w:val="baseline"/>
              <w:rPr>
                <w:sz w:val="22"/>
                <w:szCs w:val="22"/>
              </w:rPr>
            </w:pPr>
            <w:r>
              <w:rPr>
                <w:sz w:val="22"/>
                <w:szCs w:val="22"/>
              </w:rPr>
              <w:t>24,9</w:t>
            </w:r>
            <w:r w:rsidR="002B7D39" w:rsidRPr="00626E6B">
              <w:rPr>
                <w:sz w:val="22"/>
                <w:szCs w:val="22"/>
              </w:rPr>
              <w:t>%</w:t>
            </w:r>
          </w:p>
        </w:tc>
        <w:tc>
          <w:tcPr>
            <w:tcW w:w="987" w:type="dxa"/>
            <w:shd w:val="clear" w:color="auto" w:fill="auto"/>
            <w:vAlign w:val="center"/>
          </w:tcPr>
          <w:p w14:paraId="735D434C" w14:textId="77777777" w:rsidR="002B7D39" w:rsidRPr="00626E6B" w:rsidRDefault="002B7D39" w:rsidP="009902AC">
            <w:pPr>
              <w:ind w:right="-255"/>
              <w:jc w:val="center"/>
              <w:textAlignment w:val="baseline"/>
              <w:rPr>
                <w:sz w:val="22"/>
                <w:szCs w:val="22"/>
              </w:rPr>
            </w:pPr>
            <w:r w:rsidRPr="00626E6B">
              <w:rPr>
                <w:sz w:val="22"/>
                <w:szCs w:val="22"/>
              </w:rPr>
              <w:t>5%</w:t>
            </w:r>
          </w:p>
        </w:tc>
        <w:tc>
          <w:tcPr>
            <w:tcW w:w="1032" w:type="dxa"/>
            <w:shd w:val="clear" w:color="auto" w:fill="auto"/>
            <w:vAlign w:val="center"/>
          </w:tcPr>
          <w:p w14:paraId="5BEBA575" w14:textId="77777777" w:rsidR="002B7D39" w:rsidRPr="00626E6B" w:rsidRDefault="002B7D39" w:rsidP="009902AC">
            <w:pPr>
              <w:ind w:right="-255"/>
              <w:jc w:val="center"/>
              <w:textAlignment w:val="baseline"/>
              <w:rPr>
                <w:sz w:val="22"/>
                <w:szCs w:val="22"/>
              </w:rPr>
            </w:pPr>
            <w:r w:rsidRPr="00626E6B">
              <w:rPr>
                <w:sz w:val="22"/>
                <w:szCs w:val="22"/>
              </w:rPr>
              <w:t>5%</w:t>
            </w:r>
          </w:p>
        </w:tc>
      </w:tr>
      <w:tr w:rsidR="002B7D39" w:rsidRPr="00626E6B" w14:paraId="3B013668" w14:textId="77777777" w:rsidTr="007F2D0F">
        <w:trPr>
          <w:trHeight w:val="90"/>
        </w:trPr>
        <w:tc>
          <w:tcPr>
            <w:tcW w:w="2297" w:type="dxa"/>
          </w:tcPr>
          <w:p w14:paraId="37A7A717" w14:textId="77777777" w:rsidR="002B7D39" w:rsidRPr="00626E6B" w:rsidRDefault="002B7D39" w:rsidP="002B4AEC">
            <w:pPr>
              <w:rPr>
                <w:sz w:val="22"/>
                <w:szCs w:val="22"/>
              </w:rPr>
            </w:pPr>
          </w:p>
        </w:tc>
        <w:tc>
          <w:tcPr>
            <w:tcW w:w="3104" w:type="dxa"/>
            <w:shd w:val="clear" w:color="auto" w:fill="auto"/>
            <w:vAlign w:val="center"/>
          </w:tcPr>
          <w:p w14:paraId="35C1EBCE" w14:textId="13BB0838" w:rsidR="002B7D39" w:rsidRPr="00626E6B" w:rsidRDefault="009902AC" w:rsidP="002B7D39">
            <w:pPr>
              <w:textAlignment w:val="baseline"/>
              <w:rPr>
                <w:sz w:val="22"/>
                <w:szCs w:val="22"/>
              </w:rPr>
            </w:pPr>
            <w:r w:rsidRPr="00626E6B">
              <w:rPr>
                <w:sz w:val="22"/>
                <w:szCs w:val="22"/>
              </w:rPr>
              <w:t>3.2. </w:t>
            </w:r>
            <w:r w:rsidR="002B7D39" w:rsidRPr="00626E6B">
              <w:rPr>
                <w:sz w:val="22"/>
                <w:szCs w:val="22"/>
              </w:rPr>
              <w:t xml:space="preserve">DAP </w:t>
            </w:r>
            <w:r w:rsidR="00F85C94" w:rsidRPr="00626E6B">
              <w:rPr>
                <w:sz w:val="22"/>
                <w:szCs w:val="22"/>
              </w:rPr>
              <w:t>tīmekļvietne</w:t>
            </w:r>
            <w:r w:rsidR="002B7D39" w:rsidRPr="00626E6B">
              <w:rPr>
                <w:sz w:val="22"/>
                <w:szCs w:val="22"/>
              </w:rPr>
              <w:t xml:space="preserve"> pievienota </w:t>
            </w:r>
            <w:r w:rsidR="10DCD022" w:rsidRPr="00626E6B">
              <w:rPr>
                <w:sz w:val="22"/>
                <w:szCs w:val="22"/>
              </w:rPr>
              <w:t>valsts iestāžu Vienotajai tīmekļvietņu platformai</w:t>
            </w:r>
            <w:r w:rsidRPr="00626E6B">
              <w:rPr>
                <w:sz w:val="22"/>
                <w:szCs w:val="22"/>
              </w:rPr>
              <w:t xml:space="preserve"> [% no </w:t>
            </w:r>
            <w:r w:rsidRPr="00626E6B">
              <w:rPr>
                <w:sz w:val="22"/>
                <w:szCs w:val="22"/>
              </w:rPr>
              <w:lastRenderedPageBreak/>
              <w:t>izpildes]</w:t>
            </w:r>
          </w:p>
        </w:tc>
        <w:tc>
          <w:tcPr>
            <w:tcW w:w="846" w:type="dxa"/>
            <w:shd w:val="clear" w:color="auto" w:fill="auto"/>
            <w:vAlign w:val="center"/>
          </w:tcPr>
          <w:p w14:paraId="6B801E7E" w14:textId="77777777" w:rsidR="002B7D39" w:rsidRPr="00626E6B" w:rsidRDefault="002B7D39" w:rsidP="009902AC">
            <w:pPr>
              <w:jc w:val="center"/>
              <w:textAlignment w:val="baseline"/>
              <w:rPr>
                <w:sz w:val="22"/>
                <w:szCs w:val="22"/>
              </w:rPr>
            </w:pPr>
            <w:r w:rsidRPr="00626E6B">
              <w:rPr>
                <w:sz w:val="22"/>
                <w:szCs w:val="22"/>
              </w:rPr>
              <w:lastRenderedPageBreak/>
              <w:t>-</w:t>
            </w:r>
          </w:p>
        </w:tc>
        <w:tc>
          <w:tcPr>
            <w:tcW w:w="988" w:type="dxa"/>
            <w:shd w:val="clear" w:color="auto" w:fill="auto"/>
            <w:vAlign w:val="center"/>
          </w:tcPr>
          <w:p w14:paraId="2D1EADC1" w14:textId="77777777" w:rsidR="002B7D39" w:rsidRPr="00626E6B" w:rsidRDefault="002B7D39" w:rsidP="009902AC">
            <w:pPr>
              <w:ind w:right="-255"/>
              <w:jc w:val="center"/>
              <w:textAlignment w:val="baseline"/>
              <w:rPr>
                <w:sz w:val="22"/>
                <w:szCs w:val="22"/>
              </w:rPr>
            </w:pPr>
            <w:r w:rsidRPr="00626E6B">
              <w:rPr>
                <w:sz w:val="22"/>
                <w:szCs w:val="22"/>
              </w:rPr>
              <w:t>80%</w:t>
            </w:r>
          </w:p>
        </w:tc>
        <w:tc>
          <w:tcPr>
            <w:tcW w:w="987" w:type="dxa"/>
            <w:shd w:val="clear" w:color="auto" w:fill="auto"/>
            <w:vAlign w:val="center"/>
          </w:tcPr>
          <w:p w14:paraId="0CFC80D6" w14:textId="77777777" w:rsidR="002B7D39" w:rsidRPr="00626E6B" w:rsidRDefault="002B7D39" w:rsidP="009902AC">
            <w:pPr>
              <w:ind w:right="-255"/>
              <w:jc w:val="center"/>
              <w:textAlignment w:val="baseline"/>
              <w:rPr>
                <w:sz w:val="22"/>
                <w:szCs w:val="22"/>
              </w:rPr>
            </w:pPr>
            <w:r w:rsidRPr="00626E6B">
              <w:rPr>
                <w:sz w:val="22"/>
                <w:szCs w:val="22"/>
              </w:rPr>
              <w:t>20%</w:t>
            </w:r>
          </w:p>
        </w:tc>
        <w:tc>
          <w:tcPr>
            <w:tcW w:w="1032" w:type="dxa"/>
            <w:shd w:val="clear" w:color="auto" w:fill="auto"/>
            <w:vAlign w:val="center"/>
          </w:tcPr>
          <w:p w14:paraId="4DE73C4D" w14:textId="77777777" w:rsidR="002B7D39" w:rsidRPr="00626E6B" w:rsidRDefault="002B7D39" w:rsidP="009902AC">
            <w:pPr>
              <w:ind w:right="-255"/>
              <w:jc w:val="center"/>
              <w:textAlignment w:val="baseline"/>
              <w:rPr>
                <w:sz w:val="22"/>
                <w:szCs w:val="22"/>
              </w:rPr>
            </w:pPr>
            <w:r w:rsidRPr="00626E6B">
              <w:rPr>
                <w:sz w:val="22"/>
                <w:szCs w:val="22"/>
              </w:rPr>
              <w:t>-</w:t>
            </w:r>
          </w:p>
        </w:tc>
      </w:tr>
      <w:tr w:rsidR="002B7D39" w:rsidRPr="00626E6B" w14:paraId="14337A72" w14:textId="77777777" w:rsidTr="007F2D0F">
        <w:trPr>
          <w:trHeight w:val="90"/>
        </w:trPr>
        <w:tc>
          <w:tcPr>
            <w:tcW w:w="2297" w:type="dxa"/>
            <w:vMerge w:val="restart"/>
            <w:shd w:val="clear" w:color="auto" w:fill="auto"/>
          </w:tcPr>
          <w:p w14:paraId="389104DB" w14:textId="77777777" w:rsidR="002B7D39" w:rsidRPr="00626E6B" w:rsidRDefault="009902AC" w:rsidP="002B4AEC">
            <w:pPr>
              <w:rPr>
                <w:sz w:val="22"/>
                <w:szCs w:val="22"/>
              </w:rPr>
            </w:pPr>
            <w:r w:rsidRPr="00626E6B">
              <w:rPr>
                <w:sz w:val="22"/>
                <w:szCs w:val="22"/>
              </w:rPr>
              <w:lastRenderedPageBreak/>
              <w:t>4. </w:t>
            </w:r>
            <w:r w:rsidR="002B7D39" w:rsidRPr="00626E6B">
              <w:rPr>
                <w:sz w:val="22"/>
                <w:szCs w:val="22"/>
              </w:rPr>
              <w:t>Veicināta LDT atpazīstamība</w:t>
            </w:r>
          </w:p>
        </w:tc>
        <w:tc>
          <w:tcPr>
            <w:tcW w:w="3104" w:type="dxa"/>
            <w:shd w:val="clear" w:color="auto" w:fill="auto"/>
            <w:vAlign w:val="center"/>
          </w:tcPr>
          <w:p w14:paraId="2E740D91" w14:textId="77777777" w:rsidR="002B7D39" w:rsidRPr="00626E6B" w:rsidRDefault="009902AC" w:rsidP="002B7D39">
            <w:pPr>
              <w:textAlignment w:val="baseline"/>
              <w:rPr>
                <w:sz w:val="22"/>
                <w:szCs w:val="22"/>
              </w:rPr>
            </w:pPr>
            <w:r w:rsidRPr="00626E6B">
              <w:rPr>
                <w:sz w:val="22"/>
                <w:szCs w:val="22"/>
              </w:rPr>
              <w:t>4.1. </w:t>
            </w:r>
            <w:r w:rsidR="002B7D39" w:rsidRPr="00626E6B">
              <w:rPr>
                <w:sz w:val="22"/>
                <w:szCs w:val="22"/>
              </w:rPr>
              <w:t>LDT apmeklētāj</w:t>
            </w:r>
            <w:r w:rsidR="000450BF" w:rsidRPr="00626E6B">
              <w:rPr>
                <w:sz w:val="22"/>
                <w:szCs w:val="22"/>
              </w:rPr>
              <w:t>i</w:t>
            </w:r>
            <w:r w:rsidR="002B7D39" w:rsidRPr="00626E6B">
              <w:rPr>
                <w:sz w:val="22"/>
                <w:szCs w:val="22"/>
              </w:rPr>
              <w:t xml:space="preserve"> </w:t>
            </w:r>
            <w:r w:rsidR="000450BF" w:rsidRPr="00626E6B">
              <w:rPr>
                <w:sz w:val="22"/>
                <w:szCs w:val="22"/>
              </w:rPr>
              <w:t>[</w:t>
            </w:r>
            <w:r w:rsidR="002B7D39" w:rsidRPr="00626E6B">
              <w:rPr>
                <w:sz w:val="22"/>
                <w:szCs w:val="22"/>
              </w:rPr>
              <w:t>skaits</w:t>
            </w:r>
            <w:r w:rsidR="000450BF" w:rsidRPr="00626E6B">
              <w:rPr>
                <w:sz w:val="22"/>
                <w:szCs w:val="22"/>
              </w:rPr>
              <w:t>]</w:t>
            </w:r>
          </w:p>
        </w:tc>
        <w:tc>
          <w:tcPr>
            <w:tcW w:w="846" w:type="dxa"/>
            <w:shd w:val="clear" w:color="auto" w:fill="auto"/>
            <w:vAlign w:val="center"/>
          </w:tcPr>
          <w:p w14:paraId="35393C82" w14:textId="7BB5D1CF" w:rsidR="002B7D39" w:rsidRPr="00626E6B" w:rsidRDefault="00C66272" w:rsidP="009902AC">
            <w:pPr>
              <w:jc w:val="center"/>
              <w:textAlignment w:val="baseline"/>
              <w:rPr>
                <w:sz w:val="22"/>
                <w:szCs w:val="22"/>
              </w:rPr>
            </w:pPr>
            <w:r>
              <w:rPr>
                <w:sz w:val="22"/>
                <w:szCs w:val="22"/>
              </w:rPr>
              <w:t>57548</w:t>
            </w:r>
          </w:p>
        </w:tc>
        <w:tc>
          <w:tcPr>
            <w:tcW w:w="988" w:type="dxa"/>
            <w:shd w:val="clear" w:color="auto" w:fill="auto"/>
            <w:vAlign w:val="center"/>
          </w:tcPr>
          <w:p w14:paraId="6FD30FFB" w14:textId="093EEDAF" w:rsidR="002B7D39" w:rsidRPr="00626E6B" w:rsidRDefault="001978BC" w:rsidP="009902AC">
            <w:pPr>
              <w:ind w:right="-255"/>
              <w:jc w:val="center"/>
              <w:textAlignment w:val="baseline"/>
              <w:rPr>
                <w:sz w:val="22"/>
                <w:szCs w:val="22"/>
              </w:rPr>
            </w:pPr>
            <w:r w:rsidRPr="001978BC">
              <w:rPr>
                <w:sz w:val="22"/>
                <w:szCs w:val="22"/>
              </w:rPr>
              <w:t>79190</w:t>
            </w:r>
          </w:p>
        </w:tc>
        <w:tc>
          <w:tcPr>
            <w:tcW w:w="987" w:type="dxa"/>
            <w:shd w:val="clear" w:color="auto" w:fill="auto"/>
            <w:vAlign w:val="center"/>
          </w:tcPr>
          <w:p w14:paraId="0F18F856" w14:textId="77777777" w:rsidR="002B7D39" w:rsidRPr="00626E6B" w:rsidRDefault="002B7D39" w:rsidP="009902AC">
            <w:pPr>
              <w:ind w:right="-255"/>
              <w:jc w:val="center"/>
              <w:textAlignment w:val="baseline"/>
              <w:rPr>
                <w:sz w:val="22"/>
                <w:szCs w:val="22"/>
              </w:rPr>
            </w:pPr>
            <w:r w:rsidRPr="00626E6B">
              <w:rPr>
                <w:sz w:val="22"/>
                <w:szCs w:val="22"/>
              </w:rPr>
              <w:t>58000</w:t>
            </w:r>
          </w:p>
        </w:tc>
        <w:tc>
          <w:tcPr>
            <w:tcW w:w="1032" w:type="dxa"/>
            <w:shd w:val="clear" w:color="auto" w:fill="auto"/>
            <w:vAlign w:val="center"/>
          </w:tcPr>
          <w:p w14:paraId="4BFBC14D" w14:textId="77777777" w:rsidR="002B7D39" w:rsidRPr="00626E6B" w:rsidRDefault="002B7D39" w:rsidP="009902AC">
            <w:pPr>
              <w:ind w:right="-255"/>
              <w:jc w:val="center"/>
              <w:textAlignment w:val="baseline"/>
              <w:rPr>
                <w:sz w:val="22"/>
                <w:szCs w:val="22"/>
              </w:rPr>
            </w:pPr>
            <w:r w:rsidRPr="00626E6B">
              <w:rPr>
                <w:sz w:val="22"/>
                <w:szCs w:val="22"/>
              </w:rPr>
              <w:t>60000</w:t>
            </w:r>
          </w:p>
        </w:tc>
      </w:tr>
      <w:tr w:rsidR="002B7D39" w:rsidRPr="00626E6B" w14:paraId="32B58401" w14:textId="77777777" w:rsidTr="007F2D0F">
        <w:trPr>
          <w:trHeight w:val="90"/>
        </w:trPr>
        <w:tc>
          <w:tcPr>
            <w:tcW w:w="2297" w:type="dxa"/>
            <w:vMerge/>
            <w:vAlign w:val="center"/>
          </w:tcPr>
          <w:p w14:paraId="15ED283B" w14:textId="77777777" w:rsidR="002B7D39" w:rsidRPr="00626E6B" w:rsidRDefault="002B7D39" w:rsidP="002B7D39">
            <w:pPr>
              <w:rPr>
                <w:sz w:val="22"/>
                <w:szCs w:val="22"/>
              </w:rPr>
            </w:pPr>
          </w:p>
        </w:tc>
        <w:tc>
          <w:tcPr>
            <w:tcW w:w="3104" w:type="dxa"/>
            <w:shd w:val="clear" w:color="auto" w:fill="auto"/>
            <w:vAlign w:val="center"/>
          </w:tcPr>
          <w:p w14:paraId="462D177B" w14:textId="77777777" w:rsidR="002B7D39" w:rsidRPr="00626E6B" w:rsidRDefault="009902AC" w:rsidP="002B7D39">
            <w:pPr>
              <w:textAlignment w:val="baseline"/>
              <w:rPr>
                <w:sz w:val="22"/>
                <w:szCs w:val="22"/>
              </w:rPr>
            </w:pPr>
            <w:r w:rsidRPr="00626E6B">
              <w:rPr>
                <w:sz w:val="22"/>
                <w:szCs w:val="22"/>
              </w:rPr>
              <w:t>4.2. </w:t>
            </w:r>
            <w:r w:rsidR="002B7D39" w:rsidRPr="00626E6B">
              <w:rPr>
                <w:sz w:val="22"/>
                <w:szCs w:val="22"/>
              </w:rPr>
              <w:t>Ieviesti jauni izglītojoši pakalpojumi</w:t>
            </w:r>
          </w:p>
        </w:tc>
        <w:tc>
          <w:tcPr>
            <w:tcW w:w="846" w:type="dxa"/>
            <w:shd w:val="clear" w:color="auto" w:fill="auto"/>
            <w:vAlign w:val="center"/>
          </w:tcPr>
          <w:p w14:paraId="4AEA9E6D" w14:textId="4E31133D" w:rsidR="002B7D39" w:rsidRPr="00626E6B" w:rsidRDefault="007F2D0F" w:rsidP="009902AC">
            <w:pPr>
              <w:jc w:val="center"/>
              <w:textAlignment w:val="baseline"/>
              <w:rPr>
                <w:sz w:val="22"/>
                <w:szCs w:val="22"/>
              </w:rPr>
            </w:pPr>
            <w:r>
              <w:rPr>
                <w:sz w:val="22"/>
                <w:szCs w:val="22"/>
              </w:rPr>
              <w:t>-</w:t>
            </w:r>
          </w:p>
        </w:tc>
        <w:tc>
          <w:tcPr>
            <w:tcW w:w="988" w:type="dxa"/>
            <w:shd w:val="clear" w:color="auto" w:fill="auto"/>
            <w:vAlign w:val="center"/>
          </w:tcPr>
          <w:p w14:paraId="25CCA626" w14:textId="4BBBDBA2" w:rsidR="002B7D39" w:rsidRPr="00626E6B" w:rsidRDefault="007F2D0F" w:rsidP="009902AC">
            <w:pPr>
              <w:ind w:right="-255"/>
              <w:jc w:val="center"/>
              <w:textAlignment w:val="baseline"/>
              <w:rPr>
                <w:sz w:val="22"/>
                <w:szCs w:val="22"/>
              </w:rPr>
            </w:pPr>
            <w:r>
              <w:rPr>
                <w:sz w:val="22"/>
                <w:szCs w:val="22"/>
              </w:rPr>
              <w:t>-</w:t>
            </w:r>
          </w:p>
        </w:tc>
        <w:tc>
          <w:tcPr>
            <w:tcW w:w="987" w:type="dxa"/>
            <w:shd w:val="clear" w:color="auto" w:fill="auto"/>
            <w:vAlign w:val="center"/>
          </w:tcPr>
          <w:p w14:paraId="370EBE85" w14:textId="77777777" w:rsidR="002B7D39" w:rsidRPr="00626E6B" w:rsidRDefault="002B7D39" w:rsidP="009902AC">
            <w:pPr>
              <w:ind w:right="-255"/>
              <w:jc w:val="center"/>
              <w:textAlignment w:val="baseline"/>
              <w:rPr>
                <w:sz w:val="22"/>
                <w:szCs w:val="22"/>
              </w:rPr>
            </w:pPr>
            <w:r w:rsidRPr="00626E6B">
              <w:rPr>
                <w:sz w:val="22"/>
                <w:szCs w:val="22"/>
              </w:rPr>
              <w:t>2</w:t>
            </w:r>
          </w:p>
        </w:tc>
        <w:tc>
          <w:tcPr>
            <w:tcW w:w="1032" w:type="dxa"/>
            <w:shd w:val="clear" w:color="auto" w:fill="auto"/>
            <w:vAlign w:val="center"/>
          </w:tcPr>
          <w:p w14:paraId="4BAFCF6E" w14:textId="77777777" w:rsidR="002B7D39" w:rsidRPr="00626E6B" w:rsidRDefault="002B7D39" w:rsidP="009902AC">
            <w:pPr>
              <w:ind w:right="-255"/>
              <w:jc w:val="center"/>
              <w:textAlignment w:val="baseline"/>
              <w:rPr>
                <w:sz w:val="22"/>
                <w:szCs w:val="22"/>
              </w:rPr>
            </w:pPr>
            <w:r w:rsidRPr="00626E6B">
              <w:rPr>
                <w:sz w:val="22"/>
                <w:szCs w:val="22"/>
              </w:rPr>
              <w:t>2</w:t>
            </w:r>
          </w:p>
        </w:tc>
      </w:tr>
    </w:tbl>
    <w:p w14:paraId="7895FA6B" w14:textId="07866214" w:rsidR="002B7D39" w:rsidRPr="00626E6B" w:rsidRDefault="002B7D39" w:rsidP="000450BF">
      <w:pPr>
        <w:spacing w:before="120" w:after="120"/>
      </w:pPr>
      <w:r w:rsidRPr="00626E6B">
        <w:rPr>
          <w:b/>
          <w:bCs/>
          <w:i/>
          <w:iCs/>
          <w:sz w:val="28"/>
          <w:szCs w:val="28"/>
        </w:rPr>
        <w:t>Uzdevumi darbības virziena īstenošanai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51"/>
        <w:gridCol w:w="1843"/>
        <w:gridCol w:w="1276"/>
        <w:gridCol w:w="1417"/>
        <w:gridCol w:w="1276"/>
      </w:tblGrid>
      <w:tr w:rsidR="002B7D39" w:rsidRPr="00626E6B" w14:paraId="3A394E49" w14:textId="77777777" w:rsidTr="001C5F91">
        <w:trPr>
          <w:trHeight w:val="692"/>
        </w:trPr>
        <w:tc>
          <w:tcPr>
            <w:tcW w:w="846" w:type="dxa"/>
            <w:shd w:val="clear" w:color="auto" w:fill="auto"/>
            <w:vAlign w:val="center"/>
          </w:tcPr>
          <w:p w14:paraId="2CB4D5D4" w14:textId="77777777" w:rsidR="002B7D39" w:rsidRPr="00626E6B" w:rsidRDefault="002B7D39" w:rsidP="000450BF">
            <w:pPr>
              <w:jc w:val="center"/>
              <w:rPr>
                <w:sz w:val="22"/>
                <w:szCs w:val="22"/>
              </w:rPr>
            </w:pPr>
            <w:r w:rsidRPr="00626E6B">
              <w:rPr>
                <w:sz w:val="22"/>
                <w:szCs w:val="22"/>
              </w:rPr>
              <w:t>Nr.</w:t>
            </w:r>
          </w:p>
        </w:tc>
        <w:tc>
          <w:tcPr>
            <w:tcW w:w="2551" w:type="dxa"/>
            <w:shd w:val="clear" w:color="auto" w:fill="auto"/>
            <w:vAlign w:val="center"/>
          </w:tcPr>
          <w:p w14:paraId="307C02B4" w14:textId="77777777" w:rsidR="002B7D39" w:rsidRPr="00626E6B" w:rsidRDefault="002B7D39" w:rsidP="000450BF">
            <w:pPr>
              <w:jc w:val="center"/>
              <w:rPr>
                <w:sz w:val="22"/>
                <w:szCs w:val="22"/>
              </w:rPr>
            </w:pPr>
            <w:r w:rsidRPr="00626E6B">
              <w:rPr>
                <w:sz w:val="22"/>
                <w:szCs w:val="22"/>
              </w:rPr>
              <w:t>Pasākums</w:t>
            </w:r>
          </w:p>
        </w:tc>
        <w:tc>
          <w:tcPr>
            <w:tcW w:w="1843" w:type="dxa"/>
            <w:shd w:val="clear" w:color="auto" w:fill="auto"/>
            <w:vAlign w:val="center"/>
          </w:tcPr>
          <w:p w14:paraId="20808151" w14:textId="77777777" w:rsidR="002B7D39" w:rsidRPr="00626E6B" w:rsidRDefault="002B7D39" w:rsidP="000450BF">
            <w:pPr>
              <w:jc w:val="center"/>
              <w:rPr>
                <w:sz w:val="22"/>
                <w:szCs w:val="22"/>
              </w:rPr>
            </w:pPr>
            <w:r w:rsidRPr="00626E6B">
              <w:rPr>
                <w:sz w:val="22"/>
                <w:szCs w:val="22"/>
              </w:rPr>
              <w:t>Sasniedzamais rezultāts</w:t>
            </w:r>
          </w:p>
        </w:tc>
        <w:tc>
          <w:tcPr>
            <w:tcW w:w="1276" w:type="dxa"/>
            <w:shd w:val="clear" w:color="auto" w:fill="auto"/>
            <w:vAlign w:val="center"/>
          </w:tcPr>
          <w:p w14:paraId="7CEDD6AA" w14:textId="77777777" w:rsidR="002B7D39" w:rsidRPr="00626E6B" w:rsidRDefault="002B7D39" w:rsidP="000450BF">
            <w:pPr>
              <w:jc w:val="center"/>
              <w:rPr>
                <w:sz w:val="22"/>
                <w:szCs w:val="22"/>
              </w:rPr>
            </w:pPr>
            <w:r w:rsidRPr="00626E6B">
              <w:rPr>
                <w:sz w:val="22"/>
                <w:szCs w:val="22"/>
              </w:rPr>
              <w:t xml:space="preserve">Atbildīgā </w:t>
            </w:r>
            <w:proofErr w:type="spellStart"/>
            <w:r w:rsidRPr="00626E6B">
              <w:rPr>
                <w:sz w:val="22"/>
                <w:szCs w:val="22"/>
              </w:rPr>
              <w:t>struktūr-vienība</w:t>
            </w:r>
            <w:proofErr w:type="spellEnd"/>
          </w:p>
        </w:tc>
        <w:tc>
          <w:tcPr>
            <w:tcW w:w="1417" w:type="dxa"/>
            <w:shd w:val="clear" w:color="auto" w:fill="auto"/>
            <w:vAlign w:val="center"/>
          </w:tcPr>
          <w:p w14:paraId="4B513A95" w14:textId="77777777" w:rsidR="002B7D39" w:rsidRPr="00626E6B" w:rsidRDefault="002B7D39" w:rsidP="000450BF">
            <w:pPr>
              <w:jc w:val="center"/>
              <w:rPr>
                <w:sz w:val="22"/>
                <w:szCs w:val="22"/>
              </w:rPr>
            </w:pPr>
            <w:r w:rsidRPr="00626E6B">
              <w:rPr>
                <w:sz w:val="22"/>
                <w:szCs w:val="22"/>
              </w:rPr>
              <w:t>Līdzatbildīgā str</w:t>
            </w:r>
            <w:r w:rsidR="000450BF" w:rsidRPr="00626E6B">
              <w:rPr>
                <w:sz w:val="22"/>
                <w:szCs w:val="22"/>
              </w:rPr>
              <w:t>uktūrvienība</w:t>
            </w:r>
            <w:r w:rsidRPr="00626E6B">
              <w:rPr>
                <w:sz w:val="22"/>
                <w:szCs w:val="22"/>
              </w:rPr>
              <w:t>/iesaistītās iestādes</w:t>
            </w:r>
          </w:p>
        </w:tc>
        <w:tc>
          <w:tcPr>
            <w:tcW w:w="1276" w:type="dxa"/>
            <w:shd w:val="clear" w:color="auto" w:fill="auto"/>
            <w:vAlign w:val="center"/>
          </w:tcPr>
          <w:p w14:paraId="064145AB" w14:textId="7E532717" w:rsidR="002B7D39" w:rsidRDefault="002B7D39" w:rsidP="000450BF">
            <w:pPr>
              <w:jc w:val="center"/>
              <w:rPr>
                <w:sz w:val="22"/>
                <w:szCs w:val="22"/>
              </w:rPr>
            </w:pPr>
            <w:r w:rsidRPr="00626E6B">
              <w:rPr>
                <w:sz w:val="22"/>
                <w:szCs w:val="22"/>
              </w:rPr>
              <w:t>Izpildes gala termiņš</w:t>
            </w:r>
          </w:p>
          <w:p w14:paraId="6B572425" w14:textId="77777777" w:rsidR="002F4736" w:rsidRDefault="00972DFF" w:rsidP="000450BF">
            <w:pPr>
              <w:jc w:val="center"/>
              <w:rPr>
                <w:sz w:val="22"/>
                <w:szCs w:val="22"/>
              </w:rPr>
            </w:pPr>
            <w:r>
              <w:rPr>
                <w:sz w:val="22"/>
                <w:szCs w:val="22"/>
              </w:rPr>
              <w:t>DD.MM.</w:t>
            </w:r>
          </w:p>
          <w:p w14:paraId="111A54F1" w14:textId="3061583E" w:rsidR="002B7D39" w:rsidRPr="00626E6B" w:rsidRDefault="00972DFF" w:rsidP="002F4736">
            <w:pPr>
              <w:jc w:val="center"/>
              <w:rPr>
                <w:sz w:val="22"/>
                <w:szCs w:val="22"/>
              </w:rPr>
            </w:pPr>
            <w:r>
              <w:rPr>
                <w:sz w:val="22"/>
                <w:szCs w:val="22"/>
              </w:rPr>
              <w:t>GGG</w:t>
            </w:r>
            <w:r w:rsidR="002F4736">
              <w:rPr>
                <w:sz w:val="22"/>
                <w:szCs w:val="22"/>
              </w:rPr>
              <w:t>G.</w:t>
            </w:r>
          </w:p>
        </w:tc>
      </w:tr>
      <w:tr w:rsidR="002B7D39" w:rsidRPr="00626E6B" w14:paraId="03AA2A7E" w14:textId="77777777" w:rsidTr="001C5F91">
        <w:trPr>
          <w:trHeight w:val="339"/>
        </w:trPr>
        <w:tc>
          <w:tcPr>
            <w:tcW w:w="846" w:type="dxa"/>
            <w:shd w:val="clear" w:color="auto" w:fill="D9D9D9" w:themeFill="background1" w:themeFillShade="D9"/>
            <w:vAlign w:val="center"/>
          </w:tcPr>
          <w:p w14:paraId="437D0ADB" w14:textId="77777777" w:rsidR="002B7D39" w:rsidRPr="00626E6B" w:rsidRDefault="002B7D39" w:rsidP="00A77D0A">
            <w:pPr>
              <w:rPr>
                <w:rFonts w:eastAsia="Calibri"/>
                <w:b/>
                <w:bCs/>
                <w:sz w:val="22"/>
                <w:szCs w:val="22"/>
                <w:lang w:eastAsia="en-US"/>
              </w:rPr>
            </w:pPr>
            <w:bookmarkStart w:id="22" w:name="_Hlk30328076"/>
            <w:r w:rsidRPr="00626E6B">
              <w:rPr>
                <w:rFonts w:eastAsia="Calibri"/>
                <w:b/>
                <w:bCs/>
                <w:sz w:val="22"/>
                <w:szCs w:val="22"/>
                <w:lang w:eastAsia="en-US"/>
              </w:rPr>
              <w:t>1.</w:t>
            </w:r>
          </w:p>
        </w:tc>
        <w:tc>
          <w:tcPr>
            <w:tcW w:w="8363" w:type="dxa"/>
            <w:gridSpan w:val="5"/>
            <w:shd w:val="clear" w:color="auto" w:fill="D9D9D9" w:themeFill="background1" w:themeFillShade="D9"/>
            <w:vAlign w:val="center"/>
          </w:tcPr>
          <w:p w14:paraId="2F164036" w14:textId="2F69A84D" w:rsidR="002B7D39" w:rsidRPr="00626E6B" w:rsidRDefault="002B7D39" w:rsidP="00A77D0A">
            <w:pPr>
              <w:rPr>
                <w:rFonts w:eastAsia="Calibri"/>
                <w:sz w:val="22"/>
                <w:szCs w:val="22"/>
                <w:lang w:eastAsia="en-US"/>
              </w:rPr>
            </w:pPr>
            <w:r w:rsidRPr="00626E6B">
              <w:rPr>
                <w:rFonts w:eastAsia="Calibri"/>
                <w:i/>
                <w:sz w:val="22"/>
                <w:szCs w:val="22"/>
                <w:lang w:eastAsia="en-US"/>
              </w:rPr>
              <w:t>Prioritāte</w:t>
            </w:r>
            <w:r w:rsidRPr="00626E6B">
              <w:rPr>
                <w:rFonts w:eastAsia="Calibri"/>
                <w:iCs/>
                <w:sz w:val="22"/>
                <w:szCs w:val="22"/>
                <w:lang w:eastAsia="en-US"/>
              </w:rPr>
              <w:t xml:space="preserve"> –</w:t>
            </w:r>
            <w:r w:rsidRPr="00626E6B">
              <w:rPr>
                <w:rFonts w:eastAsia="Calibri"/>
                <w:sz w:val="22"/>
                <w:szCs w:val="22"/>
                <w:lang w:eastAsia="en-US"/>
              </w:rPr>
              <w:t xml:space="preserve"> </w:t>
            </w:r>
            <w:r w:rsidRPr="00626E6B">
              <w:rPr>
                <w:b/>
                <w:sz w:val="22"/>
                <w:szCs w:val="22"/>
              </w:rPr>
              <w:t>D</w:t>
            </w:r>
            <w:r w:rsidR="009902AC" w:rsidRPr="00626E6B">
              <w:rPr>
                <w:b/>
                <w:sz w:val="22"/>
                <w:szCs w:val="22"/>
              </w:rPr>
              <w:t>C</w:t>
            </w:r>
            <w:r w:rsidRPr="00626E6B">
              <w:rPr>
                <w:b/>
                <w:sz w:val="22"/>
                <w:szCs w:val="22"/>
              </w:rPr>
              <w:t xml:space="preserve"> un </w:t>
            </w:r>
            <w:r w:rsidR="00E100AE" w:rsidRPr="00626E6B">
              <w:rPr>
                <w:b/>
                <w:sz w:val="22"/>
                <w:szCs w:val="22"/>
              </w:rPr>
              <w:t xml:space="preserve">to </w:t>
            </w:r>
            <w:r w:rsidRPr="00626E6B">
              <w:rPr>
                <w:b/>
                <w:sz w:val="22"/>
                <w:szCs w:val="22"/>
              </w:rPr>
              <w:t>sniegto pakalpojumu modernizēšana, tostarp L</w:t>
            </w:r>
            <w:r w:rsidR="009902AC" w:rsidRPr="00626E6B">
              <w:rPr>
                <w:b/>
                <w:sz w:val="22"/>
                <w:szCs w:val="22"/>
              </w:rPr>
              <w:t>DT</w:t>
            </w:r>
          </w:p>
        </w:tc>
      </w:tr>
      <w:tr w:rsidR="00E5732B" w:rsidRPr="00626E6B" w14:paraId="2AA34C34" w14:textId="77777777" w:rsidTr="001C5F91">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2A94374" w14:textId="4DB97ADA" w:rsidR="00E5732B" w:rsidRPr="00626E6B" w:rsidRDefault="00E5732B" w:rsidP="00E5732B">
            <w:pPr>
              <w:rPr>
                <w:sz w:val="22"/>
                <w:szCs w:val="22"/>
              </w:rPr>
            </w:pPr>
            <w:r w:rsidRPr="00626E6B">
              <w:rPr>
                <w:sz w:val="22"/>
                <w:szCs w:val="22"/>
              </w:rPr>
              <w:t>1.1.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28DA4BE" w14:textId="7FC2CB10" w:rsidR="00E5732B" w:rsidRPr="00626E6B" w:rsidRDefault="00480858" w:rsidP="00E5732B">
            <w:pPr>
              <w:rPr>
                <w:sz w:val="22"/>
                <w:szCs w:val="22"/>
              </w:rPr>
            </w:pPr>
            <w:r w:rsidRPr="00626E6B">
              <w:rPr>
                <w:sz w:val="22"/>
                <w:szCs w:val="22"/>
              </w:rPr>
              <w:t>Iestrādāt bāzes finansējumu DAP pamatbudžetā dabas izglītības pakalpojuma uzturēšanai un attīstīšanai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EF5BA34" w14:textId="77777777" w:rsidR="00E5732B" w:rsidRPr="00626E6B" w:rsidRDefault="00E5732B" w:rsidP="00E5732B">
            <w:pPr>
              <w:rPr>
                <w:sz w:val="22"/>
                <w:szCs w:val="22"/>
              </w:rPr>
            </w:pPr>
            <w:r w:rsidRPr="00626E6B">
              <w:rPr>
                <w:sz w:val="22"/>
                <w:szCs w:val="22"/>
              </w:rPr>
              <w:t>Noteikts konkrēts pieejamais finansējums, nepieciešamo darbu plānošanai un īstenošanai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F54B0A" w14:textId="77777777" w:rsidR="00E5732B" w:rsidRPr="00626E6B" w:rsidRDefault="00E5732B" w:rsidP="00C45CD5">
            <w:pPr>
              <w:jc w:val="center"/>
              <w:rPr>
                <w:sz w:val="22"/>
                <w:szCs w:val="22"/>
              </w:rPr>
            </w:pPr>
            <w:r w:rsidRPr="00626E6B">
              <w:rPr>
                <w:sz w:val="22"/>
                <w:szCs w:val="22"/>
              </w:rPr>
              <w:t>FPPN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4C728F" w14:textId="77777777" w:rsidR="00E5732B" w:rsidRPr="00626E6B" w:rsidRDefault="00E5732B" w:rsidP="00C45CD5">
            <w:pPr>
              <w:jc w:val="center"/>
              <w:rPr>
                <w:sz w:val="22"/>
                <w:szCs w:val="22"/>
              </w:rPr>
            </w:pPr>
            <w:r w:rsidRPr="00626E6B">
              <w:rPr>
                <w:sz w:val="22"/>
                <w:szCs w:val="22"/>
              </w:rPr>
              <w:t>KDIN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D3AD11" w14:textId="00E5B2D7" w:rsidR="00E5732B" w:rsidRPr="00626E6B" w:rsidRDefault="007A0567" w:rsidP="00C45CD5">
            <w:pPr>
              <w:jc w:val="center"/>
              <w:rPr>
                <w:sz w:val="22"/>
                <w:szCs w:val="22"/>
              </w:rPr>
            </w:pPr>
            <w:r>
              <w:rPr>
                <w:sz w:val="22"/>
                <w:szCs w:val="22"/>
              </w:rPr>
              <w:t>katru gadu</w:t>
            </w:r>
          </w:p>
        </w:tc>
      </w:tr>
      <w:tr w:rsidR="002B7D39" w:rsidRPr="00626E6B" w14:paraId="7070CB09" w14:textId="77777777" w:rsidTr="001C5F91">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CAF9623" w14:textId="77777777" w:rsidR="002B7D39" w:rsidRPr="00626E6B" w:rsidRDefault="002B7D39" w:rsidP="002B7D39">
            <w:pPr>
              <w:rPr>
                <w:sz w:val="22"/>
                <w:szCs w:val="22"/>
              </w:rPr>
            </w:pPr>
            <w:r w:rsidRPr="00626E6B">
              <w:rPr>
                <w:sz w:val="22"/>
                <w:szCs w:val="22"/>
              </w:rPr>
              <w:t>1.2.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71FADC7" w14:textId="257493B3" w:rsidR="002B7D39" w:rsidRPr="00626E6B" w:rsidRDefault="002B7D39" w:rsidP="002B7D39">
            <w:pPr>
              <w:rPr>
                <w:sz w:val="22"/>
                <w:szCs w:val="22"/>
              </w:rPr>
            </w:pPr>
            <w:r w:rsidRPr="00626E6B">
              <w:rPr>
                <w:sz w:val="22"/>
                <w:szCs w:val="22"/>
              </w:rPr>
              <w:t xml:space="preserve">Izstrādāt </w:t>
            </w:r>
            <w:r w:rsidR="00DB738A" w:rsidRPr="00626E6B">
              <w:rPr>
                <w:sz w:val="22"/>
                <w:szCs w:val="22"/>
              </w:rPr>
              <w:t>DC</w:t>
            </w:r>
            <w:r w:rsidR="354B1DD2" w:rsidRPr="00626E6B">
              <w:rPr>
                <w:sz w:val="22"/>
                <w:szCs w:val="22"/>
              </w:rPr>
              <w:t xml:space="preserve"> attīstības koncepciju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5AAF3F" w14:textId="47CEB036" w:rsidR="002B7D39" w:rsidRPr="00626E6B" w:rsidRDefault="002B7D39" w:rsidP="002B7D39">
            <w:pPr>
              <w:rPr>
                <w:sz w:val="22"/>
                <w:szCs w:val="22"/>
              </w:rPr>
            </w:pPr>
            <w:r w:rsidRPr="00626E6B">
              <w:rPr>
                <w:sz w:val="22"/>
                <w:szCs w:val="22"/>
              </w:rPr>
              <w:t xml:space="preserve">Skaidras prioritātes un saskaņots rīcības plāns par attīstāmajiem, likvidējamajiem un pārveidojamajiem </w:t>
            </w:r>
            <w:r w:rsidR="0070388D" w:rsidRPr="00626E6B">
              <w:rPr>
                <w:sz w:val="22"/>
                <w:szCs w:val="22"/>
              </w:rPr>
              <w:t>DIC</w:t>
            </w:r>
            <w:r w:rsidRPr="00626E6B">
              <w:rPr>
                <w:sz w:val="22"/>
                <w:szCs w:val="22"/>
              </w:rPr>
              <w:t xml:space="preserve"> un apmeklētāju centriem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01B26B" w14:textId="77777777" w:rsidR="002B7D39" w:rsidRPr="00626E6B" w:rsidRDefault="002B7D39" w:rsidP="00C45CD5">
            <w:pPr>
              <w:jc w:val="center"/>
              <w:rPr>
                <w:sz w:val="22"/>
                <w:szCs w:val="22"/>
              </w:rPr>
            </w:pPr>
            <w:r w:rsidRPr="00626E6B">
              <w:rPr>
                <w:sz w:val="22"/>
                <w:szCs w:val="22"/>
              </w:rPr>
              <w:t>KDIN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2684FF" w14:textId="77777777" w:rsidR="002B7D39" w:rsidRPr="00626E6B" w:rsidRDefault="002B7D39" w:rsidP="00C45CD5">
            <w:pPr>
              <w:jc w:val="center"/>
              <w:rPr>
                <w:sz w:val="22"/>
                <w:szCs w:val="22"/>
              </w:rPr>
            </w:pPr>
            <w:r w:rsidRPr="00626E6B">
              <w:rPr>
                <w:sz w:val="22"/>
                <w:szCs w:val="22"/>
              </w:rPr>
              <w:t>RA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C8E11B" w14:textId="7C4E7E21" w:rsidR="002B7D39" w:rsidRPr="00626E6B" w:rsidRDefault="4481C6B2" w:rsidP="00C45CD5">
            <w:pPr>
              <w:jc w:val="center"/>
              <w:rPr>
                <w:sz w:val="22"/>
                <w:szCs w:val="22"/>
              </w:rPr>
            </w:pPr>
            <w:r w:rsidRPr="00626E6B">
              <w:rPr>
                <w:sz w:val="22"/>
                <w:szCs w:val="22"/>
              </w:rPr>
              <w:t>31.12</w:t>
            </w:r>
            <w:r w:rsidR="002B7D39" w:rsidRPr="00626E6B">
              <w:rPr>
                <w:sz w:val="22"/>
                <w:szCs w:val="22"/>
              </w:rPr>
              <w:t>.2021.</w:t>
            </w:r>
          </w:p>
        </w:tc>
      </w:tr>
      <w:tr w:rsidR="006B1354" w:rsidRPr="00626E6B" w14:paraId="1403B0F3" w14:textId="77777777" w:rsidTr="001C5F91">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229FD59" w14:textId="77777777" w:rsidR="006B1354" w:rsidRPr="00626E6B" w:rsidRDefault="006B1354" w:rsidP="002B7D39">
            <w:pPr>
              <w:rPr>
                <w:sz w:val="22"/>
                <w:szCs w:val="22"/>
              </w:rPr>
            </w:pPr>
            <w:r w:rsidRPr="00626E6B">
              <w:rPr>
                <w:sz w:val="22"/>
                <w:szCs w:val="22"/>
              </w:rPr>
              <w:t>1.3.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FE91A86" w14:textId="0198840D" w:rsidR="006B1354" w:rsidRPr="00626E6B" w:rsidRDefault="006B1354" w:rsidP="002B7D39">
            <w:pPr>
              <w:rPr>
                <w:sz w:val="22"/>
                <w:szCs w:val="22"/>
              </w:rPr>
            </w:pPr>
            <w:r w:rsidRPr="00626E6B">
              <w:rPr>
                <w:sz w:val="22"/>
                <w:szCs w:val="22"/>
              </w:rPr>
              <w:t>Attīstīt DC atbilstoši koncepcijai</w:t>
            </w:r>
          </w:p>
        </w:tc>
        <w:tc>
          <w:tcPr>
            <w:tcW w:w="58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9949422" w14:textId="77777777" w:rsidR="006B1354" w:rsidRPr="00626E6B" w:rsidRDefault="006B1354" w:rsidP="00C45CD5">
            <w:pPr>
              <w:jc w:val="center"/>
              <w:rPr>
                <w:sz w:val="22"/>
                <w:szCs w:val="22"/>
              </w:rPr>
            </w:pPr>
          </w:p>
        </w:tc>
      </w:tr>
      <w:tr w:rsidR="002B7D39" w:rsidRPr="00626E6B" w14:paraId="154ECD2E" w14:textId="77777777" w:rsidTr="001C5F91">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CA81086" w14:textId="77777777" w:rsidR="002B7D39" w:rsidRPr="00626E6B" w:rsidRDefault="0070388D" w:rsidP="002B7D39">
            <w:pPr>
              <w:rPr>
                <w:sz w:val="22"/>
                <w:szCs w:val="22"/>
              </w:rPr>
            </w:pPr>
            <w:r w:rsidRPr="00626E6B">
              <w:rPr>
                <w:sz w:val="22"/>
                <w:szCs w:val="22"/>
              </w:rPr>
              <w:t>1.3.1.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68ED201" w14:textId="77777777" w:rsidR="002B7D39" w:rsidRPr="00626E6B" w:rsidRDefault="002B7D39" w:rsidP="002B7D39">
            <w:pPr>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01B2471" w14:textId="22C4D5CF" w:rsidR="002B7D39" w:rsidRPr="00626E6B" w:rsidRDefault="002B7D39" w:rsidP="002B7D39">
            <w:pPr>
              <w:rPr>
                <w:sz w:val="22"/>
                <w:szCs w:val="22"/>
              </w:rPr>
            </w:pPr>
            <w:r w:rsidRPr="00626E6B">
              <w:rPr>
                <w:sz w:val="22"/>
                <w:szCs w:val="22"/>
              </w:rPr>
              <w:t xml:space="preserve">Efektivizēts </w:t>
            </w:r>
            <w:r w:rsidR="557151FF" w:rsidRPr="00626E6B">
              <w:rPr>
                <w:sz w:val="22"/>
                <w:szCs w:val="22"/>
              </w:rPr>
              <w:t>DC</w:t>
            </w:r>
            <w:r w:rsidRPr="00626E6B">
              <w:rPr>
                <w:sz w:val="22"/>
                <w:szCs w:val="22"/>
              </w:rPr>
              <w:t xml:space="preserve"> tīkls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51BFBF" w14:textId="77777777" w:rsidR="002B7D39" w:rsidRPr="00626E6B" w:rsidRDefault="002B7D39" w:rsidP="00C45CD5">
            <w:pPr>
              <w:jc w:val="center"/>
              <w:rPr>
                <w:sz w:val="22"/>
                <w:szCs w:val="22"/>
              </w:rPr>
            </w:pPr>
            <w:r w:rsidRPr="00626E6B">
              <w:rPr>
                <w:sz w:val="22"/>
                <w:szCs w:val="22"/>
              </w:rPr>
              <w:t>RA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735BAD0" w14:textId="77777777" w:rsidR="002B7D39" w:rsidRPr="00626E6B" w:rsidRDefault="002B7D39" w:rsidP="00C45CD5">
            <w:pPr>
              <w:jc w:val="center"/>
              <w:rPr>
                <w:sz w:val="22"/>
                <w:szCs w:val="22"/>
              </w:rPr>
            </w:pPr>
            <w:r w:rsidRPr="00626E6B">
              <w:rPr>
                <w:sz w:val="22"/>
                <w:szCs w:val="22"/>
              </w:rPr>
              <w:t>KDIN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34C686C" w14:textId="77777777" w:rsidR="002B7D39" w:rsidRPr="00626E6B" w:rsidRDefault="002B7D39" w:rsidP="00C45CD5">
            <w:pPr>
              <w:jc w:val="center"/>
              <w:rPr>
                <w:sz w:val="22"/>
                <w:szCs w:val="22"/>
              </w:rPr>
            </w:pPr>
            <w:r w:rsidRPr="00626E6B">
              <w:rPr>
                <w:sz w:val="22"/>
                <w:szCs w:val="22"/>
              </w:rPr>
              <w:t>31.21.2021</w:t>
            </w:r>
            <w:r w:rsidR="0070388D" w:rsidRPr="00626E6B">
              <w:rPr>
                <w:sz w:val="22"/>
                <w:szCs w:val="22"/>
              </w:rPr>
              <w:t>.</w:t>
            </w:r>
          </w:p>
        </w:tc>
      </w:tr>
      <w:tr w:rsidR="002B7D39" w:rsidRPr="00626E6B" w14:paraId="413D10F7" w14:textId="77777777" w:rsidTr="001C5F91">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B221E4D" w14:textId="77777777" w:rsidR="002B7D39" w:rsidRPr="00626E6B" w:rsidRDefault="00E5732B" w:rsidP="002B7D39">
            <w:pPr>
              <w:rPr>
                <w:sz w:val="22"/>
                <w:szCs w:val="22"/>
              </w:rPr>
            </w:pPr>
            <w:r w:rsidRPr="00626E6B">
              <w:rPr>
                <w:sz w:val="22"/>
                <w:szCs w:val="22"/>
              </w:rPr>
              <w:t>1.3.2.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6F1397A" w14:textId="77777777" w:rsidR="002B7D39" w:rsidRPr="00626E6B" w:rsidRDefault="002B7D39" w:rsidP="002B7D39">
            <w:pPr>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36DE6D" w14:textId="7D06583A" w:rsidR="002B7D39" w:rsidRPr="00626E6B" w:rsidRDefault="002B7D39" w:rsidP="002B7D39">
            <w:pPr>
              <w:rPr>
                <w:sz w:val="22"/>
                <w:szCs w:val="22"/>
              </w:rPr>
            </w:pPr>
            <w:r w:rsidRPr="00626E6B">
              <w:rPr>
                <w:sz w:val="22"/>
                <w:szCs w:val="22"/>
              </w:rPr>
              <w:t xml:space="preserve">Moderns un interaktīvs </w:t>
            </w:r>
            <w:r w:rsidR="557151FF" w:rsidRPr="00626E6B">
              <w:rPr>
                <w:sz w:val="22"/>
                <w:szCs w:val="22"/>
              </w:rPr>
              <w:t>DC</w:t>
            </w:r>
            <w:r w:rsidRPr="00626E6B">
              <w:rPr>
                <w:sz w:val="22"/>
                <w:szCs w:val="22"/>
              </w:rPr>
              <w:t xml:space="preserve"> aprīkojums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FFE505" w14:textId="77777777" w:rsidR="002B7D39" w:rsidRPr="00626E6B" w:rsidRDefault="002B7D39" w:rsidP="00C45CD5">
            <w:pPr>
              <w:jc w:val="center"/>
              <w:rPr>
                <w:sz w:val="22"/>
                <w:szCs w:val="22"/>
              </w:rPr>
            </w:pPr>
            <w:r w:rsidRPr="00626E6B">
              <w:rPr>
                <w:sz w:val="22"/>
                <w:szCs w:val="22"/>
              </w:rPr>
              <w:t>RA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01E076" w14:textId="77777777" w:rsidR="002B7D39" w:rsidRPr="00626E6B" w:rsidRDefault="002B7D39" w:rsidP="00C45CD5">
            <w:pPr>
              <w:jc w:val="center"/>
              <w:rPr>
                <w:sz w:val="22"/>
                <w:szCs w:val="22"/>
              </w:rPr>
            </w:pPr>
            <w:r w:rsidRPr="00626E6B">
              <w:rPr>
                <w:sz w:val="22"/>
                <w:szCs w:val="22"/>
              </w:rPr>
              <w:t>KDIN, DIC, FP</w:t>
            </w:r>
            <w:r w:rsidR="0070388D" w:rsidRPr="00626E6B">
              <w:rPr>
                <w:sz w:val="22"/>
                <w:szCs w:val="22"/>
              </w:rPr>
              <w:t>P</w:t>
            </w:r>
            <w:r w:rsidRPr="00626E6B">
              <w:rPr>
                <w:sz w:val="22"/>
                <w:szCs w:val="22"/>
              </w:rPr>
              <w:t>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0CDB13" w14:textId="77777777" w:rsidR="002B7D39" w:rsidRPr="00626E6B" w:rsidRDefault="002B7D39" w:rsidP="00C45CD5">
            <w:pPr>
              <w:jc w:val="center"/>
              <w:rPr>
                <w:sz w:val="22"/>
                <w:szCs w:val="22"/>
              </w:rPr>
            </w:pPr>
            <w:r w:rsidRPr="00626E6B">
              <w:rPr>
                <w:sz w:val="22"/>
                <w:szCs w:val="22"/>
              </w:rPr>
              <w:t>31.12.2022</w:t>
            </w:r>
            <w:r w:rsidR="0070388D" w:rsidRPr="00626E6B">
              <w:rPr>
                <w:sz w:val="22"/>
                <w:szCs w:val="22"/>
              </w:rPr>
              <w:t>.</w:t>
            </w:r>
          </w:p>
        </w:tc>
      </w:tr>
      <w:tr w:rsidR="002B7D39" w:rsidRPr="00626E6B" w14:paraId="0763770E" w14:textId="77777777" w:rsidTr="001C5F91">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EC09BE3" w14:textId="77777777" w:rsidR="002B7D39" w:rsidRPr="00626E6B" w:rsidRDefault="002B7D39" w:rsidP="002B7D39">
            <w:pPr>
              <w:rPr>
                <w:sz w:val="22"/>
                <w:szCs w:val="22"/>
              </w:rPr>
            </w:pPr>
            <w:r w:rsidRPr="00626E6B">
              <w:rPr>
                <w:sz w:val="22"/>
                <w:szCs w:val="22"/>
              </w:rPr>
              <w:t>1.4.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E292A3C" w14:textId="38D45917" w:rsidR="002B7D39" w:rsidRPr="00626E6B" w:rsidRDefault="002B7D39" w:rsidP="002B7D39">
            <w:pPr>
              <w:rPr>
                <w:sz w:val="22"/>
                <w:szCs w:val="22"/>
              </w:rPr>
            </w:pPr>
            <w:r w:rsidRPr="00626E6B">
              <w:rPr>
                <w:sz w:val="22"/>
                <w:szCs w:val="22"/>
              </w:rPr>
              <w:t xml:space="preserve">Nodrošināt metodiski vadītu dabas izglītības īstenošanu </w:t>
            </w:r>
            <w:r w:rsidR="557151FF" w:rsidRPr="00626E6B">
              <w:rPr>
                <w:sz w:val="22"/>
                <w:szCs w:val="22"/>
              </w:rPr>
              <w:t>DC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460050" w14:textId="77777777" w:rsidR="002B7D39" w:rsidRPr="00626E6B" w:rsidRDefault="002B7D39" w:rsidP="002B7D39">
            <w:pPr>
              <w:rPr>
                <w:sz w:val="22"/>
                <w:szCs w:val="22"/>
              </w:rPr>
            </w:pPr>
            <w:r w:rsidRPr="00626E6B">
              <w:rPr>
                <w:sz w:val="22"/>
                <w:szCs w:val="22"/>
              </w:rPr>
              <w:t xml:space="preserve">Mērķtiecīgi plānots un saskaņots dabas izglītības pakalpojums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86BF9A" w14:textId="77777777" w:rsidR="002B7D39" w:rsidRPr="00626E6B" w:rsidRDefault="002B7D39" w:rsidP="00C45CD5">
            <w:pPr>
              <w:jc w:val="center"/>
              <w:rPr>
                <w:sz w:val="22"/>
                <w:szCs w:val="22"/>
              </w:rPr>
            </w:pPr>
            <w:r w:rsidRPr="00626E6B">
              <w:rPr>
                <w:sz w:val="22"/>
                <w:szCs w:val="22"/>
              </w:rPr>
              <w:t>KDIN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7135D0" w14:textId="77777777" w:rsidR="002B7D39" w:rsidRPr="00626E6B" w:rsidRDefault="002B7D39" w:rsidP="00C45CD5">
            <w:pPr>
              <w:jc w:val="center"/>
              <w:rPr>
                <w:sz w:val="22"/>
                <w:szCs w:val="22"/>
              </w:rPr>
            </w:pPr>
            <w:r w:rsidRPr="00626E6B">
              <w:rPr>
                <w:sz w:val="22"/>
                <w:szCs w:val="22"/>
              </w:rPr>
              <w:t>RA, DIC, LDT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2A2F3F" w14:textId="77777777" w:rsidR="002B7D39" w:rsidRPr="00626E6B" w:rsidRDefault="002B7D39" w:rsidP="00C45CD5">
            <w:pPr>
              <w:jc w:val="center"/>
              <w:rPr>
                <w:sz w:val="22"/>
                <w:szCs w:val="22"/>
              </w:rPr>
            </w:pPr>
            <w:r w:rsidRPr="00626E6B">
              <w:rPr>
                <w:sz w:val="22"/>
                <w:szCs w:val="22"/>
              </w:rPr>
              <w:t>31.12.2022</w:t>
            </w:r>
            <w:r w:rsidR="0070388D" w:rsidRPr="00626E6B">
              <w:rPr>
                <w:sz w:val="22"/>
                <w:szCs w:val="22"/>
              </w:rPr>
              <w:t>.</w:t>
            </w:r>
          </w:p>
        </w:tc>
      </w:tr>
      <w:tr w:rsidR="006B1354" w:rsidRPr="00626E6B" w14:paraId="4EFBFD90" w14:textId="77777777" w:rsidTr="001C5F91">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DDB0E89" w14:textId="77777777" w:rsidR="006B1354" w:rsidRPr="00626E6B" w:rsidRDefault="006B1354" w:rsidP="002B7D39">
            <w:pPr>
              <w:rPr>
                <w:sz w:val="22"/>
                <w:szCs w:val="22"/>
              </w:rPr>
            </w:pPr>
            <w:r w:rsidRPr="00626E6B">
              <w:rPr>
                <w:sz w:val="22"/>
                <w:szCs w:val="22"/>
              </w:rPr>
              <w:t>1.5.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7C944F5" w14:textId="4D7B280F" w:rsidR="006B1354" w:rsidRPr="00626E6B" w:rsidRDefault="006B1354" w:rsidP="002B7D39">
            <w:pPr>
              <w:rPr>
                <w:sz w:val="22"/>
                <w:szCs w:val="22"/>
              </w:rPr>
            </w:pPr>
            <w:r w:rsidRPr="00626E6B">
              <w:rPr>
                <w:sz w:val="22"/>
                <w:szCs w:val="22"/>
              </w:rPr>
              <w:t>Iesaistīt pirmsskolas izglītības (PII) iestāžu un skolu pedagogus dabas izpratnes veidošanā</w:t>
            </w:r>
          </w:p>
        </w:tc>
        <w:tc>
          <w:tcPr>
            <w:tcW w:w="58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BB8E37E" w14:textId="77777777" w:rsidR="006B1354" w:rsidRPr="00626E6B" w:rsidRDefault="006B1354" w:rsidP="00C45CD5">
            <w:pPr>
              <w:jc w:val="center"/>
              <w:rPr>
                <w:sz w:val="22"/>
                <w:szCs w:val="22"/>
              </w:rPr>
            </w:pPr>
          </w:p>
        </w:tc>
      </w:tr>
      <w:tr w:rsidR="002B7D39" w:rsidRPr="00626E6B" w14:paraId="046489BB" w14:textId="77777777" w:rsidTr="001C5F91">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43B5E45" w14:textId="77777777" w:rsidR="002B7D39" w:rsidRPr="00626E6B" w:rsidRDefault="00E5732B" w:rsidP="002B7D39">
            <w:pPr>
              <w:rPr>
                <w:sz w:val="22"/>
                <w:szCs w:val="22"/>
              </w:rPr>
            </w:pPr>
            <w:r w:rsidRPr="00626E6B">
              <w:rPr>
                <w:sz w:val="22"/>
                <w:szCs w:val="22"/>
              </w:rPr>
              <w:t>1.5.1.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49C588D" w14:textId="77777777" w:rsidR="002B7D39" w:rsidRPr="00626E6B" w:rsidRDefault="002B7D39" w:rsidP="002B7D39">
            <w:pPr>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CFE111B" w14:textId="582526C0" w:rsidR="002B7D39" w:rsidRPr="00626E6B" w:rsidRDefault="002B7D39" w:rsidP="002B7D39">
            <w:pPr>
              <w:rPr>
                <w:sz w:val="22"/>
                <w:szCs w:val="22"/>
              </w:rPr>
            </w:pPr>
            <w:r w:rsidRPr="00626E6B">
              <w:rPr>
                <w:sz w:val="22"/>
                <w:szCs w:val="22"/>
              </w:rPr>
              <w:t xml:space="preserve">Īstenotas mācības </w:t>
            </w:r>
            <w:r w:rsidR="56390FBF" w:rsidRPr="00626E6B">
              <w:rPr>
                <w:sz w:val="22"/>
                <w:szCs w:val="22"/>
              </w:rPr>
              <w:t>PII</w:t>
            </w:r>
            <w:r w:rsidR="35FC190D" w:rsidRPr="00626E6B">
              <w:rPr>
                <w:sz w:val="22"/>
                <w:szCs w:val="22"/>
              </w:rPr>
              <w:t xml:space="preserve"> </w:t>
            </w:r>
            <w:r w:rsidRPr="00626E6B">
              <w:rPr>
                <w:sz w:val="22"/>
                <w:szCs w:val="22"/>
              </w:rPr>
              <w:t>pedagogiem dabas izpratnes veicināšanai</w:t>
            </w:r>
            <w:r w:rsidR="6F0B679E" w:rsidRPr="00626E6B">
              <w:rPr>
                <w:sz w:val="22"/>
                <w:szCs w:val="22"/>
              </w:rPr>
              <w:t xml:space="preserve"> </w:t>
            </w:r>
            <w:r w:rsidR="0AE73A5C" w:rsidRPr="00626E6B">
              <w:rPr>
                <w:sz w:val="22"/>
                <w:szCs w:val="22"/>
              </w:rPr>
              <w:t>PII</w:t>
            </w:r>
            <w:r w:rsidR="35FC190D" w:rsidRPr="00626E6B">
              <w:rPr>
                <w:sz w:val="22"/>
                <w:szCs w:val="22"/>
              </w:rPr>
              <w:t xml:space="preserve"> </w:t>
            </w:r>
            <w:r w:rsidRPr="00626E6B">
              <w:rPr>
                <w:sz w:val="22"/>
                <w:szCs w:val="22"/>
              </w:rPr>
              <w:t>audzēkņiem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9E32AA1" w14:textId="77777777" w:rsidR="002B7D39" w:rsidRPr="00626E6B" w:rsidRDefault="002B7D39" w:rsidP="00C45CD5">
            <w:pPr>
              <w:jc w:val="center"/>
              <w:rPr>
                <w:sz w:val="22"/>
                <w:szCs w:val="22"/>
              </w:rPr>
            </w:pPr>
            <w:r w:rsidRPr="00626E6B">
              <w:rPr>
                <w:sz w:val="22"/>
                <w:szCs w:val="22"/>
              </w:rPr>
              <w:t>DIC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E71298" w14:textId="77777777" w:rsidR="002B7D39" w:rsidRPr="00626E6B" w:rsidRDefault="002B7D39" w:rsidP="00C45CD5">
            <w:pPr>
              <w:jc w:val="center"/>
              <w:rPr>
                <w:sz w:val="22"/>
                <w:szCs w:val="22"/>
              </w:rPr>
            </w:pPr>
            <w:r w:rsidRPr="00626E6B">
              <w:rPr>
                <w:sz w:val="22"/>
                <w:szCs w:val="22"/>
              </w:rPr>
              <w:t>KDIN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C11C39" w14:textId="77777777" w:rsidR="002B7D39" w:rsidRPr="00626E6B" w:rsidRDefault="002B7D39" w:rsidP="00C45CD5">
            <w:pPr>
              <w:jc w:val="center"/>
              <w:rPr>
                <w:sz w:val="22"/>
                <w:szCs w:val="22"/>
              </w:rPr>
            </w:pPr>
            <w:r w:rsidRPr="00626E6B">
              <w:rPr>
                <w:sz w:val="22"/>
                <w:szCs w:val="22"/>
              </w:rPr>
              <w:t>31.12.2022</w:t>
            </w:r>
            <w:r w:rsidR="0070388D" w:rsidRPr="00626E6B">
              <w:rPr>
                <w:sz w:val="22"/>
                <w:szCs w:val="22"/>
              </w:rPr>
              <w:t>.</w:t>
            </w:r>
          </w:p>
        </w:tc>
      </w:tr>
      <w:tr w:rsidR="002B7D39" w:rsidRPr="00626E6B" w14:paraId="4238C4E3" w14:textId="77777777" w:rsidTr="001C5F91">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004884D" w14:textId="77777777" w:rsidR="002B7D39" w:rsidRPr="00626E6B" w:rsidRDefault="00E5732B" w:rsidP="002B7D39">
            <w:pPr>
              <w:rPr>
                <w:sz w:val="22"/>
                <w:szCs w:val="22"/>
              </w:rPr>
            </w:pPr>
            <w:r w:rsidRPr="00626E6B">
              <w:rPr>
                <w:sz w:val="22"/>
                <w:szCs w:val="22"/>
              </w:rPr>
              <w:t>1.5.2.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8EDC2BE" w14:textId="77777777" w:rsidR="002B7D39" w:rsidRPr="00626E6B" w:rsidRDefault="002B7D39" w:rsidP="002B7D39">
            <w:pPr>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54EBE3" w14:textId="77777777" w:rsidR="002B7D39" w:rsidRPr="00626E6B" w:rsidRDefault="002B7D39" w:rsidP="002B7D39">
            <w:pPr>
              <w:rPr>
                <w:sz w:val="22"/>
                <w:szCs w:val="22"/>
              </w:rPr>
            </w:pPr>
            <w:r w:rsidRPr="00626E6B">
              <w:rPr>
                <w:sz w:val="22"/>
                <w:szCs w:val="22"/>
              </w:rPr>
              <w:t>Izstrādāti metodiskie materiāli pirmsskolas un sākumskolas dabaszinību skolotājiem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EA166A" w14:textId="77777777" w:rsidR="002B7D39" w:rsidRPr="00626E6B" w:rsidRDefault="002B7D39" w:rsidP="00C45CD5">
            <w:pPr>
              <w:jc w:val="center"/>
              <w:rPr>
                <w:sz w:val="22"/>
                <w:szCs w:val="22"/>
              </w:rPr>
            </w:pPr>
            <w:r w:rsidRPr="00626E6B">
              <w:rPr>
                <w:sz w:val="22"/>
                <w:szCs w:val="22"/>
              </w:rPr>
              <w:t>KDIN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6ACE20" w14:textId="1C31680C" w:rsidR="002B7D39" w:rsidRPr="00626E6B" w:rsidRDefault="002B7D39" w:rsidP="00C45CD5">
            <w:pPr>
              <w:jc w:val="center"/>
              <w:rPr>
                <w:sz w:val="22"/>
                <w:szCs w:val="22"/>
              </w:rPr>
            </w:pPr>
            <w:r w:rsidRPr="00626E6B">
              <w:rPr>
                <w:sz w:val="22"/>
                <w:szCs w:val="22"/>
              </w:rPr>
              <w:t>DIC</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7297DD" w14:textId="77777777" w:rsidR="002B7D39" w:rsidRPr="00626E6B" w:rsidRDefault="002B7D39" w:rsidP="00C45CD5">
            <w:pPr>
              <w:jc w:val="center"/>
              <w:rPr>
                <w:sz w:val="22"/>
                <w:szCs w:val="22"/>
              </w:rPr>
            </w:pPr>
            <w:r w:rsidRPr="00626E6B">
              <w:rPr>
                <w:sz w:val="22"/>
                <w:szCs w:val="22"/>
              </w:rPr>
              <w:t>31.12.2022</w:t>
            </w:r>
            <w:r w:rsidR="0070388D" w:rsidRPr="00626E6B">
              <w:rPr>
                <w:sz w:val="22"/>
                <w:szCs w:val="22"/>
              </w:rPr>
              <w:t>.</w:t>
            </w:r>
          </w:p>
        </w:tc>
      </w:tr>
      <w:tr w:rsidR="006B1354" w:rsidRPr="00626E6B" w14:paraId="4C1E07A4" w14:textId="77777777" w:rsidTr="001C5F91">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6E61CDF" w14:textId="77777777" w:rsidR="006B1354" w:rsidRPr="00626E6B" w:rsidRDefault="006B1354" w:rsidP="002B7D39">
            <w:pPr>
              <w:rPr>
                <w:sz w:val="22"/>
                <w:szCs w:val="22"/>
              </w:rPr>
            </w:pPr>
            <w:r w:rsidRPr="00626E6B">
              <w:rPr>
                <w:sz w:val="22"/>
                <w:szCs w:val="22"/>
              </w:rPr>
              <w:lastRenderedPageBreak/>
              <w:t>1.6.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4EE59C7" w14:textId="77777777" w:rsidR="006B1354" w:rsidRPr="00626E6B" w:rsidRDefault="006B1354" w:rsidP="002B7D39">
            <w:pPr>
              <w:rPr>
                <w:sz w:val="22"/>
                <w:szCs w:val="22"/>
              </w:rPr>
            </w:pPr>
            <w:r w:rsidRPr="00626E6B">
              <w:rPr>
                <w:sz w:val="22"/>
                <w:szCs w:val="22"/>
              </w:rPr>
              <w:t>Paplašināt dabas izziņas pakalpojumu klāstu LDT</w:t>
            </w:r>
          </w:p>
        </w:tc>
        <w:tc>
          <w:tcPr>
            <w:tcW w:w="58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5230907" w14:textId="77777777" w:rsidR="006B1354" w:rsidRPr="00626E6B" w:rsidRDefault="006B1354" w:rsidP="00C45CD5">
            <w:pPr>
              <w:jc w:val="center"/>
              <w:rPr>
                <w:sz w:val="22"/>
                <w:szCs w:val="22"/>
              </w:rPr>
            </w:pPr>
          </w:p>
        </w:tc>
      </w:tr>
      <w:tr w:rsidR="002B7D39" w:rsidRPr="00626E6B" w14:paraId="6E97C61F" w14:textId="77777777" w:rsidTr="001C5F91">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717FDF6" w14:textId="77777777" w:rsidR="002B7D39" w:rsidRPr="00626E6B" w:rsidRDefault="00E5732B" w:rsidP="002B7D39">
            <w:pPr>
              <w:rPr>
                <w:sz w:val="22"/>
                <w:szCs w:val="22"/>
              </w:rPr>
            </w:pPr>
            <w:r w:rsidRPr="00626E6B">
              <w:rPr>
                <w:sz w:val="22"/>
                <w:szCs w:val="22"/>
              </w:rPr>
              <w:t>1.6.1.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E76A8F9" w14:textId="77777777" w:rsidR="002B7D39" w:rsidRPr="00626E6B" w:rsidRDefault="002B7D39" w:rsidP="002B7D39">
            <w:pPr>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3D33CC" w14:textId="77777777" w:rsidR="002B7D39" w:rsidRPr="00626E6B" w:rsidRDefault="002B7D39" w:rsidP="002B7D39">
            <w:pPr>
              <w:rPr>
                <w:sz w:val="22"/>
                <w:szCs w:val="22"/>
              </w:rPr>
            </w:pPr>
            <w:r w:rsidRPr="00626E6B">
              <w:rPr>
                <w:sz w:val="22"/>
                <w:szCs w:val="22"/>
              </w:rPr>
              <w:t xml:space="preserve">Informācijas tehnoloģijās balstīti brīvpieejas pakalpojumi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BF8DCB1" w14:textId="77777777" w:rsidR="002B7D39" w:rsidRPr="00626E6B" w:rsidRDefault="002B7D39" w:rsidP="00C45CD5">
            <w:pPr>
              <w:jc w:val="center"/>
              <w:rPr>
                <w:sz w:val="22"/>
                <w:szCs w:val="22"/>
              </w:rPr>
            </w:pPr>
            <w:r w:rsidRPr="00626E6B">
              <w:rPr>
                <w:sz w:val="22"/>
                <w:szCs w:val="22"/>
              </w:rPr>
              <w:t>LDT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376C5B" w14:textId="77777777" w:rsidR="002B7D39" w:rsidRPr="00626E6B" w:rsidRDefault="002B7D39" w:rsidP="00C45CD5">
            <w:pPr>
              <w:jc w:val="center"/>
              <w:rPr>
                <w:sz w:val="22"/>
                <w:szCs w:val="22"/>
              </w:rPr>
            </w:pPr>
            <w:r w:rsidRPr="00626E6B">
              <w:rPr>
                <w:sz w:val="22"/>
                <w:szCs w:val="22"/>
              </w:rPr>
              <w:t>KDIN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44DB23" w14:textId="77777777" w:rsidR="002B7D39" w:rsidRPr="00626E6B" w:rsidRDefault="002B7D39" w:rsidP="00C45CD5">
            <w:pPr>
              <w:jc w:val="center"/>
              <w:rPr>
                <w:sz w:val="22"/>
                <w:szCs w:val="22"/>
              </w:rPr>
            </w:pPr>
            <w:r w:rsidRPr="00626E6B">
              <w:rPr>
                <w:sz w:val="22"/>
                <w:szCs w:val="22"/>
              </w:rPr>
              <w:t>31.12.2021</w:t>
            </w:r>
            <w:r w:rsidR="0070388D" w:rsidRPr="00626E6B">
              <w:rPr>
                <w:sz w:val="22"/>
                <w:szCs w:val="22"/>
              </w:rPr>
              <w:t>.</w:t>
            </w:r>
          </w:p>
        </w:tc>
      </w:tr>
      <w:tr w:rsidR="002B7D39" w:rsidRPr="00626E6B" w14:paraId="5E244662" w14:textId="77777777" w:rsidTr="001C5F91">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F988F7E" w14:textId="77777777" w:rsidR="002B7D39" w:rsidRPr="00626E6B" w:rsidRDefault="00E5732B" w:rsidP="002B7D39">
            <w:pPr>
              <w:rPr>
                <w:sz w:val="22"/>
                <w:szCs w:val="22"/>
              </w:rPr>
            </w:pPr>
            <w:r w:rsidRPr="00626E6B">
              <w:rPr>
                <w:sz w:val="22"/>
                <w:szCs w:val="22"/>
              </w:rPr>
              <w:t>1.6.2.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AC5B4E8" w14:textId="77777777" w:rsidR="002B7D39" w:rsidRPr="00626E6B" w:rsidRDefault="002B7D39" w:rsidP="002B7D39">
            <w:pPr>
              <w:rPr>
                <w:noProof/>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DBA03D7" w14:textId="2E7167D5" w:rsidR="002B7D39" w:rsidRPr="00626E6B" w:rsidRDefault="003B332E" w:rsidP="002B7D39">
            <w:pPr>
              <w:ind w:right="34"/>
              <w:textAlignment w:val="baseline"/>
              <w:rPr>
                <w:noProof/>
                <w:sz w:val="22"/>
                <w:szCs w:val="22"/>
              </w:rPr>
            </w:pPr>
            <w:r w:rsidRPr="00626E6B">
              <w:rPr>
                <w:noProof/>
                <w:sz w:val="22"/>
                <w:szCs w:val="22"/>
              </w:rPr>
              <w:t>Izveidoti i</w:t>
            </w:r>
            <w:r w:rsidR="002B7D39" w:rsidRPr="00626E6B">
              <w:rPr>
                <w:noProof/>
                <w:sz w:val="22"/>
                <w:szCs w:val="22"/>
              </w:rPr>
              <w:t>nteraktīvi vides elementi dažādām mērķauditorijām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324DF5" w14:textId="77777777" w:rsidR="002B7D39" w:rsidRPr="00626E6B" w:rsidRDefault="002B7D39" w:rsidP="00C45CD5">
            <w:pPr>
              <w:jc w:val="center"/>
              <w:rPr>
                <w:sz w:val="22"/>
                <w:szCs w:val="22"/>
              </w:rPr>
            </w:pPr>
            <w:r w:rsidRPr="00626E6B">
              <w:rPr>
                <w:sz w:val="22"/>
                <w:szCs w:val="22"/>
              </w:rPr>
              <w:t>LDT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E59DC5" w14:textId="77777777" w:rsidR="002B7D39" w:rsidRPr="00626E6B" w:rsidRDefault="002B7D39" w:rsidP="00C45CD5">
            <w:pPr>
              <w:jc w:val="center"/>
              <w:rPr>
                <w:sz w:val="22"/>
                <w:szCs w:val="22"/>
              </w:rPr>
            </w:pPr>
            <w:r w:rsidRPr="00626E6B">
              <w:rPr>
                <w:sz w:val="22"/>
                <w:szCs w:val="22"/>
              </w:rPr>
              <w:t>KDIN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E292BE" w14:textId="77777777" w:rsidR="002B7D39" w:rsidRPr="00626E6B" w:rsidRDefault="002B7D39" w:rsidP="00C45CD5">
            <w:pPr>
              <w:jc w:val="center"/>
              <w:rPr>
                <w:sz w:val="22"/>
                <w:szCs w:val="22"/>
              </w:rPr>
            </w:pPr>
            <w:r w:rsidRPr="00626E6B">
              <w:rPr>
                <w:sz w:val="22"/>
                <w:szCs w:val="22"/>
              </w:rPr>
              <w:t>31.12.2022</w:t>
            </w:r>
            <w:r w:rsidR="0070388D" w:rsidRPr="00626E6B">
              <w:rPr>
                <w:sz w:val="22"/>
                <w:szCs w:val="22"/>
              </w:rPr>
              <w:t>.</w:t>
            </w:r>
          </w:p>
        </w:tc>
      </w:tr>
      <w:tr w:rsidR="002B7D39" w:rsidRPr="00626E6B" w14:paraId="28B5599B" w14:textId="77777777" w:rsidTr="001C5F91">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0AD02C2" w14:textId="77777777" w:rsidR="002B7D39" w:rsidRPr="00626E6B" w:rsidRDefault="00E5732B" w:rsidP="002B7D39">
            <w:pPr>
              <w:rPr>
                <w:sz w:val="22"/>
                <w:szCs w:val="22"/>
              </w:rPr>
            </w:pPr>
            <w:r w:rsidRPr="00626E6B">
              <w:rPr>
                <w:sz w:val="22"/>
                <w:szCs w:val="22"/>
              </w:rPr>
              <w:t>1.6.3.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84F8831" w14:textId="77777777" w:rsidR="002B7D39" w:rsidRPr="00626E6B" w:rsidRDefault="002B7D39" w:rsidP="002B7D39">
            <w:pPr>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28B717" w14:textId="04C9DD43" w:rsidR="002B7D39" w:rsidRPr="00626E6B" w:rsidRDefault="003B332E" w:rsidP="002B7D39">
            <w:pPr>
              <w:rPr>
                <w:noProof/>
                <w:sz w:val="22"/>
                <w:szCs w:val="22"/>
              </w:rPr>
            </w:pPr>
            <w:r w:rsidRPr="00626E6B">
              <w:rPr>
                <w:sz w:val="22"/>
                <w:szCs w:val="22"/>
              </w:rPr>
              <w:t xml:space="preserve">Izveidota </w:t>
            </w:r>
            <w:r w:rsidR="002B7D39" w:rsidRPr="00626E6B">
              <w:rPr>
                <w:sz w:val="22"/>
                <w:szCs w:val="22"/>
              </w:rPr>
              <w:t>LDT gidu apmācību sistēma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04A76D" w14:textId="77777777" w:rsidR="002B7D39" w:rsidRPr="00626E6B" w:rsidRDefault="002B7D39" w:rsidP="00C45CD5">
            <w:pPr>
              <w:jc w:val="center"/>
              <w:rPr>
                <w:sz w:val="22"/>
                <w:szCs w:val="22"/>
              </w:rPr>
            </w:pPr>
            <w:r w:rsidRPr="00626E6B">
              <w:rPr>
                <w:sz w:val="22"/>
                <w:szCs w:val="22"/>
              </w:rPr>
              <w:t>LDT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97D1AC" w14:textId="77777777" w:rsidR="002B7D39" w:rsidRPr="00626E6B" w:rsidRDefault="002B7D39" w:rsidP="00C45CD5">
            <w:pPr>
              <w:jc w:val="center"/>
              <w:rPr>
                <w:sz w:val="22"/>
                <w:szCs w:val="22"/>
              </w:rPr>
            </w:pPr>
            <w:r w:rsidRPr="00626E6B">
              <w:rPr>
                <w:sz w:val="22"/>
                <w:szCs w:val="22"/>
              </w:rPr>
              <w:t>KDIN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537B7F" w14:textId="77777777" w:rsidR="002B7D39" w:rsidRPr="00626E6B" w:rsidRDefault="002B7D39" w:rsidP="00C45CD5">
            <w:pPr>
              <w:jc w:val="center"/>
              <w:rPr>
                <w:sz w:val="22"/>
                <w:szCs w:val="22"/>
              </w:rPr>
            </w:pPr>
            <w:r w:rsidRPr="00626E6B">
              <w:rPr>
                <w:sz w:val="22"/>
                <w:szCs w:val="22"/>
              </w:rPr>
              <w:t>31.12.2021</w:t>
            </w:r>
            <w:r w:rsidR="0070388D" w:rsidRPr="00626E6B">
              <w:rPr>
                <w:sz w:val="22"/>
                <w:szCs w:val="22"/>
              </w:rPr>
              <w:t>.</w:t>
            </w:r>
          </w:p>
        </w:tc>
      </w:tr>
      <w:tr w:rsidR="002B7D39" w:rsidRPr="00626E6B" w14:paraId="2BBEDAA4" w14:textId="77777777" w:rsidTr="001C5F91">
        <w:tc>
          <w:tcPr>
            <w:tcW w:w="846" w:type="dxa"/>
            <w:shd w:val="clear" w:color="auto" w:fill="D9D9D9" w:themeFill="background1" w:themeFillShade="D9"/>
            <w:vAlign w:val="center"/>
          </w:tcPr>
          <w:p w14:paraId="503B5810" w14:textId="77777777" w:rsidR="002B7D39" w:rsidRPr="00626E6B" w:rsidRDefault="002B7D39" w:rsidP="002B7D39">
            <w:pPr>
              <w:rPr>
                <w:b/>
                <w:sz w:val="22"/>
                <w:szCs w:val="22"/>
              </w:rPr>
            </w:pPr>
            <w:r w:rsidRPr="00626E6B">
              <w:rPr>
                <w:b/>
                <w:sz w:val="22"/>
                <w:szCs w:val="22"/>
              </w:rPr>
              <w:t>2.</w:t>
            </w:r>
          </w:p>
        </w:tc>
        <w:tc>
          <w:tcPr>
            <w:tcW w:w="8363" w:type="dxa"/>
            <w:gridSpan w:val="5"/>
            <w:shd w:val="clear" w:color="auto" w:fill="D9D9D9" w:themeFill="background1" w:themeFillShade="D9"/>
            <w:vAlign w:val="center"/>
          </w:tcPr>
          <w:p w14:paraId="0FAE45F7" w14:textId="77777777" w:rsidR="002B7D39" w:rsidRPr="00626E6B" w:rsidRDefault="002B7D39" w:rsidP="002B7D39">
            <w:pPr>
              <w:rPr>
                <w:rFonts w:eastAsia="Calibri"/>
                <w:b/>
                <w:iCs/>
                <w:sz w:val="22"/>
                <w:szCs w:val="22"/>
                <w:lang w:eastAsia="en-US"/>
              </w:rPr>
            </w:pPr>
            <w:r w:rsidRPr="00626E6B">
              <w:rPr>
                <w:bCs/>
                <w:i/>
                <w:sz w:val="22"/>
                <w:szCs w:val="22"/>
              </w:rPr>
              <w:t xml:space="preserve">Prioritāte </w:t>
            </w:r>
            <w:r w:rsidR="000450BF" w:rsidRPr="00626E6B">
              <w:rPr>
                <w:bCs/>
                <w:iCs/>
                <w:sz w:val="22"/>
                <w:szCs w:val="22"/>
              </w:rPr>
              <w:t>–</w:t>
            </w:r>
            <w:r w:rsidRPr="00626E6B">
              <w:rPr>
                <w:bCs/>
                <w:iCs/>
                <w:sz w:val="22"/>
                <w:szCs w:val="22"/>
              </w:rPr>
              <w:t xml:space="preserve"> </w:t>
            </w:r>
            <w:r w:rsidRPr="00626E6B">
              <w:rPr>
                <w:b/>
                <w:iCs/>
                <w:sz w:val="22"/>
                <w:szCs w:val="22"/>
              </w:rPr>
              <w:t>Ilgtspējīga tūrisma pasākumu veicināšana ĪADT</w:t>
            </w:r>
          </w:p>
        </w:tc>
      </w:tr>
      <w:tr w:rsidR="006B1354" w:rsidRPr="00626E6B" w14:paraId="08EF1FD7" w14:textId="77777777" w:rsidTr="001C5F91">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3D68B1C" w14:textId="77777777" w:rsidR="006B1354" w:rsidRPr="00626E6B" w:rsidRDefault="006B1354" w:rsidP="002B7D39">
            <w:pPr>
              <w:rPr>
                <w:sz w:val="22"/>
                <w:szCs w:val="22"/>
              </w:rPr>
            </w:pPr>
            <w:r w:rsidRPr="00626E6B">
              <w:rPr>
                <w:sz w:val="22"/>
                <w:szCs w:val="22"/>
              </w:rPr>
              <w:t>2.1.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8A3A097" w14:textId="77777777" w:rsidR="006B1354" w:rsidRPr="00626E6B" w:rsidRDefault="006B1354" w:rsidP="002B7D39">
            <w:pPr>
              <w:tabs>
                <w:tab w:val="left" w:pos="-3936"/>
                <w:tab w:val="left" w:pos="290"/>
              </w:tabs>
              <w:rPr>
                <w:noProof/>
                <w:sz w:val="22"/>
                <w:szCs w:val="22"/>
              </w:rPr>
            </w:pPr>
            <w:r w:rsidRPr="00626E6B">
              <w:rPr>
                <w:sz w:val="22"/>
                <w:szCs w:val="22"/>
              </w:rPr>
              <w:t>Izstrādāt ĪADT apmeklētāju uzskaites un datu apkopošanas un apstrādes sistēmu</w:t>
            </w:r>
          </w:p>
        </w:tc>
        <w:tc>
          <w:tcPr>
            <w:tcW w:w="58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994B6A" w14:textId="77777777" w:rsidR="006B1354" w:rsidRPr="00626E6B" w:rsidRDefault="006B1354" w:rsidP="002B7D39">
            <w:pPr>
              <w:rPr>
                <w:sz w:val="22"/>
                <w:szCs w:val="22"/>
              </w:rPr>
            </w:pPr>
          </w:p>
        </w:tc>
      </w:tr>
      <w:tr w:rsidR="002B7D39" w:rsidRPr="00626E6B" w14:paraId="0396B892" w14:textId="77777777" w:rsidTr="001C5F91">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8A5382C" w14:textId="77777777" w:rsidR="002B7D39" w:rsidRPr="00626E6B" w:rsidRDefault="00E02844" w:rsidP="002B7D39">
            <w:pPr>
              <w:rPr>
                <w:sz w:val="22"/>
                <w:szCs w:val="22"/>
              </w:rPr>
            </w:pPr>
            <w:bookmarkStart w:id="23" w:name="_Hlk68772295"/>
            <w:r w:rsidRPr="00626E6B">
              <w:rPr>
                <w:sz w:val="22"/>
                <w:szCs w:val="22"/>
              </w:rPr>
              <w:t>2.1.1.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568CB3F" w14:textId="77777777" w:rsidR="002B7D39" w:rsidRPr="00626E6B" w:rsidRDefault="002B7D39" w:rsidP="002B7D39">
            <w:pPr>
              <w:tabs>
                <w:tab w:val="left" w:pos="-3936"/>
                <w:tab w:val="left" w:pos="290"/>
              </w:tabs>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04A12DE" w14:textId="4FA91731" w:rsidR="002B7D39" w:rsidRPr="00626E6B" w:rsidRDefault="003B332E" w:rsidP="002B7D39">
            <w:pPr>
              <w:tabs>
                <w:tab w:val="left" w:pos="-3936"/>
                <w:tab w:val="left" w:pos="290"/>
              </w:tabs>
              <w:rPr>
                <w:sz w:val="22"/>
                <w:szCs w:val="22"/>
              </w:rPr>
            </w:pPr>
            <w:r w:rsidRPr="00626E6B">
              <w:rPr>
                <w:sz w:val="22"/>
                <w:szCs w:val="22"/>
              </w:rPr>
              <w:t>Izveidota v</w:t>
            </w:r>
            <w:r w:rsidR="002B7D39" w:rsidRPr="00626E6B">
              <w:rPr>
                <w:sz w:val="22"/>
                <w:szCs w:val="22"/>
              </w:rPr>
              <w:t>ienota sistēma datu ievadei, apkopošanai un analīzei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C2A677" w14:textId="77777777" w:rsidR="002B7D39" w:rsidRPr="00626E6B" w:rsidRDefault="002B7D39" w:rsidP="00C45CD5">
            <w:pPr>
              <w:tabs>
                <w:tab w:val="left" w:pos="-3936"/>
                <w:tab w:val="left" w:pos="290"/>
              </w:tabs>
              <w:jc w:val="center"/>
              <w:rPr>
                <w:sz w:val="22"/>
                <w:szCs w:val="22"/>
              </w:rPr>
            </w:pPr>
            <w:r w:rsidRPr="00626E6B">
              <w:rPr>
                <w:sz w:val="22"/>
                <w:szCs w:val="22"/>
              </w:rPr>
              <w:t>KDIN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78F893" w14:textId="5F9F59ED" w:rsidR="002B7D39" w:rsidRPr="00626E6B" w:rsidRDefault="002B7D39" w:rsidP="00C45CD5">
            <w:pPr>
              <w:jc w:val="center"/>
              <w:rPr>
                <w:sz w:val="22"/>
                <w:szCs w:val="22"/>
              </w:rPr>
            </w:pPr>
            <w:r w:rsidRPr="00626E6B">
              <w:rPr>
                <w:sz w:val="22"/>
                <w:szCs w:val="22"/>
              </w:rPr>
              <w:t>P</w:t>
            </w:r>
            <w:r w:rsidR="0070388D" w:rsidRPr="00626E6B">
              <w:rPr>
                <w:sz w:val="22"/>
                <w:szCs w:val="22"/>
              </w:rPr>
              <w:t xml:space="preserve">ierīgas </w:t>
            </w:r>
            <w:r w:rsidR="00B22587">
              <w:rPr>
                <w:sz w:val="22"/>
                <w:szCs w:val="22"/>
              </w:rPr>
              <w:t>RA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E4F4F8" w14:textId="77777777" w:rsidR="002B7D39" w:rsidRPr="00626E6B" w:rsidRDefault="002B7D39" w:rsidP="00C45CD5">
            <w:pPr>
              <w:jc w:val="center"/>
              <w:rPr>
                <w:sz w:val="22"/>
                <w:szCs w:val="22"/>
              </w:rPr>
            </w:pPr>
            <w:r w:rsidRPr="00626E6B">
              <w:rPr>
                <w:sz w:val="22"/>
                <w:szCs w:val="22"/>
              </w:rPr>
              <w:t>30.06.2021</w:t>
            </w:r>
            <w:r w:rsidR="0070388D" w:rsidRPr="00626E6B">
              <w:rPr>
                <w:sz w:val="22"/>
                <w:szCs w:val="22"/>
              </w:rPr>
              <w:t>.</w:t>
            </w:r>
          </w:p>
        </w:tc>
      </w:tr>
      <w:tr w:rsidR="002B7D39" w:rsidRPr="00626E6B" w14:paraId="7797BA5F" w14:textId="77777777" w:rsidTr="001C5F91">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83370DC" w14:textId="77777777" w:rsidR="002B7D39" w:rsidRPr="00626E6B" w:rsidRDefault="00E02844" w:rsidP="002B7D39">
            <w:pPr>
              <w:rPr>
                <w:sz w:val="22"/>
                <w:szCs w:val="22"/>
              </w:rPr>
            </w:pPr>
            <w:r w:rsidRPr="00626E6B">
              <w:rPr>
                <w:sz w:val="22"/>
                <w:szCs w:val="22"/>
              </w:rPr>
              <w:t>2.1.2.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87D8E1F" w14:textId="77777777" w:rsidR="002B7D39" w:rsidRPr="00626E6B" w:rsidRDefault="002B7D39" w:rsidP="002B7D39">
            <w:pPr>
              <w:tabs>
                <w:tab w:val="left" w:pos="-3936"/>
                <w:tab w:val="left" w:pos="290"/>
              </w:tabs>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C2322D" w14:textId="24EB9136" w:rsidR="002B7D39" w:rsidRPr="00626E6B" w:rsidRDefault="003B332E" w:rsidP="002B7D39">
            <w:pPr>
              <w:tabs>
                <w:tab w:val="left" w:pos="-3936"/>
                <w:tab w:val="left" w:pos="290"/>
              </w:tabs>
              <w:rPr>
                <w:sz w:val="22"/>
                <w:szCs w:val="22"/>
              </w:rPr>
            </w:pPr>
            <w:r w:rsidRPr="00626E6B">
              <w:rPr>
                <w:sz w:val="22"/>
                <w:szCs w:val="22"/>
              </w:rPr>
              <w:t>Sagatavoti r</w:t>
            </w:r>
            <w:r w:rsidR="002B7D39" w:rsidRPr="00626E6B">
              <w:rPr>
                <w:sz w:val="22"/>
                <w:szCs w:val="22"/>
              </w:rPr>
              <w:t>egulāri pārskati par apmeklētāju skaita dinamiku ĪADT objektos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0BA603" w14:textId="77777777" w:rsidR="002B7D39" w:rsidRPr="00626E6B" w:rsidRDefault="002B7D39" w:rsidP="00C45CD5">
            <w:pPr>
              <w:tabs>
                <w:tab w:val="left" w:pos="-3936"/>
                <w:tab w:val="left" w:pos="290"/>
              </w:tabs>
              <w:jc w:val="center"/>
              <w:rPr>
                <w:sz w:val="22"/>
                <w:szCs w:val="22"/>
              </w:rPr>
            </w:pPr>
            <w:r w:rsidRPr="00626E6B">
              <w:rPr>
                <w:sz w:val="22"/>
                <w:szCs w:val="22"/>
              </w:rPr>
              <w:t>KDIN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ECADBC" w14:textId="77777777" w:rsidR="002B7D39" w:rsidRPr="00626E6B" w:rsidRDefault="002B7D39" w:rsidP="00C45CD5">
            <w:pPr>
              <w:jc w:val="center"/>
              <w:rPr>
                <w:sz w:val="22"/>
                <w:szCs w:val="22"/>
              </w:rPr>
            </w:pPr>
            <w:r w:rsidRPr="00626E6B">
              <w:rPr>
                <w:sz w:val="22"/>
                <w:szCs w:val="22"/>
              </w:rPr>
              <w:t>RA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D1EDAD" w14:textId="77777777" w:rsidR="002B7D39" w:rsidRPr="00626E6B" w:rsidRDefault="002B7D39" w:rsidP="00C45CD5">
            <w:pPr>
              <w:jc w:val="center"/>
              <w:rPr>
                <w:sz w:val="22"/>
                <w:szCs w:val="22"/>
              </w:rPr>
            </w:pPr>
            <w:r w:rsidRPr="00626E6B">
              <w:rPr>
                <w:sz w:val="22"/>
                <w:szCs w:val="22"/>
              </w:rPr>
              <w:t>31.12.2022</w:t>
            </w:r>
            <w:r w:rsidR="0070388D" w:rsidRPr="00626E6B">
              <w:rPr>
                <w:sz w:val="22"/>
                <w:szCs w:val="22"/>
              </w:rPr>
              <w:t>.</w:t>
            </w:r>
          </w:p>
        </w:tc>
      </w:tr>
      <w:bookmarkEnd w:id="23"/>
      <w:tr w:rsidR="002B7D39" w:rsidRPr="00626E6B" w14:paraId="78C6CAA9" w14:textId="77777777" w:rsidTr="001C5F91">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2D5B504" w14:textId="77777777" w:rsidR="002B7D39" w:rsidRPr="00626E6B" w:rsidRDefault="002B7D39" w:rsidP="002B7D39">
            <w:pPr>
              <w:rPr>
                <w:sz w:val="22"/>
                <w:szCs w:val="22"/>
              </w:rPr>
            </w:pPr>
            <w:r w:rsidRPr="00626E6B">
              <w:rPr>
                <w:sz w:val="22"/>
                <w:szCs w:val="22"/>
              </w:rPr>
              <w:t>2.2</w:t>
            </w:r>
            <w:r w:rsidR="00E02844" w:rsidRPr="00626E6B">
              <w:rPr>
                <w:sz w:val="22"/>
                <w:szCs w:val="22"/>
              </w:rPr>
              <w:t>.</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6821510" w14:textId="692F8451" w:rsidR="002B7D39" w:rsidRPr="00626E6B" w:rsidRDefault="002B7D39" w:rsidP="008A01D7">
            <w:pPr>
              <w:rPr>
                <w:sz w:val="22"/>
                <w:szCs w:val="22"/>
              </w:rPr>
            </w:pPr>
            <w:r w:rsidRPr="00626E6B">
              <w:rPr>
                <w:sz w:val="22"/>
                <w:szCs w:val="22"/>
              </w:rPr>
              <w:t xml:space="preserve">Veikt ĪADT apmeklētāju anketēšanu (≥ 2 </w:t>
            </w:r>
            <w:r w:rsidR="005E396A" w:rsidRPr="00626E6B">
              <w:rPr>
                <w:sz w:val="22"/>
                <w:szCs w:val="22"/>
              </w:rPr>
              <w:t>n</w:t>
            </w:r>
            <w:r w:rsidR="007816A6" w:rsidRPr="00626E6B">
              <w:rPr>
                <w:sz w:val="22"/>
                <w:szCs w:val="22"/>
              </w:rPr>
              <w:t>acionālie parki</w:t>
            </w:r>
            <w:r w:rsidRPr="00626E6B">
              <w:rPr>
                <w:sz w:val="22"/>
                <w:szCs w:val="22"/>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6EC7A0" w14:textId="21B92B4A" w:rsidR="002B7D39" w:rsidRPr="00626E6B" w:rsidRDefault="003B332E" w:rsidP="002B7D39">
            <w:pPr>
              <w:tabs>
                <w:tab w:val="left" w:pos="-3936"/>
                <w:tab w:val="left" w:pos="290"/>
              </w:tabs>
              <w:rPr>
                <w:sz w:val="22"/>
                <w:szCs w:val="22"/>
              </w:rPr>
            </w:pPr>
            <w:r w:rsidRPr="00626E6B">
              <w:rPr>
                <w:sz w:val="22"/>
                <w:szCs w:val="22"/>
              </w:rPr>
              <w:t>Apkopoti k</w:t>
            </w:r>
            <w:r w:rsidR="002B7D39" w:rsidRPr="00626E6B">
              <w:rPr>
                <w:sz w:val="22"/>
                <w:szCs w:val="22"/>
              </w:rPr>
              <w:t>valitatīvie dati ĪADT apmeklētāju rādītāju analizēšanai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ED2388" w14:textId="77777777" w:rsidR="002B7D39" w:rsidRPr="00626E6B" w:rsidRDefault="002B7D39" w:rsidP="00C45CD5">
            <w:pPr>
              <w:tabs>
                <w:tab w:val="left" w:pos="-3936"/>
                <w:tab w:val="left" w:pos="290"/>
              </w:tabs>
              <w:jc w:val="center"/>
              <w:rPr>
                <w:sz w:val="22"/>
                <w:szCs w:val="22"/>
              </w:rPr>
            </w:pPr>
            <w:r w:rsidRPr="00626E6B">
              <w:rPr>
                <w:sz w:val="22"/>
                <w:szCs w:val="22"/>
              </w:rPr>
              <w:t>KDIN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791383" w14:textId="77777777" w:rsidR="002B7D39" w:rsidRPr="00626E6B" w:rsidRDefault="002B7D39" w:rsidP="00C45CD5">
            <w:pPr>
              <w:jc w:val="center"/>
              <w:rPr>
                <w:sz w:val="22"/>
                <w:szCs w:val="22"/>
              </w:rPr>
            </w:pPr>
            <w:r w:rsidRPr="00626E6B">
              <w:rPr>
                <w:sz w:val="22"/>
                <w:szCs w:val="22"/>
              </w:rPr>
              <w:t>RA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EE7337" w14:textId="77777777" w:rsidR="002B7D39" w:rsidRPr="00626E6B" w:rsidRDefault="002B7D39" w:rsidP="00C45CD5">
            <w:pPr>
              <w:jc w:val="center"/>
              <w:rPr>
                <w:sz w:val="22"/>
                <w:szCs w:val="22"/>
              </w:rPr>
            </w:pPr>
            <w:r w:rsidRPr="00626E6B">
              <w:rPr>
                <w:sz w:val="22"/>
                <w:szCs w:val="22"/>
              </w:rPr>
              <w:t>31.12.2022</w:t>
            </w:r>
            <w:r w:rsidR="0070388D" w:rsidRPr="00626E6B">
              <w:rPr>
                <w:sz w:val="22"/>
                <w:szCs w:val="22"/>
              </w:rPr>
              <w:t>.</w:t>
            </w:r>
          </w:p>
        </w:tc>
      </w:tr>
      <w:tr w:rsidR="002B7D39" w:rsidRPr="00626E6B" w14:paraId="1EDDF8CC" w14:textId="77777777" w:rsidTr="001C5F91">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D59B2BF" w14:textId="77777777" w:rsidR="002B7D39" w:rsidRPr="00626E6B" w:rsidRDefault="002B7D39" w:rsidP="002B7D39">
            <w:pPr>
              <w:rPr>
                <w:sz w:val="22"/>
                <w:szCs w:val="22"/>
              </w:rPr>
            </w:pPr>
            <w:r w:rsidRPr="00626E6B">
              <w:rPr>
                <w:sz w:val="22"/>
                <w:szCs w:val="22"/>
              </w:rPr>
              <w:t>2.3</w:t>
            </w:r>
            <w:r w:rsidR="00E02844" w:rsidRPr="00626E6B">
              <w:rPr>
                <w:sz w:val="22"/>
                <w:szCs w:val="22"/>
              </w:rPr>
              <w:t>.</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52B453E" w14:textId="77777777" w:rsidR="002B7D39" w:rsidRPr="00626E6B" w:rsidRDefault="002B7D39" w:rsidP="002B7D39">
            <w:pPr>
              <w:tabs>
                <w:tab w:val="left" w:pos="-3936"/>
                <w:tab w:val="left" w:pos="290"/>
              </w:tabs>
              <w:rPr>
                <w:sz w:val="22"/>
                <w:szCs w:val="22"/>
              </w:rPr>
            </w:pPr>
            <w:r w:rsidRPr="00626E6B">
              <w:rPr>
                <w:sz w:val="22"/>
                <w:szCs w:val="22"/>
              </w:rPr>
              <w:t>Attīstīt ērti lietojamus un mūsdienīgus digitālajā vidē pieejamus instrumentus dabas tūrisma plānošanai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0C3F1B" w14:textId="6548A599" w:rsidR="002B7D39" w:rsidRPr="00626E6B" w:rsidRDefault="006B1354" w:rsidP="002B7D39">
            <w:pPr>
              <w:tabs>
                <w:tab w:val="left" w:pos="-3936"/>
                <w:tab w:val="left" w:pos="290"/>
              </w:tabs>
              <w:rPr>
                <w:sz w:val="22"/>
                <w:szCs w:val="22"/>
              </w:rPr>
            </w:pPr>
            <w:r w:rsidRPr="00626E6B">
              <w:rPr>
                <w:sz w:val="22"/>
                <w:szCs w:val="22"/>
              </w:rPr>
              <w:t>Izveidoti digitālajā vidē pieejami instrumenti dabas tūrisma plānošanai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DDB1B9" w14:textId="77777777" w:rsidR="002B7D39" w:rsidRPr="00626E6B" w:rsidRDefault="002B7D39" w:rsidP="00C45CD5">
            <w:pPr>
              <w:tabs>
                <w:tab w:val="left" w:pos="-3936"/>
                <w:tab w:val="left" w:pos="290"/>
              </w:tabs>
              <w:jc w:val="center"/>
              <w:rPr>
                <w:sz w:val="22"/>
                <w:szCs w:val="22"/>
              </w:rPr>
            </w:pPr>
            <w:r w:rsidRPr="00626E6B">
              <w:rPr>
                <w:sz w:val="22"/>
                <w:szCs w:val="22"/>
              </w:rPr>
              <w:t>KDIN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F7C18D" w14:textId="77777777" w:rsidR="002B7D39" w:rsidRPr="00626E6B" w:rsidRDefault="002B7D39" w:rsidP="00C45CD5">
            <w:pPr>
              <w:jc w:val="center"/>
              <w:rPr>
                <w:sz w:val="22"/>
                <w:szCs w:val="22"/>
              </w:rPr>
            </w:pPr>
            <w:r w:rsidRPr="00626E6B">
              <w:rPr>
                <w:sz w:val="22"/>
                <w:szCs w:val="22"/>
              </w:rPr>
              <w:t>RA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C912AB" w14:textId="77777777" w:rsidR="002B7D39" w:rsidRPr="00626E6B" w:rsidRDefault="002B7D39" w:rsidP="00C45CD5">
            <w:pPr>
              <w:jc w:val="center"/>
              <w:rPr>
                <w:sz w:val="22"/>
                <w:szCs w:val="22"/>
              </w:rPr>
            </w:pPr>
            <w:r w:rsidRPr="00626E6B">
              <w:rPr>
                <w:sz w:val="22"/>
                <w:szCs w:val="22"/>
              </w:rPr>
              <w:t>30.06.2021</w:t>
            </w:r>
            <w:r w:rsidR="0070388D" w:rsidRPr="00626E6B">
              <w:rPr>
                <w:sz w:val="22"/>
                <w:szCs w:val="22"/>
              </w:rPr>
              <w:t>.</w:t>
            </w:r>
          </w:p>
        </w:tc>
      </w:tr>
      <w:tr w:rsidR="002B7D39" w:rsidRPr="00626E6B" w14:paraId="163FC50C" w14:textId="77777777" w:rsidTr="001C5F91">
        <w:tc>
          <w:tcPr>
            <w:tcW w:w="846" w:type="dxa"/>
            <w:shd w:val="clear" w:color="auto" w:fill="auto"/>
            <w:vAlign w:val="center"/>
          </w:tcPr>
          <w:p w14:paraId="449E794F" w14:textId="29BF6078" w:rsidR="002B7D39" w:rsidRPr="00626E6B" w:rsidRDefault="00E02844" w:rsidP="002B7D39">
            <w:pPr>
              <w:rPr>
                <w:sz w:val="22"/>
                <w:szCs w:val="22"/>
              </w:rPr>
            </w:pPr>
            <w:r w:rsidRPr="00626E6B">
              <w:rPr>
                <w:sz w:val="22"/>
                <w:szCs w:val="22"/>
              </w:rPr>
              <w:t>2.3.1.</w:t>
            </w:r>
          </w:p>
        </w:tc>
        <w:tc>
          <w:tcPr>
            <w:tcW w:w="2551" w:type="dxa"/>
            <w:shd w:val="clear" w:color="auto" w:fill="auto"/>
            <w:vAlign w:val="center"/>
          </w:tcPr>
          <w:p w14:paraId="0EA0A551" w14:textId="77777777" w:rsidR="002B7D39" w:rsidRPr="00626E6B" w:rsidRDefault="002B7D39" w:rsidP="002B7D39">
            <w:pPr>
              <w:rPr>
                <w:sz w:val="22"/>
                <w:szCs w:val="22"/>
              </w:rPr>
            </w:pPr>
          </w:p>
        </w:tc>
        <w:tc>
          <w:tcPr>
            <w:tcW w:w="1843" w:type="dxa"/>
            <w:shd w:val="clear" w:color="auto" w:fill="auto"/>
            <w:vAlign w:val="center"/>
          </w:tcPr>
          <w:p w14:paraId="43F2D131" w14:textId="77777777" w:rsidR="002B7D39" w:rsidRPr="00626E6B" w:rsidRDefault="002B7D39" w:rsidP="002B7D39">
            <w:pPr>
              <w:rPr>
                <w:sz w:val="22"/>
                <w:szCs w:val="22"/>
              </w:rPr>
            </w:pPr>
            <w:r w:rsidRPr="00626E6B">
              <w:rPr>
                <w:sz w:val="22"/>
                <w:szCs w:val="22"/>
              </w:rPr>
              <w:t xml:space="preserve">Pārstrādāta aplikācija “Dabas tūrisms” atbilstoši EK izvirzītajām </w:t>
            </w:r>
            <w:proofErr w:type="spellStart"/>
            <w:r w:rsidRPr="00626E6B">
              <w:rPr>
                <w:sz w:val="22"/>
                <w:szCs w:val="22"/>
              </w:rPr>
              <w:t>piekļūstamības</w:t>
            </w:r>
            <w:proofErr w:type="spellEnd"/>
            <w:r w:rsidRPr="00626E6B">
              <w:rPr>
                <w:sz w:val="22"/>
                <w:szCs w:val="22"/>
              </w:rPr>
              <w:t xml:space="preserve"> prasībām </w:t>
            </w:r>
          </w:p>
        </w:tc>
        <w:tc>
          <w:tcPr>
            <w:tcW w:w="1276" w:type="dxa"/>
            <w:shd w:val="clear" w:color="auto" w:fill="auto"/>
            <w:vAlign w:val="center"/>
          </w:tcPr>
          <w:p w14:paraId="55502A8D" w14:textId="77777777" w:rsidR="002B7D39" w:rsidRPr="00626E6B" w:rsidRDefault="002B7D39" w:rsidP="00C45CD5">
            <w:pPr>
              <w:jc w:val="center"/>
              <w:rPr>
                <w:sz w:val="22"/>
                <w:szCs w:val="22"/>
              </w:rPr>
            </w:pPr>
            <w:r w:rsidRPr="00626E6B">
              <w:rPr>
                <w:sz w:val="22"/>
                <w:szCs w:val="22"/>
              </w:rPr>
              <w:t>KDIN</w:t>
            </w:r>
          </w:p>
        </w:tc>
        <w:tc>
          <w:tcPr>
            <w:tcW w:w="1417" w:type="dxa"/>
            <w:shd w:val="clear" w:color="auto" w:fill="auto"/>
            <w:vAlign w:val="center"/>
          </w:tcPr>
          <w:p w14:paraId="7F7D56AF" w14:textId="77777777" w:rsidR="002B7D39" w:rsidRPr="00626E6B" w:rsidRDefault="002B7D39" w:rsidP="00C45CD5">
            <w:pPr>
              <w:jc w:val="center"/>
              <w:rPr>
                <w:sz w:val="22"/>
                <w:szCs w:val="22"/>
              </w:rPr>
            </w:pPr>
          </w:p>
        </w:tc>
        <w:tc>
          <w:tcPr>
            <w:tcW w:w="1276" w:type="dxa"/>
            <w:shd w:val="clear" w:color="auto" w:fill="auto"/>
            <w:vAlign w:val="center"/>
          </w:tcPr>
          <w:p w14:paraId="06737442" w14:textId="77777777" w:rsidR="002B7D39" w:rsidRPr="00626E6B" w:rsidRDefault="002B7D39" w:rsidP="00C45CD5">
            <w:pPr>
              <w:jc w:val="center"/>
              <w:rPr>
                <w:sz w:val="22"/>
                <w:szCs w:val="22"/>
              </w:rPr>
            </w:pPr>
            <w:r w:rsidRPr="00626E6B">
              <w:rPr>
                <w:sz w:val="22"/>
                <w:szCs w:val="22"/>
              </w:rPr>
              <w:t>30.06.2021</w:t>
            </w:r>
            <w:r w:rsidR="0070388D" w:rsidRPr="00626E6B">
              <w:rPr>
                <w:sz w:val="22"/>
                <w:szCs w:val="22"/>
              </w:rPr>
              <w:t>.</w:t>
            </w:r>
          </w:p>
        </w:tc>
      </w:tr>
      <w:tr w:rsidR="002B7D39" w:rsidRPr="00626E6B" w14:paraId="2DD9D015" w14:textId="77777777" w:rsidTr="001C5F91">
        <w:tc>
          <w:tcPr>
            <w:tcW w:w="846" w:type="dxa"/>
            <w:shd w:val="clear" w:color="auto" w:fill="auto"/>
            <w:vAlign w:val="center"/>
          </w:tcPr>
          <w:p w14:paraId="27771243" w14:textId="77777777" w:rsidR="002B7D39" w:rsidRPr="00626E6B" w:rsidRDefault="00E02844" w:rsidP="00E02844">
            <w:pPr>
              <w:jc w:val="center"/>
              <w:rPr>
                <w:sz w:val="22"/>
                <w:szCs w:val="22"/>
              </w:rPr>
            </w:pPr>
            <w:r w:rsidRPr="00626E6B">
              <w:rPr>
                <w:sz w:val="22"/>
                <w:szCs w:val="22"/>
              </w:rPr>
              <w:t>2.3.2.</w:t>
            </w:r>
          </w:p>
        </w:tc>
        <w:tc>
          <w:tcPr>
            <w:tcW w:w="2551" w:type="dxa"/>
            <w:shd w:val="clear" w:color="auto" w:fill="auto"/>
            <w:vAlign w:val="center"/>
          </w:tcPr>
          <w:p w14:paraId="1E0450F6" w14:textId="77777777" w:rsidR="002B7D39" w:rsidRPr="00626E6B" w:rsidRDefault="002B7D39" w:rsidP="002B7D39">
            <w:pPr>
              <w:rPr>
                <w:sz w:val="22"/>
                <w:szCs w:val="22"/>
              </w:rPr>
            </w:pPr>
          </w:p>
        </w:tc>
        <w:tc>
          <w:tcPr>
            <w:tcW w:w="1843" w:type="dxa"/>
            <w:shd w:val="clear" w:color="auto" w:fill="auto"/>
            <w:vAlign w:val="center"/>
          </w:tcPr>
          <w:p w14:paraId="26A29ED2" w14:textId="0937012C" w:rsidR="002B7D39" w:rsidRPr="00626E6B" w:rsidRDefault="003B332E" w:rsidP="002B7D39">
            <w:pPr>
              <w:rPr>
                <w:sz w:val="22"/>
                <w:szCs w:val="22"/>
              </w:rPr>
            </w:pPr>
            <w:r w:rsidRPr="00626E6B">
              <w:rPr>
                <w:sz w:val="22"/>
                <w:szCs w:val="22"/>
              </w:rPr>
              <w:t>Izveidota d</w:t>
            </w:r>
            <w:r w:rsidR="002B7D39" w:rsidRPr="00626E6B">
              <w:rPr>
                <w:sz w:val="22"/>
                <w:szCs w:val="22"/>
              </w:rPr>
              <w:t xml:space="preserve">abas izglītības un tūrisma </w:t>
            </w:r>
            <w:r w:rsidRPr="00626E6B">
              <w:rPr>
                <w:sz w:val="22"/>
                <w:szCs w:val="22"/>
              </w:rPr>
              <w:t xml:space="preserve">tīmekļvietne </w:t>
            </w:r>
            <w:r w:rsidR="002B7D39" w:rsidRPr="00626E6B">
              <w:rPr>
                <w:sz w:val="22"/>
                <w:szCs w:val="22"/>
              </w:rPr>
              <w:t>ilgtspējīga dabas tūrisma veicināšanai</w:t>
            </w:r>
          </w:p>
        </w:tc>
        <w:tc>
          <w:tcPr>
            <w:tcW w:w="1276" w:type="dxa"/>
            <w:shd w:val="clear" w:color="auto" w:fill="auto"/>
            <w:vAlign w:val="center"/>
          </w:tcPr>
          <w:p w14:paraId="47B3B3A2" w14:textId="77777777" w:rsidR="002B7D39" w:rsidRPr="00626E6B" w:rsidRDefault="002B7D39" w:rsidP="00C45CD5">
            <w:pPr>
              <w:jc w:val="center"/>
              <w:rPr>
                <w:sz w:val="22"/>
                <w:szCs w:val="22"/>
              </w:rPr>
            </w:pPr>
            <w:r w:rsidRPr="00626E6B">
              <w:rPr>
                <w:sz w:val="22"/>
                <w:szCs w:val="22"/>
              </w:rPr>
              <w:t>KDIN</w:t>
            </w:r>
          </w:p>
        </w:tc>
        <w:tc>
          <w:tcPr>
            <w:tcW w:w="1417" w:type="dxa"/>
            <w:shd w:val="clear" w:color="auto" w:fill="auto"/>
            <w:vAlign w:val="center"/>
          </w:tcPr>
          <w:p w14:paraId="53FF236B" w14:textId="77777777" w:rsidR="002B7D39" w:rsidRPr="00626E6B" w:rsidRDefault="002B7D39" w:rsidP="00C45CD5">
            <w:pPr>
              <w:jc w:val="center"/>
              <w:rPr>
                <w:sz w:val="22"/>
                <w:szCs w:val="22"/>
              </w:rPr>
            </w:pPr>
            <w:r w:rsidRPr="00626E6B">
              <w:rPr>
                <w:sz w:val="22"/>
                <w:szCs w:val="22"/>
              </w:rPr>
              <w:t>RA</w:t>
            </w:r>
          </w:p>
        </w:tc>
        <w:tc>
          <w:tcPr>
            <w:tcW w:w="1276" w:type="dxa"/>
            <w:shd w:val="clear" w:color="auto" w:fill="auto"/>
            <w:vAlign w:val="center"/>
          </w:tcPr>
          <w:p w14:paraId="7DFEAA57" w14:textId="77777777" w:rsidR="002B7D39" w:rsidRPr="00626E6B" w:rsidRDefault="002B7D39" w:rsidP="00C45CD5">
            <w:pPr>
              <w:jc w:val="center"/>
              <w:rPr>
                <w:sz w:val="22"/>
                <w:szCs w:val="22"/>
              </w:rPr>
            </w:pPr>
            <w:r w:rsidRPr="00626E6B">
              <w:rPr>
                <w:sz w:val="22"/>
                <w:szCs w:val="22"/>
              </w:rPr>
              <w:t>30.06.2021</w:t>
            </w:r>
            <w:r w:rsidR="0070388D" w:rsidRPr="00626E6B">
              <w:rPr>
                <w:sz w:val="22"/>
                <w:szCs w:val="22"/>
              </w:rPr>
              <w:t>.</w:t>
            </w:r>
          </w:p>
        </w:tc>
      </w:tr>
      <w:tr w:rsidR="002B7D39" w:rsidRPr="00626E6B" w14:paraId="17B326F4" w14:textId="77777777" w:rsidTr="001C5F91">
        <w:tc>
          <w:tcPr>
            <w:tcW w:w="846" w:type="dxa"/>
            <w:shd w:val="clear" w:color="auto" w:fill="auto"/>
            <w:vAlign w:val="center"/>
          </w:tcPr>
          <w:p w14:paraId="18106E81" w14:textId="77777777" w:rsidR="002B7D39" w:rsidRPr="00626E6B" w:rsidRDefault="002B7D39" w:rsidP="002B7D39">
            <w:pPr>
              <w:rPr>
                <w:sz w:val="22"/>
                <w:szCs w:val="22"/>
              </w:rPr>
            </w:pPr>
            <w:r w:rsidRPr="00626E6B">
              <w:rPr>
                <w:sz w:val="22"/>
                <w:szCs w:val="22"/>
              </w:rPr>
              <w:t>2.4.</w:t>
            </w:r>
          </w:p>
        </w:tc>
        <w:tc>
          <w:tcPr>
            <w:tcW w:w="2551" w:type="dxa"/>
            <w:shd w:val="clear" w:color="auto" w:fill="auto"/>
            <w:vAlign w:val="center"/>
          </w:tcPr>
          <w:p w14:paraId="496BF92B" w14:textId="77777777" w:rsidR="002B7D39" w:rsidRPr="00626E6B" w:rsidRDefault="002B7D39" w:rsidP="002B7D39">
            <w:pPr>
              <w:rPr>
                <w:sz w:val="22"/>
                <w:szCs w:val="22"/>
              </w:rPr>
            </w:pPr>
            <w:r w:rsidRPr="00626E6B">
              <w:rPr>
                <w:sz w:val="22"/>
                <w:szCs w:val="22"/>
              </w:rPr>
              <w:t>Izstrādāt plānu tūrismā iesaistīto pušu izglītošanai</w:t>
            </w:r>
          </w:p>
        </w:tc>
        <w:tc>
          <w:tcPr>
            <w:tcW w:w="1843" w:type="dxa"/>
            <w:shd w:val="clear" w:color="auto" w:fill="auto"/>
            <w:vAlign w:val="center"/>
          </w:tcPr>
          <w:p w14:paraId="4E42CA33" w14:textId="55A5082E" w:rsidR="002B7D39" w:rsidRPr="00626E6B" w:rsidRDefault="003B332E" w:rsidP="002B7D39">
            <w:pPr>
              <w:rPr>
                <w:sz w:val="22"/>
                <w:szCs w:val="22"/>
              </w:rPr>
            </w:pPr>
            <w:r w:rsidRPr="00626E6B">
              <w:rPr>
                <w:sz w:val="22"/>
                <w:szCs w:val="22"/>
              </w:rPr>
              <w:t>Noteikta s</w:t>
            </w:r>
            <w:r w:rsidR="002B7D39" w:rsidRPr="00626E6B">
              <w:rPr>
                <w:sz w:val="22"/>
                <w:szCs w:val="22"/>
              </w:rPr>
              <w:t xml:space="preserve">kaidra rīcība un DAP atbildība tūrismā iesaistīto pušu </w:t>
            </w:r>
            <w:r w:rsidR="002B7D39" w:rsidRPr="00626E6B">
              <w:rPr>
                <w:sz w:val="22"/>
                <w:szCs w:val="22"/>
              </w:rPr>
              <w:lastRenderedPageBreak/>
              <w:t>izglītošanai</w:t>
            </w:r>
          </w:p>
        </w:tc>
        <w:tc>
          <w:tcPr>
            <w:tcW w:w="1276" w:type="dxa"/>
            <w:shd w:val="clear" w:color="auto" w:fill="auto"/>
            <w:vAlign w:val="center"/>
          </w:tcPr>
          <w:p w14:paraId="7353EFB9" w14:textId="77777777" w:rsidR="002B7D39" w:rsidRPr="00626E6B" w:rsidRDefault="002B7D39" w:rsidP="00C45CD5">
            <w:pPr>
              <w:jc w:val="center"/>
              <w:rPr>
                <w:sz w:val="22"/>
                <w:szCs w:val="22"/>
              </w:rPr>
            </w:pPr>
            <w:r w:rsidRPr="00626E6B">
              <w:rPr>
                <w:sz w:val="22"/>
                <w:szCs w:val="22"/>
              </w:rPr>
              <w:lastRenderedPageBreak/>
              <w:t>KDIN</w:t>
            </w:r>
          </w:p>
        </w:tc>
        <w:tc>
          <w:tcPr>
            <w:tcW w:w="1417" w:type="dxa"/>
            <w:shd w:val="clear" w:color="auto" w:fill="auto"/>
            <w:vAlign w:val="center"/>
          </w:tcPr>
          <w:p w14:paraId="76208D4E" w14:textId="3737C366" w:rsidR="002B7D39" w:rsidRPr="00626E6B" w:rsidRDefault="002B7D39" w:rsidP="00C45CD5">
            <w:pPr>
              <w:jc w:val="center"/>
              <w:rPr>
                <w:sz w:val="22"/>
                <w:szCs w:val="22"/>
              </w:rPr>
            </w:pPr>
            <w:r w:rsidRPr="00626E6B">
              <w:rPr>
                <w:sz w:val="22"/>
                <w:szCs w:val="22"/>
              </w:rPr>
              <w:t>DIC</w:t>
            </w:r>
          </w:p>
        </w:tc>
        <w:tc>
          <w:tcPr>
            <w:tcW w:w="1276" w:type="dxa"/>
            <w:shd w:val="clear" w:color="auto" w:fill="auto"/>
            <w:vAlign w:val="center"/>
          </w:tcPr>
          <w:p w14:paraId="59D9E857" w14:textId="77777777" w:rsidR="002B7D39" w:rsidRPr="00626E6B" w:rsidRDefault="002B7D39" w:rsidP="00C45CD5">
            <w:pPr>
              <w:jc w:val="center"/>
              <w:rPr>
                <w:sz w:val="22"/>
                <w:szCs w:val="22"/>
              </w:rPr>
            </w:pPr>
            <w:r w:rsidRPr="00626E6B">
              <w:rPr>
                <w:sz w:val="22"/>
                <w:szCs w:val="22"/>
              </w:rPr>
              <w:t>31.12.2022</w:t>
            </w:r>
            <w:r w:rsidR="0070388D" w:rsidRPr="00626E6B">
              <w:rPr>
                <w:sz w:val="22"/>
                <w:szCs w:val="22"/>
              </w:rPr>
              <w:t>.</w:t>
            </w:r>
          </w:p>
        </w:tc>
      </w:tr>
      <w:tr w:rsidR="002B7D39" w:rsidRPr="00626E6B" w14:paraId="27B158AA" w14:textId="77777777" w:rsidTr="001C5F91">
        <w:tc>
          <w:tcPr>
            <w:tcW w:w="846" w:type="dxa"/>
            <w:shd w:val="clear" w:color="auto" w:fill="D9D9D9" w:themeFill="background1" w:themeFillShade="D9"/>
            <w:vAlign w:val="center"/>
          </w:tcPr>
          <w:p w14:paraId="4EEA0DD8" w14:textId="77777777" w:rsidR="002B7D39" w:rsidRPr="00626E6B" w:rsidRDefault="002B7D39" w:rsidP="002B7D39">
            <w:pPr>
              <w:rPr>
                <w:b/>
                <w:sz w:val="22"/>
                <w:szCs w:val="22"/>
              </w:rPr>
            </w:pPr>
            <w:r w:rsidRPr="00626E6B">
              <w:rPr>
                <w:b/>
                <w:sz w:val="22"/>
                <w:szCs w:val="22"/>
              </w:rPr>
              <w:lastRenderedPageBreak/>
              <w:t>3.</w:t>
            </w:r>
          </w:p>
        </w:tc>
        <w:tc>
          <w:tcPr>
            <w:tcW w:w="8363" w:type="dxa"/>
            <w:gridSpan w:val="5"/>
            <w:shd w:val="clear" w:color="auto" w:fill="D9D9D9" w:themeFill="background1" w:themeFillShade="D9"/>
            <w:vAlign w:val="center"/>
          </w:tcPr>
          <w:p w14:paraId="042201F2" w14:textId="77777777" w:rsidR="002B7D39" w:rsidRPr="00626E6B" w:rsidRDefault="002B7D39" w:rsidP="002B7D39">
            <w:pPr>
              <w:rPr>
                <w:b/>
                <w:noProof/>
                <w:sz w:val="22"/>
                <w:szCs w:val="22"/>
              </w:rPr>
            </w:pPr>
            <w:r w:rsidRPr="00626E6B">
              <w:rPr>
                <w:bCs/>
                <w:i/>
                <w:sz w:val="22"/>
                <w:szCs w:val="22"/>
              </w:rPr>
              <w:t xml:space="preserve">Prioritāte </w:t>
            </w:r>
            <w:r w:rsidR="000450BF" w:rsidRPr="00626E6B">
              <w:rPr>
                <w:bCs/>
                <w:i/>
                <w:sz w:val="22"/>
                <w:szCs w:val="22"/>
              </w:rPr>
              <w:t>–</w:t>
            </w:r>
            <w:r w:rsidR="000450BF" w:rsidRPr="00626E6B">
              <w:rPr>
                <w:bCs/>
                <w:sz w:val="22"/>
                <w:szCs w:val="22"/>
              </w:rPr>
              <w:t xml:space="preserve"> </w:t>
            </w:r>
            <w:proofErr w:type="spellStart"/>
            <w:r w:rsidRPr="00626E6B">
              <w:rPr>
                <w:b/>
                <w:sz w:val="22"/>
                <w:szCs w:val="22"/>
              </w:rPr>
              <w:t>Klientorientēta</w:t>
            </w:r>
            <w:proofErr w:type="spellEnd"/>
            <w:r w:rsidRPr="00626E6B">
              <w:rPr>
                <w:b/>
                <w:sz w:val="22"/>
                <w:szCs w:val="22"/>
              </w:rPr>
              <w:t xml:space="preserve"> divvirzienu komunikācija ar mērķauditorijām</w:t>
            </w:r>
          </w:p>
        </w:tc>
      </w:tr>
      <w:tr w:rsidR="002B7D39" w:rsidRPr="00626E6B" w14:paraId="41075619" w14:textId="77777777" w:rsidTr="001C5F91">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9A32AA1" w14:textId="77777777" w:rsidR="002B7D39" w:rsidRPr="00626E6B" w:rsidRDefault="002B7D39" w:rsidP="002B7D39">
            <w:pPr>
              <w:rPr>
                <w:sz w:val="22"/>
                <w:szCs w:val="22"/>
              </w:rPr>
            </w:pPr>
            <w:r w:rsidRPr="00626E6B">
              <w:rPr>
                <w:sz w:val="22"/>
                <w:szCs w:val="22"/>
              </w:rPr>
              <w:t>3.1.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3A73728" w14:textId="77777777" w:rsidR="002B7D39" w:rsidRPr="00626E6B" w:rsidRDefault="002B7D39" w:rsidP="002B7D39">
            <w:pPr>
              <w:rPr>
                <w:sz w:val="22"/>
                <w:szCs w:val="22"/>
              </w:rPr>
            </w:pPr>
            <w:r w:rsidRPr="00626E6B">
              <w:rPr>
                <w:sz w:val="22"/>
                <w:szCs w:val="22"/>
              </w:rPr>
              <w:t xml:space="preserve">Īstenot </w:t>
            </w:r>
            <w:proofErr w:type="spellStart"/>
            <w:r w:rsidRPr="00626E6B">
              <w:rPr>
                <w:sz w:val="22"/>
                <w:szCs w:val="22"/>
              </w:rPr>
              <w:t>proaktīvas</w:t>
            </w:r>
            <w:proofErr w:type="spellEnd"/>
            <w:r w:rsidRPr="00626E6B">
              <w:rPr>
                <w:sz w:val="22"/>
                <w:szCs w:val="22"/>
              </w:rPr>
              <w:t xml:space="preserve"> mediju attiecības, nodrošinot aktīvu komunikāciju par </w:t>
            </w:r>
            <w:r w:rsidR="00C45CD5" w:rsidRPr="00626E6B">
              <w:rPr>
                <w:sz w:val="22"/>
                <w:szCs w:val="22"/>
              </w:rPr>
              <w:t>DAP</w:t>
            </w:r>
            <w:r w:rsidRPr="00626E6B">
              <w:rPr>
                <w:sz w:val="22"/>
                <w:szCs w:val="22"/>
              </w:rPr>
              <w:t xml:space="preserve">, tās funkcijām un iniciatīvām, dabas saglabāšanas jautājumiem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FBDD1D" w14:textId="535ECE5F" w:rsidR="002B7D39" w:rsidRPr="00626E6B" w:rsidRDefault="001A6B41" w:rsidP="002B7D39">
            <w:pPr>
              <w:rPr>
                <w:sz w:val="22"/>
                <w:szCs w:val="22"/>
              </w:rPr>
            </w:pPr>
            <w:r w:rsidRPr="00626E6B">
              <w:rPr>
                <w:sz w:val="22"/>
                <w:szCs w:val="22"/>
              </w:rPr>
              <w:t>Noorganizēti r</w:t>
            </w:r>
            <w:r w:rsidR="002B7D39" w:rsidRPr="00626E6B">
              <w:rPr>
                <w:sz w:val="22"/>
                <w:szCs w:val="22"/>
              </w:rPr>
              <w:t>egulāri mediju pasākumi, preses relīzes, iniciētās publikācijas u.c. DAP pārstāvēto jomu atspoguļošanai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5E645E" w14:textId="77777777" w:rsidR="002B7D39" w:rsidRPr="00626E6B" w:rsidRDefault="002B7D39" w:rsidP="00C45CD5">
            <w:pPr>
              <w:jc w:val="center"/>
              <w:rPr>
                <w:sz w:val="22"/>
                <w:szCs w:val="22"/>
              </w:rPr>
            </w:pPr>
            <w:r w:rsidRPr="00626E6B">
              <w:rPr>
                <w:sz w:val="22"/>
                <w:szCs w:val="22"/>
              </w:rPr>
              <w:t>KDIN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53D6B40" w14:textId="733B3675" w:rsidR="002B7D39" w:rsidRPr="00626E6B" w:rsidRDefault="00C45CD5" w:rsidP="00C45CD5">
            <w:pPr>
              <w:jc w:val="center"/>
              <w:rPr>
                <w:sz w:val="22"/>
                <w:szCs w:val="22"/>
              </w:rPr>
            </w:pPr>
            <w:r w:rsidRPr="00626E6B">
              <w:rPr>
                <w:sz w:val="22"/>
                <w:szCs w:val="22"/>
              </w:rPr>
              <w:t>Visas</w:t>
            </w:r>
            <w:r w:rsidR="001A6B41" w:rsidRPr="00626E6B">
              <w:t xml:space="preserve"> </w:t>
            </w:r>
            <w:r w:rsidR="001A6B41" w:rsidRPr="00626E6B">
              <w:rPr>
                <w:sz w:val="22"/>
                <w:szCs w:val="22"/>
              </w:rPr>
              <w:t>struktūrvienības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484EE5" w14:textId="77777777" w:rsidR="002B7D39" w:rsidRPr="00626E6B" w:rsidRDefault="002B7D39" w:rsidP="00C45CD5">
            <w:pPr>
              <w:jc w:val="center"/>
              <w:rPr>
                <w:sz w:val="22"/>
                <w:szCs w:val="22"/>
              </w:rPr>
            </w:pPr>
            <w:r w:rsidRPr="00626E6B">
              <w:rPr>
                <w:sz w:val="22"/>
                <w:szCs w:val="22"/>
              </w:rPr>
              <w:t>31.12.2022</w:t>
            </w:r>
            <w:r w:rsidR="0070388D" w:rsidRPr="00626E6B">
              <w:rPr>
                <w:sz w:val="22"/>
                <w:szCs w:val="22"/>
              </w:rPr>
              <w:t>.</w:t>
            </w:r>
          </w:p>
        </w:tc>
      </w:tr>
      <w:tr w:rsidR="002B7D39" w:rsidRPr="00626E6B" w14:paraId="4A492E20" w14:textId="77777777" w:rsidTr="001C5F91">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17ECBAE" w14:textId="77777777" w:rsidR="002B7D39" w:rsidRPr="00626E6B" w:rsidRDefault="002B7D39" w:rsidP="002B7D39">
            <w:pPr>
              <w:rPr>
                <w:sz w:val="22"/>
                <w:szCs w:val="22"/>
              </w:rPr>
            </w:pPr>
            <w:r w:rsidRPr="00626E6B">
              <w:rPr>
                <w:sz w:val="22"/>
                <w:szCs w:val="22"/>
              </w:rPr>
              <w:t>3.2.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858C0CF" w14:textId="77777777" w:rsidR="002B7D39" w:rsidRPr="00626E6B" w:rsidRDefault="002B7D39" w:rsidP="002B7D39">
            <w:pPr>
              <w:rPr>
                <w:sz w:val="22"/>
                <w:szCs w:val="22"/>
              </w:rPr>
            </w:pPr>
            <w:r w:rsidRPr="00626E6B">
              <w:rPr>
                <w:sz w:val="22"/>
                <w:szCs w:val="22"/>
              </w:rPr>
              <w:t>Izstrādāt skaidrus principus DAP komunikācijai ar ārējām auditorijām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E97C92" w14:textId="77777777" w:rsidR="002B7D39" w:rsidRPr="00626E6B" w:rsidRDefault="002B7D39" w:rsidP="002B7D39">
            <w:pPr>
              <w:rPr>
                <w:sz w:val="22"/>
                <w:szCs w:val="22"/>
              </w:rPr>
            </w:pPr>
            <w:r w:rsidRPr="00626E6B">
              <w:rPr>
                <w:sz w:val="22"/>
                <w:szCs w:val="22"/>
              </w:rPr>
              <w:t>Aktualizēta iekšējā kārtība par publiskas informācijas sagatavošanu un sniegšanu mērķauditorijām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5CCFCB" w14:textId="77777777" w:rsidR="002B7D39" w:rsidRPr="00626E6B" w:rsidRDefault="002B7D39" w:rsidP="00C45CD5">
            <w:pPr>
              <w:jc w:val="center"/>
              <w:rPr>
                <w:sz w:val="22"/>
                <w:szCs w:val="22"/>
              </w:rPr>
            </w:pPr>
            <w:r w:rsidRPr="00626E6B">
              <w:rPr>
                <w:sz w:val="22"/>
                <w:szCs w:val="22"/>
              </w:rPr>
              <w:t>KDIN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9C8805" w14:textId="54643A3D" w:rsidR="002B7D39" w:rsidRPr="00626E6B" w:rsidRDefault="00C45CD5" w:rsidP="00C45CD5">
            <w:pPr>
              <w:jc w:val="center"/>
              <w:rPr>
                <w:sz w:val="22"/>
                <w:szCs w:val="22"/>
              </w:rPr>
            </w:pPr>
            <w:r w:rsidRPr="00626E6B">
              <w:rPr>
                <w:sz w:val="22"/>
                <w:szCs w:val="22"/>
              </w:rPr>
              <w:t>V</w:t>
            </w:r>
            <w:r w:rsidR="002B7D39" w:rsidRPr="00626E6B">
              <w:rPr>
                <w:sz w:val="22"/>
                <w:szCs w:val="22"/>
              </w:rPr>
              <w:t>isas</w:t>
            </w:r>
            <w:r w:rsidR="001A6B41" w:rsidRPr="00626E6B">
              <w:rPr>
                <w:sz w:val="22"/>
                <w:szCs w:val="22"/>
              </w:rPr>
              <w:t xml:space="preserve"> struktūrvienības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1B0987" w14:textId="77777777" w:rsidR="002B7D39" w:rsidRPr="00626E6B" w:rsidRDefault="002B7D39" w:rsidP="00C45CD5">
            <w:pPr>
              <w:jc w:val="center"/>
              <w:rPr>
                <w:sz w:val="22"/>
                <w:szCs w:val="22"/>
              </w:rPr>
            </w:pPr>
            <w:r w:rsidRPr="00626E6B">
              <w:rPr>
                <w:sz w:val="22"/>
                <w:szCs w:val="22"/>
              </w:rPr>
              <w:t>30.06.2022</w:t>
            </w:r>
            <w:r w:rsidR="0070388D" w:rsidRPr="00626E6B">
              <w:rPr>
                <w:sz w:val="22"/>
                <w:szCs w:val="22"/>
              </w:rPr>
              <w:t>.</w:t>
            </w:r>
          </w:p>
        </w:tc>
      </w:tr>
      <w:tr w:rsidR="002B7D39" w:rsidRPr="00626E6B" w14:paraId="028FA73A" w14:textId="77777777" w:rsidTr="001C5F91">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47B504C" w14:textId="77777777" w:rsidR="002B7D39" w:rsidRPr="00626E6B" w:rsidRDefault="002B7D39" w:rsidP="002B7D39">
            <w:pPr>
              <w:rPr>
                <w:sz w:val="22"/>
                <w:szCs w:val="22"/>
              </w:rPr>
            </w:pPr>
            <w:r w:rsidRPr="00626E6B">
              <w:rPr>
                <w:sz w:val="22"/>
                <w:szCs w:val="22"/>
              </w:rPr>
              <w:t>3.3.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9C4692C" w14:textId="77777777" w:rsidR="002B7D39" w:rsidRPr="00626E6B" w:rsidRDefault="002B7D39" w:rsidP="002B7D39">
            <w:pPr>
              <w:rPr>
                <w:noProof/>
                <w:sz w:val="22"/>
                <w:szCs w:val="22"/>
              </w:rPr>
            </w:pPr>
            <w:r w:rsidRPr="00626E6B">
              <w:rPr>
                <w:sz w:val="22"/>
                <w:szCs w:val="22"/>
              </w:rPr>
              <w:t>Izstrādāt DAP sociālo mediju stratēģiju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0396AD" w14:textId="77777777" w:rsidR="002B7D39" w:rsidRPr="00626E6B" w:rsidRDefault="002B7D39" w:rsidP="002B7D39">
            <w:pPr>
              <w:rPr>
                <w:noProof/>
                <w:sz w:val="22"/>
                <w:szCs w:val="22"/>
              </w:rPr>
            </w:pPr>
            <w:r w:rsidRPr="00626E6B">
              <w:rPr>
                <w:sz w:val="22"/>
                <w:szCs w:val="22"/>
              </w:rPr>
              <w:t xml:space="preserve">Mērķtiecīgi virzīta komunikācija DAP sociālo tīklu kontos; auditorijai pielāgots saturs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B82E96" w14:textId="77777777" w:rsidR="002B7D39" w:rsidRPr="00626E6B" w:rsidRDefault="002B7D39" w:rsidP="00C45CD5">
            <w:pPr>
              <w:jc w:val="center"/>
              <w:rPr>
                <w:sz w:val="22"/>
                <w:szCs w:val="22"/>
              </w:rPr>
            </w:pPr>
            <w:r w:rsidRPr="00626E6B">
              <w:rPr>
                <w:sz w:val="22"/>
                <w:szCs w:val="22"/>
              </w:rPr>
              <w:t>KDIN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DFEBC3" w14:textId="3F2CA02F" w:rsidR="002B7D39" w:rsidRPr="00626E6B" w:rsidRDefault="00C45CD5" w:rsidP="00C45CD5">
            <w:pPr>
              <w:jc w:val="center"/>
              <w:rPr>
                <w:sz w:val="22"/>
                <w:szCs w:val="22"/>
              </w:rPr>
            </w:pPr>
            <w:r w:rsidRPr="00626E6B">
              <w:rPr>
                <w:sz w:val="22"/>
                <w:szCs w:val="22"/>
              </w:rPr>
              <w:t>Visas</w:t>
            </w:r>
            <w:r w:rsidR="001A6B41" w:rsidRPr="00626E6B">
              <w:rPr>
                <w:sz w:val="22"/>
                <w:szCs w:val="22"/>
              </w:rPr>
              <w:t xml:space="preserve"> struktūrvienības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646552" w14:textId="77777777" w:rsidR="002B7D39" w:rsidRPr="00626E6B" w:rsidRDefault="002B7D39" w:rsidP="00C45CD5">
            <w:pPr>
              <w:jc w:val="center"/>
              <w:rPr>
                <w:sz w:val="22"/>
                <w:szCs w:val="22"/>
              </w:rPr>
            </w:pPr>
            <w:r w:rsidRPr="00626E6B">
              <w:rPr>
                <w:sz w:val="22"/>
                <w:szCs w:val="22"/>
              </w:rPr>
              <w:t>31.12.2022</w:t>
            </w:r>
            <w:r w:rsidR="0070388D" w:rsidRPr="00626E6B">
              <w:rPr>
                <w:sz w:val="22"/>
                <w:szCs w:val="22"/>
              </w:rPr>
              <w:t>.</w:t>
            </w:r>
          </w:p>
        </w:tc>
      </w:tr>
      <w:tr w:rsidR="00C45CD5" w:rsidRPr="00626E6B" w14:paraId="2DD0F054" w14:textId="77777777" w:rsidTr="001C5F91">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C0F0488" w14:textId="77777777" w:rsidR="00C45CD5" w:rsidRPr="00626E6B" w:rsidRDefault="00C45CD5" w:rsidP="00C45CD5">
            <w:pPr>
              <w:rPr>
                <w:sz w:val="22"/>
                <w:szCs w:val="22"/>
              </w:rPr>
            </w:pPr>
            <w:r w:rsidRPr="00626E6B">
              <w:rPr>
                <w:sz w:val="22"/>
                <w:szCs w:val="22"/>
              </w:rPr>
              <w:t>3.4.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72DB28B" w14:textId="77777777" w:rsidR="00C45CD5" w:rsidRPr="00626E6B" w:rsidRDefault="00C45CD5" w:rsidP="00C45CD5">
            <w:pPr>
              <w:rPr>
                <w:noProof/>
                <w:sz w:val="22"/>
                <w:szCs w:val="22"/>
              </w:rPr>
            </w:pPr>
            <w:r w:rsidRPr="00626E6B">
              <w:rPr>
                <w:sz w:val="22"/>
                <w:szCs w:val="22"/>
              </w:rPr>
              <w:t xml:space="preserve">Nodrošināt </w:t>
            </w:r>
            <w:proofErr w:type="spellStart"/>
            <w:r w:rsidRPr="00626E6B">
              <w:rPr>
                <w:sz w:val="22"/>
                <w:szCs w:val="22"/>
              </w:rPr>
              <w:t>klientorientētu</w:t>
            </w:r>
            <w:proofErr w:type="spellEnd"/>
            <w:r w:rsidRPr="00626E6B">
              <w:rPr>
                <w:sz w:val="22"/>
                <w:szCs w:val="22"/>
              </w:rPr>
              <w:t xml:space="preserve"> komunikāciju interneta vidē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2766DF" w14:textId="1E34AAA3" w:rsidR="00C45CD5" w:rsidRPr="00626E6B" w:rsidRDefault="001A6B41" w:rsidP="00C45CD5">
            <w:pPr>
              <w:rPr>
                <w:sz w:val="22"/>
                <w:szCs w:val="22"/>
              </w:rPr>
            </w:pPr>
            <w:r w:rsidRPr="00626E6B">
              <w:rPr>
                <w:sz w:val="22"/>
                <w:szCs w:val="22"/>
              </w:rPr>
              <w:t xml:space="preserve">Izveidotas </w:t>
            </w:r>
            <w:r w:rsidR="339B9A19" w:rsidRPr="00626E6B">
              <w:rPr>
                <w:sz w:val="22"/>
                <w:szCs w:val="22"/>
              </w:rPr>
              <w:t>ē</w:t>
            </w:r>
            <w:r w:rsidR="7BBCDE0E" w:rsidRPr="00626E6B">
              <w:rPr>
                <w:sz w:val="22"/>
                <w:szCs w:val="22"/>
              </w:rPr>
              <w:t>rti</w:t>
            </w:r>
            <w:r w:rsidR="00C45CD5" w:rsidRPr="00626E6B">
              <w:rPr>
                <w:sz w:val="22"/>
                <w:szCs w:val="22"/>
              </w:rPr>
              <w:t xml:space="preserve"> lietojamas DAP </w:t>
            </w:r>
            <w:r w:rsidRPr="00626E6B">
              <w:rPr>
                <w:sz w:val="22"/>
                <w:szCs w:val="22"/>
              </w:rPr>
              <w:t>tīmekļvietnes</w:t>
            </w:r>
            <w:r w:rsidR="00C45CD5" w:rsidRPr="00626E6B">
              <w:rPr>
                <w:sz w:val="22"/>
                <w:szCs w:val="22"/>
              </w:rPr>
              <w:t>:</w:t>
            </w:r>
          </w:p>
          <w:p w14:paraId="65A253D3" w14:textId="77777777" w:rsidR="00C45CD5" w:rsidRPr="00626E6B" w:rsidRDefault="00855247" w:rsidP="00C45CD5">
            <w:pPr>
              <w:rPr>
                <w:sz w:val="22"/>
                <w:szCs w:val="22"/>
              </w:rPr>
            </w:pPr>
            <w:hyperlink r:id="rId13" w:history="1">
              <w:r w:rsidR="00C45CD5" w:rsidRPr="00B9041A">
                <w:rPr>
                  <w:rStyle w:val="Hyperlink"/>
                  <w:color w:val="auto"/>
                  <w:sz w:val="22"/>
                  <w:szCs w:val="22"/>
                  <w:u w:val="none"/>
                </w:rPr>
                <w:t>www.daba.gov.lv</w:t>
              </w:r>
            </w:hyperlink>
          </w:p>
          <w:p w14:paraId="1F76A530" w14:textId="77777777" w:rsidR="00C45CD5" w:rsidRPr="00626E6B" w:rsidRDefault="00855247" w:rsidP="00C45CD5">
            <w:pPr>
              <w:rPr>
                <w:sz w:val="22"/>
                <w:szCs w:val="22"/>
              </w:rPr>
            </w:pPr>
            <w:hyperlink r:id="rId14" w:history="1">
              <w:r w:rsidR="00C45CD5" w:rsidRPr="00B9041A">
                <w:rPr>
                  <w:rStyle w:val="Hyperlink"/>
                  <w:color w:val="auto"/>
                  <w:sz w:val="22"/>
                  <w:szCs w:val="22"/>
                  <w:u w:val="none"/>
                </w:rPr>
                <w:t>www.ligatnesdabastakas.lv</w:t>
              </w:r>
            </w:hyperlink>
            <w:r w:rsidR="00C45CD5" w:rsidRPr="00626E6B">
              <w:rPr>
                <w:sz w:val="22"/>
                <w:szCs w:val="22"/>
              </w:rPr>
              <w:t xml:space="preserve"> </w:t>
            </w:r>
          </w:p>
          <w:p w14:paraId="25ABEC9E" w14:textId="77777777" w:rsidR="00C45CD5" w:rsidRPr="00626E6B" w:rsidRDefault="00855247" w:rsidP="00C45CD5">
            <w:pPr>
              <w:rPr>
                <w:noProof/>
                <w:sz w:val="22"/>
                <w:szCs w:val="22"/>
              </w:rPr>
            </w:pPr>
            <w:hyperlink r:id="rId15" w:history="1">
              <w:r w:rsidR="00C45CD5" w:rsidRPr="00B9041A">
                <w:rPr>
                  <w:rStyle w:val="Hyperlink"/>
                  <w:color w:val="auto"/>
                  <w:sz w:val="22"/>
                  <w:szCs w:val="22"/>
                  <w:u w:val="none"/>
                </w:rPr>
                <w:t>www.darudabai.lv</w:t>
              </w:r>
            </w:hyperlink>
            <w:r w:rsidR="00C45CD5" w:rsidRPr="00626E6B">
              <w:rPr>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A13C7E" w14:textId="77777777" w:rsidR="00C45CD5" w:rsidRPr="00626E6B" w:rsidRDefault="00C45CD5" w:rsidP="00C45CD5">
            <w:pPr>
              <w:jc w:val="center"/>
              <w:rPr>
                <w:sz w:val="22"/>
                <w:szCs w:val="22"/>
              </w:rPr>
            </w:pPr>
            <w:r w:rsidRPr="00626E6B">
              <w:rPr>
                <w:sz w:val="22"/>
                <w:szCs w:val="22"/>
              </w:rPr>
              <w:t>KDIN</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0D8269D" w14:textId="77777777" w:rsidR="00C45CD5" w:rsidRPr="00626E6B" w:rsidRDefault="00C45CD5" w:rsidP="002F4736">
            <w:pPr>
              <w:rPr>
                <w:sz w:val="22"/>
                <w:szCs w:val="22"/>
              </w:rPr>
            </w:pPr>
          </w:p>
          <w:p w14:paraId="7F4E019D" w14:textId="185F741A" w:rsidR="00C45CD5" w:rsidRPr="00626E6B" w:rsidRDefault="00C45CD5" w:rsidP="00C45CD5">
            <w:pPr>
              <w:jc w:val="center"/>
              <w:rPr>
                <w:sz w:val="22"/>
                <w:szCs w:val="22"/>
              </w:rPr>
            </w:pPr>
            <w:r w:rsidRPr="00626E6B">
              <w:rPr>
                <w:sz w:val="22"/>
                <w:szCs w:val="22"/>
              </w:rPr>
              <w:t>Visas</w:t>
            </w:r>
            <w:r w:rsidR="001A6B41" w:rsidRPr="00626E6B">
              <w:rPr>
                <w:sz w:val="22"/>
                <w:szCs w:val="22"/>
              </w:rPr>
              <w:t xml:space="preserve"> struktūrvienības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A0E729" w14:textId="77777777" w:rsidR="00C45CD5" w:rsidRPr="00626E6B" w:rsidRDefault="00C45CD5" w:rsidP="00C45CD5">
            <w:pPr>
              <w:jc w:val="center"/>
              <w:rPr>
                <w:sz w:val="22"/>
                <w:szCs w:val="22"/>
              </w:rPr>
            </w:pPr>
            <w:r w:rsidRPr="00626E6B">
              <w:rPr>
                <w:sz w:val="22"/>
                <w:szCs w:val="22"/>
              </w:rPr>
              <w:t>31.12.2022.</w:t>
            </w:r>
          </w:p>
        </w:tc>
      </w:tr>
      <w:tr w:rsidR="00C45CD5" w:rsidRPr="00626E6B" w14:paraId="2CCF8D3F" w14:textId="77777777" w:rsidTr="001C5F91">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3A097AA" w14:textId="77777777" w:rsidR="00C45CD5" w:rsidRPr="00626E6B" w:rsidRDefault="00C45CD5" w:rsidP="00C45CD5">
            <w:pPr>
              <w:rPr>
                <w:sz w:val="22"/>
                <w:szCs w:val="22"/>
              </w:rPr>
            </w:pPr>
            <w:r w:rsidRPr="00626E6B">
              <w:rPr>
                <w:sz w:val="22"/>
                <w:szCs w:val="22"/>
              </w:rPr>
              <w:t>3.4.1.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2E723BC" w14:textId="77777777" w:rsidR="00C45CD5" w:rsidRPr="00626E6B" w:rsidRDefault="00C45CD5" w:rsidP="00C45CD5">
            <w:pPr>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52A801" w14:textId="698FEE59" w:rsidR="00C45CD5" w:rsidRPr="00626E6B" w:rsidRDefault="00C45CD5" w:rsidP="00C45CD5">
            <w:pPr>
              <w:rPr>
                <w:sz w:val="22"/>
                <w:szCs w:val="22"/>
              </w:rPr>
            </w:pPr>
            <w:r w:rsidRPr="00626E6B">
              <w:rPr>
                <w:sz w:val="22"/>
                <w:szCs w:val="22"/>
              </w:rPr>
              <w:t xml:space="preserve">DAP </w:t>
            </w:r>
            <w:r w:rsidR="001A6B41" w:rsidRPr="00626E6B">
              <w:rPr>
                <w:sz w:val="22"/>
                <w:szCs w:val="22"/>
              </w:rPr>
              <w:t xml:space="preserve">tīmekļvietne </w:t>
            </w:r>
            <w:r w:rsidRPr="00626E6B">
              <w:rPr>
                <w:sz w:val="22"/>
                <w:szCs w:val="22"/>
              </w:rPr>
              <w:t>pievienota valsts iestāžu vienot</w:t>
            </w:r>
            <w:r w:rsidR="001A6B41" w:rsidRPr="00626E6B">
              <w:rPr>
                <w:sz w:val="22"/>
                <w:szCs w:val="22"/>
              </w:rPr>
              <w:t>ai</w:t>
            </w:r>
            <w:r w:rsidRPr="00626E6B">
              <w:rPr>
                <w:sz w:val="22"/>
                <w:szCs w:val="22"/>
              </w:rPr>
              <w:t xml:space="preserve"> </w:t>
            </w:r>
            <w:r w:rsidR="001A6B41" w:rsidRPr="00626E6B">
              <w:rPr>
                <w:sz w:val="22"/>
                <w:szCs w:val="22"/>
              </w:rPr>
              <w:t xml:space="preserve">tīmekļvietņu </w:t>
            </w:r>
            <w:r w:rsidRPr="00626E6B">
              <w:rPr>
                <w:sz w:val="22"/>
                <w:szCs w:val="22"/>
              </w:rPr>
              <w:t>platformai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041DDD" w14:textId="77777777" w:rsidR="00C45CD5" w:rsidRPr="00626E6B" w:rsidRDefault="00C45CD5" w:rsidP="00C45CD5">
            <w:pPr>
              <w:jc w:val="center"/>
              <w:rPr>
                <w:sz w:val="22"/>
                <w:szCs w:val="22"/>
              </w:rPr>
            </w:pPr>
            <w:r w:rsidRPr="00626E6B">
              <w:rPr>
                <w:sz w:val="22"/>
                <w:szCs w:val="22"/>
              </w:rPr>
              <w:t>KDIN</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6FA5644" w14:textId="77777777" w:rsidR="00C45CD5" w:rsidRPr="00626E6B" w:rsidRDefault="00C45CD5" w:rsidP="00C45CD5">
            <w:pPr>
              <w:jc w:val="center"/>
              <w:rPr>
                <w:sz w:val="22"/>
                <w:szCs w:val="22"/>
              </w:rPr>
            </w:pPr>
          </w:p>
          <w:p w14:paraId="3CCC4446" w14:textId="07B8EDE7" w:rsidR="00C45CD5" w:rsidRPr="00626E6B" w:rsidRDefault="00C45CD5" w:rsidP="00C45CD5">
            <w:pPr>
              <w:jc w:val="center"/>
              <w:rPr>
                <w:sz w:val="22"/>
                <w:szCs w:val="22"/>
              </w:rPr>
            </w:pPr>
            <w:r w:rsidRPr="00626E6B">
              <w:rPr>
                <w:sz w:val="22"/>
                <w:szCs w:val="22"/>
              </w:rPr>
              <w:t>Visas</w:t>
            </w:r>
            <w:r w:rsidR="001A6B41" w:rsidRPr="00626E6B">
              <w:rPr>
                <w:sz w:val="22"/>
                <w:szCs w:val="22"/>
              </w:rPr>
              <w:t xml:space="preserve"> struktūrvienības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63F58B" w14:textId="77777777" w:rsidR="00C45CD5" w:rsidRPr="00626E6B" w:rsidRDefault="00C45CD5" w:rsidP="00C45CD5">
            <w:pPr>
              <w:jc w:val="center"/>
              <w:rPr>
                <w:sz w:val="22"/>
                <w:szCs w:val="22"/>
              </w:rPr>
            </w:pPr>
            <w:r w:rsidRPr="00626E6B">
              <w:rPr>
                <w:sz w:val="22"/>
                <w:szCs w:val="22"/>
              </w:rPr>
              <w:t>31.03.2021.</w:t>
            </w:r>
          </w:p>
        </w:tc>
      </w:tr>
      <w:tr w:rsidR="00C45CD5" w:rsidRPr="00626E6B" w14:paraId="6A622B7F" w14:textId="77777777" w:rsidTr="001C5F91">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16A62C2" w14:textId="77777777" w:rsidR="00C45CD5" w:rsidRPr="00626E6B" w:rsidRDefault="00C45CD5" w:rsidP="00C45CD5">
            <w:pPr>
              <w:rPr>
                <w:sz w:val="22"/>
                <w:szCs w:val="22"/>
              </w:rPr>
            </w:pPr>
            <w:r w:rsidRPr="00626E6B">
              <w:rPr>
                <w:sz w:val="22"/>
                <w:szCs w:val="22"/>
              </w:rPr>
              <w:t>3.4.2.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95B8125" w14:textId="77777777" w:rsidR="00C45CD5" w:rsidRPr="00626E6B" w:rsidRDefault="00C45CD5" w:rsidP="00C45CD5">
            <w:pPr>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764C06" w14:textId="51B7CBC9" w:rsidR="00C45CD5" w:rsidRPr="00626E6B" w:rsidRDefault="00C45CD5" w:rsidP="00C45CD5">
            <w:pPr>
              <w:rPr>
                <w:sz w:val="22"/>
                <w:szCs w:val="22"/>
              </w:rPr>
            </w:pPr>
            <w:r w:rsidRPr="00626E6B">
              <w:rPr>
                <w:sz w:val="22"/>
                <w:szCs w:val="22"/>
              </w:rPr>
              <w:t xml:space="preserve">Ieviests </w:t>
            </w:r>
            <w:proofErr w:type="spellStart"/>
            <w:r w:rsidRPr="00626E6B">
              <w:rPr>
                <w:sz w:val="22"/>
                <w:szCs w:val="22"/>
              </w:rPr>
              <w:t>čatbots</w:t>
            </w:r>
            <w:proofErr w:type="spellEnd"/>
            <w:r w:rsidRPr="00626E6B">
              <w:rPr>
                <w:sz w:val="22"/>
                <w:szCs w:val="22"/>
              </w:rPr>
              <w:t xml:space="preserve"> </w:t>
            </w:r>
            <w:r w:rsidR="00FF4485" w:rsidRPr="00626E6B">
              <w:rPr>
                <w:sz w:val="22"/>
                <w:szCs w:val="22"/>
              </w:rPr>
              <w:t xml:space="preserve">jeb virtuālais asistents </w:t>
            </w:r>
            <w:r w:rsidRPr="00626E6B">
              <w:rPr>
                <w:sz w:val="22"/>
                <w:szCs w:val="22"/>
              </w:rPr>
              <w:t xml:space="preserve">klientu apkalpošanai DAP </w:t>
            </w:r>
            <w:r w:rsidR="001A6B41" w:rsidRPr="00626E6B">
              <w:rPr>
                <w:sz w:val="22"/>
                <w:szCs w:val="22"/>
              </w:rPr>
              <w:t xml:space="preserve">tīmekļvietnē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4F4505" w14:textId="77777777" w:rsidR="00C45CD5" w:rsidRPr="00626E6B" w:rsidRDefault="00C45CD5" w:rsidP="00C45CD5">
            <w:pPr>
              <w:jc w:val="center"/>
              <w:rPr>
                <w:sz w:val="22"/>
                <w:szCs w:val="22"/>
              </w:rPr>
            </w:pPr>
            <w:r w:rsidRPr="00626E6B">
              <w:rPr>
                <w:sz w:val="22"/>
                <w:szCs w:val="22"/>
              </w:rPr>
              <w:t>KDIN</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3178531" w14:textId="77777777" w:rsidR="00C45CD5" w:rsidRPr="00626E6B" w:rsidRDefault="00C45CD5" w:rsidP="00C45CD5">
            <w:pPr>
              <w:jc w:val="center"/>
              <w:rPr>
                <w:sz w:val="22"/>
                <w:szCs w:val="22"/>
              </w:rPr>
            </w:pPr>
          </w:p>
          <w:p w14:paraId="285D815E" w14:textId="6B21194C" w:rsidR="00C45CD5" w:rsidRPr="00626E6B" w:rsidRDefault="00C45CD5" w:rsidP="00C45CD5">
            <w:pPr>
              <w:jc w:val="center"/>
              <w:rPr>
                <w:sz w:val="22"/>
                <w:szCs w:val="22"/>
              </w:rPr>
            </w:pPr>
            <w:r w:rsidRPr="00626E6B">
              <w:rPr>
                <w:sz w:val="22"/>
                <w:szCs w:val="22"/>
              </w:rPr>
              <w:t>Visas</w:t>
            </w:r>
            <w:r w:rsidR="001A6B41" w:rsidRPr="00626E6B">
              <w:rPr>
                <w:sz w:val="22"/>
                <w:szCs w:val="22"/>
              </w:rPr>
              <w:t xml:space="preserve"> struktūrvienības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38C173" w14:textId="77777777" w:rsidR="00C45CD5" w:rsidRPr="00626E6B" w:rsidRDefault="00C45CD5" w:rsidP="00C45CD5">
            <w:pPr>
              <w:jc w:val="center"/>
              <w:rPr>
                <w:sz w:val="22"/>
                <w:szCs w:val="22"/>
              </w:rPr>
            </w:pPr>
            <w:r w:rsidRPr="00626E6B">
              <w:rPr>
                <w:sz w:val="22"/>
                <w:szCs w:val="22"/>
              </w:rPr>
              <w:t>31.12.2021.</w:t>
            </w:r>
          </w:p>
        </w:tc>
      </w:tr>
      <w:tr w:rsidR="00F85C94" w:rsidRPr="00626E6B" w14:paraId="23CECA8B" w14:textId="77777777" w:rsidTr="001C5F91">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32B955B" w14:textId="77777777" w:rsidR="00F85C94" w:rsidRPr="00626E6B" w:rsidRDefault="00F85C94" w:rsidP="002B7D39">
            <w:pPr>
              <w:rPr>
                <w:sz w:val="22"/>
                <w:szCs w:val="22"/>
              </w:rPr>
            </w:pPr>
            <w:r w:rsidRPr="00626E6B">
              <w:rPr>
                <w:sz w:val="22"/>
                <w:szCs w:val="22"/>
              </w:rPr>
              <w:t>3.5.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A0DA551" w14:textId="77777777" w:rsidR="00F85C94" w:rsidRPr="00626E6B" w:rsidRDefault="00F85C94" w:rsidP="002B7D39">
            <w:pPr>
              <w:rPr>
                <w:sz w:val="22"/>
                <w:szCs w:val="22"/>
              </w:rPr>
            </w:pPr>
            <w:r w:rsidRPr="00626E6B">
              <w:rPr>
                <w:sz w:val="22"/>
                <w:szCs w:val="22"/>
              </w:rPr>
              <w:t>Veicināt sabiedrības iesaisti dabas saglabāšanas aktivitātēs</w:t>
            </w:r>
          </w:p>
        </w:tc>
        <w:tc>
          <w:tcPr>
            <w:tcW w:w="58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ED0B13" w14:textId="77777777" w:rsidR="00F85C94" w:rsidRPr="00626E6B" w:rsidRDefault="00F85C94" w:rsidP="00C45CD5">
            <w:pPr>
              <w:jc w:val="center"/>
              <w:rPr>
                <w:sz w:val="22"/>
                <w:szCs w:val="22"/>
              </w:rPr>
            </w:pPr>
          </w:p>
        </w:tc>
      </w:tr>
      <w:tr w:rsidR="002B7D39" w:rsidRPr="00626E6B" w14:paraId="7055098E" w14:textId="77777777" w:rsidTr="001C5F91">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F3D0CE3" w14:textId="77777777" w:rsidR="002B7D39" w:rsidRPr="00626E6B" w:rsidRDefault="002B7D39" w:rsidP="002B7D39">
            <w:pPr>
              <w:rPr>
                <w:sz w:val="22"/>
                <w:szCs w:val="22"/>
              </w:rPr>
            </w:pPr>
            <w:r w:rsidRPr="00626E6B">
              <w:rPr>
                <w:sz w:val="22"/>
                <w:szCs w:val="22"/>
              </w:rPr>
              <w:t>3.5.1.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4244ADC" w14:textId="77777777" w:rsidR="002B7D39" w:rsidRPr="00626E6B" w:rsidRDefault="002B7D39" w:rsidP="002B7D39">
            <w:pPr>
              <w:rPr>
                <w:sz w:val="22"/>
                <w:szCs w:val="22"/>
              </w:rPr>
            </w:pPr>
            <w:r w:rsidRPr="00626E6B">
              <w:rPr>
                <w:sz w:val="22"/>
                <w:szCs w:val="22"/>
              </w:rPr>
              <w:t>Īstenot informatīvās kampaņas plašākai sabiedrības uzrunāšanai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58D76E" w14:textId="77777777" w:rsidR="002B7D39" w:rsidRPr="00626E6B" w:rsidRDefault="002B7D39" w:rsidP="002B7D39">
            <w:pPr>
              <w:rPr>
                <w:sz w:val="22"/>
                <w:szCs w:val="22"/>
              </w:rPr>
            </w:pPr>
            <w:r w:rsidRPr="00626E6B">
              <w:rPr>
                <w:sz w:val="22"/>
                <w:szCs w:val="22"/>
              </w:rPr>
              <w:t xml:space="preserve">Atbilstoši DAP darbības aktualitātēm īstenotas mērķorientētas un plašas informatīvās kampaņas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4D5406" w14:textId="77777777" w:rsidR="002B7D39" w:rsidRPr="00626E6B" w:rsidRDefault="002B7D39" w:rsidP="00C45CD5">
            <w:pPr>
              <w:jc w:val="center"/>
              <w:rPr>
                <w:sz w:val="22"/>
                <w:szCs w:val="22"/>
              </w:rPr>
            </w:pPr>
            <w:r w:rsidRPr="00626E6B">
              <w:rPr>
                <w:sz w:val="22"/>
                <w:szCs w:val="22"/>
              </w:rPr>
              <w:t>KDIN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9D6BCD" w14:textId="77777777" w:rsidR="002B7D39" w:rsidRPr="00626E6B" w:rsidRDefault="002B7D39" w:rsidP="00C45CD5">
            <w:pPr>
              <w:jc w:val="center"/>
              <w:rPr>
                <w:sz w:val="22"/>
                <w:szCs w:val="22"/>
              </w:rPr>
            </w:pPr>
            <w:r w:rsidRPr="00626E6B">
              <w:rPr>
                <w:sz w:val="22"/>
                <w:szCs w:val="22"/>
              </w:rPr>
              <w:t>RA, DAD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3DA0F7" w14:textId="77777777" w:rsidR="002B7D39" w:rsidRPr="00626E6B" w:rsidRDefault="002B7D39" w:rsidP="00C45CD5">
            <w:pPr>
              <w:jc w:val="center"/>
              <w:rPr>
                <w:sz w:val="22"/>
                <w:szCs w:val="22"/>
              </w:rPr>
            </w:pPr>
            <w:r w:rsidRPr="00626E6B">
              <w:rPr>
                <w:sz w:val="22"/>
                <w:szCs w:val="22"/>
              </w:rPr>
              <w:t>31.12.2022</w:t>
            </w:r>
            <w:r w:rsidR="0070388D" w:rsidRPr="00626E6B">
              <w:rPr>
                <w:sz w:val="22"/>
                <w:szCs w:val="22"/>
              </w:rPr>
              <w:t>.</w:t>
            </w:r>
          </w:p>
        </w:tc>
      </w:tr>
      <w:tr w:rsidR="002B7D39" w:rsidRPr="00626E6B" w14:paraId="23701F38" w14:textId="77777777" w:rsidTr="001C5F91">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95C8719" w14:textId="77777777" w:rsidR="002B7D39" w:rsidRPr="00626E6B" w:rsidRDefault="002B7D39" w:rsidP="002B7D39">
            <w:pPr>
              <w:rPr>
                <w:sz w:val="22"/>
                <w:szCs w:val="22"/>
              </w:rPr>
            </w:pPr>
            <w:r w:rsidRPr="00626E6B">
              <w:rPr>
                <w:sz w:val="22"/>
                <w:szCs w:val="22"/>
              </w:rPr>
              <w:t>3.5.2.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DB77CF5" w14:textId="77777777" w:rsidR="002B7D39" w:rsidRPr="00626E6B" w:rsidRDefault="002B7D39" w:rsidP="002B7D39">
            <w:pPr>
              <w:rPr>
                <w:sz w:val="22"/>
                <w:szCs w:val="22"/>
              </w:rPr>
            </w:pPr>
            <w:r w:rsidRPr="00626E6B">
              <w:rPr>
                <w:sz w:val="22"/>
                <w:szCs w:val="22"/>
              </w:rPr>
              <w:t>Palielināt “Daru labu dabai” iniciatīvā iesaistīto brīvprātīgo skaitu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41A9A8" w14:textId="77777777" w:rsidR="002B7D39" w:rsidRPr="00626E6B" w:rsidRDefault="002B7D39" w:rsidP="002B7D39">
            <w:pPr>
              <w:rPr>
                <w:sz w:val="22"/>
                <w:szCs w:val="22"/>
              </w:rPr>
            </w:pPr>
            <w:r w:rsidRPr="00626E6B">
              <w:rPr>
                <w:sz w:val="22"/>
                <w:szCs w:val="22"/>
              </w:rPr>
              <w:t xml:space="preserve">Ar brīvprātīgā darba palīdzību izglītota sabiedrība biotopu apsaimniekošanas un dabai </w:t>
            </w:r>
            <w:r w:rsidRPr="00626E6B">
              <w:rPr>
                <w:sz w:val="22"/>
                <w:szCs w:val="22"/>
              </w:rPr>
              <w:lastRenderedPageBreak/>
              <w:t>draudzīgas rīcības jautājumos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166607" w14:textId="77777777" w:rsidR="002B7D39" w:rsidRPr="00626E6B" w:rsidRDefault="002B7D39" w:rsidP="00C45CD5">
            <w:pPr>
              <w:jc w:val="center"/>
              <w:rPr>
                <w:sz w:val="22"/>
                <w:szCs w:val="22"/>
              </w:rPr>
            </w:pPr>
            <w:r w:rsidRPr="00626E6B">
              <w:rPr>
                <w:sz w:val="22"/>
                <w:szCs w:val="22"/>
              </w:rPr>
              <w:lastRenderedPageBreak/>
              <w:t>KDIN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B54E5C5" w14:textId="77777777" w:rsidR="002B7D39" w:rsidRPr="00626E6B" w:rsidRDefault="002B7D39" w:rsidP="00C45CD5">
            <w:pPr>
              <w:jc w:val="center"/>
              <w:rPr>
                <w:sz w:val="22"/>
                <w:szCs w:val="22"/>
              </w:rPr>
            </w:pPr>
            <w:r w:rsidRPr="00626E6B">
              <w:rPr>
                <w:sz w:val="22"/>
                <w:szCs w:val="22"/>
              </w:rPr>
              <w:t>RA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FF9E7F" w14:textId="77777777" w:rsidR="002B7D39" w:rsidRPr="00626E6B" w:rsidRDefault="002B7D39" w:rsidP="00C45CD5">
            <w:pPr>
              <w:jc w:val="center"/>
              <w:rPr>
                <w:sz w:val="22"/>
                <w:szCs w:val="22"/>
              </w:rPr>
            </w:pPr>
            <w:r w:rsidRPr="00626E6B">
              <w:rPr>
                <w:sz w:val="22"/>
                <w:szCs w:val="22"/>
              </w:rPr>
              <w:t>31.12.2022</w:t>
            </w:r>
            <w:r w:rsidR="0070388D" w:rsidRPr="00626E6B">
              <w:rPr>
                <w:sz w:val="22"/>
                <w:szCs w:val="22"/>
              </w:rPr>
              <w:t>.</w:t>
            </w:r>
          </w:p>
        </w:tc>
      </w:tr>
    </w:tbl>
    <w:p w14:paraId="1BDA3092" w14:textId="07D222F7" w:rsidR="2C61A312" w:rsidRPr="002F4736" w:rsidRDefault="2C61A312">
      <w:pPr>
        <w:rPr>
          <w:sz w:val="16"/>
          <w:szCs w:val="16"/>
        </w:rPr>
      </w:pPr>
    </w:p>
    <w:bookmarkEnd w:id="22"/>
    <w:p w14:paraId="0CEC79C0" w14:textId="14BCDD41" w:rsidR="00930A16" w:rsidRDefault="00930A16">
      <w:pPr>
        <w:rPr>
          <w:rFonts w:eastAsia="Calibri"/>
          <w:b/>
          <w:lang w:eastAsia="en-US"/>
        </w:rPr>
      </w:pPr>
    </w:p>
    <w:p w14:paraId="2C80B512" w14:textId="77777777" w:rsidR="0038009C" w:rsidRPr="00184125" w:rsidRDefault="0038009C">
      <w:pPr>
        <w:rPr>
          <w:rFonts w:eastAsia="Calibri"/>
          <w:b/>
          <w:lang w:eastAsia="en-US"/>
        </w:rPr>
      </w:pPr>
    </w:p>
    <w:p w14:paraId="6DABA947" w14:textId="55E6A8F4" w:rsidR="009C4D62" w:rsidRPr="00626E6B" w:rsidRDefault="6CEE14AF" w:rsidP="0086673E">
      <w:pPr>
        <w:pStyle w:val="Heading2"/>
        <w:jc w:val="both"/>
        <w:rPr>
          <w:bCs/>
        </w:rPr>
      </w:pPr>
      <w:bookmarkStart w:id="24" w:name="_Toc69715549"/>
      <w:r w:rsidRPr="00626E6B">
        <w:t xml:space="preserve">Darbības virziens: </w:t>
      </w:r>
      <w:r w:rsidR="09F904D0" w:rsidRPr="00626E6B">
        <w:t>DAP pārvaldībā esošo īpašumu mērķorientēta apsaimniekošana</w:t>
      </w:r>
      <w:bookmarkEnd w:id="24"/>
    </w:p>
    <w:p w14:paraId="4E05B4A5" w14:textId="7FDA53EF" w:rsidR="009C4D62" w:rsidRPr="00626E6B" w:rsidRDefault="129B0265" w:rsidP="0086673E">
      <w:pPr>
        <w:spacing w:after="120" w:line="257" w:lineRule="auto"/>
        <w:jc w:val="both"/>
        <w:rPr>
          <w:b/>
          <w:i/>
          <w:sz w:val="28"/>
          <w:szCs w:val="28"/>
        </w:rPr>
      </w:pPr>
      <w:r w:rsidRPr="00626E6B">
        <w:rPr>
          <w:b/>
          <w:bCs/>
          <w:i/>
          <w:iCs/>
          <w:sz w:val="28"/>
          <w:szCs w:val="28"/>
        </w:rPr>
        <w:t>Esošās situācijas apraksts</w:t>
      </w:r>
    </w:p>
    <w:p w14:paraId="44B33406" w14:textId="2DCDF0FD" w:rsidR="00927B4E" w:rsidRPr="00626E6B" w:rsidRDefault="00F06444" w:rsidP="00315262">
      <w:pPr>
        <w:ind w:firstLine="720"/>
        <w:jc w:val="both"/>
      </w:pPr>
      <w:r w:rsidRPr="00626E6B">
        <w:t>DAP</w:t>
      </w:r>
      <w:r w:rsidR="4EBBB18E" w:rsidRPr="00626E6B">
        <w:t xml:space="preserve"> pārvaldībā uz </w:t>
      </w:r>
      <w:r w:rsidR="003943B7">
        <w:t>Stratēģijas izstrādes brīdi</w:t>
      </w:r>
      <w:r w:rsidR="003943B7" w:rsidRPr="00626E6B">
        <w:t xml:space="preserve"> </w:t>
      </w:r>
      <w:r w:rsidR="4EBBB18E" w:rsidRPr="00626E6B">
        <w:t xml:space="preserve">ir </w:t>
      </w:r>
      <w:r w:rsidR="00614725">
        <w:t>1107</w:t>
      </w:r>
      <w:r w:rsidR="00614725" w:rsidRPr="00626E6B">
        <w:t xml:space="preserve"> </w:t>
      </w:r>
      <w:r w:rsidR="4EBBB18E" w:rsidRPr="00626E6B">
        <w:t xml:space="preserve">zemes vienības, </w:t>
      </w:r>
      <w:r w:rsidR="0038187E">
        <w:t>tai skaitā</w:t>
      </w:r>
      <w:r w:rsidR="4EBBB18E" w:rsidRPr="00626E6B">
        <w:t xml:space="preserve"> </w:t>
      </w:r>
      <w:r w:rsidR="00614725">
        <w:t>238</w:t>
      </w:r>
      <w:r w:rsidR="00614725" w:rsidRPr="00626E6B">
        <w:t xml:space="preserve"> </w:t>
      </w:r>
      <w:r w:rsidR="4EBBB18E" w:rsidRPr="00626E6B">
        <w:t xml:space="preserve">zemes vienības ar statusu “publiskais ūdens”, kas piekrīt </w:t>
      </w:r>
      <w:r w:rsidR="00423E95" w:rsidRPr="00626E6B">
        <w:t xml:space="preserve">valstij </w:t>
      </w:r>
      <w:r w:rsidR="4EBBB18E" w:rsidRPr="00626E6B">
        <w:t>VARAM</w:t>
      </w:r>
      <w:r w:rsidR="00423E95" w:rsidRPr="00626E6B">
        <w:t xml:space="preserve"> personā</w:t>
      </w:r>
      <w:r w:rsidR="4EBBB18E" w:rsidRPr="00626E6B">
        <w:t xml:space="preserve">, pamatojoties uz Zemes pārvaldības likuma 15. panta pirmo daļu. </w:t>
      </w:r>
      <w:r w:rsidR="00614725" w:rsidRPr="00614725">
        <w:t xml:space="preserve">Zemes vienību </w:t>
      </w:r>
      <w:r w:rsidR="4EBBB18E" w:rsidRPr="00626E6B">
        <w:t xml:space="preserve">kopējā platība </w:t>
      </w:r>
      <w:r w:rsidR="00E94180" w:rsidRPr="00626E6B">
        <w:t xml:space="preserve">veido </w:t>
      </w:r>
      <w:r w:rsidR="00614725">
        <w:t> </w:t>
      </w:r>
      <w:r w:rsidR="00614725" w:rsidRPr="00614725">
        <w:t>122</w:t>
      </w:r>
      <w:r w:rsidR="00722AF5">
        <w:t> </w:t>
      </w:r>
      <w:r w:rsidR="00614725" w:rsidRPr="00614725">
        <w:t>723</w:t>
      </w:r>
      <w:r w:rsidR="00722AF5">
        <w:t xml:space="preserve"> </w:t>
      </w:r>
      <w:r w:rsidR="4EBBB18E" w:rsidRPr="00626E6B">
        <w:t>ha</w:t>
      </w:r>
      <w:r w:rsidR="00722AF5">
        <w:t>,</w:t>
      </w:r>
      <w:r w:rsidR="4EBBB18E" w:rsidRPr="00626E6B">
        <w:t xml:space="preserve"> ta</w:t>
      </w:r>
      <w:r w:rsidR="00315262" w:rsidRPr="00626E6B">
        <w:t>i</w:t>
      </w:r>
      <w:r w:rsidR="4EBBB18E" w:rsidRPr="00626E6B">
        <w:t xml:space="preserve"> skaitā meža zeme ar kopējo platību </w:t>
      </w:r>
      <w:r w:rsidR="00614725" w:rsidRPr="00614725">
        <w:t>60</w:t>
      </w:r>
      <w:r w:rsidR="00614725">
        <w:t xml:space="preserve"> </w:t>
      </w:r>
      <w:r w:rsidR="00614725" w:rsidRPr="00614725">
        <w:t>546</w:t>
      </w:r>
      <w:r w:rsidR="4EBBB18E" w:rsidRPr="00626E6B">
        <w:t xml:space="preserve"> ha</w:t>
      </w:r>
      <w:r w:rsidR="00614725">
        <w:t>.</w:t>
      </w:r>
      <w:r w:rsidR="4EBBB18E" w:rsidRPr="00626E6B">
        <w:t xml:space="preserve"> </w:t>
      </w:r>
      <w:r w:rsidR="00277545" w:rsidRPr="00626E6B">
        <w:t>DAP</w:t>
      </w:r>
      <w:r w:rsidR="00207B17" w:rsidRPr="00626E6B">
        <w:t xml:space="preserve"> pārvaldībā ir </w:t>
      </w:r>
      <w:r w:rsidR="00614725" w:rsidRPr="00614725">
        <w:t>121 ēka</w:t>
      </w:r>
      <w:r w:rsidR="6EFED2F3" w:rsidRPr="00626E6B">
        <w:t>.</w:t>
      </w:r>
      <w:r w:rsidR="00927B4E" w:rsidRPr="00626E6B">
        <w:rPr>
          <w:lang w:val="lv"/>
        </w:rPr>
        <w:t xml:space="preserve">Apsaimniekojot VARAM valdījumā </w:t>
      </w:r>
      <w:r w:rsidR="00775697" w:rsidRPr="00626E6B">
        <w:rPr>
          <w:lang w:val="lv"/>
        </w:rPr>
        <w:t>esošos</w:t>
      </w:r>
      <w:r w:rsidR="00927B4E" w:rsidRPr="00626E6B">
        <w:rPr>
          <w:lang w:val="lv"/>
        </w:rPr>
        <w:t xml:space="preserve"> nekustamos īpašumus, </w:t>
      </w:r>
      <w:r w:rsidR="00775697" w:rsidRPr="00626E6B">
        <w:rPr>
          <w:lang w:val="lv"/>
        </w:rPr>
        <w:t xml:space="preserve">kas nodoti </w:t>
      </w:r>
      <w:r w:rsidR="00C709E8" w:rsidRPr="00626E6B">
        <w:rPr>
          <w:lang w:val="lv"/>
        </w:rPr>
        <w:t>DAP</w:t>
      </w:r>
      <w:r w:rsidR="00775697" w:rsidRPr="00626E6B">
        <w:rPr>
          <w:lang w:val="lv"/>
        </w:rPr>
        <w:t xml:space="preserve"> pārvaldī</w:t>
      </w:r>
      <w:r w:rsidR="003F39E8" w:rsidRPr="00626E6B">
        <w:rPr>
          <w:lang w:val="lv"/>
        </w:rPr>
        <w:t>bā</w:t>
      </w:r>
      <w:r w:rsidR="00C709E8" w:rsidRPr="00626E6B">
        <w:rPr>
          <w:lang w:val="lv"/>
        </w:rPr>
        <w:t>, DAP</w:t>
      </w:r>
      <w:r w:rsidR="00927B4E" w:rsidRPr="00626E6B">
        <w:rPr>
          <w:lang w:val="lv"/>
        </w:rPr>
        <w:t xml:space="preserve"> darbība balstās ārējos normatīvajos aktos noteiktās prasībās un </w:t>
      </w:r>
      <w:r w:rsidR="003635E1" w:rsidRPr="00626E6B">
        <w:rPr>
          <w:lang w:val="lv"/>
        </w:rPr>
        <w:t xml:space="preserve">uz </w:t>
      </w:r>
      <w:r w:rsidR="005200EB" w:rsidRPr="00626E6B">
        <w:rPr>
          <w:lang w:val="lv"/>
        </w:rPr>
        <w:t>2017.</w:t>
      </w:r>
      <w:r w:rsidR="001C5DCA">
        <w:rPr>
          <w:lang w:val="lv"/>
        </w:rPr>
        <w:t> </w:t>
      </w:r>
      <w:r w:rsidR="005200EB" w:rsidRPr="00626E6B">
        <w:rPr>
          <w:lang w:val="lv"/>
        </w:rPr>
        <w:t>gada</w:t>
      </w:r>
      <w:r w:rsidR="001C5DCA">
        <w:rPr>
          <w:lang w:val="lv"/>
        </w:rPr>
        <w:t> </w:t>
      </w:r>
      <w:r w:rsidR="005200EB" w:rsidRPr="00626E6B">
        <w:rPr>
          <w:lang w:val="lv"/>
        </w:rPr>
        <w:t>14.</w:t>
      </w:r>
      <w:r w:rsidR="0024517B">
        <w:rPr>
          <w:lang w:val="lv"/>
        </w:rPr>
        <w:t> </w:t>
      </w:r>
      <w:r w:rsidR="005200EB" w:rsidRPr="00626E6B">
        <w:rPr>
          <w:lang w:val="lv"/>
        </w:rPr>
        <w:t xml:space="preserve">novembra </w:t>
      </w:r>
      <w:r w:rsidR="005572FA" w:rsidRPr="00626E6B">
        <w:rPr>
          <w:lang w:val="lv"/>
        </w:rPr>
        <w:t xml:space="preserve">starp DAP un VARAM </w:t>
      </w:r>
      <w:r w:rsidR="005200EB" w:rsidRPr="00626E6B">
        <w:rPr>
          <w:lang w:val="lv"/>
        </w:rPr>
        <w:t xml:space="preserve">noslēgtā </w:t>
      </w:r>
      <w:r w:rsidR="003635E1" w:rsidRPr="00626E6B">
        <w:rPr>
          <w:lang w:val="lv"/>
        </w:rPr>
        <w:t>v</w:t>
      </w:r>
      <w:r w:rsidR="00927B4E" w:rsidRPr="00626E6B">
        <w:rPr>
          <w:lang w:val="lv"/>
        </w:rPr>
        <w:t>alsts nekustamā īpašuma pārvaldīšanas līgum</w:t>
      </w:r>
      <w:r w:rsidR="003635E1" w:rsidRPr="00626E6B">
        <w:rPr>
          <w:lang w:val="lv"/>
        </w:rPr>
        <w:t>a</w:t>
      </w:r>
      <w:r w:rsidR="005200EB" w:rsidRPr="00626E6B">
        <w:t xml:space="preserve"> </w:t>
      </w:r>
      <w:r w:rsidR="005200EB" w:rsidRPr="00626E6B">
        <w:rPr>
          <w:lang w:val="lv"/>
        </w:rPr>
        <w:t>Nr.</w:t>
      </w:r>
      <w:r w:rsidR="0024517B">
        <w:rPr>
          <w:lang w:val="lv"/>
        </w:rPr>
        <w:t> </w:t>
      </w:r>
      <w:r w:rsidR="005200EB" w:rsidRPr="00626E6B">
        <w:rPr>
          <w:lang w:val="lv"/>
        </w:rPr>
        <w:t>NĪ/7/2017</w:t>
      </w:r>
      <w:r w:rsidR="5530F15D" w:rsidRPr="00626E6B">
        <w:rPr>
          <w:lang w:val="lv"/>
        </w:rPr>
        <w:t xml:space="preserve"> (turpmāk </w:t>
      </w:r>
      <w:r w:rsidR="006B4648">
        <w:rPr>
          <w:lang w:val="lv"/>
        </w:rPr>
        <w:t>–</w:t>
      </w:r>
      <w:r w:rsidR="5530F15D" w:rsidRPr="00626E6B">
        <w:rPr>
          <w:lang w:val="lv"/>
        </w:rPr>
        <w:t xml:space="preserve"> </w:t>
      </w:r>
      <w:r w:rsidR="006B4648">
        <w:rPr>
          <w:lang w:val="lv"/>
        </w:rPr>
        <w:t>Pārvaldīšanas l</w:t>
      </w:r>
      <w:r w:rsidR="5530F15D" w:rsidRPr="00626E6B">
        <w:rPr>
          <w:lang w:val="lv"/>
        </w:rPr>
        <w:t>īgums)</w:t>
      </w:r>
      <w:r w:rsidR="00927B4E" w:rsidRPr="00626E6B">
        <w:rPr>
          <w:lang w:val="lv"/>
        </w:rPr>
        <w:t xml:space="preserve"> noteikt</w:t>
      </w:r>
      <w:r w:rsidR="005572FA" w:rsidRPr="00626E6B">
        <w:rPr>
          <w:lang w:val="lv"/>
        </w:rPr>
        <w:t>iem</w:t>
      </w:r>
      <w:r w:rsidR="00927B4E" w:rsidRPr="00626E6B">
        <w:rPr>
          <w:lang w:val="lv"/>
        </w:rPr>
        <w:t xml:space="preserve"> princip</w:t>
      </w:r>
      <w:r w:rsidR="005572FA" w:rsidRPr="00626E6B">
        <w:rPr>
          <w:lang w:val="lv"/>
        </w:rPr>
        <w:t>iem</w:t>
      </w:r>
      <w:r w:rsidR="00927B4E" w:rsidRPr="00626E6B">
        <w:rPr>
          <w:lang w:val="lv"/>
        </w:rPr>
        <w:t>, tostarp:</w:t>
      </w:r>
    </w:p>
    <w:p w14:paraId="29DFB34E" w14:textId="7F0C4954" w:rsidR="00927B4E" w:rsidRPr="00626E6B" w:rsidRDefault="00927B4E" w:rsidP="00892E5E">
      <w:pPr>
        <w:pStyle w:val="ListParagraph"/>
        <w:numPr>
          <w:ilvl w:val="0"/>
          <w:numId w:val="6"/>
        </w:numPr>
        <w:spacing w:after="0" w:line="240" w:lineRule="auto"/>
        <w:jc w:val="both"/>
      </w:pPr>
      <w:r w:rsidRPr="00626E6B">
        <w:rPr>
          <w:rFonts w:ascii="Times New Roman" w:eastAsia="Times New Roman" w:hAnsi="Times New Roman" w:cs="Times New Roman"/>
          <w:sz w:val="24"/>
          <w:szCs w:val="24"/>
          <w:lang w:val="lv"/>
        </w:rPr>
        <w:t xml:space="preserve">uzturēt </w:t>
      </w:r>
      <w:r w:rsidR="00BA03C1" w:rsidRPr="00626E6B">
        <w:rPr>
          <w:rFonts w:ascii="Times New Roman" w:eastAsia="Times New Roman" w:hAnsi="Times New Roman" w:cs="Times New Roman"/>
          <w:sz w:val="24"/>
          <w:szCs w:val="24"/>
          <w:lang w:val="lv"/>
        </w:rPr>
        <w:t>n</w:t>
      </w:r>
      <w:r w:rsidRPr="00626E6B">
        <w:rPr>
          <w:rFonts w:ascii="Times New Roman" w:eastAsia="Times New Roman" w:hAnsi="Times New Roman" w:cs="Times New Roman"/>
          <w:sz w:val="24"/>
          <w:szCs w:val="24"/>
          <w:lang w:val="lv"/>
        </w:rPr>
        <w:t>ekustamo</w:t>
      </w:r>
      <w:r w:rsidR="001F64A3" w:rsidRPr="00626E6B">
        <w:rPr>
          <w:rFonts w:ascii="Times New Roman" w:eastAsia="Times New Roman" w:hAnsi="Times New Roman" w:cs="Times New Roman"/>
          <w:sz w:val="24"/>
          <w:szCs w:val="24"/>
          <w:lang w:val="lv"/>
        </w:rPr>
        <w:t>s</w:t>
      </w:r>
      <w:r w:rsidRPr="00626E6B">
        <w:rPr>
          <w:rFonts w:ascii="Times New Roman" w:eastAsia="Times New Roman" w:hAnsi="Times New Roman" w:cs="Times New Roman"/>
          <w:sz w:val="24"/>
          <w:szCs w:val="24"/>
          <w:lang w:val="lv"/>
        </w:rPr>
        <w:t xml:space="preserve"> īpašumu</w:t>
      </w:r>
      <w:r w:rsidR="001F64A3" w:rsidRPr="00626E6B">
        <w:rPr>
          <w:rFonts w:ascii="Times New Roman" w:eastAsia="Times New Roman" w:hAnsi="Times New Roman" w:cs="Times New Roman"/>
          <w:sz w:val="24"/>
          <w:szCs w:val="24"/>
          <w:lang w:val="lv"/>
        </w:rPr>
        <w:t>s</w:t>
      </w:r>
      <w:r w:rsidRPr="00626E6B">
        <w:rPr>
          <w:rFonts w:ascii="Times New Roman" w:eastAsia="Times New Roman" w:hAnsi="Times New Roman" w:cs="Times New Roman"/>
          <w:sz w:val="24"/>
          <w:szCs w:val="24"/>
          <w:lang w:val="lv"/>
        </w:rPr>
        <w:t>, nodrošinot nekustamā īpašuma lietošanas īpašības (kvalitātes) saglabāšanu visā ekspluatācijas laikā, kā arī sabiedrības un personas drošības vai veselības aizskāruma nepieļaujamību;</w:t>
      </w:r>
    </w:p>
    <w:p w14:paraId="05EE8B1C" w14:textId="77777777" w:rsidR="00927B4E" w:rsidRPr="00626E6B" w:rsidRDefault="00927B4E" w:rsidP="00892E5E">
      <w:pPr>
        <w:pStyle w:val="ListParagraph"/>
        <w:numPr>
          <w:ilvl w:val="0"/>
          <w:numId w:val="6"/>
        </w:numPr>
        <w:spacing w:after="0" w:line="240" w:lineRule="auto"/>
        <w:jc w:val="both"/>
      </w:pPr>
      <w:r w:rsidRPr="00626E6B">
        <w:rPr>
          <w:rFonts w:ascii="Times New Roman" w:eastAsia="Times New Roman" w:hAnsi="Times New Roman" w:cs="Times New Roman"/>
          <w:sz w:val="24"/>
          <w:szCs w:val="24"/>
          <w:lang w:val="lv"/>
        </w:rPr>
        <w:t>veicināt nekustamā īpašuma uzlabošanu, tai skaitā apkārtējās vides kvalitātes saglabāšanu atbilstoši finanšu resursiem;</w:t>
      </w:r>
    </w:p>
    <w:p w14:paraId="2B5B677F" w14:textId="0FD8575B" w:rsidR="00927B4E" w:rsidRPr="00894F00" w:rsidRDefault="00927B4E" w:rsidP="0086673E">
      <w:pPr>
        <w:pStyle w:val="ListParagraph"/>
        <w:numPr>
          <w:ilvl w:val="0"/>
          <w:numId w:val="6"/>
        </w:numPr>
        <w:spacing w:after="120" w:line="240" w:lineRule="auto"/>
        <w:jc w:val="both"/>
      </w:pPr>
      <w:r w:rsidRPr="00626E6B">
        <w:rPr>
          <w:rFonts w:ascii="Times New Roman" w:eastAsia="Times New Roman" w:hAnsi="Times New Roman" w:cs="Times New Roman"/>
          <w:sz w:val="24"/>
          <w:szCs w:val="24"/>
          <w:lang w:val="lv"/>
        </w:rPr>
        <w:t xml:space="preserve">nodrošināt nekustamā īpašuma izmantošanu atbilstoši vietējās pašvaldības teritorijas attīstības plānošanas dokumentos noteiktajai vai likumīgi uzsāktajai teritorijas izmantošanai, ievērojot </w:t>
      </w:r>
      <w:r w:rsidR="00B063D5" w:rsidRPr="00626E6B">
        <w:rPr>
          <w:rFonts w:ascii="Times New Roman" w:eastAsia="Times New Roman" w:hAnsi="Times New Roman" w:cs="Times New Roman"/>
          <w:sz w:val="24"/>
          <w:szCs w:val="24"/>
          <w:lang w:val="lv"/>
        </w:rPr>
        <w:t>ĪADT</w:t>
      </w:r>
      <w:r w:rsidRPr="00626E6B">
        <w:rPr>
          <w:rFonts w:ascii="Times New Roman" w:eastAsia="Times New Roman" w:hAnsi="Times New Roman" w:cs="Times New Roman"/>
          <w:sz w:val="24"/>
          <w:szCs w:val="24"/>
          <w:lang w:val="lv"/>
        </w:rPr>
        <w:t xml:space="preserve"> pieļaujamo darbību regulējošos normatīvos aktus.</w:t>
      </w:r>
    </w:p>
    <w:p w14:paraId="75A53052" w14:textId="77777777" w:rsidR="00894F00" w:rsidRPr="00626E6B" w:rsidRDefault="00894F00" w:rsidP="0086673E">
      <w:pPr>
        <w:spacing w:after="120"/>
        <w:rPr>
          <w:b/>
          <w:sz w:val="28"/>
          <w:szCs w:val="28"/>
        </w:rPr>
      </w:pPr>
      <w:r w:rsidRPr="00626E6B">
        <w:rPr>
          <w:b/>
          <w:sz w:val="28"/>
          <w:szCs w:val="28"/>
        </w:rPr>
        <w:t>Darbības virziena attīstības tendences</w:t>
      </w:r>
    </w:p>
    <w:p w14:paraId="6C9E410F" w14:textId="53F6245C" w:rsidR="00A0582C" w:rsidRPr="00626E6B" w:rsidRDefault="00445354" w:rsidP="0086673E">
      <w:pPr>
        <w:spacing w:after="120"/>
        <w:ind w:firstLine="720"/>
        <w:jc w:val="both"/>
      </w:pPr>
      <w:r w:rsidRPr="00626E6B">
        <w:t>Lai pilnveidotu nekustamo īpašumu pārvaldīšanu nodrošinot efektīvu un ekonomiski lietderīgu valsts nekustamā īpašuma izmantošanu,</w:t>
      </w:r>
      <w:r w:rsidR="00927B4E" w:rsidRPr="00626E6B">
        <w:t xml:space="preserve"> </w:t>
      </w:r>
      <w:r w:rsidR="00DE3705">
        <w:t xml:space="preserve">jāveic </w:t>
      </w:r>
      <w:r w:rsidR="00927B4E" w:rsidRPr="00626E6B">
        <w:t xml:space="preserve">šādas rīcības: </w:t>
      </w:r>
    </w:p>
    <w:p w14:paraId="76FEF154" w14:textId="530033DA" w:rsidR="00A0582C" w:rsidRPr="00626E6B" w:rsidRDefault="00A0582C" w:rsidP="439ECCEE">
      <w:pPr>
        <w:ind w:firstLine="720"/>
        <w:jc w:val="both"/>
      </w:pPr>
      <w:r w:rsidRPr="00626E6B">
        <w:t xml:space="preserve">1. </w:t>
      </w:r>
      <w:r w:rsidR="00927B4E" w:rsidRPr="00626E6B">
        <w:rPr>
          <w:b/>
          <w:bCs/>
        </w:rPr>
        <w:t xml:space="preserve">izstrādāt </w:t>
      </w:r>
      <w:r w:rsidR="007722B1" w:rsidRPr="00626E6B">
        <w:rPr>
          <w:b/>
          <w:bCs/>
        </w:rPr>
        <w:t>DAP</w:t>
      </w:r>
      <w:r w:rsidR="00927B4E" w:rsidRPr="00626E6B">
        <w:rPr>
          <w:b/>
          <w:bCs/>
        </w:rPr>
        <w:t xml:space="preserve"> </w:t>
      </w:r>
      <w:r w:rsidR="007109CB" w:rsidRPr="00626E6B">
        <w:rPr>
          <w:b/>
          <w:bCs/>
        </w:rPr>
        <w:t xml:space="preserve">iekšējo normatīvo aktu, kas noteiktu DAP pārvaldīšanā esošo </w:t>
      </w:r>
      <w:r w:rsidR="00927B4E" w:rsidRPr="00626E6B">
        <w:rPr>
          <w:b/>
          <w:bCs/>
        </w:rPr>
        <w:t xml:space="preserve">nekustamo īpašumu pārvaldības un uzraudzības </w:t>
      </w:r>
      <w:r w:rsidR="5B4F6180" w:rsidRPr="00626E6B">
        <w:rPr>
          <w:b/>
          <w:bCs/>
        </w:rPr>
        <w:t xml:space="preserve">kārtību </w:t>
      </w:r>
      <w:r w:rsidR="00927B4E" w:rsidRPr="00626E6B">
        <w:rPr>
          <w:b/>
          <w:bCs/>
        </w:rPr>
        <w:t>katram nekustamā īpašuma veidam</w:t>
      </w:r>
      <w:r w:rsidR="00DD07CF" w:rsidRPr="00626E6B">
        <w:rPr>
          <w:b/>
          <w:bCs/>
        </w:rPr>
        <w:t xml:space="preserve"> </w:t>
      </w:r>
      <w:r w:rsidR="00927B4E" w:rsidRPr="00626E6B">
        <w:t>ar mērķi nodrošināt vienotu pieeju un atbilstoši nozares politikas mērķiem pilnveidotu pārvaldāmo nekustamo īpašumu sastāvu un attīstības virzienus nākotnē</w:t>
      </w:r>
      <w:r w:rsidR="7A4909EA" w:rsidRPr="00626E6B">
        <w:t>, paredzot regulējumu par nekustamo īpašumu nomas līgumu slēgšanu, to izpildes uzraudzību un kontroli, ietverot nosacījumu nomas līgumos deleģēt nomniekam tiesības slēgt līgumus par komunālo pakalpojumu nodrošināšanu, kas mazinātu DAP administratīvo slogu, kā arī nosakot kārtību nomas līgumu nosacījumu un nomas maksas izpildes kontrolei;</w:t>
      </w:r>
    </w:p>
    <w:p w14:paraId="2D6BC8D3" w14:textId="2477A359" w:rsidR="00A0582C" w:rsidRPr="00626E6B" w:rsidRDefault="00A0582C" w:rsidP="00A0582C">
      <w:pPr>
        <w:ind w:firstLine="720"/>
        <w:jc w:val="both"/>
      </w:pPr>
      <w:r w:rsidRPr="00626E6B">
        <w:t xml:space="preserve">2. </w:t>
      </w:r>
      <w:r w:rsidR="00B52D58" w:rsidRPr="00626E6B">
        <w:rPr>
          <w:b/>
          <w:bCs/>
        </w:rPr>
        <w:t>izstrādāt</w:t>
      </w:r>
      <w:r w:rsidR="00B52D58" w:rsidRPr="00626E6B">
        <w:t xml:space="preserve"> </w:t>
      </w:r>
      <w:r w:rsidR="007722B1" w:rsidRPr="00626E6B">
        <w:t xml:space="preserve">ikgadējos </w:t>
      </w:r>
      <w:r w:rsidR="00B52D58" w:rsidRPr="00626E6B">
        <w:rPr>
          <w:b/>
          <w:bCs/>
        </w:rPr>
        <w:t>nekustamo īpašumu apsaimniekošanas pasākumu plānu</w:t>
      </w:r>
      <w:r w:rsidR="007722B1" w:rsidRPr="00626E6B">
        <w:rPr>
          <w:b/>
          <w:bCs/>
        </w:rPr>
        <w:t>s</w:t>
      </w:r>
      <w:r w:rsidR="00B52D58" w:rsidRPr="00626E6B">
        <w:rPr>
          <w:b/>
          <w:bCs/>
        </w:rPr>
        <w:t xml:space="preserve"> </w:t>
      </w:r>
      <w:r w:rsidR="00B52D58" w:rsidRPr="00626E6B">
        <w:t xml:space="preserve">atbilstoši </w:t>
      </w:r>
      <w:r w:rsidR="006B4648">
        <w:t>P</w:t>
      </w:r>
      <w:r w:rsidR="00B52D58" w:rsidRPr="00626E6B">
        <w:t xml:space="preserve">ārvaldīšanas </w:t>
      </w:r>
      <w:r w:rsidR="006B4648">
        <w:t>lī</w:t>
      </w:r>
      <w:r w:rsidR="00B52D58" w:rsidRPr="00626E6B">
        <w:t>gumam un MK 2011. gada 6. decembra ieteikumu Nr. 2 “Ieteikumi valsts nekustamā īpašuma vienotas pārvaldīšanas nodrošināšanai” prasībām;</w:t>
      </w:r>
    </w:p>
    <w:p w14:paraId="20EB69F5" w14:textId="782411E2" w:rsidR="00BD076E" w:rsidRPr="00626E6B" w:rsidRDefault="00A0582C" w:rsidP="00BD076E">
      <w:pPr>
        <w:ind w:firstLine="720"/>
        <w:jc w:val="both"/>
      </w:pPr>
      <w:r w:rsidRPr="00626E6B">
        <w:t xml:space="preserve">3. </w:t>
      </w:r>
      <w:r w:rsidR="00B52D58" w:rsidRPr="00626E6B">
        <w:rPr>
          <w:b/>
          <w:bCs/>
        </w:rPr>
        <w:t xml:space="preserve">nodrošināt </w:t>
      </w:r>
      <w:r w:rsidR="004155A3" w:rsidRPr="00626E6B">
        <w:rPr>
          <w:b/>
          <w:bCs/>
        </w:rPr>
        <w:t xml:space="preserve">DAP </w:t>
      </w:r>
      <w:r w:rsidR="00B52D58" w:rsidRPr="00626E6B">
        <w:rPr>
          <w:b/>
          <w:bCs/>
        </w:rPr>
        <w:t>Nekustamo īpašumu izvērtēšanas komisijas darbu</w:t>
      </w:r>
      <w:r w:rsidR="00B52D58" w:rsidRPr="00626E6B">
        <w:t>, īstenojot</w:t>
      </w:r>
      <w:r w:rsidR="00B52D58" w:rsidRPr="00626E6B">
        <w:rPr>
          <w:b/>
          <w:bCs/>
        </w:rPr>
        <w:t xml:space="preserve"> </w:t>
      </w:r>
      <w:r w:rsidR="00B52D58" w:rsidRPr="00626E6B">
        <w:t xml:space="preserve">vienotu pieeju nekustamo īpašumu pārvaldībai un apsaimniekošanai, </w:t>
      </w:r>
      <w:r w:rsidR="0038187E">
        <w:t>tai skaitā</w:t>
      </w:r>
      <w:r w:rsidR="00B52D58" w:rsidRPr="00626E6B">
        <w:t xml:space="preserve"> valsts pirmpirkuma un izpirkuma tiesību īstenošanā </w:t>
      </w:r>
      <w:r w:rsidR="00116FD4" w:rsidRPr="00626E6B">
        <w:t>DAP</w:t>
      </w:r>
      <w:r w:rsidR="00B52D58" w:rsidRPr="00626E6B">
        <w:t xml:space="preserve"> veicamo funkciju un uzdevumu izpildei. Nekustamā īpašuma objektus, k</w:t>
      </w:r>
      <w:r w:rsidR="00116FD4" w:rsidRPr="00626E6B">
        <w:t>as</w:t>
      </w:r>
      <w:r w:rsidR="00B52D58" w:rsidRPr="00626E6B">
        <w:t xml:space="preserve"> nav vajadzīgi </w:t>
      </w:r>
      <w:r w:rsidR="00116FD4" w:rsidRPr="00626E6B">
        <w:t>DAP</w:t>
      </w:r>
      <w:r w:rsidR="00B52D58" w:rsidRPr="00626E6B">
        <w:t xml:space="preserve"> funkciju un uzdevumu veikšanai, virzīt VARAM vai </w:t>
      </w:r>
      <w:r w:rsidR="002156B7" w:rsidRPr="00626E6B">
        <w:t>MK</w:t>
      </w:r>
      <w:r w:rsidR="00B52D58" w:rsidRPr="00626E6B">
        <w:t xml:space="preserve"> lēmuma pieņemšanai par nodošanu citiem resoriem vai atsavināšanai;</w:t>
      </w:r>
    </w:p>
    <w:p w14:paraId="55AACA39" w14:textId="77777777" w:rsidR="00BD076E" w:rsidRPr="00626E6B" w:rsidRDefault="00BD076E" w:rsidP="00BD076E">
      <w:pPr>
        <w:ind w:firstLine="720"/>
        <w:jc w:val="both"/>
      </w:pPr>
      <w:r w:rsidRPr="00626E6B">
        <w:t xml:space="preserve">4. </w:t>
      </w:r>
      <w:r w:rsidR="00B52D58" w:rsidRPr="00626E6B">
        <w:t xml:space="preserve">piesaistīt resursus, lai </w:t>
      </w:r>
      <w:r w:rsidR="00B52D58" w:rsidRPr="00626E6B">
        <w:rPr>
          <w:b/>
          <w:bCs/>
        </w:rPr>
        <w:t xml:space="preserve">veiktu nekustamo īpašumu kadastrālo uzmērīšanu un ierakstīšanu </w:t>
      </w:r>
      <w:r w:rsidR="00116FD4" w:rsidRPr="00626E6B">
        <w:rPr>
          <w:b/>
          <w:bCs/>
        </w:rPr>
        <w:t>z</w:t>
      </w:r>
      <w:r w:rsidR="00B52D58" w:rsidRPr="00626E6B">
        <w:rPr>
          <w:b/>
          <w:bCs/>
        </w:rPr>
        <w:t>emesgrāmatā</w:t>
      </w:r>
      <w:r w:rsidR="00B52D58" w:rsidRPr="00626E6B">
        <w:t>;</w:t>
      </w:r>
    </w:p>
    <w:p w14:paraId="19A853DF" w14:textId="77777777" w:rsidR="00BD076E" w:rsidRPr="00626E6B" w:rsidRDefault="00BD076E" w:rsidP="00BD076E">
      <w:pPr>
        <w:ind w:firstLine="720"/>
        <w:jc w:val="both"/>
      </w:pPr>
      <w:r w:rsidRPr="00626E6B">
        <w:t xml:space="preserve">5. </w:t>
      </w:r>
      <w:r w:rsidR="00B52D58" w:rsidRPr="00626E6B">
        <w:rPr>
          <w:b/>
          <w:bCs/>
        </w:rPr>
        <w:t>veikt plānveida meža apsaimniekošanas plānu izstrādi</w:t>
      </w:r>
      <w:r w:rsidR="00B52D58" w:rsidRPr="00626E6B">
        <w:t xml:space="preserve"> (meža inventarizāciju un dabas vērtību inventarizāciju), ja tam tiks piešķirti finanšu līdzekļi;</w:t>
      </w:r>
    </w:p>
    <w:p w14:paraId="31096727" w14:textId="102BAC8A" w:rsidR="00B94302" w:rsidRPr="00626E6B" w:rsidRDefault="00BD076E" w:rsidP="00BD076E">
      <w:pPr>
        <w:ind w:firstLine="720"/>
        <w:jc w:val="both"/>
      </w:pPr>
      <w:r w:rsidRPr="00626E6B">
        <w:t xml:space="preserve">6. </w:t>
      </w:r>
      <w:r w:rsidR="00B52D58" w:rsidRPr="00626E6B">
        <w:t xml:space="preserve">veikt plānveida meža apsaimniekošanu un aizsardzību </w:t>
      </w:r>
      <w:r w:rsidR="646F1B7E" w:rsidRPr="00626E6B">
        <w:rPr>
          <w:b/>
          <w:bCs/>
        </w:rPr>
        <w:t>87814,44</w:t>
      </w:r>
      <w:r w:rsidR="646F1B7E" w:rsidRPr="00626E6B">
        <w:rPr>
          <w:rFonts w:ascii="Calibri" w:eastAsia="Calibri" w:hAnsi="Calibri" w:cs="Calibri"/>
          <w:b/>
          <w:bCs/>
        </w:rPr>
        <w:t xml:space="preserve"> </w:t>
      </w:r>
      <w:r w:rsidR="00B52D58" w:rsidRPr="00BA0CAA">
        <w:rPr>
          <w:b/>
          <w:bCs/>
        </w:rPr>
        <w:t>ha</w:t>
      </w:r>
      <w:r w:rsidR="00B52D58" w:rsidRPr="00626E6B">
        <w:t xml:space="preserve"> meža zemes, </w:t>
      </w:r>
      <w:r w:rsidR="0038187E">
        <w:t>tai skaitā</w:t>
      </w:r>
      <w:r w:rsidR="00B52D58" w:rsidRPr="00626E6B">
        <w:t xml:space="preserve"> ugunsdrošības pasākumus – mineralizēto joslu kopšanu, kvartālstigu, ceļu un robežstigu tīrīšanu, īpašuma robežzīmju atjaunošanu, ceļu infrastruktūras uzturēšanu. Mežu apsaimniekošana veicama kompleksi – novērtējot koksnes un </w:t>
      </w:r>
      <w:proofErr w:type="spellStart"/>
      <w:r w:rsidR="00B52D58" w:rsidRPr="00626E6B">
        <w:t>nekoksnes</w:t>
      </w:r>
      <w:proofErr w:type="spellEnd"/>
      <w:r w:rsidR="00B52D58" w:rsidRPr="00626E6B">
        <w:t xml:space="preserve"> vērtības, dabas un </w:t>
      </w:r>
      <w:r w:rsidR="00B52D58" w:rsidRPr="00626E6B">
        <w:lastRenderedPageBreak/>
        <w:t xml:space="preserve">ainaviskās vērtības, un uz iegūtās informācijas pamata, </w:t>
      </w:r>
      <w:r w:rsidR="00B52D58" w:rsidRPr="00626E6B">
        <w:rPr>
          <w:b/>
          <w:bCs/>
        </w:rPr>
        <w:t>plānojot un īstenojot</w:t>
      </w:r>
      <w:r w:rsidR="00B52D58" w:rsidRPr="00626E6B">
        <w:t xml:space="preserve"> </w:t>
      </w:r>
      <w:r w:rsidR="00B52D58" w:rsidRPr="00626E6B">
        <w:rPr>
          <w:b/>
          <w:bCs/>
        </w:rPr>
        <w:t>mežsaimnieciskās darbības, kas primāri vērstas uz īpaši aizsargājamo sugu dzīvotņu un biotopu saglabāšanu, to kvalitātes uzlabošanu un platības palielināšanu</w:t>
      </w:r>
      <w:r w:rsidR="00B52D58" w:rsidRPr="00626E6B">
        <w:t xml:space="preserve"> – izvēloties un atbilstoši izvēlētajām prioritātēm veidojot mērķa biotopus;</w:t>
      </w:r>
      <w:r w:rsidR="00B94302" w:rsidRPr="00626E6B">
        <w:t xml:space="preserve"> </w:t>
      </w:r>
    </w:p>
    <w:p w14:paraId="33128E1F" w14:textId="7EAB6A2F" w:rsidR="00BD076E" w:rsidRPr="00626E6B" w:rsidRDefault="00B94302" w:rsidP="00BD076E">
      <w:pPr>
        <w:ind w:firstLine="720"/>
        <w:jc w:val="both"/>
      </w:pPr>
      <w:r w:rsidRPr="00626E6B">
        <w:t xml:space="preserve">7. neapbūvēto zemesgabalu </w:t>
      </w:r>
      <w:r w:rsidRPr="00626E6B">
        <w:rPr>
          <w:b/>
          <w:bCs/>
        </w:rPr>
        <w:t>apsaimniekošanu plānot, ņemot vērā ĪADT noteiktos sugu un biotopu aizsardzības mērķus, veicinot bioloģiskās daudzveidības saglabāšanu valsts zemēs</w:t>
      </w:r>
      <w:r w:rsidRPr="00626E6B">
        <w:t>;</w:t>
      </w:r>
    </w:p>
    <w:p w14:paraId="3A7A3178" w14:textId="299C2689" w:rsidR="00BD076E" w:rsidRPr="00626E6B" w:rsidRDefault="688C73AC" w:rsidP="00BD076E">
      <w:pPr>
        <w:ind w:firstLine="720"/>
        <w:jc w:val="both"/>
      </w:pPr>
      <w:r w:rsidRPr="00626E6B">
        <w:t>8</w:t>
      </w:r>
      <w:r w:rsidR="00BD076E" w:rsidRPr="00626E6B">
        <w:t xml:space="preserve">. </w:t>
      </w:r>
      <w:r w:rsidR="00B52D58" w:rsidRPr="00626E6B">
        <w:t xml:space="preserve">veikt </w:t>
      </w:r>
      <w:r w:rsidR="00DA6EF3" w:rsidRPr="00626E6B">
        <w:t xml:space="preserve">DAP pārvaldīšanā nodoto </w:t>
      </w:r>
      <w:r w:rsidR="00B52D58" w:rsidRPr="00626E6B">
        <w:rPr>
          <w:b/>
          <w:bCs/>
        </w:rPr>
        <w:t>nekustamo īpašumu uzskaiti un informācijas aktualizāciju</w:t>
      </w:r>
      <w:r w:rsidR="00B52D58" w:rsidRPr="00626E6B">
        <w:t>, ta</w:t>
      </w:r>
      <w:r w:rsidR="00496374">
        <w:t>i</w:t>
      </w:r>
      <w:r w:rsidR="00B52D58" w:rsidRPr="00626E6B">
        <w:t xml:space="preserve"> skaitā </w:t>
      </w:r>
      <w:r w:rsidR="0024517B">
        <w:t xml:space="preserve">par </w:t>
      </w:r>
      <w:r w:rsidR="00B52D58" w:rsidRPr="00626E6B">
        <w:t xml:space="preserve">pazemes </w:t>
      </w:r>
      <w:r w:rsidR="0024517B" w:rsidRPr="00626E6B">
        <w:t>aktīv</w:t>
      </w:r>
      <w:r w:rsidR="0024517B">
        <w:t>iem</w:t>
      </w:r>
      <w:r w:rsidR="0024517B" w:rsidRPr="00626E6B">
        <w:t xml:space="preserve"> </w:t>
      </w:r>
      <w:r w:rsidR="00B52D58" w:rsidRPr="00626E6B">
        <w:t xml:space="preserve">(zemes dzīļu ieguve), zemes nomas </w:t>
      </w:r>
      <w:r w:rsidR="0024517B" w:rsidRPr="00626E6B">
        <w:t>līgum</w:t>
      </w:r>
      <w:r w:rsidR="0024517B">
        <w:t>iem</w:t>
      </w:r>
      <w:r w:rsidR="00B52D58" w:rsidRPr="00626E6B">
        <w:t xml:space="preserve">, medību tiesību nomas </w:t>
      </w:r>
      <w:r w:rsidR="0024517B" w:rsidRPr="00626E6B">
        <w:t>līgum</w:t>
      </w:r>
      <w:r w:rsidR="0024517B">
        <w:t>iem</w:t>
      </w:r>
      <w:r w:rsidR="00B52D58" w:rsidRPr="00626E6B">
        <w:t xml:space="preserve">, dzīvojamo telpu īres </w:t>
      </w:r>
      <w:r w:rsidR="0024517B" w:rsidRPr="00626E6B">
        <w:t>līgum</w:t>
      </w:r>
      <w:r w:rsidR="0024517B">
        <w:t>iem</w:t>
      </w:r>
      <w:r w:rsidR="00B52D58" w:rsidRPr="00626E6B">
        <w:t xml:space="preserve">, nedzīvojamo telpu nomas </w:t>
      </w:r>
      <w:r w:rsidR="0024517B" w:rsidRPr="00626E6B">
        <w:t>līgum</w:t>
      </w:r>
      <w:r w:rsidR="0024517B">
        <w:t>iem</w:t>
      </w:r>
      <w:r w:rsidR="00B52D58" w:rsidRPr="00626E6B">
        <w:t xml:space="preserve">. Atbilstoši MK </w:t>
      </w:r>
      <w:r w:rsidR="00327B84" w:rsidRPr="00626E6B">
        <w:t>2011.</w:t>
      </w:r>
      <w:r w:rsidR="00B94302" w:rsidRPr="00626E6B">
        <w:t xml:space="preserve"> </w:t>
      </w:r>
      <w:r w:rsidR="00327B84" w:rsidRPr="00626E6B">
        <w:t xml:space="preserve">gada </w:t>
      </w:r>
      <w:r w:rsidR="00285CE2" w:rsidRPr="00626E6B">
        <w:t>6.</w:t>
      </w:r>
      <w:r w:rsidR="00B94302" w:rsidRPr="00626E6B">
        <w:t xml:space="preserve"> </w:t>
      </w:r>
      <w:r w:rsidR="00285CE2" w:rsidRPr="00626E6B">
        <w:t xml:space="preserve">decembra </w:t>
      </w:r>
      <w:r w:rsidR="00B52D58" w:rsidRPr="00626E6B">
        <w:t>noteikumu Nr.</w:t>
      </w:r>
      <w:r w:rsidR="0024517B">
        <w:t> </w:t>
      </w:r>
      <w:r w:rsidR="00B52D58" w:rsidRPr="00626E6B">
        <w:t xml:space="preserve">934 </w:t>
      </w:r>
      <w:r w:rsidR="00327B84" w:rsidRPr="00626E6B">
        <w:t xml:space="preserve">“Noteikumi par valsts nekustamā īpašuma pārvaldīšanas principiem un kārtību, kā arī kārtību, kādā apkopojama informācija par valsts nekustamo īpašumu pārvaldīšanu un valsts iestāžu lietotajiem nekustamajiem īpašumiem” </w:t>
      </w:r>
      <w:r w:rsidR="00B52D58" w:rsidRPr="00626E6B">
        <w:t xml:space="preserve">prasībām veikt vienotu un sistematizētu informācijas apkopošanu un aktualizāciju </w:t>
      </w:r>
      <w:r w:rsidR="00285CE2" w:rsidRPr="00626E6B">
        <w:t>valsts akciju sabiedrības</w:t>
      </w:r>
      <w:r w:rsidR="00B52D58" w:rsidRPr="00626E6B">
        <w:t xml:space="preserve"> “Valsts nekustamie īpašumi” tīmekļvietnē par </w:t>
      </w:r>
      <w:r w:rsidR="0079091B" w:rsidRPr="00626E6B">
        <w:t>DAP</w:t>
      </w:r>
      <w:r w:rsidR="00B52D58" w:rsidRPr="00626E6B">
        <w:t xml:space="preserve"> pārvaldībā esošajiem nekustamiem īpašumiem;</w:t>
      </w:r>
    </w:p>
    <w:p w14:paraId="2E154AD2" w14:textId="359B0DC7" w:rsidR="00BD076E" w:rsidRPr="00626E6B" w:rsidRDefault="4DD6B3FF" w:rsidP="00BD076E">
      <w:pPr>
        <w:ind w:firstLine="720"/>
        <w:jc w:val="both"/>
      </w:pPr>
      <w:r w:rsidRPr="00626E6B">
        <w:t>9</w:t>
      </w:r>
      <w:r w:rsidR="00BD076E" w:rsidRPr="00626E6B">
        <w:t xml:space="preserve">. </w:t>
      </w:r>
      <w:r w:rsidR="005922CB" w:rsidRPr="00626E6B">
        <w:rPr>
          <w:b/>
          <w:bCs/>
        </w:rPr>
        <w:t>p</w:t>
      </w:r>
      <w:r w:rsidR="00B52D58" w:rsidRPr="00626E6B">
        <w:rPr>
          <w:b/>
          <w:bCs/>
        </w:rPr>
        <w:t xml:space="preserve">ilnveidot </w:t>
      </w:r>
      <w:r w:rsidR="0079091B" w:rsidRPr="00626E6B">
        <w:rPr>
          <w:b/>
          <w:bCs/>
        </w:rPr>
        <w:t>DAP</w:t>
      </w:r>
      <w:r w:rsidR="00B52D58" w:rsidRPr="00626E6B">
        <w:rPr>
          <w:b/>
          <w:bCs/>
        </w:rPr>
        <w:t xml:space="preserve"> struktūru, </w:t>
      </w:r>
      <w:r w:rsidR="00B52D58" w:rsidRPr="00626E6B">
        <w:t xml:space="preserve">nosakot skaidru kompetences sadalījumu starp </w:t>
      </w:r>
      <w:r w:rsidR="005B6320" w:rsidRPr="00626E6B">
        <w:t>ĪPN</w:t>
      </w:r>
      <w:r w:rsidR="00B52D58" w:rsidRPr="00626E6B">
        <w:t xml:space="preserve"> un </w:t>
      </w:r>
      <w:r w:rsidR="00F81AC1" w:rsidRPr="00626E6B">
        <w:t>RA</w:t>
      </w:r>
      <w:r w:rsidR="00B52D58" w:rsidRPr="00626E6B">
        <w:t xml:space="preserve"> nekustamo īpašumu apsaimniekošanā un apsaimniekošanas plānošanā;</w:t>
      </w:r>
    </w:p>
    <w:p w14:paraId="1B3DD424" w14:textId="1E744F9B" w:rsidR="004B4E1C" w:rsidRPr="00626E6B" w:rsidRDefault="004B4E1C" w:rsidP="005D7D84">
      <w:pPr>
        <w:ind w:firstLine="720"/>
        <w:jc w:val="both"/>
      </w:pPr>
      <w:r>
        <w:t>1</w:t>
      </w:r>
      <w:r w:rsidR="00E569F5">
        <w:t>0</w:t>
      </w:r>
      <w:r>
        <w:t xml:space="preserve">. </w:t>
      </w:r>
      <w:r w:rsidR="008020F4">
        <w:t>n</w:t>
      </w:r>
      <w:r w:rsidR="00B52D58">
        <w:t>eviennozīmīgais normatīvais regulējums</w:t>
      </w:r>
      <w:r w:rsidR="00017163">
        <w:t>, ta</w:t>
      </w:r>
      <w:r w:rsidR="008020F4">
        <w:t>i</w:t>
      </w:r>
      <w:r w:rsidR="00017163">
        <w:t xml:space="preserve"> skaitā </w:t>
      </w:r>
      <w:r w:rsidR="00D94C8D">
        <w:t>publisko ūdeņu iznomā</w:t>
      </w:r>
      <w:r w:rsidR="007C1780">
        <w:t>š</w:t>
      </w:r>
      <w:r w:rsidR="00D94C8D">
        <w:t>anas regulējuma tr</w:t>
      </w:r>
      <w:r w:rsidR="008B5895">
        <w:t>ūkums ārējos normatīvajos aktos,</w:t>
      </w:r>
      <w:r w:rsidR="00B52D58">
        <w:t xml:space="preserve"> ierobežo </w:t>
      </w:r>
      <w:r w:rsidR="00054210">
        <w:t>DAP</w:t>
      </w:r>
      <w:r w:rsidR="00B52D58">
        <w:t xml:space="preserve"> tiesības apsaimniekot minētos iekšzemes publiskos ūdeņus, kā arī rada neskaidrības privātpersonām par </w:t>
      </w:r>
      <w:r w:rsidR="00054210">
        <w:t>DAP</w:t>
      </w:r>
      <w:r w:rsidR="00B52D58">
        <w:t xml:space="preserve"> un pašvaldību kompetenci publisko ūdenstilpju nomas jautājumos</w:t>
      </w:r>
      <w:r w:rsidR="008020F4">
        <w:t>;</w:t>
      </w:r>
    </w:p>
    <w:p w14:paraId="7C63BADE" w14:textId="35E549F7" w:rsidR="004B4E1C" w:rsidRPr="00626E6B" w:rsidRDefault="0018266D" w:rsidP="004B4E1C">
      <w:pPr>
        <w:ind w:firstLine="720"/>
        <w:jc w:val="both"/>
      </w:pPr>
      <w:r w:rsidRPr="00626E6B">
        <w:t>1</w:t>
      </w:r>
      <w:r w:rsidR="00E569F5">
        <w:t>1</w:t>
      </w:r>
      <w:r w:rsidR="004B4E1C" w:rsidRPr="00626E6B">
        <w:t xml:space="preserve">. </w:t>
      </w:r>
      <w:r w:rsidR="005922CB" w:rsidRPr="00626E6B">
        <w:t>d</w:t>
      </w:r>
      <w:r w:rsidR="00B52D58" w:rsidRPr="00626E6B">
        <w:t xml:space="preserve">arbības virziena efektīvai īstenošanai jāuzlabo sadarbība un informācijas apmaiņa ar pašvaldībām, kuru teritorijās atrodas </w:t>
      </w:r>
      <w:r w:rsidR="008A1743" w:rsidRPr="00626E6B">
        <w:t>DAP</w:t>
      </w:r>
      <w:r w:rsidR="00B52D58" w:rsidRPr="00626E6B">
        <w:t xml:space="preserve"> pārvaldībā esošie nekustamie īpašumi</w:t>
      </w:r>
      <w:r w:rsidR="003658B7" w:rsidRPr="00626E6B">
        <w:t>;</w:t>
      </w:r>
    </w:p>
    <w:p w14:paraId="795CF60F" w14:textId="1AEC0665" w:rsidR="00B52D58" w:rsidRPr="00626E6B" w:rsidRDefault="004B4E1C" w:rsidP="0086673E">
      <w:pPr>
        <w:spacing w:after="120"/>
        <w:ind w:firstLine="720"/>
        <w:jc w:val="both"/>
      </w:pPr>
      <w:r w:rsidRPr="00626E6B">
        <w:t>1</w:t>
      </w:r>
      <w:r w:rsidR="00E569F5">
        <w:t>2</w:t>
      </w:r>
      <w:r w:rsidRPr="00626E6B">
        <w:t xml:space="preserve">. </w:t>
      </w:r>
      <w:r w:rsidR="00B52D58" w:rsidRPr="00626E6B">
        <w:t>2021.</w:t>
      </w:r>
      <w:r w:rsidR="003658B7" w:rsidRPr="00626E6B">
        <w:t xml:space="preserve"> </w:t>
      </w:r>
      <w:r w:rsidR="00B52D58" w:rsidRPr="00626E6B">
        <w:t xml:space="preserve">gadā tiks uzsākts </w:t>
      </w:r>
      <w:r w:rsidR="00F77FF6">
        <w:t xml:space="preserve">ES </w:t>
      </w:r>
      <w:r w:rsidR="00B52D58" w:rsidRPr="00626E6B">
        <w:t xml:space="preserve">Kohēzijas fonda projekts “Apsaimniekošanas pasākumu veikšana īpaši aizsargājamās dabas teritorijās un mikroliegumos biotopu un sugu aizsardzības stāvokļa uzlabošanai”, kura ietvaros tiks veiktas ES nozīmes </w:t>
      </w:r>
      <w:r w:rsidR="003658B7" w:rsidRPr="00626E6B">
        <w:t xml:space="preserve">aizsargājamo </w:t>
      </w:r>
      <w:r w:rsidR="00B52D58" w:rsidRPr="00626E6B">
        <w:t xml:space="preserve">biotopu vai sugu dzīvotņu atjaunošanas darbības </w:t>
      </w:r>
      <w:r w:rsidR="00E3581E" w:rsidRPr="00626E6B">
        <w:t>DAP pārvaldī</w:t>
      </w:r>
      <w:r w:rsidR="003658B7" w:rsidRPr="00626E6B">
        <w:t>bā</w:t>
      </w:r>
      <w:r w:rsidR="00E3581E" w:rsidRPr="00626E6B">
        <w:t xml:space="preserve"> nodotajos</w:t>
      </w:r>
      <w:r w:rsidR="00B52D58" w:rsidRPr="00626E6B">
        <w:t xml:space="preserve"> </w:t>
      </w:r>
      <w:r w:rsidR="00E3581E" w:rsidRPr="00626E6B">
        <w:t xml:space="preserve">nekustamajos </w:t>
      </w:r>
      <w:r w:rsidR="00B52D58" w:rsidRPr="00626E6B">
        <w:t xml:space="preserve">īpašumos vairākās </w:t>
      </w:r>
      <w:proofErr w:type="spellStart"/>
      <w:r w:rsidR="00B52D58" w:rsidRPr="00626E6B">
        <w:t>Natura</w:t>
      </w:r>
      <w:proofErr w:type="spellEnd"/>
      <w:r w:rsidR="00B52D58" w:rsidRPr="00626E6B">
        <w:t xml:space="preserve"> 2000 teritorijās. Projekta ietvaros paredzēts atjaunot un uzlabot biotopu kvalitāti gan no saimnieciskās darbības atkarīgos biotopos (zālāji), gan uzlabot biotopu kvalitāti meža un virsāju biotopos.</w:t>
      </w:r>
    </w:p>
    <w:p w14:paraId="59C4284D" w14:textId="77777777" w:rsidR="00DA264E" w:rsidRPr="00626E6B" w:rsidRDefault="00DA264E" w:rsidP="0086673E">
      <w:pPr>
        <w:spacing w:after="120"/>
        <w:ind w:left="-360" w:firstLine="360"/>
        <w:rPr>
          <w:b/>
          <w:bCs/>
          <w:i/>
          <w:iCs/>
          <w:sz w:val="28"/>
          <w:szCs w:val="28"/>
        </w:rPr>
      </w:pPr>
      <w:r w:rsidRPr="00626E6B">
        <w:rPr>
          <w:b/>
          <w:bCs/>
          <w:i/>
          <w:iCs/>
          <w:sz w:val="28"/>
          <w:szCs w:val="28"/>
        </w:rPr>
        <w:t>Darbības virziena prioritātes</w:t>
      </w:r>
    </w:p>
    <w:p w14:paraId="67A75823" w14:textId="004806D9" w:rsidR="00DA264E" w:rsidRPr="00626E6B" w:rsidRDefault="00DA264E" w:rsidP="0086673E">
      <w:pPr>
        <w:spacing w:after="120"/>
        <w:jc w:val="both"/>
      </w:pPr>
      <w:r w:rsidRPr="00626E6B">
        <w:t>1. Nodrošināt DAP turējumā nodoto valsts nekustamo īpašumu efektīvu apsaimniekošanu, lietderīgu</w:t>
      </w:r>
      <w:r w:rsidR="35B95237" w:rsidRPr="00626E6B">
        <w:t>, mērķorientētu</w:t>
      </w:r>
      <w:r w:rsidRPr="00626E6B">
        <w:t xml:space="preserve"> un ilgtspējīgu to izmantošanu</w:t>
      </w:r>
      <w:r w:rsidR="4EBA102D" w:rsidRPr="00626E6B">
        <w:t>,</w:t>
      </w:r>
      <w:r w:rsidR="7A47CC08" w:rsidRPr="00626E6B">
        <w:t xml:space="preserve"> </w:t>
      </w:r>
      <w:r w:rsidR="77F6B9C6" w:rsidRPr="00626E6B">
        <w:t xml:space="preserve">tostarp, </w:t>
      </w:r>
      <w:r w:rsidR="7A47CC08" w:rsidRPr="00626E6B">
        <w:t xml:space="preserve">piemērojot vienotus </w:t>
      </w:r>
      <w:r w:rsidR="0108D10C" w:rsidRPr="00626E6B">
        <w:t>apsaimniekošanas</w:t>
      </w:r>
      <w:r w:rsidR="06496711" w:rsidRPr="00626E6B">
        <w:t xml:space="preserve">, </w:t>
      </w:r>
      <w:r w:rsidR="0108D10C" w:rsidRPr="00626E6B">
        <w:t>administrēšanas</w:t>
      </w:r>
      <w:r w:rsidR="30FC7DBF" w:rsidRPr="00626E6B">
        <w:t xml:space="preserve"> un atsavināšanas</w:t>
      </w:r>
      <w:r w:rsidR="0108D10C" w:rsidRPr="00626E6B">
        <w:t xml:space="preserve"> </w:t>
      </w:r>
      <w:r w:rsidR="7A47CC08" w:rsidRPr="00626E6B">
        <w:t>kritērijus</w:t>
      </w:r>
      <w:r w:rsidR="4EBA102D" w:rsidRPr="00626E6B">
        <w:t xml:space="preserve"> </w:t>
      </w:r>
      <w:r w:rsidR="4E8F4A65" w:rsidRPr="00626E6B">
        <w:t xml:space="preserve">atbilstoši spēkā esošajiem normatīvajiem aktiem, </w:t>
      </w:r>
      <w:r w:rsidR="00A77316" w:rsidRPr="00626E6B">
        <w:t xml:space="preserve">kā arī </w:t>
      </w:r>
      <w:r w:rsidR="4E8F4A65" w:rsidRPr="00626E6B">
        <w:t>ievērojot atklātuma</w:t>
      </w:r>
      <w:r w:rsidR="2FCAA540" w:rsidRPr="00626E6B">
        <w:t>,</w:t>
      </w:r>
      <w:r w:rsidR="4E8F4A65" w:rsidRPr="00626E6B">
        <w:t xml:space="preserve"> </w:t>
      </w:r>
      <w:r w:rsidR="14750166" w:rsidRPr="00626E6B">
        <w:t>vienlīdzīgu un taisnīgu attieksm</w:t>
      </w:r>
      <w:r w:rsidR="08964B51" w:rsidRPr="00626E6B">
        <w:t>es principu</w:t>
      </w:r>
      <w:r w:rsidR="14750166" w:rsidRPr="00626E6B">
        <w:t xml:space="preserve"> pretendent</w:t>
      </w:r>
      <w:r w:rsidR="00254F08" w:rsidRPr="00626E6B">
        <w:t>u atlasē</w:t>
      </w:r>
      <w:r w:rsidR="14750166" w:rsidRPr="00626E6B">
        <w:t xml:space="preserve"> nekustamo īpašumu </w:t>
      </w:r>
      <w:r w:rsidR="00254F08" w:rsidRPr="00626E6B">
        <w:t xml:space="preserve">apsaimniekošanas </w:t>
      </w:r>
      <w:r w:rsidR="14750166" w:rsidRPr="00626E6B">
        <w:t>tiesību piešķiršan</w:t>
      </w:r>
      <w:r w:rsidR="3B3BB878" w:rsidRPr="00626E6B">
        <w:t>ā</w:t>
      </w:r>
      <w:r w:rsidR="3EB52561" w:rsidRPr="00626E6B">
        <w:t>.</w:t>
      </w:r>
    </w:p>
    <w:p w14:paraId="76CD0D7F" w14:textId="5F7DD9F2" w:rsidR="00DA264E" w:rsidRPr="00626E6B" w:rsidRDefault="00DA264E" w:rsidP="0086673E">
      <w:pPr>
        <w:spacing w:after="120"/>
        <w:jc w:val="both"/>
      </w:pPr>
      <w:r w:rsidRPr="00626E6B">
        <w:t xml:space="preserve">2. Veidot ilgtspējīgus risinājumus valsts nekustamo īpašumu pārvaldībā, kas veicina dabas daudzveidību un lokālo uzņēmējdarbību. </w:t>
      </w:r>
    </w:p>
    <w:p w14:paraId="4BEFFD79" w14:textId="663B6F99" w:rsidR="002D1EB2" w:rsidRPr="00626E6B" w:rsidRDefault="00DA264E" w:rsidP="0086673E">
      <w:pPr>
        <w:spacing w:after="120"/>
        <w:jc w:val="both"/>
      </w:pPr>
      <w:r w:rsidRPr="00626E6B">
        <w:t xml:space="preserve">3. Demonstrēt labo praksi valsts īpašumu apsaimniekošanā, </w:t>
      </w:r>
      <w:r w:rsidR="493F4437" w:rsidRPr="00626E6B">
        <w:t>nodrošinot lietderīgu un efektīvu nekustamo īpašum</w:t>
      </w:r>
      <w:r w:rsidR="3F44E6E2" w:rsidRPr="00626E6B">
        <w:t>u pārvaldīb</w:t>
      </w:r>
      <w:r w:rsidR="0021314E" w:rsidRPr="00626E6B">
        <w:t>u</w:t>
      </w:r>
      <w:r w:rsidR="3F44E6E2" w:rsidRPr="00626E6B">
        <w:t xml:space="preserve"> ar mērķi saglabāt </w:t>
      </w:r>
      <w:r w:rsidR="0021314E" w:rsidRPr="00626E6B">
        <w:t>īpaši aizsargājamo sugu dzīvotnes un biotopus.</w:t>
      </w:r>
    </w:p>
    <w:p w14:paraId="6D61DE42" w14:textId="77777777" w:rsidR="00DA264E" w:rsidRPr="00626E6B" w:rsidRDefault="005D2E02" w:rsidP="0086673E">
      <w:pPr>
        <w:spacing w:after="120"/>
        <w:jc w:val="both"/>
        <w:rPr>
          <w:b/>
          <w:bCs/>
          <w:i/>
          <w:iCs/>
          <w:sz w:val="28"/>
          <w:szCs w:val="28"/>
        </w:rPr>
      </w:pPr>
      <w:bookmarkStart w:id="25" w:name="_Hlk59110263"/>
      <w:r w:rsidRPr="00626E6B">
        <w:rPr>
          <w:b/>
          <w:bCs/>
          <w:i/>
          <w:iCs/>
          <w:sz w:val="28"/>
          <w:szCs w:val="28"/>
        </w:rPr>
        <w:t>Darbības virziena mērķis</w:t>
      </w:r>
    </w:p>
    <w:p w14:paraId="182698D8" w14:textId="279FFC0E" w:rsidR="005D2E02" w:rsidRPr="00626E6B" w:rsidRDefault="2936C673" w:rsidP="0086673E">
      <w:pPr>
        <w:spacing w:after="120"/>
        <w:jc w:val="both"/>
      </w:pPr>
      <w:r w:rsidRPr="00626E6B">
        <w:t>Ilgtspējīga, efektīva</w:t>
      </w:r>
      <w:r w:rsidR="00233B51" w:rsidRPr="00626E6B">
        <w:t>,</w:t>
      </w:r>
      <w:r w:rsidRPr="00626E6B">
        <w:t xml:space="preserve"> ekonomiski lietderīga</w:t>
      </w:r>
      <w:r w:rsidR="00233B51" w:rsidRPr="00626E6B">
        <w:t xml:space="preserve"> un</w:t>
      </w:r>
      <w:r w:rsidRPr="00626E6B">
        <w:t xml:space="preserve"> uz labās prakses piemēru ieviešanu orientēta dabas aizsardzības politikas īstenošanai nepieciešamo valsts nekustamo īpašumu pārvaldība, izvēloties optimālas pārvaldīšanas metodes, kas veicina nekustamā īpašuma un dabas vērtību saglabāšanu un uzlabošanu.</w:t>
      </w:r>
    </w:p>
    <w:p w14:paraId="5FF121EA" w14:textId="77777777" w:rsidR="00176EC1" w:rsidRPr="00626E6B" w:rsidRDefault="00176EC1" w:rsidP="00403B3C">
      <w:pPr>
        <w:rPr>
          <w:b/>
          <w:bCs/>
          <w:i/>
          <w:iCs/>
          <w:sz w:val="28"/>
          <w:szCs w:val="28"/>
        </w:rPr>
      </w:pPr>
      <w:r w:rsidRPr="00626E6B">
        <w:rPr>
          <w:b/>
          <w:bCs/>
          <w:i/>
          <w:iCs/>
          <w:sz w:val="28"/>
          <w:szCs w:val="28"/>
        </w:rPr>
        <w:t>Finansēšanas avoti</w:t>
      </w:r>
    </w:p>
    <w:p w14:paraId="40AF0106" w14:textId="189931BC" w:rsidR="00176EC1" w:rsidRPr="00626E6B" w:rsidRDefault="003F79A0" w:rsidP="0086673E">
      <w:pPr>
        <w:spacing w:after="120"/>
        <w:jc w:val="both"/>
      </w:pPr>
      <w:r w:rsidRPr="00626E6B">
        <w:t xml:space="preserve">Darbības virziena mērķu sasniegšanai tiks izmantots pieejamais </w:t>
      </w:r>
      <w:r w:rsidRPr="0089096B">
        <w:t>valsts budžets, DAP pašu ieņēmumi no nekustamo īpašumu iznomāšanas, projektu finansējumi (piemēram, LVAF</w:t>
      </w:r>
      <w:r w:rsidR="0089096B" w:rsidRPr="0089096B">
        <w:t>, KF projekts “Biotopu un sugu dzīvotņu atjaunošana”</w:t>
      </w:r>
      <w:r w:rsidRPr="0089096B">
        <w:t>).</w:t>
      </w:r>
      <w:r w:rsidRPr="00626E6B">
        <w:t xml:space="preserve"> </w:t>
      </w:r>
    </w:p>
    <w:p w14:paraId="34A5C684" w14:textId="4A63C486" w:rsidR="005F4DA3" w:rsidRPr="00626E6B" w:rsidRDefault="005F4DA3" w:rsidP="00B127AA">
      <w:pPr>
        <w:shd w:val="clear" w:color="auto" w:fill="FFFFFF" w:themeFill="background1"/>
        <w:spacing w:after="120"/>
        <w:jc w:val="both"/>
        <w:rPr>
          <w:b/>
          <w:bCs/>
          <w:i/>
          <w:iCs/>
          <w:sz w:val="28"/>
          <w:szCs w:val="28"/>
        </w:rPr>
      </w:pPr>
      <w:r w:rsidRPr="00B127AA">
        <w:rPr>
          <w:b/>
          <w:bCs/>
          <w:i/>
          <w:iCs/>
          <w:sz w:val="28"/>
          <w:szCs w:val="28"/>
        </w:rPr>
        <w:lastRenderedPageBreak/>
        <w:t>Darbības rezultāti un rezultatīvie rādītāji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94"/>
        <w:gridCol w:w="3118"/>
        <w:gridCol w:w="992"/>
        <w:gridCol w:w="851"/>
        <w:gridCol w:w="850"/>
        <w:gridCol w:w="851"/>
      </w:tblGrid>
      <w:tr w:rsidR="00E0703E" w:rsidRPr="00626E6B" w14:paraId="42841384" w14:textId="77777777" w:rsidTr="000C0A64">
        <w:trPr>
          <w:trHeight w:val="90"/>
        </w:trPr>
        <w:tc>
          <w:tcPr>
            <w:tcW w:w="2694" w:type="dxa"/>
            <w:shd w:val="clear" w:color="auto" w:fill="auto"/>
            <w:vAlign w:val="center"/>
            <w:hideMark/>
          </w:tcPr>
          <w:p w14:paraId="1D84427A" w14:textId="77777777" w:rsidR="00E0703E" w:rsidRPr="00626E6B" w:rsidRDefault="00E0703E" w:rsidP="00E0703E">
            <w:pPr>
              <w:jc w:val="center"/>
              <w:textAlignment w:val="baseline"/>
              <w:rPr>
                <w:b/>
                <w:sz w:val="22"/>
                <w:szCs w:val="22"/>
              </w:rPr>
            </w:pPr>
            <w:r w:rsidRPr="00626E6B">
              <w:rPr>
                <w:b/>
                <w:sz w:val="22"/>
                <w:szCs w:val="22"/>
              </w:rPr>
              <w:t>Rezultāta formulējums</w:t>
            </w:r>
          </w:p>
        </w:tc>
        <w:tc>
          <w:tcPr>
            <w:tcW w:w="3118" w:type="dxa"/>
            <w:shd w:val="clear" w:color="auto" w:fill="auto"/>
            <w:vAlign w:val="center"/>
            <w:hideMark/>
          </w:tcPr>
          <w:p w14:paraId="75F70813" w14:textId="77777777" w:rsidR="00E0703E" w:rsidRPr="00626E6B" w:rsidRDefault="00E0703E" w:rsidP="00E0703E">
            <w:pPr>
              <w:jc w:val="center"/>
              <w:textAlignment w:val="baseline"/>
              <w:rPr>
                <w:b/>
                <w:sz w:val="22"/>
                <w:szCs w:val="22"/>
              </w:rPr>
            </w:pPr>
            <w:r w:rsidRPr="00626E6B">
              <w:rPr>
                <w:b/>
                <w:sz w:val="22"/>
                <w:szCs w:val="22"/>
              </w:rPr>
              <w:t>Rezultatīvais rādītājs</w:t>
            </w:r>
          </w:p>
        </w:tc>
        <w:tc>
          <w:tcPr>
            <w:tcW w:w="3544" w:type="dxa"/>
            <w:gridSpan w:val="4"/>
            <w:shd w:val="clear" w:color="auto" w:fill="auto"/>
            <w:vAlign w:val="center"/>
            <w:hideMark/>
          </w:tcPr>
          <w:p w14:paraId="20FDC53A" w14:textId="77777777" w:rsidR="00E0703E" w:rsidRPr="00626E6B" w:rsidRDefault="00E0703E" w:rsidP="00E0703E">
            <w:pPr>
              <w:jc w:val="center"/>
              <w:textAlignment w:val="baseline"/>
              <w:rPr>
                <w:b/>
                <w:sz w:val="22"/>
                <w:szCs w:val="22"/>
              </w:rPr>
            </w:pPr>
            <w:r w:rsidRPr="00626E6B">
              <w:rPr>
                <w:b/>
                <w:sz w:val="22"/>
                <w:szCs w:val="22"/>
              </w:rPr>
              <w:t>Rezultatīvā rādītāja skaitliskās vērtības</w:t>
            </w:r>
          </w:p>
        </w:tc>
      </w:tr>
      <w:tr w:rsidR="00626E6B" w:rsidRPr="00626E6B" w14:paraId="020D76F4" w14:textId="77777777" w:rsidTr="000C0A64">
        <w:tblPrEx>
          <w:tblCellMar>
            <w:left w:w="108" w:type="dxa"/>
            <w:right w:w="108" w:type="dxa"/>
          </w:tblCellMar>
        </w:tblPrEx>
        <w:tc>
          <w:tcPr>
            <w:tcW w:w="2694" w:type="dxa"/>
          </w:tcPr>
          <w:p w14:paraId="5FED99CD" w14:textId="77777777" w:rsidR="00E0703E" w:rsidRPr="00626E6B" w:rsidRDefault="00E0703E" w:rsidP="00E0703E">
            <w:pPr>
              <w:spacing w:after="120"/>
              <w:jc w:val="center"/>
              <w:rPr>
                <w:sz w:val="22"/>
                <w:szCs w:val="22"/>
              </w:rPr>
            </w:pPr>
          </w:p>
        </w:tc>
        <w:tc>
          <w:tcPr>
            <w:tcW w:w="3118" w:type="dxa"/>
          </w:tcPr>
          <w:p w14:paraId="39322810" w14:textId="77777777" w:rsidR="00E0703E" w:rsidRPr="00626E6B" w:rsidRDefault="00E0703E" w:rsidP="00E0703E">
            <w:pPr>
              <w:spacing w:after="120"/>
              <w:jc w:val="center"/>
              <w:rPr>
                <w:sz w:val="22"/>
                <w:szCs w:val="22"/>
              </w:rPr>
            </w:pPr>
          </w:p>
        </w:tc>
        <w:tc>
          <w:tcPr>
            <w:tcW w:w="992" w:type="dxa"/>
          </w:tcPr>
          <w:p w14:paraId="5437B871" w14:textId="77777777" w:rsidR="00E0703E" w:rsidRPr="00626E6B" w:rsidRDefault="00E0703E" w:rsidP="00E0703E">
            <w:pPr>
              <w:spacing w:after="120"/>
              <w:jc w:val="center"/>
              <w:rPr>
                <w:b/>
                <w:bCs/>
                <w:sz w:val="22"/>
                <w:szCs w:val="22"/>
              </w:rPr>
            </w:pPr>
            <w:r w:rsidRPr="00626E6B">
              <w:rPr>
                <w:b/>
                <w:bCs/>
                <w:sz w:val="22"/>
                <w:szCs w:val="22"/>
              </w:rPr>
              <w:t>2019</w:t>
            </w:r>
          </w:p>
        </w:tc>
        <w:tc>
          <w:tcPr>
            <w:tcW w:w="851" w:type="dxa"/>
          </w:tcPr>
          <w:p w14:paraId="78AB9D97" w14:textId="77777777" w:rsidR="00E0703E" w:rsidRPr="00626E6B" w:rsidRDefault="00E0703E" w:rsidP="00E0703E">
            <w:pPr>
              <w:spacing w:after="120"/>
              <w:jc w:val="center"/>
              <w:rPr>
                <w:b/>
                <w:bCs/>
                <w:sz w:val="22"/>
                <w:szCs w:val="22"/>
              </w:rPr>
            </w:pPr>
            <w:r w:rsidRPr="00626E6B">
              <w:rPr>
                <w:b/>
                <w:bCs/>
                <w:sz w:val="22"/>
                <w:szCs w:val="22"/>
              </w:rPr>
              <w:t>2020</w:t>
            </w:r>
          </w:p>
        </w:tc>
        <w:tc>
          <w:tcPr>
            <w:tcW w:w="850" w:type="dxa"/>
          </w:tcPr>
          <w:p w14:paraId="6AC9A230" w14:textId="77777777" w:rsidR="00E0703E" w:rsidRPr="00626E6B" w:rsidRDefault="00E0703E" w:rsidP="00E0703E">
            <w:pPr>
              <w:spacing w:after="120"/>
              <w:jc w:val="center"/>
              <w:rPr>
                <w:b/>
                <w:bCs/>
                <w:sz w:val="22"/>
                <w:szCs w:val="22"/>
              </w:rPr>
            </w:pPr>
            <w:r w:rsidRPr="00626E6B">
              <w:rPr>
                <w:b/>
                <w:bCs/>
                <w:sz w:val="22"/>
                <w:szCs w:val="22"/>
              </w:rPr>
              <w:t>2021</w:t>
            </w:r>
          </w:p>
        </w:tc>
        <w:tc>
          <w:tcPr>
            <w:tcW w:w="851" w:type="dxa"/>
          </w:tcPr>
          <w:p w14:paraId="546000D9" w14:textId="77777777" w:rsidR="00E0703E" w:rsidRPr="00626E6B" w:rsidRDefault="00E0703E" w:rsidP="00E0703E">
            <w:pPr>
              <w:spacing w:after="120"/>
              <w:jc w:val="center"/>
              <w:rPr>
                <w:b/>
                <w:bCs/>
                <w:sz w:val="22"/>
                <w:szCs w:val="22"/>
                <w:vertAlign w:val="superscript"/>
              </w:rPr>
            </w:pPr>
            <w:r w:rsidRPr="00626E6B">
              <w:rPr>
                <w:b/>
                <w:bCs/>
                <w:sz w:val="22"/>
                <w:szCs w:val="22"/>
              </w:rPr>
              <w:t>2022</w:t>
            </w:r>
          </w:p>
        </w:tc>
      </w:tr>
      <w:tr w:rsidR="00626E6B" w:rsidRPr="00626E6B" w14:paraId="307162E4" w14:textId="77777777" w:rsidTr="000C0A64">
        <w:tblPrEx>
          <w:tblCellMar>
            <w:left w:w="108" w:type="dxa"/>
            <w:right w:w="108" w:type="dxa"/>
          </w:tblCellMar>
        </w:tblPrEx>
        <w:tc>
          <w:tcPr>
            <w:tcW w:w="2694" w:type="dxa"/>
            <w:shd w:val="clear" w:color="auto" w:fill="auto"/>
          </w:tcPr>
          <w:p w14:paraId="7987EF0F" w14:textId="5DD70ECB" w:rsidR="00E40108" w:rsidRPr="00626E6B" w:rsidRDefault="00BD75D9" w:rsidP="005A15C8">
            <w:pPr>
              <w:tabs>
                <w:tab w:val="left" w:pos="449"/>
              </w:tabs>
              <w:ind w:left="34"/>
              <w:rPr>
                <w:sz w:val="22"/>
                <w:szCs w:val="22"/>
              </w:rPr>
            </w:pPr>
            <w:r>
              <w:rPr>
                <w:sz w:val="22"/>
              </w:rPr>
              <w:t>1</w:t>
            </w:r>
            <w:r w:rsidR="00E40108" w:rsidRPr="00626E6B">
              <w:rPr>
                <w:sz w:val="22"/>
              </w:rPr>
              <w:t xml:space="preserve">. </w:t>
            </w:r>
            <w:r w:rsidR="00DE0A45" w:rsidRPr="00626E6B">
              <w:rPr>
                <w:sz w:val="22"/>
              </w:rPr>
              <w:t>Īstenota s</w:t>
            </w:r>
            <w:r w:rsidR="00E40108" w:rsidRPr="00626E6B">
              <w:rPr>
                <w:sz w:val="22"/>
              </w:rPr>
              <w:t xml:space="preserve">ugu un biotopu apsaimniekošana DAP pārvaldībā esošos </w:t>
            </w:r>
            <w:r w:rsidR="00F94700" w:rsidRPr="00626E6B">
              <w:rPr>
                <w:sz w:val="22"/>
              </w:rPr>
              <w:t xml:space="preserve">nekustamos </w:t>
            </w:r>
            <w:r w:rsidR="00E40108" w:rsidRPr="00626E6B">
              <w:rPr>
                <w:sz w:val="22"/>
              </w:rPr>
              <w:t>īpašumos</w:t>
            </w:r>
          </w:p>
        </w:tc>
        <w:tc>
          <w:tcPr>
            <w:tcW w:w="3118" w:type="dxa"/>
            <w:shd w:val="clear" w:color="auto" w:fill="auto"/>
          </w:tcPr>
          <w:p w14:paraId="6EEB0144" w14:textId="60941E3A" w:rsidR="00E40108" w:rsidRPr="00626E6B" w:rsidRDefault="0BF582A0" w:rsidP="005A15C8">
            <w:pPr>
              <w:tabs>
                <w:tab w:val="left" w:pos="449"/>
              </w:tabs>
              <w:ind w:left="34"/>
              <w:rPr>
                <w:sz w:val="22"/>
                <w:szCs w:val="22"/>
              </w:rPr>
            </w:pPr>
            <w:r w:rsidRPr="00626E6B">
              <w:rPr>
                <w:sz w:val="22"/>
                <w:szCs w:val="22"/>
              </w:rPr>
              <w:t>Atjaunoti ES nozīmes aizsargājamie biotopi un sugu dzīvotnes (% no projektā</w:t>
            </w:r>
            <w:r w:rsidRPr="00626E6B">
              <w:rPr>
                <w:rStyle w:val="FootnoteReference"/>
                <w:sz w:val="22"/>
                <w:szCs w:val="22"/>
              </w:rPr>
              <w:t xml:space="preserve"> </w:t>
            </w:r>
            <w:r w:rsidR="00E40108" w:rsidRPr="00626E6B">
              <w:rPr>
                <w:rStyle w:val="FootnoteReference"/>
                <w:sz w:val="22"/>
                <w:szCs w:val="22"/>
              </w:rPr>
              <w:footnoteReference w:id="17"/>
            </w:r>
            <w:r w:rsidRPr="00626E6B">
              <w:rPr>
                <w:sz w:val="22"/>
                <w:szCs w:val="22"/>
              </w:rPr>
              <w:t xml:space="preserve"> noteiktā mērķa)</w:t>
            </w:r>
          </w:p>
        </w:tc>
        <w:tc>
          <w:tcPr>
            <w:tcW w:w="992" w:type="dxa"/>
            <w:shd w:val="clear" w:color="auto" w:fill="auto"/>
            <w:vAlign w:val="center"/>
          </w:tcPr>
          <w:p w14:paraId="489C806B" w14:textId="563BCED4" w:rsidR="00E40108" w:rsidRPr="00626E6B" w:rsidRDefault="00BA7C16" w:rsidP="005A15C8">
            <w:pPr>
              <w:tabs>
                <w:tab w:val="left" w:pos="449"/>
              </w:tabs>
              <w:ind w:left="34"/>
              <w:jc w:val="center"/>
              <w:rPr>
                <w:sz w:val="22"/>
                <w:szCs w:val="22"/>
              </w:rPr>
            </w:pPr>
            <w:r w:rsidRPr="00626E6B">
              <w:rPr>
                <w:sz w:val="22"/>
                <w:szCs w:val="22"/>
              </w:rPr>
              <w:t>-</w:t>
            </w:r>
          </w:p>
        </w:tc>
        <w:tc>
          <w:tcPr>
            <w:tcW w:w="851" w:type="dxa"/>
            <w:shd w:val="clear" w:color="auto" w:fill="auto"/>
            <w:vAlign w:val="center"/>
          </w:tcPr>
          <w:p w14:paraId="36F7664F" w14:textId="082BE364" w:rsidR="00E40108" w:rsidRPr="00626E6B" w:rsidRDefault="00BA7C16" w:rsidP="005A15C8">
            <w:pPr>
              <w:tabs>
                <w:tab w:val="left" w:pos="449"/>
              </w:tabs>
              <w:ind w:left="34"/>
              <w:jc w:val="center"/>
              <w:rPr>
                <w:sz w:val="22"/>
                <w:szCs w:val="22"/>
              </w:rPr>
            </w:pPr>
            <w:r w:rsidRPr="00626E6B">
              <w:rPr>
                <w:sz w:val="22"/>
              </w:rPr>
              <w:t>-</w:t>
            </w:r>
          </w:p>
        </w:tc>
        <w:tc>
          <w:tcPr>
            <w:tcW w:w="850" w:type="dxa"/>
            <w:shd w:val="clear" w:color="auto" w:fill="auto"/>
            <w:vAlign w:val="center"/>
          </w:tcPr>
          <w:p w14:paraId="4C1CAB95" w14:textId="28040149" w:rsidR="00E40108" w:rsidRPr="00626E6B" w:rsidRDefault="00E40108" w:rsidP="005A15C8">
            <w:pPr>
              <w:tabs>
                <w:tab w:val="left" w:pos="449"/>
              </w:tabs>
              <w:ind w:left="34"/>
              <w:jc w:val="center"/>
              <w:rPr>
                <w:sz w:val="22"/>
                <w:szCs w:val="22"/>
              </w:rPr>
            </w:pPr>
            <w:r w:rsidRPr="00626E6B">
              <w:rPr>
                <w:sz w:val="22"/>
              </w:rPr>
              <w:t>5</w:t>
            </w:r>
          </w:p>
        </w:tc>
        <w:tc>
          <w:tcPr>
            <w:tcW w:w="851" w:type="dxa"/>
            <w:shd w:val="clear" w:color="auto" w:fill="auto"/>
            <w:vAlign w:val="center"/>
          </w:tcPr>
          <w:p w14:paraId="02EF4687" w14:textId="16ABA7FB" w:rsidR="00E40108" w:rsidRPr="00626E6B" w:rsidRDefault="00E40108" w:rsidP="005A15C8">
            <w:pPr>
              <w:tabs>
                <w:tab w:val="left" w:pos="449"/>
              </w:tabs>
              <w:ind w:left="34"/>
              <w:jc w:val="center"/>
              <w:rPr>
                <w:sz w:val="22"/>
                <w:szCs w:val="22"/>
              </w:rPr>
            </w:pPr>
            <w:r w:rsidRPr="00626E6B">
              <w:rPr>
                <w:sz w:val="22"/>
              </w:rPr>
              <w:t>55</w:t>
            </w:r>
          </w:p>
        </w:tc>
      </w:tr>
      <w:tr w:rsidR="00626E6B" w:rsidRPr="00626E6B" w14:paraId="0CAF0952" w14:textId="77777777" w:rsidTr="000C0A64">
        <w:tblPrEx>
          <w:tblCellMar>
            <w:left w:w="108" w:type="dxa"/>
            <w:right w:w="108" w:type="dxa"/>
          </w:tblCellMar>
        </w:tblPrEx>
        <w:tc>
          <w:tcPr>
            <w:tcW w:w="2694" w:type="dxa"/>
            <w:vMerge w:val="restart"/>
            <w:shd w:val="clear" w:color="auto" w:fill="FFFFFF" w:themeFill="background1"/>
          </w:tcPr>
          <w:p w14:paraId="6655815E" w14:textId="15906D83" w:rsidR="00E0703E" w:rsidRPr="00626E6B" w:rsidRDefault="00BD75D9" w:rsidP="00031108">
            <w:pPr>
              <w:tabs>
                <w:tab w:val="left" w:pos="449"/>
              </w:tabs>
              <w:ind w:left="34"/>
              <w:rPr>
                <w:sz w:val="22"/>
                <w:szCs w:val="22"/>
              </w:rPr>
            </w:pPr>
            <w:r>
              <w:rPr>
                <w:sz w:val="22"/>
                <w:szCs w:val="22"/>
              </w:rPr>
              <w:t>2</w:t>
            </w:r>
            <w:r w:rsidR="00E0703E" w:rsidRPr="00626E6B">
              <w:rPr>
                <w:sz w:val="22"/>
                <w:szCs w:val="22"/>
              </w:rPr>
              <w:t xml:space="preserve">.  </w:t>
            </w:r>
            <w:r w:rsidRPr="00BD75D9">
              <w:rPr>
                <w:sz w:val="22"/>
                <w:szCs w:val="22"/>
              </w:rPr>
              <w:t>Noteikt</w:t>
            </w:r>
            <w:r>
              <w:rPr>
                <w:sz w:val="22"/>
                <w:szCs w:val="22"/>
              </w:rPr>
              <w:t>i</w:t>
            </w:r>
            <w:r w:rsidRPr="00BD75D9">
              <w:rPr>
                <w:sz w:val="22"/>
                <w:szCs w:val="22"/>
              </w:rPr>
              <w:t xml:space="preserve"> nekustamo īpašumu apsaimniekošanas princip</w:t>
            </w:r>
            <w:r>
              <w:rPr>
                <w:sz w:val="22"/>
                <w:szCs w:val="22"/>
              </w:rPr>
              <w:t>i un tie īstenoti praksē</w:t>
            </w:r>
          </w:p>
        </w:tc>
        <w:tc>
          <w:tcPr>
            <w:tcW w:w="3118" w:type="dxa"/>
            <w:shd w:val="clear" w:color="auto" w:fill="FFFFFF" w:themeFill="background1"/>
          </w:tcPr>
          <w:p w14:paraId="7950E842" w14:textId="3FF3B711" w:rsidR="00E0703E" w:rsidRPr="00626E6B" w:rsidRDefault="00BD75D9" w:rsidP="00E0703E">
            <w:pPr>
              <w:tabs>
                <w:tab w:val="left" w:pos="449"/>
              </w:tabs>
              <w:ind w:left="34"/>
              <w:rPr>
                <w:sz w:val="22"/>
                <w:szCs w:val="22"/>
              </w:rPr>
            </w:pPr>
            <w:r>
              <w:rPr>
                <w:sz w:val="22"/>
                <w:szCs w:val="22"/>
              </w:rPr>
              <w:t>2</w:t>
            </w:r>
            <w:r w:rsidR="00E0703E" w:rsidRPr="00626E6B">
              <w:rPr>
                <w:sz w:val="22"/>
                <w:szCs w:val="22"/>
              </w:rPr>
              <w:t>.1. Izstrādāta nekustamo īpašumu apsaimniekošanas kārtība katram nekustamo īpašumu veidam [% no kopējā mērķa]</w:t>
            </w:r>
          </w:p>
        </w:tc>
        <w:tc>
          <w:tcPr>
            <w:tcW w:w="992" w:type="dxa"/>
            <w:shd w:val="clear" w:color="auto" w:fill="FFFFFF" w:themeFill="background1"/>
            <w:vAlign w:val="center"/>
          </w:tcPr>
          <w:p w14:paraId="2FEB2882" w14:textId="6FD1BD41" w:rsidR="00E0703E" w:rsidRPr="00626E6B" w:rsidRDefault="00BA7C16" w:rsidP="00E0703E">
            <w:pPr>
              <w:tabs>
                <w:tab w:val="left" w:pos="449"/>
              </w:tabs>
              <w:ind w:left="34"/>
              <w:jc w:val="center"/>
              <w:rPr>
                <w:sz w:val="22"/>
                <w:szCs w:val="22"/>
              </w:rPr>
            </w:pPr>
            <w:r w:rsidRPr="00626E6B">
              <w:rPr>
                <w:sz w:val="22"/>
                <w:szCs w:val="22"/>
              </w:rPr>
              <w:t>-</w:t>
            </w:r>
          </w:p>
        </w:tc>
        <w:tc>
          <w:tcPr>
            <w:tcW w:w="851" w:type="dxa"/>
            <w:shd w:val="clear" w:color="auto" w:fill="FFFFFF" w:themeFill="background1"/>
            <w:vAlign w:val="center"/>
          </w:tcPr>
          <w:p w14:paraId="6B7DD8DE" w14:textId="10D041F2" w:rsidR="00E0703E" w:rsidRPr="00626E6B" w:rsidRDefault="00AA5B75" w:rsidP="00E0703E">
            <w:pPr>
              <w:tabs>
                <w:tab w:val="left" w:pos="449"/>
              </w:tabs>
              <w:ind w:left="34"/>
              <w:jc w:val="center"/>
              <w:rPr>
                <w:sz w:val="22"/>
                <w:szCs w:val="22"/>
              </w:rPr>
            </w:pPr>
            <w:r>
              <w:rPr>
                <w:sz w:val="22"/>
                <w:szCs w:val="22"/>
              </w:rPr>
              <w:t>-</w:t>
            </w:r>
          </w:p>
        </w:tc>
        <w:tc>
          <w:tcPr>
            <w:tcW w:w="850" w:type="dxa"/>
            <w:shd w:val="clear" w:color="auto" w:fill="FFFFFF" w:themeFill="background1"/>
            <w:vAlign w:val="center"/>
          </w:tcPr>
          <w:p w14:paraId="55F5AE17" w14:textId="36990943" w:rsidR="00E0703E" w:rsidRPr="00626E6B" w:rsidRDefault="00AA5B75" w:rsidP="00E0703E">
            <w:pPr>
              <w:tabs>
                <w:tab w:val="left" w:pos="449"/>
              </w:tabs>
              <w:ind w:left="34"/>
              <w:jc w:val="center"/>
              <w:rPr>
                <w:sz w:val="22"/>
                <w:szCs w:val="22"/>
              </w:rPr>
            </w:pPr>
            <w:r>
              <w:rPr>
                <w:sz w:val="22"/>
                <w:szCs w:val="22"/>
              </w:rPr>
              <w:t>100</w:t>
            </w:r>
          </w:p>
        </w:tc>
        <w:tc>
          <w:tcPr>
            <w:tcW w:w="851" w:type="dxa"/>
            <w:shd w:val="clear" w:color="auto" w:fill="FFFFFF" w:themeFill="background1"/>
            <w:vAlign w:val="center"/>
          </w:tcPr>
          <w:p w14:paraId="4D24827E" w14:textId="28052EF3" w:rsidR="00E0703E" w:rsidRPr="00626E6B" w:rsidRDefault="00AA5B75" w:rsidP="00E0703E">
            <w:pPr>
              <w:tabs>
                <w:tab w:val="left" w:pos="449"/>
              </w:tabs>
              <w:ind w:left="34"/>
              <w:jc w:val="center"/>
              <w:rPr>
                <w:sz w:val="22"/>
                <w:szCs w:val="22"/>
              </w:rPr>
            </w:pPr>
            <w:r>
              <w:rPr>
                <w:sz w:val="22"/>
                <w:szCs w:val="22"/>
              </w:rPr>
              <w:t>-</w:t>
            </w:r>
          </w:p>
        </w:tc>
      </w:tr>
      <w:tr w:rsidR="00626E6B" w:rsidRPr="00626E6B" w14:paraId="4F3D40D7" w14:textId="77777777" w:rsidTr="000C0A64">
        <w:tblPrEx>
          <w:tblCellMar>
            <w:left w:w="108" w:type="dxa"/>
            <w:right w:w="108" w:type="dxa"/>
          </w:tblCellMar>
        </w:tblPrEx>
        <w:tc>
          <w:tcPr>
            <w:tcW w:w="2694" w:type="dxa"/>
            <w:vMerge/>
          </w:tcPr>
          <w:p w14:paraId="320557B2" w14:textId="77777777" w:rsidR="00E0703E" w:rsidRPr="00626E6B" w:rsidRDefault="00E0703E" w:rsidP="00E0703E">
            <w:pPr>
              <w:tabs>
                <w:tab w:val="left" w:pos="449"/>
              </w:tabs>
              <w:ind w:left="34"/>
              <w:jc w:val="both"/>
              <w:rPr>
                <w:sz w:val="22"/>
                <w:szCs w:val="22"/>
              </w:rPr>
            </w:pPr>
          </w:p>
        </w:tc>
        <w:tc>
          <w:tcPr>
            <w:tcW w:w="3118" w:type="dxa"/>
            <w:shd w:val="clear" w:color="auto" w:fill="FFFFFF" w:themeFill="background1"/>
          </w:tcPr>
          <w:p w14:paraId="12021764" w14:textId="19B01D6E" w:rsidR="00E0703E" w:rsidRPr="00626E6B" w:rsidRDefault="00263B13" w:rsidP="00E0703E">
            <w:pPr>
              <w:tabs>
                <w:tab w:val="left" w:pos="449"/>
              </w:tabs>
              <w:ind w:left="34"/>
              <w:rPr>
                <w:sz w:val="22"/>
                <w:szCs w:val="22"/>
              </w:rPr>
            </w:pPr>
            <w:r>
              <w:rPr>
                <w:sz w:val="22"/>
                <w:szCs w:val="22"/>
              </w:rPr>
              <w:t>2</w:t>
            </w:r>
            <w:r w:rsidR="00E0703E" w:rsidRPr="00626E6B">
              <w:rPr>
                <w:sz w:val="22"/>
                <w:szCs w:val="22"/>
              </w:rPr>
              <w:t>.2. Ieviesta nekustamo īpašumu apsaimniekošanas kārtība [% no kopējā mērķa]</w:t>
            </w:r>
          </w:p>
        </w:tc>
        <w:tc>
          <w:tcPr>
            <w:tcW w:w="992" w:type="dxa"/>
            <w:shd w:val="clear" w:color="auto" w:fill="FFFFFF" w:themeFill="background1"/>
            <w:vAlign w:val="center"/>
          </w:tcPr>
          <w:p w14:paraId="754814FE" w14:textId="2234ABC5" w:rsidR="00E0703E" w:rsidRPr="00626E6B" w:rsidRDefault="00BA7C16" w:rsidP="00E0703E">
            <w:pPr>
              <w:tabs>
                <w:tab w:val="left" w:pos="449"/>
              </w:tabs>
              <w:ind w:left="34"/>
              <w:jc w:val="center"/>
              <w:rPr>
                <w:sz w:val="22"/>
                <w:szCs w:val="22"/>
              </w:rPr>
            </w:pPr>
            <w:r w:rsidRPr="00626E6B">
              <w:rPr>
                <w:sz w:val="22"/>
                <w:szCs w:val="22"/>
              </w:rPr>
              <w:t>-</w:t>
            </w:r>
          </w:p>
        </w:tc>
        <w:tc>
          <w:tcPr>
            <w:tcW w:w="851" w:type="dxa"/>
            <w:shd w:val="clear" w:color="auto" w:fill="FFFFFF" w:themeFill="background1"/>
            <w:vAlign w:val="center"/>
          </w:tcPr>
          <w:p w14:paraId="695A40EB" w14:textId="59AE7483" w:rsidR="00E0703E" w:rsidRPr="00626E6B" w:rsidRDefault="00BA7C16" w:rsidP="00E0703E">
            <w:pPr>
              <w:tabs>
                <w:tab w:val="left" w:pos="449"/>
              </w:tabs>
              <w:ind w:left="34"/>
              <w:jc w:val="center"/>
              <w:rPr>
                <w:sz w:val="22"/>
                <w:szCs w:val="22"/>
              </w:rPr>
            </w:pPr>
            <w:r w:rsidRPr="00626E6B">
              <w:rPr>
                <w:sz w:val="22"/>
                <w:szCs w:val="22"/>
              </w:rPr>
              <w:t>-</w:t>
            </w:r>
          </w:p>
        </w:tc>
        <w:tc>
          <w:tcPr>
            <w:tcW w:w="850" w:type="dxa"/>
            <w:shd w:val="clear" w:color="auto" w:fill="FFFFFF" w:themeFill="background1"/>
            <w:vAlign w:val="center"/>
          </w:tcPr>
          <w:p w14:paraId="46795FE5" w14:textId="69E6F16C" w:rsidR="00E0703E" w:rsidRPr="00626E6B" w:rsidRDefault="00E633D0" w:rsidP="00E0703E">
            <w:pPr>
              <w:tabs>
                <w:tab w:val="left" w:pos="449"/>
              </w:tabs>
              <w:ind w:left="34"/>
              <w:jc w:val="center"/>
              <w:rPr>
                <w:sz w:val="22"/>
                <w:szCs w:val="22"/>
              </w:rPr>
            </w:pPr>
            <w:r>
              <w:rPr>
                <w:sz w:val="22"/>
                <w:szCs w:val="22"/>
              </w:rPr>
              <w:t>-</w:t>
            </w:r>
          </w:p>
        </w:tc>
        <w:tc>
          <w:tcPr>
            <w:tcW w:w="851" w:type="dxa"/>
            <w:shd w:val="clear" w:color="auto" w:fill="FFFFFF" w:themeFill="background1"/>
            <w:vAlign w:val="center"/>
          </w:tcPr>
          <w:p w14:paraId="3960BCF1" w14:textId="3D51191D" w:rsidR="00E0703E" w:rsidRPr="00626E6B" w:rsidRDefault="00E633D0" w:rsidP="00E0703E">
            <w:pPr>
              <w:tabs>
                <w:tab w:val="left" w:pos="449"/>
              </w:tabs>
              <w:ind w:left="34"/>
              <w:jc w:val="center"/>
              <w:rPr>
                <w:sz w:val="22"/>
                <w:szCs w:val="22"/>
              </w:rPr>
            </w:pPr>
            <w:r>
              <w:rPr>
                <w:sz w:val="22"/>
                <w:szCs w:val="22"/>
              </w:rPr>
              <w:t>100</w:t>
            </w:r>
          </w:p>
        </w:tc>
      </w:tr>
      <w:tr w:rsidR="00E0703E" w:rsidRPr="00626E6B" w14:paraId="1109D1CA" w14:textId="77777777" w:rsidTr="000C4C26">
        <w:trPr>
          <w:trHeight w:val="558"/>
        </w:trPr>
        <w:tc>
          <w:tcPr>
            <w:tcW w:w="2694" w:type="dxa"/>
            <w:shd w:val="clear" w:color="auto" w:fill="FFFFFF" w:themeFill="background1"/>
          </w:tcPr>
          <w:p w14:paraId="4F430AD1" w14:textId="188E3D83" w:rsidR="00E0703E" w:rsidRPr="00626E6B" w:rsidRDefault="00BD75D9" w:rsidP="00CD533F">
            <w:pPr>
              <w:ind w:left="34" w:right="140"/>
              <w:jc w:val="both"/>
              <w:rPr>
                <w:sz w:val="22"/>
                <w:szCs w:val="22"/>
              </w:rPr>
            </w:pPr>
            <w:r>
              <w:rPr>
                <w:sz w:val="22"/>
                <w:szCs w:val="22"/>
              </w:rPr>
              <w:t>3</w:t>
            </w:r>
            <w:r w:rsidR="00E0703E" w:rsidRPr="00626E6B">
              <w:rPr>
                <w:sz w:val="22"/>
                <w:szCs w:val="22"/>
              </w:rPr>
              <w:t>. Nodrošināt</w:t>
            </w:r>
            <w:r>
              <w:rPr>
                <w:sz w:val="22"/>
                <w:szCs w:val="22"/>
              </w:rPr>
              <w:t>s</w:t>
            </w:r>
            <w:r w:rsidR="00E0703E" w:rsidRPr="00626E6B">
              <w:rPr>
                <w:sz w:val="22"/>
                <w:szCs w:val="22"/>
              </w:rPr>
              <w:t xml:space="preserve"> </w:t>
            </w:r>
            <w:r w:rsidR="000C76DA">
              <w:rPr>
                <w:sz w:val="22"/>
                <w:szCs w:val="22"/>
              </w:rPr>
              <w:t xml:space="preserve">efektīvs </w:t>
            </w:r>
            <w:r w:rsidR="00E0703E" w:rsidRPr="00626E6B">
              <w:rPr>
                <w:sz w:val="22"/>
                <w:szCs w:val="22"/>
              </w:rPr>
              <w:t>un caurskatām</w:t>
            </w:r>
            <w:r w:rsidR="000C76DA">
              <w:rPr>
                <w:sz w:val="22"/>
                <w:szCs w:val="22"/>
              </w:rPr>
              <w:t>s</w:t>
            </w:r>
            <w:r w:rsidR="00E0703E" w:rsidRPr="00626E6B">
              <w:rPr>
                <w:sz w:val="22"/>
                <w:szCs w:val="22"/>
              </w:rPr>
              <w:t xml:space="preserve"> lēmumu pieņemšanas proces</w:t>
            </w:r>
            <w:r w:rsidR="000C76DA">
              <w:rPr>
                <w:sz w:val="22"/>
                <w:szCs w:val="22"/>
              </w:rPr>
              <w:t>s</w:t>
            </w:r>
            <w:r w:rsidR="00E0703E" w:rsidRPr="00626E6B">
              <w:rPr>
                <w:sz w:val="22"/>
                <w:szCs w:val="22"/>
              </w:rPr>
              <w:t xml:space="preserve"> </w:t>
            </w:r>
            <w:r w:rsidR="003A413C" w:rsidRPr="00626E6B">
              <w:rPr>
                <w:sz w:val="22"/>
                <w:szCs w:val="22"/>
              </w:rPr>
              <w:t xml:space="preserve">DAP </w:t>
            </w:r>
            <w:r w:rsidR="00E0703E" w:rsidRPr="00626E6B">
              <w:rPr>
                <w:sz w:val="22"/>
                <w:szCs w:val="22"/>
              </w:rPr>
              <w:t xml:space="preserve">Nekustamo īpašumu izvērtēšanas komisijas un </w:t>
            </w:r>
            <w:r w:rsidR="000C76DA">
              <w:rPr>
                <w:sz w:val="22"/>
                <w:szCs w:val="22"/>
              </w:rPr>
              <w:t>I</w:t>
            </w:r>
            <w:r w:rsidR="00E0703E" w:rsidRPr="00626E6B">
              <w:rPr>
                <w:sz w:val="22"/>
                <w:szCs w:val="22"/>
              </w:rPr>
              <w:t>zsoles komisij</w:t>
            </w:r>
            <w:r w:rsidR="000C76DA">
              <w:rPr>
                <w:sz w:val="22"/>
                <w:szCs w:val="22"/>
              </w:rPr>
              <w:t>as</w:t>
            </w:r>
            <w:r w:rsidR="00E0703E" w:rsidRPr="00626E6B">
              <w:rPr>
                <w:sz w:val="22"/>
                <w:szCs w:val="22"/>
              </w:rPr>
              <w:t xml:space="preserve"> darbā</w:t>
            </w:r>
          </w:p>
        </w:tc>
        <w:tc>
          <w:tcPr>
            <w:tcW w:w="3118" w:type="dxa"/>
            <w:shd w:val="clear" w:color="auto" w:fill="FFFFFF" w:themeFill="background1"/>
          </w:tcPr>
          <w:p w14:paraId="5A02D3E8" w14:textId="230DD42A" w:rsidR="00E0703E" w:rsidRPr="00626E6B" w:rsidRDefault="00EF23B1" w:rsidP="00CD533F">
            <w:pPr>
              <w:tabs>
                <w:tab w:val="left" w:pos="449"/>
              </w:tabs>
              <w:ind w:left="144"/>
              <w:rPr>
                <w:sz w:val="22"/>
                <w:szCs w:val="22"/>
              </w:rPr>
            </w:pPr>
            <w:r w:rsidRPr="00626E6B">
              <w:rPr>
                <w:sz w:val="22"/>
                <w:szCs w:val="22"/>
              </w:rPr>
              <w:t>P</w:t>
            </w:r>
            <w:r w:rsidR="00144B11" w:rsidRPr="00626E6B">
              <w:rPr>
                <w:sz w:val="22"/>
                <w:szCs w:val="22"/>
              </w:rPr>
              <w:t>ieņem</w:t>
            </w:r>
            <w:r w:rsidRPr="00626E6B">
              <w:rPr>
                <w:sz w:val="22"/>
                <w:szCs w:val="22"/>
              </w:rPr>
              <w:t>ti pamatoti</w:t>
            </w:r>
            <w:r w:rsidR="00144B11" w:rsidRPr="00626E6B">
              <w:rPr>
                <w:sz w:val="22"/>
                <w:szCs w:val="22"/>
              </w:rPr>
              <w:t xml:space="preserve"> </w:t>
            </w:r>
            <w:r w:rsidRPr="00626E6B">
              <w:rPr>
                <w:sz w:val="22"/>
                <w:szCs w:val="22"/>
              </w:rPr>
              <w:t>lēmumi, nodrošinot lēmum</w:t>
            </w:r>
            <w:r w:rsidR="008D0BEA" w:rsidRPr="00626E6B">
              <w:rPr>
                <w:sz w:val="22"/>
                <w:szCs w:val="22"/>
              </w:rPr>
              <w:t>u</w:t>
            </w:r>
            <w:r w:rsidRPr="00626E6B">
              <w:rPr>
                <w:sz w:val="22"/>
                <w:szCs w:val="22"/>
              </w:rPr>
              <w:t xml:space="preserve"> pieņemšanas </w:t>
            </w:r>
            <w:r w:rsidR="00074F1F" w:rsidRPr="00626E6B">
              <w:rPr>
                <w:sz w:val="22"/>
                <w:szCs w:val="22"/>
              </w:rPr>
              <w:t>izsekojamīb</w:t>
            </w:r>
            <w:r w:rsidRPr="00626E6B">
              <w:rPr>
                <w:sz w:val="22"/>
                <w:szCs w:val="22"/>
              </w:rPr>
              <w:t xml:space="preserve">u </w:t>
            </w:r>
            <w:r w:rsidR="00605FFC">
              <w:rPr>
                <w:sz w:val="22"/>
                <w:szCs w:val="22"/>
              </w:rPr>
              <w:t xml:space="preserve">un to parakstīšanu e-vidē </w:t>
            </w:r>
            <w:r w:rsidRPr="00626E6B">
              <w:rPr>
                <w:sz w:val="22"/>
                <w:szCs w:val="22"/>
              </w:rPr>
              <w:t>[</w:t>
            </w:r>
            <w:r w:rsidR="005016E1" w:rsidRPr="00626E6B">
              <w:rPr>
                <w:sz w:val="22"/>
                <w:szCs w:val="22"/>
              </w:rPr>
              <w:t>parakstīti k</w:t>
            </w:r>
            <w:r w:rsidR="00E0703E" w:rsidRPr="00626E6B">
              <w:rPr>
                <w:sz w:val="22"/>
                <w:szCs w:val="22"/>
              </w:rPr>
              <w:t xml:space="preserve">omisijas sēžu protokoli un </w:t>
            </w:r>
            <w:r w:rsidR="00144B11" w:rsidRPr="00626E6B">
              <w:rPr>
                <w:sz w:val="22"/>
                <w:szCs w:val="22"/>
              </w:rPr>
              <w:t>lēmumu</w:t>
            </w:r>
            <w:r w:rsidR="008D0BEA" w:rsidRPr="00626E6B">
              <w:rPr>
                <w:sz w:val="22"/>
                <w:szCs w:val="22"/>
              </w:rPr>
              <w:t xml:space="preserve"> </w:t>
            </w:r>
            <w:r w:rsidR="00144B11" w:rsidRPr="00626E6B">
              <w:rPr>
                <w:sz w:val="22"/>
                <w:szCs w:val="22"/>
              </w:rPr>
              <w:t>pieņemšanas proces</w:t>
            </w:r>
            <w:r w:rsidRPr="00626E6B">
              <w:rPr>
                <w:sz w:val="22"/>
                <w:szCs w:val="22"/>
              </w:rPr>
              <w:t>a</w:t>
            </w:r>
            <w:r w:rsidR="00144B11" w:rsidRPr="00626E6B">
              <w:rPr>
                <w:sz w:val="22"/>
                <w:szCs w:val="22"/>
              </w:rPr>
              <w:t xml:space="preserve"> </w:t>
            </w:r>
            <w:r w:rsidR="00074F1F" w:rsidRPr="00626E6B">
              <w:rPr>
                <w:sz w:val="22"/>
                <w:szCs w:val="22"/>
              </w:rPr>
              <w:t>apliecinošie</w:t>
            </w:r>
            <w:r w:rsidR="00E0703E" w:rsidRPr="00626E6B">
              <w:rPr>
                <w:sz w:val="22"/>
                <w:szCs w:val="22"/>
              </w:rPr>
              <w:t xml:space="preserve"> dokumenti</w:t>
            </w:r>
            <w:r w:rsidRPr="00626E6B">
              <w:rPr>
                <w:sz w:val="22"/>
                <w:szCs w:val="22"/>
              </w:rPr>
              <w:t>,</w:t>
            </w:r>
            <w:r w:rsidR="00E0703E" w:rsidRPr="00626E6B">
              <w:rPr>
                <w:sz w:val="22"/>
                <w:szCs w:val="22"/>
              </w:rPr>
              <w:t xml:space="preserve"> %</w:t>
            </w:r>
            <w:r w:rsidR="00842CB4" w:rsidRPr="00626E6B">
              <w:rPr>
                <w:sz w:val="22"/>
                <w:szCs w:val="22"/>
              </w:rPr>
              <w:t xml:space="preserve"> no kopējā mērķa]</w:t>
            </w:r>
          </w:p>
        </w:tc>
        <w:tc>
          <w:tcPr>
            <w:tcW w:w="992" w:type="dxa"/>
            <w:shd w:val="clear" w:color="auto" w:fill="auto"/>
            <w:vAlign w:val="center"/>
          </w:tcPr>
          <w:p w14:paraId="39885F45" w14:textId="31DC1193" w:rsidR="00E0703E" w:rsidRPr="00626E6B" w:rsidRDefault="00BA7C16" w:rsidP="00E0703E">
            <w:pPr>
              <w:jc w:val="center"/>
              <w:rPr>
                <w:sz w:val="22"/>
                <w:szCs w:val="22"/>
              </w:rPr>
            </w:pPr>
            <w:r w:rsidRPr="00626E6B">
              <w:rPr>
                <w:sz w:val="22"/>
                <w:szCs w:val="22"/>
              </w:rPr>
              <w:t>-</w:t>
            </w:r>
          </w:p>
        </w:tc>
        <w:tc>
          <w:tcPr>
            <w:tcW w:w="851" w:type="dxa"/>
            <w:shd w:val="clear" w:color="auto" w:fill="auto"/>
            <w:vAlign w:val="center"/>
          </w:tcPr>
          <w:p w14:paraId="3FBBBACD" w14:textId="50A2EAE8" w:rsidR="00E0703E" w:rsidRPr="00626E6B" w:rsidRDefault="000C4C26" w:rsidP="00E0703E">
            <w:pPr>
              <w:jc w:val="center"/>
              <w:rPr>
                <w:sz w:val="22"/>
                <w:szCs w:val="22"/>
              </w:rPr>
            </w:pPr>
            <w:r>
              <w:rPr>
                <w:sz w:val="22"/>
                <w:szCs w:val="22"/>
              </w:rPr>
              <w:t>-</w:t>
            </w:r>
          </w:p>
        </w:tc>
        <w:tc>
          <w:tcPr>
            <w:tcW w:w="850" w:type="dxa"/>
            <w:shd w:val="clear" w:color="auto" w:fill="auto"/>
            <w:vAlign w:val="center"/>
          </w:tcPr>
          <w:p w14:paraId="1FFA110F" w14:textId="77777777" w:rsidR="00E0703E" w:rsidRPr="00626E6B" w:rsidRDefault="00E0703E" w:rsidP="00E0703E">
            <w:pPr>
              <w:jc w:val="center"/>
              <w:rPr>
                <w:sz w:val="22"/>
                <w:szCs w:val="22"/>
              </w:rPr>
            </w:pPr>
            <w:r w:rsidRPr="00626E6B">
              <w:rPr>
                <w:sz w:val="22"/>
                <w:szCs w:val="22"/>
              </w:rPr>
              <w:t>100</w:t>
            </w:r>
          </w:p>
        </w:tc>
        <w:tc>
          <w:tcPr>
            <w:tcW w:w="851" w:type="dxa"/>
            <w:shd w:val="clear" w:color="auto" w:fill="FFFFFF" w:themeFill="background1"/>
            <w:vAlign w:val="center"/>
          </w:tcPr>
          <w:p w14:paraId="576D23F8" w14:textId="77777777" w:rsidR="00E0703E" w:rsidRPr="00626E6B" w:rsidRDefault="00E0703E" w:rsidP="00E0703E">
            <w:pPr>
              <w:jc w:val="center"/>
              <w:rPr>
                <w:sz w:val="22"/>
                <w:szCs w:val="22"/>
              </w:rPr>
            </w:pPr>
            <w:r w:rsidRPr="00626E6B">
              <w:rPr>
                <w:sz w:val="22"/>
                <w:szCs w:val="22"/>
              </w:rPr>
              <w:t>100</w:t>
            </w:r>
          </w:p>
        </w:tc>
      </w:tr>
      <w:tr w:rsidR="00626E6B" w:rsidRPr="00626E6B" w14:paraId="6C99498E" w14:textId="77777777" w:rsidTr="000C4C26">
        <w:tblPrEx>
          <w:tblCellMar>
            <w:left w:w="108" w:type="dxa"/>
            <w:right w:w="108" w:type="dxa"/>
          </w:tblCellMar>
        </w:tblPrEx>
        <w:trPr>
          <w:trHeight w:val="1234"/>
        </w:trPr>
        <w:tc>
          <w:tcPr>
            <w:tcW w:w="2694" w:type="dxa"/>
            <w:shd w:val="clear" w:color="auto" w:fill="FFFFFF" w:themeFill="background1"/>
          </w:tcPr>
          <w:p w14:paraId="40C1ED0D" w14:textId="059105C9" w:rsidR="00E0703E" w:rsidRPr="00626E6B" w:rsidRDefault="00263B13" w:rsidP="00AE3A96">
            <w:pPr>
              <w:tabs>
                <w:tab w:val="left" w:pos="449"/>
              </w:tabs>
              <w:ind w:left="34"/>
              <w:jc w:val="both"/>
              <w:rPr>
                <w:sz w:val="22"/>
                <w:szCs w:val="22"/>
              </w:rPr>
            </w:pPr>
            <w:r>
              <w:rPr>
                <w:sz w:val="22"/>
                <w:szCs w:val="22"/>
              </w:rPr>
              <w:t>4</w:t>
            </w:r>
            <w:r w:rsidR="00E0703E" w:rsidRPr="00626E6B">
              <w:rPr>
                <w:sz w:val="22"/>
                <w:szCs w:val="22"/>
              </w:rPr>
              <w:t>.</w:t>
            </w:r>
            <w:r w:rsidR="00BA25B2" w:rsidRPr="00626E6B">
              <w:rPr>
                <w:sz w:val="22"/>
                <w:szCs w:val="22"/>
              </w:rPr>
              <w:t xml:space="preserve"> </w:t>
            </w:r>
            <w:r w:rsidR="00B2377D" w:rsidRPr="00626E6B">
              <w:rPr>
                <w:sz w:val="22"/>
                <w:szCs w:val="22"/>
              </w:rPr>
              <w:t>Veicināt</w:t>
            </w:r>
            <w:r>
              <w:rPr>
                <w:sz w:val="22"/>
                <w:szCs w:val="22"/>
              </w:rPr>
              <w:t>a</w:t>
            </w:r>
            <w:r w:rsidR="00B2377D" w:rsidRPr="00626E6B">
              <w:rPr>
                <w:sz w:val="22"/>
                <w:szCs w:val="22"/>
              </w:rPr>
              <w:t xml:space="preserve"> </w:t>
            </w:r>
            <w:r w:rsidR="00E0703E" w:rsidRPr="00626E6B">
              <w:rPr>
                <w:sz w:val="22"/>
                <w:szCs w:val="22"/>
              </w:rPr>
              <w:t>darbinieku kompetences paaugstināšan</w:t>
            </w:r>
            <w:r>
              <w:rPr>
                <w:sz w:val="22"/>
                <w:szCs w:val="22"/>
              </w:rPr>
              <w:t>a</w:t>
            </w:r>
            <w:r w:rsidR="00E0703E" w:rsidRPr="00626E6B">
              <w:rPr>
                <w:sz w:val="22"/>
                <w:szCs w:val="22"/>
              </w:rPr>
              <w:t xml:space="preserve"> nekustamo īpašumu apsaimniekošanas jomā </w:t>
            </w:r>
          </w:p>
        </w:tc>
        <w:tc>
          <w:tcPr>
            <w:tcW w:w="3118" w:type="dxa"/>
            <w:shd w:val="clear" w:color="auto" w:fill="FFFFFF" w:themeFill="background1"/>
          </w:tcPr>
          <w:p w14:paraId="6AAFEE2D" w14:textId="75AF627E" w:rsidR="00E0703E" w:rsidRPr="00626E6B" w:rsidRDefault="008B2AAF" w:rsidP="00E0703E">
            <w:pPr>
              <w:tabs>
                <w:tab w:val="left" w:pos="449"/>
              </w:tabs>
              <w:ind w:left="34"/>
              <w:jc w:val="both"/>
              <w:rPr>
                <w:sz w:val="22"/>
                <w:szCs w:val="22"/>
              </w:rPr>
            </w:pPr>
            <w:r w:rsidRPr="00626E6B">
              <w:rPr>
                <w:sz w:val="22"/>
                <w:szCs w:val="22"/>
              </w:rPr>
              <w:t>Īstenota</w:t>
            </w:r>
            <w:r w:rsidR="00EF23B1" w:rsidRPr="00626E6B">
              <w:rPr>
                <w:sz w:val="22"/>
                <w:szCs w:val="22"/>
              </w:rPr>
              <w:t xml:space="preserve"> d</w:t>
            </w:r>
            <w:r w:rsidR="00E0703E" w:rsidRPr="00626E6B">
              <w:rPr>
                <w:sz w:val="22"/>
                <w:szCs w:val="22"/>
              </w:rPr>
              <w:t xml:space="preserve">arbinieku </w:t>
            </w:r>
            <w:r w:rsidR="00EF23B1" w:rsidRPr="00626E6B">
              <w:rPr>
                <w:sz w:val="22"/>
                <w:szCs w:val="22"/>
              </w:rPr>
              <w:t>apmācību vajadzību</w:t>
            </w:r>
            <w:r w:rsidR="00E0703E" w:rsidRPr="00626E6B">
              <w:rPr>
                <w:sz w:val="22"/>
                <w:szCs w:val="22"/>
              </w:rPr>
              <w:t xml:space="preserve"> plānošana, iekšējās un ārējās apmācības</w:t>
            </w:r>
            <w:r w:rsidR="00E633D0">
              <w:rPr>
                <w:sz w:val="22"/>
                <w:szCs w:val="22"/>
              </w:rPr>
              <w:t xml:space="preserve"> </w:t>
            </w:r>
            <w:r w:rsidR="00E633D0" w:rsidRPr="00E633D0">
              <w:rPr>
                <w:sz w:val="22"/>
                <w:szCs w:val="22"/>
              </w:rPr>
              <w:t>[% no kopējā mērķa]</w:t>
            </w:r>
          </w:p>
        </w:tc>
        <w:tc>
          <w:tcPr>
            <w:tcW w:w="992" w:type="dxa"/>
            <w:shd w:val="clear" w:color="auto" w:fill="auto"/>
            <w:vAlign w:val="center"/>
          </w:tcPr>
          <w:p w14:paraId="7A51281C" w14:textId="629B039A" w:rsidR="00E0703E" w:rsidRPr="00626E6B" w:rsidRDefault="00BA7C16" w:rsidP="00E0703E">
            <w:pPr>
              <w:jc w:val="center"/>
              <w:rPr>
                <w:sz w:val="22"/>
                <w:szCs w:val="22"/>
              </w:rPr>
            </w:pPr>
            <w:r w:rsidRPr="00626E6B">
              <w:rPr>
                <w:sz w:val="22"/>
                <w:szCs w:val="22"/>
              </w:rPr>
              <w:t>-</w:t>
            </w:r>
          </w:p>
        </w:tc>
        <w:tc>
          <w:tcPr>
            <w:tcW w:w="851" w:type="dxa"/>
            <w:shd w:val="clear" w:color="auto" w:fill="auto"/>
            <w:vAlign w:val="center"/>
          </w:tcPr>
          <w:p w14:paraId="167CAC5E" w14:textId="151AADAF" w:rsidR="00E0703E" w:rsidRPr="00626E6B" w:rsidRDefault="000C4C26" w:rsidP="00E0703E">
            <w:pPr>
              <w:jc w:val="center"/>
              <w:rPr>
                <w:sz w:val="22"/>
                <w:szCs w:val="22"/>
              </w:rPr>
            </w:pPr>
            <w:r>
              <w:rPr>
                <w:sz w:val="22"/>
                <w:szCs w:val="22"/>
              </w:rPr>
              <w:t>-</w:t>
            </w:r>
          </w:p>
        </w:tc>
        <w:tc>
          <w:tcPr>
            <w:tcW w:w="850" w:type="dxa"/>
            <w:shd w:val="clear" w:color="auto" w:fill="auto"/>
            <w:vAlign w:val="center"/>
          </w:tcPr>
          <w:p w14:paraId="47ED3EBB" w14:textId="3B85DF87" w:rsidR="00E0703E" w:rsidRPr="00626E6B" w:rsidRDefault="000C4C26" w:rsidP="00E0703E">
            <w:pPr>
              <w:jc w:val="center"/>
              <w:rPr>
                <w:sz w:val="22"/>
                <w:szCs w:val="22"/>
              </w:rPr>
            </w:pPr>
            <w:r>
              <w:rPr>
                <w:sz w:val="22"/>
                <w:szCs w:val="22"/>
              </w:rPr>
              <w:t>5</w:t>
            </w:r>
            <w:r w:rsidRPr="00626E6B">
              <w:rPr>
                <w:sz w:val="22"/>
                <w:szCs w:val="22"/>
              </w:rPr>
              <w:t>0</w:t>
            </w:r>
          </w:p>
        </w:tc>
        <w:tc>
          <w:tcPr>
            <w:tcW w:w="851" w:type="dxa"/>
            <w:shd w:val="clear" w:color="auto" w:fill="auto"/>
            <w:vAlign w:val="center"/>
          </w:tcPr>
          <w:p w14:paraId="738C68B1" w14:textId="19DD066D" w:rsidR="00E0703E" w:rsidRPr="00626E6B" w:rsidRDefault="000C4C26" w:rsidP="00E0703E">
            <w:pPr>
              <w:jc w:val="center"/>
              <w:rPr>
                <w:sz w:val="22"/>
                <w:szCs w:val="22"/>
              </w:rPr>
            </w:pPr>
            <w:r>
              <w:rPr>
                <w:sz w:val="22"/>
                <w:szCs w:val="22"/>
              </w:rPr>
              <w:t>50</w:t>
            </w:r>
          </w:p>
        </w:tc>
      </w:tr>
    </w:tbl>
    <w:p w14:paraId="33CF0FB7" w14:textId="77777777" w:rsidR="00CD533F" w:rsidRPr="00184125" w:rsidRDefault="00CD533F" w:rsidP="00CD533F">
      <w:pPr>
        <w:spacing w:line="276" w:lineRule="auto"/>
        <w:rPr>
          <w:rFonts w:eastAsia="Calibri"/>
          <w:b/>
          <w:i/>
          <w:iCs/>
          <w:lang w:eastAsia="en-US"/>
        </w:rPr>
      </w:pPr>
    </w:p>
    <w:p w14:paraId="412291D7" w14:textId="5172951B" w:rsidR="005F4DA3" w:rsidRPr="00626E6B" w:rsidRDefault="005F4DA3" w:rsidP="00CD533F">
      <w:pPr>
        <w:spacing w:line="276" w:lineRule="auto"/>
        <w:rPr>
          <w:rFonts w:eastAsia="Calibri"/>
          <w:b/>
          <w:i/>
          <w:iCs/>
          <w:sz w:val="28"/>
          <w:szCs w:val="28"/>
          <w:lang w:eastAsia="en-US"/>
        </w:rPr>
      </w:pPr>
      <w:r w:rsidRPr="00626E6B">
        <w:rPr>
          <w:rFonts w:eastAsia="Calibri"/>
          <w:b/>
          <w:i/>
          <w:iCs/>
          <w:sz w:val="28"/>
          <w:szCs w:val="28"/>
          <w:lang w:eastAsia="en-US"/>
        </w:rPr>
        <w:t>Uzdevumi darbības virziena īstenošanai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2410"/>
        <w:gridCol w:w="1134"/>
        <w:gridCol w:w="1559"/>
        <w:gridCol w:w="1276"/>
      </w:tblGrid>
      <w:tr w:rsidR="00BB3193" w:rsidRPr="00626E6B" w14:paraId="57655BE9" w14:textId="77777777" w:rsidTr="000C0A64">
        <w:trPr>
          <w:trHeight w:val="692"/>
        </w:trPr>
        <w:tc>
          <w:tcPr>
            <w:tcW w:w="846" w:type="dxa"/>
            <w:shd w:val="clear" w:color="auto" w:fill="auto"/>
            <w:vAlign w:val="center"/>
          </w:tcPr>
          <w:p w14:paraId="7697C5D1" w14:textId="77777777" w:rsidR="00BB3193" w:rsidRPr="00626E6B" w:rsidRDefault="00BB3193" w:rsidP="00BB3193">
            <w:pPr>
              <w:jc w:val="center"/>
              <w:rPr>
                <w:sz w:val="22"/>
                <w:szCs w:val="22"/>
              </w:rPr>
            </w:pPr>
            <w:r w:rsidRPr="00626E6B">
              <w:rPr>
                <w:sz w:val="22"/>
                <w:szCs w:val="22"/>
              </w:rPr>
              <w:t>Nr.</w:t>
            </w:r>
          </w:p>
        </w:tc>
        <w:tc>
          <w:tcPr>
            <w:tcW w:w="2268" w:type="dxa"/>
            <w:shd w:val="clear" w:color="auto" w:fill="auto"/>
            <w:vAlign w:val="center"/>
          </w:tcPr>
          <w:p w14:paraId="378CEC1F" w14:textId="77777777" w:rsidR="00BB3193" w:rsidRPr="00626E6B" w:rsidRDefault="00BB3193" w:rsidP="00BB3193">
            <w:pPr>
              <w:jc w:val="center"/>
              <w:rPr>
                <w:sz w:val="22"/>
                <w:szCs w:val="22"/>
              </w:rPr>
            </w:pPr>
            <w:r w:rsidRPr="00626E6B">
              <w:rPr>
                <w:sz w:val="22"/>
                <w:szCs w:val="22"/>
              </w:rPr>
              <w:t>Pasākums</w:t>
            </w:r>
          </w:p>
        </w:tc>
        <w:tc>
          <w:tcPr>
            <w:tcW w:w="2410" w:type="dxa"/>
            <w:shd w:val="clear" w:color="auto" w:fill="auto"/>
            <w:vAlign w:val="center"/>
          </w:tcPr>
          <w:p w14:paraId="344B2B38" w14:textId="77777777" w:rsidR="00BB3193" w:rsidRPr="00626E6B" w:rsidRDefault="00BB3193" w:rsidP="00BB3193">
            <w:pPr>
              <w:jc w:val="center"/>
              <w:rPr>
                <w:sz w:val="22"/>
                <w:szCs w:val="22"/>
              </w:rPr>
            </w:pPr>
            <w:r w:rsidRPr="00626E6B">
              <w:rPr>
                <w:sz w:val="22"/>
                <w:szCs w:val="22"/>
              </w:rPr>
              <w:t>Sasniedzamais rezultāts</w:t>
            </w:r>
          </w:p>
        </w:tc>
        <w:tc>
          <w:tcPr>
            <w:tcW w:w="1134" w:type="dxa"/>
            <w:shd w:val="clear" w:color="auto" w:fill="auto"/>
            <w:vAlign w:val="center"/>
          </w:tcPr>
          <w:p w14:paraId="42C5C189" w14:textId="77777777" w:rsidR="00BB3193" w:rsidRPr="00626E6B" w:rsidRDefault="00BB3193" w:rsidP="00BB3193">
            <w:pPr>
              <w:jc w:val="center"/>
              <w:rPr>
                <w:sz w:val="22"/>
                <w:szCs w:val="22"/>
              </w:rPr>
            </w:pPr>
            <w:r w:rsidRPr="00626E6B">
              <w:rPr>
                <w:sz w:val="22"/>
                <w:szCs w:val="22"/>
              </w:rPr>
              <w:t xml:space="preserve">Atbildīgā </w:t>
            </w:r>
            <w:proofErr w:type="spellStart"/>
            <w:r w:rsidRPr="00626E6B">
              <w:rPr>
                <w:sz w:val="22"/>
                <w:szCs w:val="22"/>
              </w:rPr>
              <w:t>struktūr-vienība</w:t>
            </w:r>
            <w:proofErr w:type="spellEnd"/>
          </w:p>
        </w:tc>
        <w:tc>
          <w:tcPr>
            <w:tcW w:w="1559" w:type="dxa"/>
            <w:shd w:val="clear" w:color="auto" w:fill="auto"/>
            <w:vAlign w:val="center"/>
          </w:tcPr>
          <w:p w14:paraId="379E7578" w14:textId="77777777" w:rsidR="00BB3193" w:rsidRPr="00626E6B" w:rsidRDefault="00BB3193" w:rsidP="00BB3193">
            <w:pPr>
              <w:jc w:val="center"/>
              <w:rPr>
                <w:sz w:val="22"/>
                <w:szCs w:val="22"/>
              </w:rPr>
            </w:pPr>
            <w:r w:rsidRPr="00626E6B">
              <w:rPr>
                <w:sz w:val="22"/>
                <w:szCs w:val="22"/>
              </w:rPr>
              <w:t>Līdzatbildīgā struktūrvienība/iesaistītās iestādes</w:t>
            </w:r>
          </w:p>
        </w:tc>
        <w:tc>
          <w:tcPr>
            <w:tcW w:w="1276" w:type="dxa"/>
            <w:shd w:val="clear" w:color="auto" w:fill="auto"/>
            <w:vAlign w:val="center"/>
          </w:tcPr>
          <w:p w14:paraId="550D481F" w14:textId="77777777" w:rsidR="00BB3193" w:rsidRPr="00626E6B" w:rsidRDefault="00BB3193" w:rsidP="00BB3193">
            <w:pPr>
              <w:jc w:val="center"/>
              <w:rPr>
                <w:sz w:val="22"/>
                <w:szCs w:val="22"/>
              </w:rPr>
            </w:pPr>
            <w:r w:rsidRPr="00626E6B">
              <w:rPr>
                <w:sz w:val="22"/>
                <w:szCs w:val="22"/>
              </w:rPr>
              <w:t>Izpildes gala termiņš</w:t>
            </w:r>
          </w:p>
          <w:p w14:paraId="7994AAB2" w14:textId="77777777" w:rsidR="00BB3193" w:rsidRPr="00626E6B" w:rsidRDefault="00BB3193" w:rsidP="00BB3193">
            <w:pPr>
              <w:rPr>
                <w:sz w:val="22"/>
                <w:szCs w:val="22"/>
              </w:rPr>
            </w:pPr>
          </w:p>
        </w:tc>
      </w:tr>
      <w:tr w:rsidR="00401E30" w:rsidRPr="00626E6B" w14:paraId="2DAB158E" w14:textId="77777777" w:rsidTr="000C0A64">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AEF99A" w14:textId="77777777" w:rsidR="00401E30" w:rsidRPr="000A2BDE" w:rsidRDefault="00401E30" w:rsidP="00BF4599">
            <w:pPr>
              <w:rPr>
                <w:b/>
                <w:sz w:val="22"/>
                <w:szCs w:val="22"/>
              </w:rPr>
            </w:pPr>
            <w:r w:rsidRPr="000A2BDE">
              <w:rPr>
                <w:b/>
                <w:sz w:val="22"/>
                <w:szCs w:val="22"/>
              </w:rPr>
              <w:t>1.</w:t>
            </w:r>
          </w:p>
        </w:tc>
        <w:tc>
          <w:tcPr>
            <w:tcW w:w="86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AA5C7E" w14:textId="40638F95" w:rsidR="00401E30" w:rsidRPr="000A2BDE" w:rsidRDefault="00401E30" w:rsidP="00BF4599">
            <w:pPr>
              <w:jc w:val="both"/>
              <w:rPr>
                <w:b/>
                <w:sz w:val="22"/>
                <w:szCs w:val="22"/>
              </w:rPr>
            </w:pPr>
            <w:r w:rsidRPr="00626E6B">
              <w:rPr>
                <w:rFonts w:eastAsia="Calibri"/>
                <w:i/>
                <w:sz w:val="22"/>
                <w:szCs w:val="22"/>
                <w:lang w:eastAsia="en-US"/>
              </w:rPr>
              <w:t>Prioritāte</w:t>
            </w:r>
            <w:r w:rsidRPr="00626E6B">
              <w:rPr>
                <w:rFonts w:eastAsia="Calibri"/>
                <w:sz w:val="22"/>
                <w:szCs w:val="22"/>
                <w:lang w:eastAsia="en-US"/>
              </w:rPr>
              <w:t xml:space="preserve"> </w:t>
            </w:r>
            <w:r w:rsidRPr="00626E6B">
              <w:rPr>
                <w:sz w:val="22"/>
                <w:szCs w:val="22"/>
              </w:rPr>
              <w:t>–</w:t>
            </w:r>
            <w:r>
              <w:rPr>
                <w:sz w:val="22"/>
                <w:szCs w:val="22"/>
              </w:rPr>
              <w:t xml:space="preserve"> </w:t>
            </w:r>
            <w:r w:rsidRPr="00401E30">
              <w:rPr>
                <w:b/>
                <w:sz w:val="22"/>
                <w:szCs w:val="22"/>
              </w:rPr>
              <w:t>Īstenot sugu un biotopu apsaimniekošan</w:t>
            </w:r>
            <w:r>
              <w:rPr>
                <w:b/>
                <w:sz w:val="22"/>
                <w:szCs w:val="22"/>
              </w:rPr>
              <w:t>u</w:t>
            </w:r>
            <w:r w:rsidRPr="00401E30">
              <w:rPr>
                <w:b/>
                <w:sz w:val="22"/>
                <w:szCs w:val="22"/>
              </w:rPr>
              <w:t xml:space="preserve"> DAP pārvaldībā esošos nekustamos īpašumos</w:t>
            </w:r>
          </w:p>
        </w:tc>
      </w:tr>
      <w:tr w:rsidR="00401E30" w:rsidRPr="00626E6B" w14:paraId="6D0CD382" w14:textId="77777777" w:rsidTr="000C0A64">
        <w:trPr>
          <w:trHeight w:val="692"/>
        </w:trPr>
        <w:tc>
          <w:tcPr>
            <w:tcW w:w="846" w:type="dxa"/>
            <w:shd w:val="clear" w:color="auto" w:fill="auto"/>
            <w:vAlign w:val="center"/>
          </w:tcPr>
          <w:p w14:paraId="26319399" w14:textId="70366AF2" w:rsidR="00401E30" w:rsidRPr="00626E6B" w:rsidRDefault="00401E30" w:rsidP="00BB3193">
            <w:pPr>
              <w:jc w:val="center"/>
              <w:rPr>
                <w:sz w:val="22"/>
                <w:szCs w:val="22"/>
              </w:rPr>
            </w:pPr>
            <w:r>
              <w:rPr>
                <w:sz w:val="22"/>
                <w:szCs w:val="22"/>
              </w:rPr>
              <w:t>1.1.</w:t>
            </w:r>
          </w:p>
        </w:tc>
        <w:tc>
          <w:tcPr>
            <w:tcW w:w="2268" w:type="dxa"/>
            <w:shd w:val="clear" w:color="auto" w:fill="auto"/>
            <w:vAlign w:val="center"/>
          </w:tcPr>
          <w:p w14:paraId="56F82A00" w14:textId="21A03CE9" w:rsidR="00401E30" w:rsidRPr="00626E6B" w:rsidRDefault="00401E30" w:rsidP="00401E30">
            <w:pPr>
              <w:jc w:val="both"/>
              <w:rPr>
                <w:sz w:val="22"/>
                <w:szCs w:val="22"/>
              </w:rPr>
            </w:pPr>
            <w:r w:rsidRPr="00626E6B">
              <w:rPr>
                <w:sz w:val="22"/>
                <w:szCs w:val="22"/>
              </w:rPr>
              <w:t>Atjaunot ES nozīmes aizsargājam</w:t>
            </w:r>
            <w:r>
              <w:rPr>
                <w:sz w:val="22"/>
                <w:szCs w:val="22"/>
              </w:rPr>
              <w:t>os</w:t>
            </w:r>
            <w:r w:rsidRPr="00626E6B">
              <w:rPr>
                <w:sz w:val="22"/>
                <w:szCs w:val="22"/>
              </w:rPr>
              <w:t xml:space="preserve"> biotop</w:t>
            </w:r>
            <w:r>
              <w:rPr>
                <w:sz w:val="22"/>
                <w:szCs w:val="22"/>
              </w:rPr>
              <w:t>us</w:t>
            </w:r>
            <w:r w:rsidRPr="00626E6B">
              <w:rPr>
                <w:sz w:val="22"/>
                <w:szCs w:val="22"/>
              </w:rPr>
              <w:t xml:space="preserve"> un sug</w:t>
            </w:r>
            <w:r>
              <w:rPr>
                <w:sz w:val="22"/>
                <w:szCs w:val="22"/>
              </w:rPr>
              <w:t>as</w:t>
            </w:r>
          </w:p>
        </w:tc>
        <w:tc>
          <w:tcPr>
            <w:tcW w:w="2410" w:type="dxa"/>
            <w:shd w:val="clear" w:color="auto" w:fill="auto"/>
            <w:vAlign w:val="center"/>
          </w:tcPr>
          <w:p w14:paraId="09701E8A" w14:textId="50584317" w:rsidR="00401E30" w:rsidRPr="00626E6B" w:rsidRDefault="00401E30" w:rsidP="00401E30">
            <w:pPr>
              <w:jc w:val="both"/>
              <w:rPr>
                <w:sz w:val="22"/>
                <w:szCs w:val="22"/>
              </w:rPr>
            </w:pPr>
            <w:r>
              <w:rPr>
                <w:sz w:val="22"/>
                <w:szCs w:val="22"/>
              </w:rPr>
              <w:t xml:space="preserve">Veikta </w:t>
            </w:r>
            <w:r w:rsidRPr="00401E30">
              <w:rPr>
                <w:sz w:val="22"/>
                <w:szCs w:val="22"/>
              </w:rPr>
              <w:t>ES nozīmes aizsargājamo biotopu un sug</w:t>
            </w:r>
            <w:r>
              <w:rPr>
                <w:sz w:val="22"/>
                <w:szCs w:val="22"/>
              </w:rPr>
              <w:t>u atjaunošana</w:t>
            </w:r>
          </w:p>
        </w:tc>
        <w:tc>
          <w:tcPr>
            <w:tcW w:w="1134" w:type="dxa"/>
            <w:shd w:val="clear" w:color="auto" w:fill="auto"/>
            <w:vAlign w:val="center"/>
          </w:tcPr>
          <w:p w14:paraId="2D50541F" w14:textId="16D4C0D2" w:rsidR="00401E30" w:rsidRPr="00626E6B" w:rsidRDefault="00401E30" w:rsidP="00BB3193">
            <w:pPr>
              <w:jc w:val="center"/>
              <w:rPr>
                <w:sz w:val="22"/>
                <w:szCs w:val="22"/>
              </w:rPr>
            </w:pPr>
            <w:r>
              <w:rPr>
                <w:sz w:val="22"/>
                <w:szCs w:val="22"/>
              </w:rPr>
              <w:t>DAD</w:t>
            </w:r>
          </w:p>
        </w:tc>
        <w:tc>
          <w:tcPr>
            <w:tcW w:w="1559" w:type="dxa"/>
            <w:shd w:val="clear" w:color="auto" w:fill="auto"/>
            <w:vAlign w:val="center"/>
          </w:tcPr>
          <w:p w14:paraId="7DB807BE" w14:textId="197192B4" w:rsidR="00401E30" w:rsidRPr="00626E6B" w:rsidRDefault="00401E30" w:rsidP="00BB3193">
            <w:pPr>
              <w:jc w:val="center"/>
              <w:rPr>
                <w:sz w:val="22"/>
                <w:szCs w:val="22"/>
              </w:rPr>
            </w:pPr>
            <w:r>
              <w:rPr>
                <w:sz w:val="22"/>
                <w:szCs w:val="22"/>
              </w:rPr>
              <w:t>ĪPN, RA</w:t>
            </w:r>
          </w:p>
        </w:tc>
        <w:tc>
          <w:tcPr>
            <w:tcW w:w="1276" w:type="dxa"/>
            <w:shd w:val="clear" w:color="auto" w:fill="auto"/>
            <w:vAlign w:val="center"/>
          </w:tcPr>
          <w:p w14:paraId="180E061A" w14:textId="60C92E7A" w:rsidR="00401E30" w:rsidRPr="00626E6B" w:rsidRDefault="00401E30" w:rsidP="00BB3193">
            <w:pPr>
              <w:jc w:val="center"/>
              <w:rPr>
                <w:sz w:val="22"/>
                <w:szCs w:val="22"/>
              </w:rPr>
            </w:pPr>
            <w:r w:rsidRPr="00626E6B">
              <w:rPr>
                <w:sz w:val="22"/>
                <w:szCs w:val="22"/>
              </w:rPr>
              <w:t>31.12.2022.</w:t>
            </w:r>
          </w:p>
        </w:tc>
      </w:tr>
      <w:tr w:rsidR="00BB3193" w:rsidRPr="00626E6B" w14:paraId="0D6FDAAA" w14:textId="77777777" w:rsidTr="000C0A64">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22EBFD" w14:textId="6F644002" w:rsidR="00BB3193" w:rsidRPr="000A2BDE" w:rsidRDefault="00401E30" w:rsidP="00184125">
            <w:pPr>
              <w:rPr>
                <w:b/>
                <w:sz w:val="22"/>
                <w:szCs w:val="22"/>
              </w:rPr>
            </w:pPr>
            <w:r>
              <w:rPr>
                <w:b/>
                <w:sz w:val="22"/>
                <w:szCs w:val="22"/>
              </w:rPr>
              <w:t>2</w:t>
            </w:r>
            <w:r w:rsidR="0C70B07A" w:rsidRPr="000A2BDE">
              <w:rPr>
                <w:b/>
                <w:sz w:val="22"/>
                <w:szCs w:val="22"/>
              </w:rPr>
              <w:t>.</w:t>
            </w:r>
          </w:p>
        </w:tc>
        <w:tc>
          <w:tcPr>
            <w:tcW w:w="86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C42FEF" w14:textId="4FB39CD3" w:rsidR="00BB3193" w:rsidRPr="000A2BDE" w:rsidRDefault="00B22CEA" w:rsidP="00184125">
            <w:pPr>
              <w:jc w:val="both"/>
              <w:rPr>
                <w:b/>
                <w:sz w:val="22"/>
                <w:szCs w:val="22"/>
              </w:rPr>
            </w:pPr>
            <w:r w:rsidRPr="00626E6B">
              <w:rPr>
                <w:rFonts w:eastAsia="Calibri"/>
                <w:i/>
                <w:sz w:val="22"/>
                <w:szCs w:val="22"/>
                <w:lang w:eastAsia="en-US"/>
              </w:rPr>
              <w:t>Prioritāte</w:t>
            </w:r>
            <w:r w:rsidRPr="00626E6B">
              <w:rPr>
                <w:rFonts w:eastAsia="Calibri"/>
                <w:sz w:val="22"/>
                <w:szCs w:val="22"/>
                <w:lang w:eastAsia="en-US"/>
              </w:rPr>
              <w:t xml:space="preserve"> </w:t>
            </w:r>
            <w:r w:rsidRPr="00626E6B">
              <w:rPr>
                <w:sz w:val="22"/>
                <w:szCs w:val="22"/>
              </w:rPr>
              <w:t>–</w:t>
            </w:r>
            <w:r>
              <w:rPr>
                <w:sz w:val="22"/>
                <w:szCs w:val="22"/>
              </w:rPr>
              <w:t xml:space="preserve"> </w:t>
            </w:r>
            <w:r w:rsidR="3AA6323A">
              <w:rPr>
                <w:b/>
                <w:sz w:val="22"/>
                <w:szCs w:val="22"/>
              </w:rPr>
              <w:t>I</w:t>
            </w:r>
            <w:r w:rsidR="3AA6323A" w:rsidRPr="000A2BDE">
              <w:rPr>
                <w:b/>
                <w:sz w:val="22"/>
                <w:szCs w:val="22"/>
              </w:rPr>
              <w:t xml:space="preserve">edibināt </w:t>
            </w:r>
            <w:proofErr w:type="spellStart"/>
            <w:r w:rsidR="3AA6323A" w:rsidRPr="000A2BDE">
              <w:rPr>
                <w:b/>
                <w:sz w:val="22"/>
                <w:szCs w:val="22"/>
              </w:rPr>
              <w:t>proaktīvu</w:t>
            </w:r>
            <w:proofErr w:type="spellEnd"/>
            <w:r w:rsidR="3AA6323A" w:rsidRPr="000A2BDE">
              <w:rPr>
                <w:b/>
                <w:sz w:val="22"/>
                <w:szCs w:val="22"/>
              </w:rPr>
              <w:t xml:space="preserve"> DAP </w:t>
            </w:r>
            <w:r w:rsidR="004619F8" w:rsidRPr="000A2BDE">
              <w:rPr>
                <w:b/>
                <w:sz w:val="22"/>
                <w:szCs w:val="22"/>
              </w:rPr>
              <w:t xml:space="preserve">pārvaldībā esošo </w:t>
            </w:r>
            <w:r w:rsidR="3AA6323A" w:rsidRPr="000A2BDE">
              <w:rPr>
                <w:b/>
                <w:sz w:val="22"/>
                <w:szCs w:val="22"/>
              </w:rPr>
              <w:t xml:space="preserve">nekustamo īpašumu </w:t>
            </w:r>
            <w:r w:rsidR="6F9C0CB0" w:rsidRPr="000A2BDE">
              <w:rPr>
                <w:b/>
                <w:sz w:val="22"/>
                <w:szCs w:val="22"/>
              </w:rPr>
              <w:t>apsa</w:t>
            </w:r>
            <w:r w:rsidR="41CDFA8F" w:rsidRPr="000A2BDE">
              <w:rPr>
                <w:b/>
                <w:sz w:val="22"/>
                <w:szCs w:val="22"/>
              </w:rPr>
              <w:t>i</w:t>
            </w:r>
            <w:r w:rsidR="6F9C0CB0" w:rsidRPr="000A2BDE">
              <w:rPr>
                <w:b/>
                <w:sz w:val="22"/>
                <w:szCs w:val="22"/>
              </w:rPr>
              <w:t>mniekošanu</w:t>
            </w:r>
          </w:p>
        </w:tc>
      </w:tr>
      <w:tr w:rsidR="006F6E3D" w:rsidRPr="00626E6B" w14:paraId="6CCA77C0" w14:textId="77777777" w:rsidTr="000C0A64">
        <w:tc>
          <w:tcPr>
            <w:tcW w:w="846" w:type="dxa"/>
            <w:vAlign w:val="center"/>
          </w:tcPr>
          <w:p w14:paraId="357DF8C9" w14:textId="1D554579" w:rsidR="006F6E3D" w:rsidRDefault="00401E30" w:rsidP="006F6E3D">
            <w:pPr>
              <w:rPr>
                <w:sz w:val="22"/>
                <w:szCs w:val="22"/>
              </w:rPr>
            </w:pPr>
            <w:r>
              <w:rPr>
                <w:sz w:val="22"/>
                <w:szCs w:val="22"/>
              </w:rPr>
              <w:t>2</w:t>
            </w:r>
            <w:r w:rsidR="006F6E3D">
              <w:rPr>
                <w:sz w:val="22"/>
                <w:szCs w:val="22"/>
              </w:rPr>
              <w:t>.1.</w:t>
            </w:r>
          </w:p>
        </w:tc>
        <w:tc>
          <w:tcPr>
            <w:tcW w:w="2268" w:type="dxa"/>
            <w:vAlign w:val="center"/>
          </w:tcPr>
          <w:p w14:paraId="3CBE1667" w14:textId="62F271FC" w:rsidR="006F6E3D" w:rsidRDefault="006F6E3D" w:rsidP="006F6E3D">
            <w:pPr>
              <w:rPr>
                <w:sz w:val="22"/>
                <w:szCs w:val="22"/>
              </w:rPr>
            </w:pPr>
            <w:r>
              <w:rPr>
                <w:sz w:val="22"/>
                <w:szCs w:val="22"/>
              </w:rPr>
              <w:t xml:space="preserve">Noteikt un īstenot praksē </w:t>
            </w:r>
            <w:r w:rsidRPr="00626E6B">
              <w:rPr>
                <w:sz w:val="22"/>
                <w:szCs w:val="22"/>
              </w:rPr>
              <w:t xml:space="preserve">nekustamo īpašumu apsaimniekošanas </w:t>
            </w:r>
            <w:r>
              <w:rPr>
                <w:sz w:val="22"/>
                <w:szCs w:val="22"/>
              </w:rPr>
              <w:t>principus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36E5006" w14:textId="77777777" w:rsidR="006F6E3D" w:rsidRPr="00E633D0" w:rsidRDefault="006F6E3D" w:rsidP="006F6E3D">
            <w:pP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00D185" w14:textId="77777777" w:rsidR="006F6E3D" w:rsidRPr="00626E6B" w:rsidRDefault="006F6E3D" w:rsidP="006F6E3D">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729EE7" w14:textId="77777777" w:rsidR="006F6E3D" w:rsidRPr="00626E6B" w:rsidRDefault="006F6E3D" w:rsidP="006F6E3D">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46D79D" w14:textId="77777777" w:rsidR="006F6E3D" w:rsidRDefault="006F6E3D" w:rsidP="006F6E3D">
            <w:pPr>
              <w:jc w:val="center"/>
              <w:rPr>
                <w:sz w:val="22"/>
                <w:szCs w:val="22"/>
              </w:rPr>
            </w:pPr>
          </w:p>
        </w:tc>
      </w:tr>
      <w:tr w:rsidR="006F6E3D" w:rsidRPr="00626E6B" w14:paraId="628FDF94" w14:textId="77777777" w:rsidTr="000C0A64">
        <w:tc>
          <w:tcPr>
            <w:tcW w:w="846" w:type="dxa"/>
            <w:vAlign w:val="center"/>
          </w:tcPr>
          <w:p w14:paraId="335944EC" w14:textId="043F8F0C" w:rsidR="006F6E3D" w:rsidRDefault="00401E30" w:rsidP="006F6E3D">
            <w:pPr>
              <w:rPr>
                <w:sz w:val="22"/>
                <w:szCs w:val="22"/>
              </w:rPr>
            </w:pPr>
            <w:r>
              <w:rPr>
                <w:sz w:val="22"/>
                <w:szCs w:val="22"/>
              </w:rPr>
              <w:t>2</w:t>
            </w:r>
            <w:r w:rsidR="006F6E3D">
              <w:rPr>
                <w:sz w:val="22"/>
                <w:szCs w:val="22"/>
              </w:rPr>
              <w:t>.1.1.</w:t>
            </w:r>
          </w:p>
        </w:tc>
        <w:tc>
          <w:tcPr>
            <w:tcW w:w="2268" w:type="dxa"/>
            <w:vAlign w:val="center"/>
          </w:tcPr>
          <w:p w14:paraId="02B5E788" w14:textId="77777777" w:rsidR="006F6E3D" w:rsidRDefault="006F6E3D" w:rsidP="006F6E3D">
            <w:pPr>
              <w:rPr>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77FFF10" w14:textId="778C721E" w:rsidR="006F6E3D" w:rsidRPr="00E633D0" w:rsidRDefault="006F6E3D" w:rsidP="006F6E3D">
            <w:pPr>
              <w:rPr>
                <w:sz w:val="22"/>
                <w:szCs w:val="22"/>
              </w:rPr>
            </w:pPr>
            <w:r w:rsidRPr="00E633D0">
              <w:rPr>
                <w:sz w:val="22"/>
                <w:szCs w:val="22"/>
              </w:rPr>
              <w:t>Izstrādāt</w:t>
            </w:r>
            <w:r>
              <w:rPr>
                <w:sz w:val="22"/>
                <w:szCs w:val="22"/>
              </w:rPr>
              <w:t>s</w:t>
            </w:r>
            <w:r w:rsidRPr="00E633D0">
              <w:rPr>
                <w:sz w:val="22"/>
                <w:szCs w:val="22"/>
              </w:rPr>
              <w:t xml:space="preserve"> DAP iekšējais normatīvais akts - nekustamo īpašumu apsaimniekošanas </w:t>
            </w:r>
            <w:r w:rsidRPr="00E633D0">
              <w:rPr>
                <w:sz w:val="22"/>
                <w:szCs w:val="22"/>
              </w:rPr>
              <w:lastRenderedPageBreak/>
              <w:t>kārtība katram nekustamo īpašumu veidam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68B433" w14:textId="6202D073" w:rsidR="006F6E3D" w:rsidRPr="00626E6B" w:rsidRDefault="006F6E3D" w:rsidP="006F6E3D">
            <w:pPr>
              <w:jc w:val="center"/>
              <w:rPr>
                <w:sz w:val="22"/>
                <w:szCs w:val="22"/>
              </w:rPr>
            </w:pPr>
            <w:r w:rsidRPr="00626E6B">
              <w:rPr>
                <w:sz w:val="22"/>
                <w:szCs w:val="22"/>
              </w:rPr>
              <w:lastRenderedPageBreak/>
              <w:t>ĪPN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FD5D986" w14:textId="2103A6D1" w:rsidR="006F6E3D" w:rsidRPr="00626E6B" w:rsidRDefault="006F6E3D" w:rsidP="006F6E3D">
            <w:pPr>
              <w:jc w:val="center"/>
              <w:rPr>
                <w:sz w:val="22"/>
                <w:szCs w:val="22"/>
              </w:rPr>
            </w:pPr>
            <w:r w:rsidRPr="00626E6B">
              <w:rPr>
                <w:sz w:val="22"/>
                <w:szCs w:val="22"/>
              </w:rPr>
              <w:t>RA, DAD</w:t>
            </w:r>
            <w:r>
              <w:rPr>
                <w:sz w:val="22"/>
                <w:szCs w:val="22"/>
              </w:rPr>
              <w:t>, SVKD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06D115" w14:textId="24236E01" w:rsidR="006F6E3D" w:rsidRDefault="006F6E3D" w:rsidP="006F6E3D">
            <w:pPr>
              <w:jc w:val="center"/>
              <w:rPr>
                <w:sz w:val="22"/>
                <w:szCs w:val="22"/>
              </w:rPr>
            </w:pPr>
            <w:r>
              <w:rPr>
                <w:sz w:val="22"/>
                <w:szCs w:val="22"/>
              </w:rPr>
              <w:t>31</w:t>
            </w:r>
            <w:r w:rsidRPr="00626E6B">
              <w:rPr>
                <w:sz w:val="22"/>
                <w:szCs w:val="22"/>
              </w:rPr>
              <w:t>.</w:t>
            </w:r>
            <w:r>
              <w:rPr>
                <w:sz w:val="22"/>
                <w:szCs w:val="22"/>
              </w:rPr>
              <w:t>12</w:t>
            </w:r>
            <w:r w:rsidRPr="00626E6B">
              <w:rPr>
                <w:sz w:val="22"/>
                <w:szCs w:val="22"/>
              </w:rPr>
              <w:t>.2021.</w:t>
            </w:r>
          </w:p>
        </w:tc>
      </w:tr>
      <w:tr w:rsidR="006F6E3D" w:rsidRPr="00626E6B" w14:paraId="04F780A1" w14:textId="77777777" w:rsidTr="000C0A64">
        <w:tc>
          <w:tcPr>
            <w:tcW w:w="846" w:type="dxa"/>
            <w:vAlign w:val="center"/>
          </w:tcPr>
          <w:p w14:paraId="7C2AE28E" w14:textId="07D6E3A9" w:rsidR="006F6E3D" w:rsidRPr="00626E6B" w:rsidRDefault="00401E30" w:rsidP="006F6E3D">
            <w:pPr>
              <w:rPr>
                <w:sz w:val="22"/>
                <w:szCs w:val="22"/>
              </w:rPr>
            </w:pPr>
            <w:r>
              <w:rPr>
                <w:sz w:val="22"/>
                <w:szCs w:val="22"/>
              </w:rPr>
              <w:lastRenderedPageBreak/>
              <w:t>2</w:t>
            </w:r>
            <w:r w:rsidR="006F6E3D">
              <w:rPr>
                <w:sz w:val="22"/>
                <w:szCs w:val="22"/>
              </w:rPr>
              <w:t>.1.2.</w:t>
            </w:r>
          </w:p>
        </w:tc>
        <w:tc>
          <w:tcPr>
            <w:tcW w:w="2268" w:type="dxa"/>
            <w:vAlign w:val="center"/>
          </w:tcPr>
          <w:p w14:paraId="1442617E" w14:textId="77777777" w:rsidR="006F6E3D" w:rsidRPr="00626E6B" w:rsidRDefault="006F6E3D" w:rsidP="006F6E3D">
            <w:pPr>
              <w:rPr>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A2D4A5" w14:textId="3D9F0776" w:rsidR="006F6E3D" w:rsidRPr="00626E6B" w:rsidRDefault="006F6E3D" w:rsidP="006F6E3D">
            <w:pPr>
              <w:rPr>
                <w:sz w:val="22"/>
                <w:szCs w:val="22"/>
              </w:rPr>
            </w:pPr>
            <w:r>
              <w:rPr>
                <w:sz w:val="22"/>
                <w:szCs w:val="22"/>
              </w:rPr>
              <w:t>I</w:t>
            </w:r>
            <w:r w:rsidRPr="00E633D0">
              <w:rPr>
                <w:sz w:val="22"/>
                <w:szCs w:val="22"/>
              </w:rPr>
              <w:t xml:space="preserve">eviesta nekustamo īpašumu apsaimniekošanas kārtība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C4AEC8" w14:textId="0F88309C" w:rsidR="006F6E3D" w:rsidRPr="00626E6B" w:rsidRDefault="006F6E3D" w:rsidP="006F6E3D">
            <w:pPr>
              <w:jc w:val="center"/>
              <w:rPr>
                <w:sz w:val="22"/>
                <w:szCs w:val="22"/>
              </w:rPr>
            </w:pPr>
            <w:r w:rsidRPr="00626E6B">
              <w:rPr>
                <w:sz w:val="22"/>
                <w:szCs w:val="22"/>
              </w:rPr>
              <w:t>ĪPN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721DA1" w14:textId="18EE1701" w:rsidR="006F6E3D" w:rsidRPr="00626E6B" w:rsidRDefault="006F6E3D" w:rsidP="006F6E3D">
            <w:pPr>
              <w:jc w:val="center"/>
              <w:rPr>
                <w:sz w:val="22"/>
                <w:szCs w:val="22"/>
              </w:rPr>
            </w:pPr>
            <w:r w:rsidRPr="00626E6B">
              <w:rPr>
                <w:sz w:val="22"/>
                <w:szCs w:val="22"/>
              </w:rPr>
              <w:t>RA</w:t>
            </w:r>
            <w:r>
              <w:rPr>
                <w:sz w:val="22"/>
                <w:szCs w:val="22"/>
              </w:rPr>
              <w:t xml:space="preserve">, </w:t>
            </w:r>
            <w:r w:rsidRPr="00626E6B">
              <w:rPr>
                <w:sz w:val="22"/>
                <w:szCs w:val="22"/>
              </w:rPr>
              <w:t>DAD,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E75D6A" w14:textId="00F552BD" w:rsidR="006F6E3D" w:rsidRPr="00626E6B" w:rsidRDefault="006F6E3D" w:rsidP="006F6E3D">
            <w:pPr>
              <w:jc w:val="center"/>
              <w:rPr>
                <w:sz w:val="22"/>
                <w:szCs w:val="22"/>
              </w:rPr>
            </w:pPr>
            <w:r w:rsidRPr="00626E6B">
              <w:rPr>
                <w:sz w:val="22"/>
                <w:szCs w:val="22"/>
              </w:rPr>
              <w:t>3</w:t>
            </w:r>
            <w:r>
              <w:rPr>
                <w:sz w:val="22"/>
                <w:szCs w:val="22"/>
              </w:rPr>
              <w:t>1</w:t>
            </w:r>
            <w:r w:rsidRPr="00626E6B">
              <w:rPr>
                <w:sz w:val="22"/>
                <w:szCs w:val="22"/>
              </w:rPr>
              <w:t>.12.202</w:t>
            </w:r>
            <w:r>
              <w:rPr>
                <w:sz w:val="22"/>
                <w:szCs w:val="22"/>
              </w:rPr>
              <w:t>2</w:t>
            </w:r>
            <w:r w:rsidRPr="00626E6B">
              <w:rPr>
                <w:sz w:val="22"/>
                <w:szCs w:val="22"/>
              </w:rPr>
              <w:t>.</w:t>
            </w:r>
          </w:p>
        </w:tc>
      </w:tr>
      <w:tr w:rsidR="006F6E3D" w:rsidRPr="00626E6B" w14:paraId="36D97804" w14:textId="77777777" w:rsidTr="000C0A64">
        <w:tc>
          <w:tcPr>
            <w:tcW w:w="846" w:type="dxa"/>
            <w:tcBorders>
              <w:top w:val="single" w:sz="4" w:space="0" w:color="auto"/>
              <w:left w:val="single" w:sz="4" w:space="0" w:color="auto"/>
              <w:bottom w:val="single" w:sz="4" w:space="0" w:color="auto"/>
              <w:right w:val="single" w:sz="4" w:space="0" w:color="auto"/>
            </w:tcBorders>
            <w:shd w:val="clear" w:color="auto" w:fill="auto"/>
          </w:tcPr>
          <w:p w14:paraId="1105E7AA" w14:textId="49DDC6E7" w:rsidR="006F6E3D" w:rsidRPr="00626E6B" w:rsidRDefault="00401E30" w:rsidP="006F6E3D">
            <w:pPr>
              <w:rPr>
                <w:sz w:val="22"/>
                <w:szCs w:val="22"/>
              </w:rPr>
            </w:pPr>
            <w:r>
              <w:rPr>
                <w:sz w:val="22"/>
                <w:szCs w:val="22"/>
              </w:rPr>
              <w:t>2</w:t>
            </w:r>
            <w:r w:rsidR="006F6E3D" w:rsidRPr="00626E6B">
              <w:rPr>
                <w:sz w:val="22"/>
                <w:szCs w:val="22"/>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A950CC5" w14:textId="5A0B7130" w:rsidR="006F6E3D" w:rsidRPr="00626E6B" w:rsidRDefault="006F6E3D" w:rsidP="006F6E3D">
            <w:pPr>
              <w:rPr>
                <w:sz w:val="22"/>
                <w:szCs w:val="22"/>
              </w:rPr>
            </w:pPr>
            <w:r w:rsidRPr="00626E6B">
              <w:rPr>
                <w:sz w:val="22"/>
                <w:szCs w:val="22"/>
              </w:rPr>
              <w:t>Pilnveidot nekustamo īpašumu apsaimniekošanas uzraudzīb</w:t>
            </w:r>
            <w:r>
              <w:rPr>
                <w:sz w:val="22"/>
                <w:szCs w:val="22"/>
              </w:rPr>
              <w:t>u un metodisko vadību</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317BB42" w14:textId="145DE80F" w:rsidR="006F6E3D" w:rsidRPr="00626E6B" w:rsidRDefault="006F6E3D" w:rsidP="006F6E3D">
            <w:pPr>
              <w:rPr>
                <w:sz w:val="22"/>
                <w:szCs w:val="22"/>
              </w:rPr>
            </w:pPr>
            <w:r w:rsidRPr="00626E6B">
              <w:rPr>
                <w:sz w:val="22"/>
                <w:szCs w:val="22"/>
              </w:rPr>
              <w:t>Izstrādātas procedūras</w:t>
            </w:r>
            <w:r>
              <w:rPr>
                <w:sz w:val="22"/>
                <w:szCs w:val="22"/>
              </w:rPr>
              <w:t xml:space="preserve"> un</w:t>
            </w:r>
            <w:r w:rsidRPr="00626E6B">
              <w:rPr>
                <w:sz w:val="22"/>
                <w:szCs w:val="22"/>
              </w:rPr>
              <w:t xml:space="preserve"> dokumenti </w:t>
            </w:r>
            <w:r w:rsidRPr="009131F7">
              <w:rPr>
                <w:sz w:val="22"/>
                <w:szCs w:val="22"/>
              </w:rPr>
              <w:t>atbilstības un risku novērtēšana</w:t>
            </w:r>
            <w:r>
              <w:rPr>
                <w:sz w:val="22"/>
                <w:szCs w:val="22"/>
              </w:rPr>
              <w:t>i</w:t>
            </w:r>
            <w:r w:rsidRPr="009131F7">
              <w:rPr>
                <w:sz w:val="22"/>
                <w:szCs w:val="22"/>
              </w:rPr>
              <w:t xml:space="preserve"> </w:t>
            </w:r>
            <w:r>
              <w:rPr>
                <w:sz w:val="22"/>
                <w:szCs w:val="22"/>
              </w:rPr>
              <w:t xml:space="preserve">nekustamo īpašumu </w:t>
            </w:r>
            <w:r w:rsidRPr="009131F7">
              <w:rPr>
                <w:sz w:val="22"/>
                <w:szCs w:val="22"/>
              </w:rPr>
              <w:t>apsaimniekošan</w:t>
            </w:r>
            <w:r>
              <w:rPr>
                <w:sz w:val="22"/>
                <w:szCs w:val="22"/>
              </w:rPr>
              <w:t>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7796B7" w14:textId="39F40E69" w:rsidR="006F6E3D" w:rsidRPr="00626E6B" w:rsidRDefault="006F6E3D" w:rsidP="006F6E3D">
            <w:pPr>
              <w:jc w:val="center"/>
              <w:rPr>
                <w:sz w:val="22"/>
                <w:szCs w:val="22"/>
              </w:rPr>
            </w:pPr>
            <w:r w:rsidRPr="00626E6B">
              <w:rPr>
                <w:sz w:val="22"/>
                <w:szCs w:val="22"/>
              </w:rPr>
              <w:t>ĪPN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DDA5BF" w14:textId="62D99414" w:rsidR="006F6E3D" w:rsidRPr="00626E6B" w:rsidRDefault="006F6E3D" w:rsidP="006F6E3D">
            <w:pPr>
              <w:jc w:val="center"/>
              <w:rPr>
                <w:sz w:val="22"/>
                <w:szCs w:val="22"/>
              </w:rPr>
            </w:pPr>
            <w:r w:rsidRPr="730734B9">
              <w:rPr>
                <w:sz w:val="22"/>
                <w:szCs w:val="22"/>
              </w:rPr>
              <w:t>RA, DAD, SVKD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2C843A" w14:textId="5012BD79" w:rsidR="006F6E3D" w:rsidRPr="00626E6B" w:rsidRDefault="006F6E3D" w:rsidP="006F6E3D">
            <w:pPr>
              <w:jc w:val="center"/>
              <w:rPr>
                <w:sz w:val="22"/>
                <w:szCs w:val="22"/>
              </w:rPr>
            </w:pPr>
            <w:r w:rsidRPr="00626E6B">
              <w:rPr>
                <w:sz w:val="22"/>
                <w:szCs w:val="22"/>
              </w:rPr>
              <w:t>31.12.2022.</w:t>
            </w:r>
          </w:p>
        </w:tc>
      </w:tr>
      <w:tr w:rsidR="006F6E3D" w:rsidRPr="00626E6B" w14:paraId="0A046B14" w14:textId="77777777" w:rsidTr="000C0A64">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55C4047" w14:textId="7DCD7936" w:rsidR="006F6E3D" w:rsidRPr="00626E6B" w:rsidDel="009131F7" w:rsidRDefault="00401E30" w:rsidP="006F6E3D">
            <w:pPr>
              <w:rPr>
                <w:sz w:val="22"/>
                <w:szCs w:val="22"/>
              </w:rPr>
            </w:pPr>
            <w:r>
              <w:rPr>
                <w:sz w:val="22"/>
                <w:szCs w:val="22"/>
              </w:rPr>
              <w:t>2</w:t>
            </w:r>
            <w:r w:rsidR="006F6E3D">
              <w:rPr>
                <w:sz w:val="22"/>
                <w:szCs w:val="22"/>
              </w:rPr>
              <w:t>.3.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F1AAC4A" w14:textId="7A6B0F52" w:rsidR="006F6E3D" w:rsidRPr="00626E6B" w:rsidDel="009131F7" w:rsidRDefault="006F6E3D" w:rsidP="006F6E3D">
            <w:pPr>
              <w:rPr>
                <w:sz w:val="22"/>
                <w:szCs w:val="22"/>
              </w:rPr>
            </w:pPr>
            <w:r w:rsidRPr="00626E6B">
              <w:rPr>
                <w:sz w:val="22"/>
                <w:szCs w:val="22"/>
              </w:rPr>
              <w:t>Uzlabot sadarbīb</w:t>
            </w:r>
            <w:r>
              <w:rPr>
                <w:sz w:val="22"/>
                <w:szCs w:val="22"/>
              </w:rPr>
              <w:t>u</w:t>
            </w:r>
            <w:r w:rsidRPr="00626E6B">
              <w:rPr>
                <w:sz w:val="22"/>
                <w:szCs w:val="22"/>
              </w:rPr>
              <w:t xml:space="preserve"> ar pašvaldībām un valsts iestādēm</w:t>
            </w:r>
            <w:r>
              <w:rPr>
                <w:sz w:val="22"/>
                <w:szCs w:val="22"/>
              </w:rPr>
              <w:t xml:space="preserve"> informācijas apmaiņā nekustamo īpašumu apsaimniekošanas jomā</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D504F77" w14:textId="15A16C71" w:rsidR="006F6E3D" w:rsidRPr="00626E6B" w:rsidRDefault="006F6E3D" w:rsidP="006F6E3D">
            <w:pPr>
              <w:rPr>
                <w:sz w:val="22"/>
                <w:szCs w:val="22"/>
              </w:rPr>
            </w:pPr>
            <w:r w:rsidRPr="00626E6B">
              <w:rPr>
                <w:sz w:val="22"/>
                <w:szCs w:val="22"/>
              </w:rPr>
              <w:t>Sarakste, tikšanās protokoli, sadarbībā īstenotās darbības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054961" w14:textId="6CC9DFF3" w:rsidR="006F6E3D" w:rsidRPr="00626E6B" w:rsidRDefault="006F6E3D" w:rsidP="006F6E3D">
            <w:pPr>
              <w:jc w:val="center"/>
              <w:rPr>
                <w:sz w:val="22"/>
                <w:szCs w:val="22"/>
              </w:rPr>
            </w:pPr>
            <w:r w:rsidRPr="00626E6B">
              <w:rPr>
                <w:sz w:val="22"/>
                <w:szCs w:val="22"/>
              </w:rPr>
              <w:t>RA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DCF8D3" w14:textId="1F521D3D" w:rsidR="006F6E3D" w:rsidRPr="730734B9" w:rsidRDefault="006F6E3D" w:rsidP="006F6E3D">
            <w:pPr>
              <w:jc w:val="center"/>
              <w:rPr>
                <w:sz w:val="22"/>
                <w:szCs w:val="22"/>
              </w:rPr>
            </w:pPr>
            <w:r w:rsidRPr="00626E6B">
              <w:rPr>
                <w:sz w:val="22"/>
                <w:szCs w:val="22"/>
              </w:rPr>
              <w:t>ĪPN</w:t>
            </w:r>
            <w:r>
              <w:rPr>
                <w:sz w:val="22"/>
                <w:szCs w:val="22"/>
              </w:rPr>
              <w:t>, DAD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428C11" w14:textId="2290CBDF" w:rsidR="006F6E3D" w:rsidRPr="00626E6B" w:rsidRDefault="006F6E3D" w:rsidP="006F6E3D">
            <w:pPr>
              <w:jc w:val="center"/>
              <w:rPr>
                <w:sz w:val="22"/>
                <w:szCs w:val="22"/>
              </w:rPr>
            </w:pPr>
            <w:r w:rsidRPr="00626E6B">
              <w:rPr>
                <w:sz w:val="22"/>
                <w:szCs w:val="22"/>
              </w:rPr>
              <w:t>31.12.2022.</w:t>
            </w:r>
          </w:p>
        </w:tc>
      </w:tr>
      <w:tr w:rsidR="006F6E3D" w:rsidRPr="00626E6B" w14:paraId="223386D7" w14:textId="77777777" w:rsidTr="000C0A64">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869790" w14:textId="51AC7443" w:rsidR="006F6E3D" w:rsidRPr="000A2BDE" w:rsidRDefault="00401E30" w:rsidP="006F6E3D">
            <w:pPr>
              <w:rPr>
                <w:b/>
                <w:sz w:val="22"/>
                <w:szCs w:val="22"/>
              </w:rPr>
            </w:pPr>
            <w:r>
              <w:rPr>
                <w:b/>
                <w:sz w:val="22"/>
                <w:szCs w:val="22"/>
              </w:rPr>
              <w:t>3</w:t>
            </w:r>
            <w:r w:rsidR="006F6E3D" w:rsidRPr="000A2BDE">
              <w:rPr>
                <w:b/>
                <w:sz w:val="22"/>
                <w:szCs w:val="22"/>
              </w:rPr>
              <w:t>.</w:t>
            </w:r>
          </w:p>
        </w:tc>
        <w:tc>
          <w:tcPr>
            <w:tcW w:w="86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7128B5" w14:textId="20E04CFA" w:rsidR="006F6E3D" w:rsidRPr="000A2BDE" w:rsidRDefault="006F6E3D" w:rsidP="006F6E3D">
            <w:pPr>
              <w:jc w:val="both"/>
              <w:rPr>
                <w:b/>
                <w:sz w:val="22"/>
                <w:szCs w:val="22"/>
              </w:rPr>
            </w:pPr>
            <w:r w:rsidRPr="00626E6B">
              <w:rPr>
                <w:rFonts w:eastAsia="Calibri"/>
                <w:i/>
                <w:sz w:val="22"/>
                <w:szCs w:val="22"/>
                <w:lang w:eastAsia="en-US"/>
              </w:rPr>
              <w:t>Prioritāte</w:t>
            </w:r>
            <w:r w:rsidRPr="00626E6B">
              <w:rPr>
                <w:rFonts w:eastAsia="Calibri"/>
                <w:sz w:val="22"/>
                <w:szCs w:val="22"/>
                <w:lang w:eastAsia="en-US"/>
              </w:rPr>
              <w:t xml:space="preserve"> </w:t>
            </w:r>
            <w:r w:rsidRPr="00626E6B">
              <w:rPr>
                <w:sz w:val="22"/>
                <w:szCs w:val="22"/>
              </w:rPr>
              <w:t>–</w:t>
            </w:r>
            <w:r>
              <w:rPr>
                <w:sz w:val="22"/>
                <w:szCs w:val="22"/>
              </w:rPr>
              <w:t xml:space="preserve"> </w:t>
            </w:r>
            <w:r>
              <w:rPr>
                <w:b/>
                <w:sz w:val="22"/>
                <w:szCs w:val="22"/>
              </w:rPr>
              <w:t>P</w:t>
            </w:r>
            <w:r w:rsidRPr="000A2BDE">
              <w:rPr>
                <w:b/>
                <w:sz w:val="22"/>
                <w:szCs w:val="22"/>
              </w:rPr>
              <w:t xml:space="preserve">ilnveidot DAP Nekustamo īpašumu izvērtēšanas komisijas un </w:t>
            </w:r>
            <w:r>
              <w:rPr>
                <w:b/>
                <w:sz w:val="22"/>
                <w:szCs w:val="22"/>
              </w:rPr>
              <w:t>I</w:t>
            </w:r>
            <w:r w:rsidRPr="000A2BDE">
              <w:rPr>
                <w:b/>
                <w:sz w:val="22"/>
                <w:szCs w:val="22"/>
              </w:rPr>
              <w:t>zsoles komisij</w:t>
            </w:r>
            <w:r>
              <w:rPr>
                <w:b/>
                <w:sz w:val="22"/>
                <w:szCs w:val="22"/>
              </w:rPr>
              <w:t>as</w:t>
            </w:r>
            <w:r w:rsidRPr="000A2BDE">
              <w:rPr>
                <w:b/>
                <w:sz w:val="22"/>
                <w:szCs w:val="22"/>
              </w:rPr>
              <w:t xml:space="preserve"> darbu</w:t>
            </w:r>
          </w:p>
        </w:tc>
      </w:tr>
      <w:tr w:rsidR="002F0582" w:rsidRPr="00626E6B" w14:paraId="05FECE2B" w14:textId="77777777" w:rsidTr="000C0A64">
        <w:tc>
          <w:tcPr>
            <w:tcW w:w="846" w:type="dxa"/>
            <w:tcBorders>
              <w:top w:val="single" w:sz="4" w:space="0" w:color="auto"/>
              <w:left w:val="single" w:sz="4" w:space="0" w:color="auto"/>
              <w:right w:val="single" w:sz="4" w:space="0" w:color="auto"/>
            </w:tcBorders>
            <w:shd w:val="clear" w:color="auto" w:fill="auto"/>
          </w:tcPr>
          <w:p w14:paraId="05065B05" w14:textId="56337F49" w:rsidR="002F0582" w:rsidRPr="00626E6B" w:rsidRDefault="00401E30" w:rsidP="002F0582">
            <w:pPr>
              <w:rPr>
                <w:sz w:val="22"/>
                <w:szCs w:val="22"/>
              </w:rPr>
            </w:pPr>
            <w:r>
              <w:rPr>
                <w:sz w:val="22"/>
                <w:szCs w:val="22"/>
              </w:rPr>
              <w:t>3</w:t>
            </w:r>
            <w:r w:rsidR="002F0582" w:rsidRPr="00626E6B">
              <w:rPr>
                <w:sz w:val="22"/>
                <w:szCs w:val="22"/>
              </w:rPr>
              <w:t>.</w:t>
            </w:r>
            <w:r w:rsidR="002F0582">
              <w:rPr>
                <w:sz w:val="22"/>
                <w:szCs w:val="22"/>
              </w:rPr>
              <w:t>1</w:t>
            </w:r>
            <w:r w:rsidR="002F0582" w:rsidRPr="00626E6B">
              <w:rPr>
                <w:sz w:val="22"/>
                <w:szCs w:val="22"/>
              </w:rPr>
              <w:t>.</w:t>
            </w:r>
          </w:p>
        </w:tc>
        <w:tc>
          <w:tcPr>
            <w:tcW w:w="2268" w:type="dxa"/>
            <w:tcBorders>
              <w:top w:val="single" w:sz="4" w:space="0" w:color="auto"/>
              <w:left w:val="single" w:sz="4" w:space="0" w:color="auto"/>
              <w:right w:val="single" w:sz="4" w:space="0" w:color="auto"/>
            </w:tcBorders>
            <w:shd w:val="clear" w:color="auto" w:fill="auto"/>
            <w:vAlign w:val="center"/>
          </w:tcPr>
          <w:p w14:paraId="5FDE84EA" w14:textId="549D01BB" w:rsidR="002F0582" w:rsidRPr="00626E6B" w:rsidRDefault="002F0582" w:rsidP="002F0582">
            <w:pPr>
              <w:rPr>
                <w:sz w:val="22"/>
                <w:szCs w:val="22"/>
              </w:rPr>
            </w:pPr>
            <w:r w:rsidRPr="00626E6B">
              <w:rPr>
                <w:sz w:val="22"/>
                <w:szCs w:val="22"/>
              </w:rPr>
              <w:t xml:space="preserve">Nodrošināt komisiju lietvedību </w:t>
            </w:r>
            <w:r>
              <w:rPr>
                <w:sz w:val="22"/>
                <w:szCs w:val="22"/>
              </w:rPr>
              <w:t>e-</w:t>
            </w:r>
            <w:r w:rsidRPr="00626E6B">
              <w:rPr>
                <w:sz w:val="22"/>
                <w:szCs w:val="22"/>
              </w:rPr>
              <w:t>vidē</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69DE463" w14:textId="157B20F1" w:rsidR="002F0582" w:rsidRPr="00626E6B" w:rsidRDefault="002F0582" w:rsidP="002F0582">
            <w:pP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4FB2F0" w14:textId="5FECAB79" w:rsidR="002F0582" w:rsidRPr="00626E6B" w:rsidRDefault="002F0582" w:rsidP="002F0582">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905629" w14:textId="23D93C57" w:rsidR="002F0582" w:rsidRPr="00626E6B" w:rsidRDefault="002F0582" w:rsidP="002F0582">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464CD8" w14:textId="204F78C7" w:rsidR="002F0582" w:rsidRPr="00626E6B" w:rsidRDefault="002F0582" w:rsidP="002F0582">
            <w:pPr>
              <w:jc w:val="center"/>
              <w:rPr>
                <w:sz w:val="22"/>
                <w:szCs w:val="22"/>
              </w:rPr>
            </w:pPr>
          </w:p>
        </w:tc>
      </w:tr>
      <w:tr w:rsidR="002F0582" w:rsidRPr="00626E6B" w14:paraId="28E56C50" w14:textId="77777777" w:rsidTr="000C0A64">
        <w:tc>
          <w:tcPr>
            <w:tcW w:w="846" w:type="dxa"/>
          </w:tcPr>
          <w:p w14:paraId="3F9A1764" w14:textId="732E2314" w:rsidR="002F0582" w:rsidRPr="00626E6B" w:rsidRDefault="00401E30" w:rsidP="002F0582">
            <w:pPr>
              <w:rPr>
                <w:sz w:val="22"/>
                <w:szCs w:val="22"/>
              </w:rPr>
            </w:pPr>
            <w:r>
              <w:rPr>
                <w:sz w:val="22"/>
                <w:szCs w:val="22"/>
              </w:rPr>
              <w:t>3</w:t>
            </w:r>
            <w:r w:rsidR="002F0582">
              <w:rPr>
                <w:sz w:val="22"/>
                <w:szCs w:val="22"/>
              </w:rPr>
              <w:t>.1.1.</w:t>
            </w:r>
          </w:p>
        </w:tc>
        <w:tc>
          <w:tcPr>
            <w:tcW w:w="2268" w:type="dxa"/>
            <w:vAlign w:val="center"/>
          </w:tcPr>
          <w:p w14:paraId="15802A47" w14:textId="13AC567E" w:rsidR="002F0582" w:rsidRPr="00626E6B" w:rsidRDefault="002F0582" w:rsidP="002F0582">
            <w:pPr>
              <w:rPr>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0E29C30" w14:textId="5B6B0231" w:rsidR="002F0582" w:rsidRPr="00626E6B" w:rsidRDefault="002F0582" w:rsidP="002F0582">
            <w:pPr>
              <w:rPr>
                <w:sz w:val="22"/>
                <w:szCs w:val="22"/>
              </w:rPr>
            </w:pPr>
            <w:r w:rsidRPr="00626E6B">
              <w:rPr>
                <w:sz w:val="22"/>
                <w:szCs w:val="22"/>
              </w:rPr>
              <w:t>Papildināta lietu nomenklatūra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8ED8B2" w14:textId="333FF2D6" w:rsidR="002F0582" w:rsidRPr="00626E6B" w:rsidRDefault="002F0582" w:rsidP="002F0582">
            <w:pPr>
              <w:jc w:val="center"/>
              <w:rPr>
                <w:sz w:val="22"/>
                <w:szCs w:val="22"/>
              </w:rPr>
            </w:pPr>
            <w:r w:rsidRPr="00626E6B">
              <w:rPr>
                <w:sz w:val="22"/>
                <w:szCs w:val="22"/>
              </w:rPr>
              <w:t>PLN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1BF6DC" w14:textId="3753B7D6" w:rsidR="002F0582" w:rsidRPr="00626E6B" w:rsidRDefault="002F0582" w:rsidP="002F0582">
            <w:pPr>
              <w:jc w:val="center"/>
              <w:rPr>
                <w:sz w:val="22"/>
                <w:szCs w:val="22"/>
              </w:rPr>
            </w:pPr>
            <w:r w:rsidRPr="00626E6B">
              <w:rPr>
                <w:sz w:val="22"/>
                <w:szCs w:val="22"/>
              </w:rPr>
              <w:t>ĪPN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DA39BA" w14:textId="21C05A25" w:rsidR="002F0582" w:rsidRPr="00626E6B" w:rsidRDefault="002F0582" w:rsidP="002F0582">
            <w:pPr>
              <w:jc w:val="center"/>
              <w:rPr>
                <w:sz w:val="22"/>
                <w:szCs w:val="22"/>
              </w:rPr>
            </w:pPr>
            <w:r>
              <w:rPr>
                <w:sz w:val="22"/>
                <w:szCs w:val="22"/>
              </w:rPr>
              <w:t>31</w:t>
            </w:r>
            <w:r w:rsidRPr="00626E6B">
              <w:rPr>
                <w:sz w:val="22"/>
                <w:szCs w:val="22"/>
              </w:rPr>
              <w:t>.</w:t>
            </w:r>
            <w:r>
              <w:rPr>
                <w:sz w:val="22"/>
                <w:szCs w:val="22"/>
              </w:rPr>
              <w:t>12</w:t>
            </w:r>
            <w:r w:rsidRPr="00626E6B">
              <w:rPr>
                <w:sz w:val="22"/>
                <w:szCs w:val="22"/>
              </w:rPr>
              <w:t>.2021.</w:t>
            </w:r>
          </w:p>
        </w:tc>
      </w:tr>
      <w:tr w:rsidR="002F0582" w:rsidRPr="00626E6B" w14:paraId="1E1147AF" w14:textId="77777777" w:rsidTr="000C0A64">
        <w:tc>
          <w:tcPr>
            <w:tcW w:w="846" w:type="dxa"/>
          </w:tcPr>
          <w:p w14:paraId="3FE702EF" w14:textId="67AE7B3E" w:rsidR="002F0582" w:rsidRPr="00626E6B" w:rsidRDefault="00401E30" w:rsidP="002F0582">
            <w:pPr>
              <w:rPr>
                <w:sz w:val="22"/>
                <w:szCs w:val="22"/>
              </w:rPr>
            </w:pPr>
            <w:r>
              <w:rPr>
                <w:sz w:val="22"/>
                <w:szCs w:val="22"/>
              </w:rPr>
              <w:t>3</w:t>
            </w:r>
            <w:r w:rsidR="002F0582">
              <w:rPr>
                <w:sz w:val="22"/>
                <w:szCs w:val="22"/>
              </w:rPr>
              <w:t>.1.2.</w:t>
            </w:r>
          </w:p>
        </w:tc>
        <w:tc>
          <w:tcPr>
            <w:tcW w:w="2268" w:type="dxa"/>
            <w:vAlign w:val="center"/>
          </w:tcPr>
          <w:p w14:paraId="1C6871DA" w14:textId="77777777" w:rsidR="002F0582" w:rsidRPr="00626E6B" w:rsidRDefault="002F0582" w:rsidP="002F0582">
            <w:pPr>
              <w:rPr>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DE488AA" w14:textId="4655B4F2" w:rsidR="002F0582" w:rsidRPr="00626E6B" w:rsidRDefault="002F0582" w:rsidP="002F0582">
            <w:pPr>
              <w:rPr>
                <w:sz w:val="22"/>
                <w:szCs w:val="22"/>
              </w:rPr>
            </w:pPr>
            <w:r w:rsidRPr="00626E6B">
              <w:rPr>
                <w:sz w:val="22"/>
                <w:szCs w:val="22"/>
              </w:rPr>
              <w:t>Nodrošināta e-parakstīšana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5BE51B" w14:textId="610B899E" w:rsidR="002F0582" w:rsidRPr="00626E6B" w:rsidRDefault="002F0582" w:rsidP="002F0582">
            <w:pPr>
              <w:jc w:val="center"/>
              <w:rPr>
                <w:sz w:val="22"/>
                <w:szCs w:val="22"/>
              </w:rPr>
            </w:pPr>
            <w:r w:rsidRPr="00626E6B">
              <w:rPr>
                <w:sz w:val="22"/>
                <w:szCs w:val="22"/>
              </w:rPr>
              <w:t>ĪPN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7126AF" w14:textId="12AB6D36" w:rsidR="002F0582" w:rsidRPr="00626E6B" w:rsidRDefault="002F0582" w:rsidP="002F0582">
            <w:pPr>
              <w:jc w:val="center"/>
              <w:rPr>
                <w:sz w:val="22"/>
                <w:szCs w:val="22"/>
              </w:rPr>
            </w:pPr>
            <w:r w:rsidRPr="00626E6B">
              <w:rPr>
                <w:sz w:val="22"/>
                <w:szCs w:val="22"/>
              </w:rPr>
              <w:t>RA, DAD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E5D460" w14:textId="558958ED" w:rsidR="002F0582" w:rsidRPr="00626E6B" w:rsidRDefault="002F0582" w:rsidP="002F0582">
            <w:pPr>
              <w:jc w:val="center"/>
              <w:rPr>
                <w:sz w:val="22"/>
                <w:szCs w:val="22"/>
              </w:rPr>
            </w:pPr>
            <w:r w:rsidRPr="00626E6B">
              <w:rPr>
                <w:sz w:val="22"/>
                <w:szCs w:val="22"/>
              </w:rPr>
              <w:t>30.06.2021.</w:t>
            </w:r>
          </w:p>
        </w:tc>
      </w:tr>
      <w:tr w:rsidR="00FD7297" w:rsidRPr="00626E6B" w14:paraId="77A59FF3" w14:textId="77777777" w:rsidTr="000C0A64">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549F50" w14:textId="3E2250B8" w:rsidR="00FD7297" w:rsidRPr="000A2BDE" w:rsidRDefault="00401E30" w:rsidP="00BF4599">
            <w:pPr>
              <w:rPr>
                <w:b/>
                <w:sz w:val="22"/>
                <w:szCs w:val="22"/>
              </w:rPr>
            </w:pPr>
            <w:bookmarkStart w:id="26" w:name="_Hlk60045723"/>
            <w:r>
              <w:rPr>
                <w:b/>
                <w:sz w:val="22"/>
                <w:szCs w:val="22"/>
              </w:rPr>
              <w:t>4</w:t>
            </w:r>
            <w:r w:rsidR="00FD7297" w:rsidRPr="000A2BDE">
              <w:rPr>
                <w:b/>
                <w:sz w:val="22"/>
                <w:szCs w:val="22"/>
              </w:rPr>
              <w:t>.</w:t>
            </w:r>
          </w:p>
        </w:tc>
        <w:tc>
          <w:tcPr>
            <w:tcW w:w="86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707782" w14:textId="46B64712" w:rsidR="00FD7297" w:rsidRPr="000A2BDE" w:rsidRDefault="00FD7297" w:rsidP="00BF4599">
            <w:pPr>
              <w:jc w:val="both"/>
              <w:rPr>
                <w:b/>
                <w:sz w:val="22"/>
                <w:szCs w:val="22"/>
              </w:rPr>
            </w:pPr>
            <w:r w:rsidRPr="00626E6B">
              <w:rPr>
                <w:rFonts w:eastAsia="Calibri"/>
                <w:i/>
                <w:sz w:val="22"/>
                <w:szCs w:val="22"/>
                <w:lang w:eastAsia="en-US"/>
              </w:rPr>
              <w:t>Prioritāte</w:t>
            </w:r>
            <w:r w:rsidRPr="00626E6B">
              <w:rPr>
                <w:rFonts w:eastAsia="Calibri"/>
                <w:sz w:val="22"/>
                <w:szCs w:val="22"/>
                <w:lang w:eastAsia="en-US"/>
              </w:rPr>
              <w:t xml:space="preserve"> </w:t>
            </w:r>
            <w:r w:rsidRPr="00626E6B">
              <w:rPr>
                <w:sz w:val="22"/>
                <w:szCs w:val="22"/>
              </w:rPr>
              <w:t>–</w:t>
            </w:r>
            <w:r>
              <w:rPr>
                <w:sz w:val="22"/>
                <w:szCs w:val="22"/>
              </w:rPr>
              <w:t xml:space="preserve"> </w:t>
            </w:r>
            <w:r>
              <w:rPr>
                <w:b/>
                <w:bCs/>
                <w:sz w:val="22"/>
                <w:szCs w:val="22"/>
              </w:rPr>
              <w:t>Pa</w:t>
            </w:r>
            <w:r w:rsidRPr="00FD7297">
              <w:rPr>
                <w:b/>
                <w:bCs/>
                <w:sz w:val="22"/>
                <w:szCs w:val="22"/>
              </w:rPr>
              <w:t>augstinā</w:t>
            </w:r>
            <w:r>
              <w:rPr>
                <w:b/>
                <w:bCs/>
                <w:sz w:val="22"/>
                <w:szCs w:val="22"/>
              </w:rPr>
              <w:t>t DAP darbinieku kompetenci</w:t>
            </w:r>
            <w:r w:rsidRPr="00FD7297">
              <w:rPr>
                <w:b/>
                <w:bCs/>
                <w:sz w:val="22"/>
                <w:szCs w:val="22"/>
              </w:rPr>
              <w:t xml:space="preserve"> nekustamo īpašumu apsaimniekošanas jomā</w:t>
            </w:r>
          </w:p>
        </w:tc>
      </w:tr>
      <w:tr w:rsidR="00FD7297" w:rsidRPr="00626E6B" w14:paraId="3D41F763" w14:textId="77777777" w:rsidTr="000C0A64">
        <w:tc>
          <w:tcPr>
            <w:tcW w:w="846" w:type="dxa"/>
            <w:tcBorders>
              <w:top w:val="single" w:sz="4" w:space="0" w:color="auto"/>
              <w:left w:val="single" w:sz="4" w:space="0" w:color="auto"/>
              <w:right w:val="single" w:sz="4" w:space="0" w:color="auto"/>
            </w:tcBorders>
            <w:shd w:val="clear" w:color="auto" w:fill="auto"/>
          </w:tcPr>
          <w:p w14:paraId="27F6126F" w14:textId="45160BCF" w:rsidR="00FD7297" w:rsidRPr="00FF0772" w:rsidRDefault="00401E30" w:rsidP="00FD7297">
            <w:pPr>
              <w:rPr>
                <w:sz w:val="22"/>
                <w:szCs w:val="22"/>
              </w:rPr>
            </w:pPr>
            <w:r>
              <w:rPr>
                <w:sz w:val="22"/>
                <w:szCs w:val="22"/>
              </w:rPr>
              <w:t>4</w:t>
            </w:r>
            <w:r w:rsidR="00FD7297" w:rsidRPr="00FF0772">
              <w:rPr>
                <w:sz w:val="22"/>
                <w:szCs w:val="22"/>
              </w:rPr>
              <w:t>.1.</w:t>
            </w:r>
          </w:p>
        </w:tc>
        <w:tc>
          <w:tcPr>
            <w:tcW w:w="2268" w:type="dxa"/>
            <w:tcBorders>
              <w:top w:val="single" w:sz="4" w:space="0" w:color="auto"/>
              <w:left w:val="single" w:sz="4" w:space="0" w:color="auto"/>
              <w:right w:val="single" w:sz="4" w:space="0" w:color="auto"/>
            </w:tcBorders>
            <w:shd w:val="clear" w:color="auto" w:fill="auto"/>
            <w:vAlign w:val="center"/>
          </w:tcPr>
          <w:p w14:paraId="262DE832" w14:textId="739A03CB" w:rsidR="00FD7297" w:rsidRPr="00FF0772" w:rsidRDefault="00FF0772" w:rsidP="00FD7297">
            <w:pPr>
              <w:rPr>
                <w:sz w:val="22"/>
                <w:szCs w:val="22"/>
              </w:rPr>
            </w:pPr>
            <w:r w:rsidRPr="00FF0772">
              <w:rPr>
                <w:sz w:val="22"/>
                <w:szCs w:val="22"/>
              </w:rPr>
              <w:t xml:space="preserve">Pilnveidot DAP darbinieku </w:t>
            </w:r>
            <w:r>
              <w:rPr>
                <w:sz w:val="22"/>
                <w:szCs w:val="22"/>
              </w:rPr>
              <w:t xml:space="preserve">profesionālo </w:t>
            </w:r>
            <w:r w:rsidRPr="00FF0772">
              <w:rPr>
                <w:sz w:val="22"/>
                <w:szCs w:val="22"/>
              </w:rPr>
              <w:t xml:space="preserve">kvalifikāciju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A317EA9" w14:textId="35A2C0F5" w:rsidR="00FD7297" w:rsidRPr="00FF0772" w:rsidRDefault="00FF0772" w:rsidP="00FD7297">
            <w:pPr>
              <w:rPr>
                <w:sz w:val="22"/>
                <w:szCs w:val="22"/>
              </w:rPr>
            </w:pPr>
            <w:r>
              <w:rPr>
                <w:noProof/>
                <w:sz w:val="22"/>
                <w:szCs w:val="22"/>
              </w:rPr>
              <w:t xml:space="preserve">Īstenota </w:t>
            </w:r>
            <w:r w:rsidR="008535EF" w:rsidRPr="00FF0772">
              <w:rPr>
                <w:noProof/>
                <w:sz w:val="22"/>
                <w:szCs w:val="22"/>
              </w:rPr>
              <w:t xml:space="preserve">darbinieku </w:t>
            </w:r>
            <w:r>
              <w:rPr>
                <w:noProof/>
                <w:sz w:val="22"/>
                <w:szCs w:val="22"/>
              </w:rPr>
              <w:t xml:space="preserve">profesionālās </w:t>
            </w:r>
            <w:r w:rsidR="008535EF" w:rsidRPr="00FF0772">
              <w:rPr>
                <w:noProof/>
                <w:sz w:val="22"/>
                <w:szCs w:val="22"/>
              </w:rPr>
              <w:t xml:space="preserve">kvalifikācijas </w:t>
            </w:r>
            <w:r>
              <w:rPr>
                <w:noProof/>
                <w:sz w:val="22"/>
                <w:szCs w:val="22"/>
              </w:rPr>
              <w:t>paaugstināšana</w:t>
            </w:r>
            <w:r w:rsidR="008535EF" w:rsidRPr="00FF0772">
              <w:rPr>
                <w:noProof/>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D4F195" w14:textId="675DDEB9" w:rsidR="00FD7297" w:rsidRPr="00FF0772" w:rsidRDefault="00FD7297" w:rsidP="00FD7297">
            <w:pPr>
              <w:jc w:val="center"/>
              <w:rPr>
                <w:sz w:val="22"/>
                <w:szCs w:val="22"/>
              </w:rPr>
            </w:pPr>
            <w:r w:rsidRPr="00FF0772">
              <w:rPr>
                <w:sz w:val="22"/>
                <w:szCs w:val="22"/>
              </w:rPr>
              <w:t>ĪPN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44D950" w14:textId="1736450A" w:rsidR="00FD7297" w:rsidRPr="00FF0772" w:rsidRDefault="00FD7297" w:rsidP="00FD7297">
            <w:pPr>
              <w:jc w:val="center"/>
              <w:rPr>
                <w:sz w:val="22"/>
                <w:szCs w:val="22"/>
              </w:rPr>
            </w:pPr>
            <w:r w:rsidRPr="00FF0772">
              <w:rPr>
                <w:sz w:val="22"/>
                <w:szCs w:val="22"/>
              </w:rPr>
              <w:t>RA, DAD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51B964" w14:textId="40F3F8BF" w:rsidR="00FD7297" w:rsidRPr="00626E6B" w:rsidRDefault="00FD7297" w:rsidP="00FD7297">
            <w:pPr>
              <w:jc w:val="center"/>
              <w:rPr>
                <w:sz w:val="22"/>
                <w:szCs w:val="22"/>
              </w:rPr>
            </w:pPr>
            <w:r w:rsidRPr="00FF0772">
              <w:rPr>
                <w:sz w:val="22"/>
                <w:szCs w:val="22"/>
              </w:rPr>
              <w:t>31.12.2022.</w:t>
            </w:r>
          </w:p>
        </w:tc>
      </w:tr>
    </w:tbl>
    <w:p w14:paraId="2E6B5FFB" w14:textId="2C94899A" w:rsidR="00CD533F" w:rsidRDefault="00CD533F" w:rsidP="008F34E1">
      <w:pPr>
        <w:rPr>
          <w:sz w:val="28"/>
          <w:szCs w:val="28"/>
        </w:rPr>
      </w:pPr>
    </w:p>
    <w:p w14:paraId="596FB69B" w14:textId="77777777" w:rsidR="00CD533F" w:rsidRPr="00CD533F" w:rsidRDefault="00CD533F" w:rsidP="008F34E1">
      <w:pPr>
        <w:rPr>
          <w:sz w:val="28"/>
          <w:szCs w:val="28"/>
        </w:rPr>
      </w:pPr>
    </w:p>
    <w:p w14:paraId="6641C576" w14:textId="718157F9" w:rsidR="002D26C2" w:rsidRPr="00626E6B" w:rsidRDefault="14F866E1" w:rsidP="00CD533F">
      <w:pPr>
        <w:pStyle w:val="Heading2"/>
        <w:jc w:val="both"/>
      </w:pPr>
      <w:bookmarkStart w:id="27" w:name="_Toc69715550"/>
      <w:bookmarkEnd w:id="25"/>
      <w:bookmarkEnd w:id="26"/>
      <w:r w:rsidRPr="00CD533F">
        <w:t>Darbības</w:t>
      </w:r>
      <w:r w:rsidRPr="00626E6B">
        <w:t xml:space="preserve"> virziens: </w:t>
      </w:r>
      <w:r w:rsidR="004C3EAD" w:rsidRPr="00626E6B">
        <w:t xml:space="preserve">Dabas datu ieguve un </w:t>
      </w:r>
      <w:r w:rsidR="6764948B" w:rsidRPr="00626E6B">
        <w:t>DDPS</w:t>
      </w:r>
      <w:r w:rsidR="004C3EAD" w:rsidRPr="00626E6B">
        <w:t xml:space="preserve"> „Ozols” uzturēšana</w:t>
      </w:r>
      <w:r w:rsidR="00466FF4">
        <w:t xml:space="preserve"> un attīstība</w:t>
      </w:r>
      <w:bookmarkEnd w:id="27"/>
    </w:p>
    <w:p w14:paraId="04413057" w14:textId="77777777" w:rsidR="002D26C2" w:rsidRPr="00626E6B" w:rsidRDefault="002D26C2" w:rsidP="00CD533F">
      <w:pPr>
        <w:spacing w:after="120"/>
        <w:jc w:val="both"/>
      </w:pPr>
      <w:r w:rsidRPr="00626E6B">
        <w:rPr>
          <w:b/>
          <w:bCs/>
          <w:i/>
          <w:iCs/>
          <w:sz w:val="28"/>
          <w:szCs w:val="28"/>
        </w:rPr>
        <w:t>Esošās situācijas apraksts</w:t>
      </w:r>
      <w:r w:rsidRPr="00626E6B">
        <w:t xml:space="preserve"> </w:t>
      </w:r>
    </w:p>
    <w:p w14:paraId="5A6192F4" w14:textId="5B58CB41" w:rsidR="00407AF4" w:rsidRPr="00626E6B" w:rsidRDefault="00407AF4" w:rsidP="00CD533F">
      <w:pPr>
        <w:spacing w:after="120"/>
        <w:jc w:val="both"/>
        <w:rPr>
          <w:b/>
          <w:bCs/>
        </w:rPr>
      </w:pPr>
      <w:r w:rsidRPr="00626E6B">
        <w:rPr>
          <w:b/>
          <w:bCs/>
        </w:rPr>
        <w:t>Dabas datu ieguve</w:t>
      </w:r>
    </w:p>
    <w:p w14:paraId="53E81F5E" w14:textId="4E110458" w:rsidR="002D26C2" w:rsidRPr="00626E6B" w:rsidRDefault="002D26C2" w:rsidP="006B4648">
      <w:pPr>
        <w:ind w:firstLine="720"/>
        <w:jc w:val="both"/>
      </w:pPr>
      <w:r w:rsidRPr="00626E6B">
        <w:t>VVP2020 kā viens no svarīgākajiem pasākumiem dabas aizsardzībā ir norādīta vides monitoringa nodrošināšana, ta</w:t>
      </w:r>
      <w:r w:rsidR="00BB312B" w:rsidRPr="00626E6B">
        <w:t>i</w:t>
      </w:r>
      <w:r w:rsidRPr="00626E6B">
        <w:t xml:space="preserve"> skaitā vides informācijas sistēmas – dažādu datu bāzu uzlabojumi, kas palīdz novērtēt vides kvalitāti un dabas resursus un nodrošina pieejamu ticamu un pamatotu informāciju – pamatu dažādu plānošanas dokumentu izstrādei un atskaitēm par ES piešķirtā finansējuma apguves doto labumu videi, un nodrošina ES saistību izpildi monitoringa jomā</w:t>
      </w:r>
      <w:r w:rsidRPr="00626E6B">
        <w:rPr>
          <w:rStyle w:val="FootnoteReference"/>
        </w:rPr>
        <w:footnoteReference w:id="18"/>
      </w:r>
      <w:r w:rsidRPr="00626E6B">
        <w:t>.</w:t>
      </w:r>
    </w:p>
    <w:p w14:paraId="263FADBF" w14:textId="7CCD93F3" w:rsidR="00D44A2B" w:rsidRPr="00D85160" w:rsidRDefault="00D44A2B" w:rsidP="0097195A">
      <w:pPr>
        <w:ind w:firstLine="720"/>
        <w:jc w:val="both"/>
      </w:pPr>
      <w:r w:rsidRPr="00626E6B">
        <w:t xml:space="preserve">Dati par sugām un biotopiem nepieciešami ne tikai Biotopu direktīvas un Putnu direktīvas ziņojumu sagatavošanai un </w:t>
      </w:r>
      <w:proofErr w:type="spellStart"/>
      <w:r w:rsidRPr="00626E6B">
        <w:t>Natura</w:t>
      </w:r>
      <w:proofErr w:type="spellEnd"/>
      <w:r w:rsidRPr="00626E6B">
        <w:rPr>
          <w:i/>
          <w:iCs/>
        </w:rPr>
        <w:t xml:space="preserve"> </w:t>
      </w:r>
      <w:r w:rsidRPr="00D85160">
        <w:t>2000 datu bāzes aktualizēšanai, bet arī starptautisko konvenciju</w:t>
      </w:r>
      <w:r w:rsidR="00494E16" w:rsidRPr="00D85160">
        <w:rPr>
          <w:rStyle w:val="FootnoteReference"/>
        </w:rPr>
        <w:footnoteReference w:id="19"/>
      </w:r>
      <w:r w:rsidRPr="00D85160">
        <w:t xml:space="preserve"> saistību izpildei, kā arī dažādu bioloģiskās daudzveidības indikatoru aprēķināšanai. </w:t>
      </w:r>
    </w:p>
    <w:p w14:paraId="10F3C6B6" w14:textId="5F792CAD" w:rsidR="00C550B6" w:rsidRPr="00626E6B" w:rsidRDefault="002D26C2">
      <w:pPr>
        <w:ind w:firstLine="720"/>
        <w:jc w:val="both"/>
      </w:pPr>
      <w:r w:rsidRPr="00D85160">
        <w:lastRenderedPageBreak/>
        <w:t xml:space="preserve">Lai iegūtu informāciju par Biotopu direktīvā un Putnu direktīvā iekļauto sugu un biotopu stāvokli valstī, Bioloģiskās daudzveidības monitoringa programmas ietvaros tiek veikts </w:t>
      </w:r>
      <w:proofErr w:type="spellStart"/>
      <w:r w:rsidRPr="00D85160">
        <w:t>Natura</w:t>
      </w:r>
      <w:proofErr w:type="spellEnd"/>
      <w:r w:rsidR="006B4648" w:rsidRPr="00D85160">
        <w:t> </w:t>
      </w:r>
      <w:r w:rsidRPr="00D85160">
        <w:t xml:space="preserve"> 2000 teritoriju monitorings</w:t>
      </w:r>
      <w:r w:rsidR="00C550B6" w:rsidRPr="00D85160">
        <w:t>, kā</w:t>
      </w:r>
      <w:r w:rsidR="00C550B6" w:rsidRPr="00626E6B">
        <w:t xml:space="preserve"> arī daudzām sugām ar dispersu izplatību tikai neliela daļa populācijas var atrasties ĪADT un </w:t>
      </w:r>
      <w:proofErr w:type="spellStart"/>
      <w:r w:rsidR="00C550B6" w:rsidRPr="00626E6B">
        <w:t>Natura</w:t>
      </w:r>
      <w:proofErr w:type="spellEnd"/>
      <w:r w:rsidR="00C550B6" w:rsidRPr="00626E6B">
        <w:t xml:space="preserve"> 2000 teritorijās, līdz ar to papildus </w:t>
      </w:r>
      <w:proofErr w:type="spellStart"/>
      <w:r w:rsidR="00C550B6" w:rsidRPr="00626E6B">
        <w:t>Natura</w:t>
      </w:r>
      <w:proofErr w:type="spellEnd"/>
      <w:r w:rsidR="00C550B6" w:rsidRPr="00626E6B">
        <w:t xml:space="preserve"> 2000 teritoriju monitoringam </w:t>
      </w:r>
      <w:r w:rsidR="008B51C8">
        <w:t>būtu</w:t>
      </w:r>
      <w:r w:rsidR="008B51C8" w:rsidRPr="00626E6B">
        <w:t xml:space="preserve"> </w:t>
      </w:r>
      <w:r w:rsidR="00C550B6" w:rsidRPr="00626E6B">
        <w:t>īsteno</w:t>
      </w:r>
      <w:r w:rsidR="008B51C8">
        <w:t>jams</w:t>
      </w:r>
      <w:r w:rsidR="00C550B6" w:rsidRPr="00626E6B">
        <w:t xml:space="preserve"> valsts (fona) monitoring</w:t>
      </w:r>
      <w:r w:rsidR="008B51C8">
        <w:t>s</w:t>
      </w:r>
      <w:r w:rsidR="00C550B6" w:rsidRPr="00626E6B">
        <w:t xml:space="preserve"> un specifisk</w:t>
      </w:r>
      <w:r w:rsidR="008B51C8">
        <w:t>i</w:t>
      </w:r>
      <w:r w:rsidR="00C550B6" w:rsidRPr="00626E6B">
        <w:t xml:space="preserve"> pētījum</w:t>
      </w:r>
      <w:r w:rsidR="008B51C8">
        <w:t>i</w:t>
      </w:r>
      <w:r w:rsidR="00C550B6" w:rsidRPr="00626E6B">
        <w:t xml:space="preserve"> vai speciāl</w:t>
      </w:r>
      <w:r w:rsidR="008B51C8">
        <w:t>ais</w:t>
      </w:r>
      <w:r w:rsidR="00C550B6" w:rsidRPr="00626E6B">
        <w:t xml:space="preserve"> monitoring</w:t>
      </w:r>
      <w:r w:rsidR="008B51C8">
        <w:t>s</w:t>
      </w:r>
      <w:r w:rsidR="00C550B6" w:rsidRPr="00626E6B">
        <w:t xml:space="preserve">. </w:t>
      </w:r>
    </w:p>
    <w:p w14:paraId="4255A4E0" w14:textId="02C8E470" w:rsidR="002F215C" w:rsidRPr="00626E6B" w:rsidRDefault="00C550B6">
      <w:pPr>
        <w:ind w:firstLine="720"/>
        <w:jc w:val="both"/>
      </w:pPr>
      <w:r w:rsidRPr="00626E6B">
        <w:t>Lai iegūtu informāciju atbilstoši Eiropas Parlamenta un Padomes 2014. gada 22.</w:t>
      </w:r>
      <w:r w:rsidR="00813123" w:rsidRPr="00626E6B">
        <w:t> </w:t>
      </w:r>
      <w:r w:rsidRPr="00626E6B">
        <w:t>oktobra regulai Nr.</w:t>
      </w:r>
      <w:r w:rsidR="002B5684" w:rsidRPr="00626E6B">
        <w:t> </w:t>
      </w:r>
      <w:r w:rsidRPr="00626E6B">
        <w:t>1143/2014</w:t>
      </w:r>
      <w:r w:rsidR="00561D2A">
        <w:t>/ES</w:t>
      </w:r>
      <w:r w:rsidRPr="00626E6B">
        <w:t xml:space="preserve"> par invazīvu svešzemju sugu introdukcijas un izplatīšanās profilaksi un pārvaldību</w:t>
      </w:r>
      <w:r w:rsidR="00CE157C" w:rsidRPr="00626E6B">
        <w:t>,</w:t>
      </w:r>
      <w:r w:rsidRPr="00626E6B">
        <w:t xml:space="preserve"> uzsākts </w:t>
      </w:r>
      <w:r w:rsidR="002D26C2" w:rsidRPr="00626E6B">
        <w:t>invazīvo sugu monitorings.</w:t>
      </w:r>
      <w:r w:rsidRPr="00626E6B">
        <w:t xml:space="preserve"> </w:t>
      </w:r>
    </w:p>
    <w:p w14:paraId="22583D4E" w14:textId="5CFDAEC9" w:rsidR="00767A93" w:rsidRPr="00626E6B" w:rsidRDefault="002D26C2" w:rsidP="00767A93">
      <w:pPr>
        <w:ind w:firstLine="720"/>
        <w:jc w:val="both"/>
      </w:pPr>
      <w:r w:rsidRPr="00626E6B">
        <w:t xml:space="preserve">Kopš 2015. gada </w:t>
      </w:r>
      <w:r w:rsidR="00602F1F" w:rsidRPr="00626E6B">
        <w:t>DAP</w:t>
      </w:r>
      <w:r w:rsidRPr="00626E6B">
        <w:t xml:space="preserve"> atsevišķu monitoringa apakšprogrammu darbos iesaista </w:t>
      </w:r>
      <w:bookmarkStart w:id="28" w:name="_Hlk59628189"/>
      <w:r w:rsidR="00602F1F" w:rsidRPr="00626E6B">
        <w:t>DAP</w:t>
      </w:r>
      <w:bookmarkEnd w:id="28"/>
      <w:r w:rsidR="00602F1F" w:rsidRPr="00626E6B">
        <w:t xml:space="preserve"> </w:t>
      </w:r>
      <w:r w:rsidRPr="00626E6B">
        <w:t>darbiniekus</w:t>
      </w:r>
      <w:r w:rsidR="006908CB">
        <w:t>.</w:t>
      </w:r>
      <w:r w:rsidRPr="00626E6B">
        <w:t xml:space="preserve"> </w:t>
      </w:r>
      <w:r w:rsidR="00BE30CC">
        <w:t>T</w:t>
      </w:r>
      <w:r w:rsidRPr="00626E6B">
        <w:t xml:space="preserve">omēr tā kā veicami liela apjoma darbi, lielākoties monitoringa veikšanai tiek piesaistīti </w:t>
      </w:r>
      <w:r w:rsidR="00402041">
        <w:t xml:space="preserve">ārpakalpojuma </w:t>
      </w:r>
      <w:r w:rsidRPr="00626E6B">
        <w:t>speciālisti.</w:t>
      </w:r>
      <w:r w:rsidR="00E202C9" w:rsidRPr="00626E6B">
        <w:t xml:space="preserve"> </w:t>
      </w:r>
      <w:r w:rsidR="00E202C9" w:rsidRPr="00626E6B">
        <w:rPr>
          <w:shd w:val="clear" w:color="auto" w:fill="FFFFFF"/>
        </w:rPr>
        <w:t xml:space="preserve"> </w:t>
      </w:r>
      <w:r w:rsidR="00A82F17" w:rsidRPr="00626E6B">
        <w:rPr>
          <w:shd w:val="clear" w:color="auto" w:fill="FFFFFF"/>
        </w:rPr>
        <w:t>Ir augušas m</w:t>
      </w:r>
      <w:r w:rsidR="00E202C9" w:rsidRPr="00626E6B">
        <w:t xml:space="preserve">onitoringa </w:t>
      </w:r>
      <w:r w:rsidR="00E202C9" w:rsidRPr="00626E6B">
        <w:rPr>
          <w:shd w:val="clear" w:color="auto" w:fill="FFFFFF"/>
        </w:rPr>
        <w:t xml:space="preserve">pakalpojumu izmaksas, bet </w:t>
      </w:r>
      <w:r w:rsidR="00A82F17" w:rsidRPr="00626E6B">
        <w:rPr>
          <w:shd w:val="clear" w:color="auto" w:fill="FFFFFF"/>
        </w:rPr>
        <w:t xml:space="preserve">DAP </w:t>
      </w:r>
      <w:r w:rsidR="00E202C9" w:rsidRPr="00626E6B">
        <w:rPr>
          <w:shd w:val="clear" w:color="auto" w:fill="FFFFFF"/>
        </w:rPr>
        <w:t xml:space="preserve">pieejamais </w:t>
      </w:r>
      <w:r w:rsidR="00A82F17" w:rsidRPr="00626E6B">
        <w:rPr>
          <w:shd w:val="clear" w:color="auto" w:fill="FFFFFF"/>
        </w:rPr>
        <w:t xml:space="preserve">valsts budžeta </w:t>
      </w:r>
      <w:r w:rsidR="00E202C9" w:rsidRPr="00626E6B">
        <w:rPr>
          <w:shd w:val="clear" w:color="auto" w:fill="FFFFFF"/>
        </w:rPr>
        <w:t xml:space="preserve">finansējuma apjoms nav mainījies. Daļēji problēma tiek risināta, piesaistot ekspertus DAP īstenotajos projektos, kā arī izmantojot LVAF sadarbības projektos iegūtos datus. </w:t>
      </w:r>
      <w:r w:rsidR="00E202C9" w:rsidRPr="00626E6B">
        <w:t>Papildus tiek veicināta sadarbība ar zinātniskajām iestādēm, kas specializējas dažādu dzīvotņu un organismu grupu izpētē, lai monitoringa ietvaros iegūtie dati būtu precīzāki un plašāk izmantojami. A</w:t>
      </w:r>
      <w:r w:rsidR="00E202C9" w:rsidRPr="00626E6B">
        <w:rPr>
          <w:shd w:val="clear" w:color="auto" w:fill="FFFFFF"/>
        </w:rPr>
        <w:t>rī turpmāk ir attīstāma sadarbība ar mācību iestādēm, zinātniskām institūcijām</w:t>
      </w:r>
      <w:r w:rsidR="00767A93" w:rsidRPr="00626E6B">
        <w:t xml:space="preserve"> (piemēram, BIOR, LVMI “Silava”, LU, Daugavpils Universitāte, LHEI, LVM).</w:t>
      </w:r>
      <w:r w:rsidR="00E202C9" w:rsidRPr="00626E6B">
        <w:rPr>
          <w:shd w:val="clear" w:color="auto" w:fill="FFFFFF"/>
        </w:rPr>
        <w:t xml:space="preserve"> </w:t>
      </w:r>
      <w:r w:rsidR="00767A93" w:rsidRPr="00626E6B">
        <w:t xml:space="preserve">Sadarbības ietvaros iespējams dažādas monitoringa programmas savstarpēji integrēt, tādējādi papildinot iegūstamo datu apjomu un veicinot starpdisciplinārus pētījumus, tas veicinātu </w:t>
      </w:r>
      <w:r w:rsidR="00A82F17" w:rsidRPr="00626E6B">
        <w:rPr>
          <w:shd w:val="clear" w:color="auto" w:fill="FFFFFF"/>
        </w:rPr>
        <w:t xml:space="preserve">arī </w:t>
      </w:r>
      <w:r w:rsidR="00E202C9" w:rsidRPr="00626E6B">
        <w:rPr>
          <w:shd w:val="clear" w:color="auto" w:fill="FFFFFF"/>
        </w:rPr>
        <w:t>jaunu ekspertu piesaisti</w:t>
      </w:r>
      <w:r w:rsidR="00767A93" w:rsidRPr="00626E6B">
        <w:t>.</w:t>
      </w:r>
      <w:r w:rsidR="25138A83" w:rsidRPr="00626E6B">
        <w:t xml:space="preserve"> </w:t>
      </w:r>
      <w:r w:rsidR="00E202C9" w:rsidRPr="00626E6B">
        <w:t>Kopš 2018. gada DAP ir uzsākusi īstenot piekrastē ligzdojošo putnu monitoringu, datu ieguvē iesaistot brīvprātīgos.</w:t>
      </w:r>
    </w:p>
    <w:p w14:paraId="77BDF635" w14:textId="6BD75A98" w:rsidR="00A313D2" w:rsidRPr="00626E6B" w:rsidRDefault="00BF3569" w:rsidP="00176E56">
      <w:pPr>
        <w:ind w:firstLine="720"/>
        <w:jc w:val="both"/>
        <w:rPr>
          <w:lang w:val="lv"/>
        </w:rPr>
      </w:pPr>
      <w:r>
        <w:t xml:space="preserve">DAP </w:t>
      </w:r>
      <w:r w:rsidR="00C550B6">
        <w:t xml:space="preserve">2016.-2019. gadā </w:t>
      </w:r>
      <w:r>
        <w:t>ir ieviesusi 22 fona monitoringa apakšprogrammas</w:t>
      </w:r>
      <w:r w:rsidR="2BAE5A64">
        <w:t xml:space="preserve">, kā arī veikusi monitoringu par dažādām sugu grupām </w:t>
      </w:r>
      <w:proofErr w:type="spellStart"/>
      <w:r w:rsidR="2BAE5A64">
        <w:t>Natura</w:t>
      </w:r>
      <w:proofErr w:type="spellEnd"/>
      <w:r w:rsidR="2BAE5A64">
        <w:t xml:space="preserve"> 2000 teritorijās, attiecīgi </w:t>
      </w:r>
      <w:r w:rsidR="4D4EE297">
        <w:t xml:space="preserve">katru gadu </w:t>
      </w:r>
      <w:r w:rsidR="2BAE5A64">
        <w:t xml:space="preserve">aktualizējot </w:t>
      </w:r>
      <w:proofErr w:type="spellStart"/>
      <w:r w:rsidR="2BAE5A64">
        <w:t>Natura</w:t>
      </w:r>
      <w:proofErr w:type="spellEnd"/>
      <w:r w:rsidR="2BAE5A64">
        <w:t xml:space="preserve"> 2000 datubāzi</w:t>
      </w:r>
      <w:r w:rsidR="00A313D2">
        <w:t>. D</w:t>
      </w:r>
      <w:r>
        <w:t>aļa no apakšprogrammām ieviestas pilnā apmērā, t.i., dati iegūti katru gadu, bet daļa apakšprogrammu ieviestas nepilnīgi, piemēram, bezmugurkaulnieku, abinieku un rāpuļu un sikspārņu fona monitorings, jo iepriekšējā ES plānošanas periodā fona monitorings netika veikts, un Latvijā nebija visaptverošu datu par sugām un biotopiem.</w:t>
      </w:r>
      <w:r w:rsidR="50F0E2A2" w:rsidRPr="730734B9">
        <w:rPr>
          <w:lang w:val="lv"/>
        </w:rPr>
        <w:t xml:space="preserve"> 2020.gadā iegūti un analizēti dabas dati, informācija </w:t>
      </w:r>
      <w:r w:rsidR="7043DCF1" w:rsidRPr="000D76C1">
        <w:rPr>
          <w:lang w:val="lv"/>
        </w:rPr>
        <w:t xml:space="preserve">par </w:t>
      </w:r>
      <w:r w:rsidR="50F0E2A2" w:rsidRPr="000D76C1">
        <w:rPr>
          <w:lang w:val="lv"/>
        </w:rPr>
        <w:t>17 sugu grupām, to stāvokli un izmaiņām, kas raksturo vides stāvokli valstī</w:t>
      </w:r>
      <w:r w:rsidR="4E42FBEA" w:rsidRPr="000D76C1">
        <w:rPr>
          <w:lang w:val="lv"/>
        </w:rPr>
        <w:t xml:space="preserve"> (fona monitorings) un par 11</w:t>
      </w:r>
      <w:r w:rsidR="4E42FBEA" w:rsidRPr="730734B9">
        <w:rPr>
          <w:b/>
          <w:bCs/>
          <w:lang w:val="lv"/>
        </w:rPr>
        <w:t xml:space="preserve"> </w:t>
      </w:r>
      <w:r w:rsidR="4E42FBEA" w:rsidRPr="730734B9">
        <w:rPr>
          <w:lang w:val="lv"/>
        </w:rPr>
        <w:t xml:space="preserve">sugu grupām, to stāvokli un izmaiņām </w:t>
      </w:r>
      <w:proofErr w:type="spellStart"/>
      <w:r w:rsidR="4E42FBEA" w:rsidRPr="730734B9">
        <w:rPr>
          <w:lang w:val="lv"/>
        </w:rPr>
        <w:t>Natura</w:t>
      </w:r>
      <w:proofErr w:type="spellEnd"/>
      <w:r w:rsidR="4E42FBEA" w:rsidRPr="730734B9">
        <w:rPr>
          <w:lang w:val="lv"/>
        </w:rPr>
        <w:t xml:space="preserve"> 2000 teritorijās, un paredzams, ka </w:t>
      </w:r>
      <w:r w:rsidR="0085655D">
        <w:rPr>
          <w:lang w:val="lv"/>
        </w:rPr>
        <w:t>S</w:t>
      </w:r>
      <w:r w:rsidR="229FC77D" w:rsidRPr="730734B9">
        <w:rPr>
          <w:lang w:val="lv"/>
        </w:rPr>
        <w:t>tratēģijas pārskata periodā šo monitoringa programmu ieviešana turpināsies.</w:t>
      </w:r>
    </w:p>
    <w:p w14:paraId="07955D6B" w14:textId="1B61A25E" w:rsidR="00330AEC" w:rsidRPr="00626E6B" w:rsidRDefault="00D1321B" w:rsidP="00D1321B">
      <w:pPr>
        <w:jc w:val="both"/>
      </w:pPr>
      <w:r>
        <w:tab/>
      </w:r>
      <w:r w:rsidR="00C550B6" w:rsidRPr="00626E6B">
        <w:t xml:space="preserve">DAP </w:t>
      </w:r>
      <w:r w:rsidR="00330AEC" w:rsidRPr="00626E6B">
        <w:t>2015.-2016.</w:t>
      </w:r>
      <w:r w:rsidR="00813123" w:rsidRPr="00626E6B">
        <w:t> </w:t>
      </w:r>
      <w:r w:rsidR="00330AEC" w:rsidRPr="00626E6B">
        <w:t xml:space="preserve">gadā ir izstrādājusi invazīvo </w:t>
      </w:r>
      <w:r w:rsidR="0028468F">
        <w:t xml:space="preserve">un </w:t>
      </w:r>
      <w:r w:rsidR="00330AEC" w:rsidRPr="00626E6B">
        <w:t>svešzemju sugu monitoringa programmu</w:t>
      </w:r>
      <w:r w:rsidR="0028468F">
        <w:t>, kā arī izstrādājusi un aprobējusi</w:t>
      </w:r>
      <w:r w:rsidR="000024AB">
        <w:t xml:space="preserve"> </w:t>
      </w:r>
      <w:r w:rsidR="00330AEC" w:rsidRPr="00626E6B">
        <w:t>metodiku</w:t>
      </w:r>
      <w:r w:rsidR="00FB456A">
        <w:t xml:space="preserve"> šai programmai</w:t>
      </w:r>
      <w:r w:rsidR="00330AEC" w:rsidRPr="00626E6B">
        <w:t>. Invazīvo sugu monitorings kā atsevišķa sadaļa Bioloģiskās daudzveidības monitoringa programmā līdz šim nav iekļaut</w:t>
      </w:r>
      <w:r w:rsidR="00A313D2" w:rsidRPr="00626E6B">
        <w:t>s</w:t>
      </w:r>
      <w:r w:rsidR="00330AEC" w:rsidRPr="00626E6B">
        <w:t xml:space="preserve">. Aktualizējot </w:t>
      </w:r>
      <w:r w:rsidR="00A313D2" w:rsidRPr="00626E6B">
        <w:t>B</w:t>
      </w:r>
      <w:r w:rsidR="00330AEC" w:rsidRPr="00626E6B">
        <w:t>ioloģi</w:t>
      </w:r>
      <w:r w:rsidR="00A313D2" w:rsidRPr="00626E6B">
        <w:t>s</w:t>
      </w:r>
      <w:r w:rsidR="00330AEC" w:rsidRPr="00626E6B">
        <w:t>kās daudzveidības monitoringa programmu jaunajam periodam, invazīvo sugu monitorings</w:t>
      </w:r>
      <w:r w:rsidR="00A313D2" w:rsidRPr="00626E6B">
        <w:t xml:space="preserve"> ir</w:t>
      </w:r>
      <w:r w:rsidR="00330AEC" w:rsidRPr="00626E6B">
        <w:t xml:space="preserve"> iekļauts kā atsevišķa sadaļa. </w:t>
      </w:r>
    </w:p>
    <w:p w14:paraId="6697C10A" w14:textId="5BFD6842" w:rsidR="00BF3569" w:rsidRPr="00626E6B" w:rsidRDefault="749780F4" w:rsidP="00767A93">
      <w:pPr>
        <w:ind w:firstLine="720"/>
        <w:jc w:val="both"/>
      </w:pPr>
      <w:r w:rsidRPr="00626E6B">
        <w:t>Nākotnē j</w:t>
      </w:r>
      <w:r w:rsidR="00317790" w:rsidRPr="00626E6B">
        <w:t>āveicina citās Vides monitoringa apakšprogrammās iegūto datu nodošana DAP bez maksas, lai tos varētu izmantot DAP uzdevumu veikšanā.</w:t>
      </w:r>
    </w:p>
    <w:p w14:paraId="0C77D524" w14:textId="2AB0E2C0" w:rsidR="0058710A" w:rsidRPr="00626E6B" w:rsidRDefault="008B51C8" w:rsidP="0058710A">
      <w:pPr>
        <w:ind w:firstLine="720"/>
        <w:jc w:val="both"/>
      </w:pPr>
      <w:r>
        <w:rPr>
          <w:shd w:val="clear" w:color="auto" w:fill="FFFFFF"/>
        </w:rPr>
        <w:t xml:space="preserve">Jāpārskata un jāpilnveido </w:t>
      </w:r>
      <w:r w:rsidR="0058710A" w:rsidRPr="00626E6B">
        <w:rPr>
          <w:shd w:val="clear" w:color="auto" w:fill="FFFFFF"/>
        </w:rPr>
        <w:t>esoš</w:t>
      </w:r>
      <w:r>
        <w:rPr>
          <w:shd w:val="clear" w:color="auto" w:fill="FFFFFF"/>
        </w:rPr>
        <w:t>ā</w:t>
      </w:r>
      <w:r w:rsidR="0058710A" w:rsidRPr="00626E6B">
        <w:rPr>
          <w:shd w:val="clear" w:color="auto" w:fill="FFFFFF"/>
        </w:rPr>
        <w:t xml:space="preserve"> monitoringa metodik</w:t>
      </w:r>
      <w:r>
        <w:rPr>
          <w:shd w:val="clear" w:color="auto" w:fill="FFFFFF"/>
        </w:rPr>
        <w:t>a</w:t>
      </w:r>
      <w:r w:rsidR="0058710A" w:rsidRPr="00626E6B">
        <w:rPr>
          <w:shd w:val="clear" w:color="auto" w:fill="FFFFFF"/>
        </w:rPr>
        <w:t>,</w:t>
      </w:r>
      <w:r w:rsidR="0058710A" w:rsidRPr="00626E6B" w:rsidDel="008B51C8">
        <w:rPr>
          <w:shd w:val="clear" w:color="auto" w:fill="FFFFFF"/>
        </w:rPr>
        <w:t xml:space="preserve"> </w:t>
      </w:r>
      <w:r>
        <w:rPr>
          <w:shd w:val="clear" w:color="auto" w:fill="FFFFFF"/>
        </w:rPr>
        <w:t xml:space="preserve">kas būtu </w:t>
      </w:r>
      <w:r w:rsidR="0058710A" w:rsidRPr="00626E6B">
        <w:rPr>
          <w:shd w:val="clear" w:color="auto" w:fill="FFFFFF"/>
        </w:rPr>
        <w:t xml:space="preserve">ērtāk </w:t>
      </w:r>
      <w:r>
        <w:rPr>
          <w:shd w:val="clear" w:color="auto" w:fill="FFFFFF"/>
        </w:rPr>
        <w:t xml:space="preserve">piemērojama </w:t>
      </w:r>
      <w:r w:rsidR="0058710A" w:rsidRPr="00626E6B">
        <w:rPr>
          <w:shd w:val="clear" w:color="auto" w:fill="FFFFFF"/>
        </w:rPr>
        <w:t xml:space="preserve">un </w:t>
      </w:r>
      <w:r w:rsidR="00AD47E2">
        <w:rPr>
          <w:shd w:val="clear" w:color="auto" w:fill="FFFFFF"/>
        </w:rPr>
        <w:t xml:space="preserve">lai </w:t>
      </w:r>
      <w:r>
        <w:rPr>
          <w:shd w:val="clear" w:color="auto" w:fill="FFFFFF"/>
        </w:rPr>
        <w:t>monitoringa izmaksas būtu zemākas</w:t>
      </w:r>
      <w:r w:rsidR="0058710A" w:rsidRPr="00626E6B">
        <w:rPr>
          <w:shd w:val="clear" w:color="auto" w:fill="FFFFFF"/>
        </w:rPr>
        <w:t xml:space="preserve">. Esošajās fona monitoringa metodikās jāintegrē vai tās jāpapildina ar metodēm un rīkiem, kas vērsti uz sugu ģenētiskās daudzveidības noskaidrošanu un ģenētisko monitoringa metožu iekļaušanu esošajās metodikās. </w:t>
      </w:r>
    </w:p>
    <w:p w14:paraId="26FE0278" w14:textId="46C6609B" w:rsidR="00CD2A81" w:rsidRPr="00626E6B" w:rsidRDefault="00CD2A81" w:rsidP="002F0FF3">
      <w:pPr>
        <w:spacing w:before="120"/>
        <w:jc w:val="both"/>
        <w:rPr>
          <w:b/>
          <w:bCs/>
        </w:rPr>
      </w:pPr>
      <w:r w:rsidRPr="00626E6B">
        <w:rPr>
          <w:b/>
          <w:bCs/>
        </w:rPr>
        <w:t xml:space="preserve">DDPS „Ozols” uzturēšana </w:t>
      </w:r>
      <w:r w:rsidR="006908CB">
        <w:rPr>
          <w:b/>
          <w:bCs/>
        </w:rPr>
        <w:t>un attīstība</w:t>
      </w:r>
    </w:p>
    <w:p w14:paraId="00E584F6" w14:textId="307489E3" w:rsidR="007D712D" w:rsidRPr="00626E6B" w:rsidRDefault="00291226" w:rsidP="00267789">
      <w:pPr>
        <w:ind w:firstLine="720"/>
        <w:jc w:val="both"/>
      </w:pPr>
      <w:r w:rsidRPr="00626E6B">
        <w:lastRenderedPageBreak/>
        <w:t>DAP</w:t>
      </w:r>
      <w:r w:rsidR="006908CB">
        <w:t xml:space="preserve"> uztur </w:t>
      </w:r>
      <w:r w:rsidRPr="00626E6B">
        <w:t xml:space="preserve">valsts informācijas sistēmu DDPS „Ozols”, kas ir vienota elektroniska dabas datu bāze Latvijā par ĪADT un mikroliegumiem, </w:t>
      </w:r>
      <w:r w:rsidR="0038187E">
        <w:t>tai skaitā</w:t>
      </w:r>
      <w:r w:rsidRPr="00626E6B">
        <w:t xml:space="preserve"> </w:t>
      </w:r>
      <w:proofErr w:type="spellStart"/>
      <w:r w:rsidRPr="00626E6B">
        <w:t>Natura</w:t>
      </w:r>
      <w:proofErr w:type="spellEnd"/>
      <w:r w:rsidRPr="00626E6B">
        <w:t xml:space="preserve"> 2000 teritorijām, īpaši aizsargājamām sugām un īpaši aizsargājamiem biotopiem. DDPS „Ozols” nodrošina </w:t>
      </w:r>
      <w:r w:rsidR="00EC7D66" w:rsidRPr="00626E6B">
        <w:t>ne tikai</w:t>
      </w:r>
      <w:r w:rsidRPr="00626E6B">
        <w:t xml:space="preserve"> dabas vērtību</w:t>
      </w:r>
      <w:r w:rsidR="00EC7D66" w:rsidRPr="00626E6B">
        <w:t xml:space="preserve"> </w:t>
      </w:r>
      <w:r w:rsidRPr="00626E6B">
        <w:t xml:space="preserve">vienotu uzskaiti, </w:t>
      </w:r>
      <w:r w:rsidR="00EC7D66" w:rsidRPr="00626E6B">
        <w:t>bet</w:t>
      </w:r>
      <w:r w:rsidRPr="00626E6B">
        <w:t xml:space="preserve"> arī uztur to aizsardzības un apsaimniekošanas pasākumu plānošanas un ieviešanas reģistru. Saskaņā ar MK 2014. gada 9. jūnija noteikumiem Nr. 293 „Dabas datu pārvaldības sistēmas uzturēšanas, datu aktualizācijas un informācijas aprites kārtība” DAP ir DDPS „Ozols” turētājs un pārzinis. DDPS “Ozols” esošie dati pieejami gan </w:t>
      </w:r>
      <w:proofErr w:type="spellStart"/>
      <w:r w:rsidRPr="00626E6B">
        <w:t>ģeoportālā</w:t>
      </w:r>
      <w:proofErr w:type="spellEnd"/>
      <w:r w:rsidRPr="00626E6B">
        <w:t xml:space="preserve"> </w:t>
      </w:r>
      <w:proofErr w:type="spellStart"/>
      <w:r w:rsidRPr="00626E6B">
        <w:t>geolatvija.lv</w:t>
      </w:r>
      <w:proofErr w:type="spellEnd"/>
      <w:r w:rsidRPr="00626E6B">
        <w:t>, gan</w:t>
      </w:r>
      <w:r w:rsidR="00A24A2B">
        <w:t xml:space="preserve"> integrēti</w:t>
      </w:r>
      <w:r w:rsidRPr="00626E6B">
        <w:t xml:space="preserve"> citās valsts informācijas sistēmās. Ģeotelpisko informāciju no DDPS „Ozols” tiešsaistes režīmā saņem institūcijas, kuru kompetence skar dabas aizsardzību – VMD, LAD, VZD, LVM, </w:t>
      </w:r>
      <w:r w:rsidR="00EC7D66" w:rsidRPr="00626E6B">
        <w:t xml:space="preserve">valsts </w:t>
      </w:r>
      <w:r w:rsidRPr="00626E6B">
        <w:t xml:space="preserve">informācijas sistēmas – TAPIS, </w:t>
      </w:r>
      <w:r w:rsidR="00FB3A82" w:rsidRPr="00626E6B">
        <w:t>Apgrūtināto teritoriju informācijas sistēma</w:t>
      </w:r>
      <w:r w:rsidR="00EC7D66" w:rsidRPr="00626E6B">
        <w:t>. J</w:t>
      </w:r>
      <w:r w:rsidRPr="00626E6B">
        <w:t xml:space="preserve">ebkuram interesentam ir publiski pieejama DDPS „Ozols” vispārpieejamā sadaļa, kurā pieejams arī datu eksporta rīks, kas nodrošina atvērto datu pamatprincipus. </w:t>
      </w:r>
    </w:p>
    <w:p w14:paraId="51AFF700" w14:textId="79718DF6" w:rsidR="00291226" w:rsidRPr="00626E6B" w:rsidRDefault="00291226" w:rsidP="00267789">
      <w:pPr>
        <w:ind w:firstLine="720"/>
        <w:jc w:val="both"/>
      </w:pPr>
      <w:r w:rsidRPr="00626E6B">
        <w:t xml:space="preserve">DDPS „Ozols” ir nozīmīgs rīks un atbalsts efektīvai dabas vērtību aizsardzībai un </w:t>
      </w:r>
      <w:r w:rsidR="007D712D" w:rsidRPr="00626E6B">
        <w:t xml:space="preserve">apsaimniekošanai, tautsaimniecības attīstības </w:t>
      </w:r>
      <w:r w:rsidRPr="00626E6B">
        <w:t xml:space="preserve">plānošanai valsts un pašvaldību institūcijām, NVO un privātpersonām, kā arī DDPS „Ozols” uzturētā informācija ir pamats lēmumu pieņemšanai, aizsardzības un apsaimniekošanas pasākumu efektivitātes novērtējumam. </w:t>
      </w:r>
      <w:r w:rsidR="00BA2FBB" w:rsidRPr="00626E6B">
        <w:t>Stratēģijas darbības periodā</w:t>
      </w:r>
      <w:r w:rsidRPr="00626E6B">
        <w:t xml:space="preserve"> jāturpina sistēmas attīstība un tās izmantošana </w:t>
      </w:r>
      <w:r w:rsidR="007D712D" w:rsidRPr="00626E6B">
        <w:t>DAP</w:t>
      </w:r>
      <w:r w:rsidRPr="00626E6B">
        <w:t xml:space="preserve"> procesu optimizēšanā, datu analīzē un dažādu pārskatu sagatavošanā.</w:t>
      </w:r>
    </w:p>
    <w:p w14:paraId="710FF9D8" w14:textId="3F177553" w:rsidR="003462AB" w:rsidRPr="00626E6B" w:rsidRDefault="003462AB" w:rsidP="003462AB">
      <w:pPr>
        <w:ind w:firstLine="720"/>
        <w:jc w:val="both"/>
      </w:pPr>
      <w:r w:rsidRPr="00626E6B">
        <w:t>Ņemot vērā to, ka daudzviet notiek un ir plānots aktīvāk organizēt dažādu sugu dzīvotņu un biotopu apsaimniekošanu, jāturpina vienotas metodikas izstrāde gan apsaimniekošanas darbu, gan negatīvo ietekmju monitoringam visām biotopu grupām, kas ļautu pēc vienotas metodikas apkopot un analizēt datus.  Šobrīd vienota metodika ir izstrādāta purvu biotopu apsaimniekošanas sekmju novērtēšanai.</w:t>
      </w:r>
    </w:p>
    <w:p w14:paraId="720CEEB1" w14:textId="107383A5" w:rsidR="002D26C2" w:rsidRPr="00626E6B" w:rsidRDefault="002D26C2">
      <w:pPr>
        <w:ind w:firstLine="720"/>
        <w:jc w:val="both"/>
      </w:pPr>
      <w:r>
        <w:t xml:space="preserve">DDPS „Ozols” </w:t>
      </w:r>
      <w:r w:rsidR="55C65BFD">
        <w:t xml:space="preserve">serveru </w:t>
      </w:r>
      <w:r>
        <w:t xml:space="preserve">uzturēšanas kapacitāte </w:t>
      </w:r>
      <w:r w:rsidR="00E15BFF">
        <w:t xml:space="preserve">no </w:t>
      </w:r>
      <w:r w:rsidR="004128B8">
        <w:t>DAP</w:t>
      </w:r>
      <w:r>
        <w:t xml:space="preserve"> </w:t>
      </w:r>
      <w:r w:rsidR="00BE39C2">
        <w:t xml:space="preserve">ir </w:t>
      </w:r>
      <w:r w:rsidR="00E15BFF">
        <w:t xml:space="preserve">nodota </w:t>
      </w:r>
      <w:r>
        <w:t>VRAA</w:t>
      </w:r>
      <w:r w:rsidR="00BE39C2">
        <w:t>.</w:t>
      </w:r>
      <w:r w:rsidR="3240BF5D">
        <w:t xml:space="preserve"> </w:t>
      </w:r>
      <w:r w:rsidR="00BE39C2">
        <w:t>T</w:t>
      </w:r>
      <w:r w:rsidR="3240BF5D">
        <w:t xml:space="preserve">omēr </w:t>
      </w:r>
      <w:r w:rsidR="009B7C85">
        <w:t xml:space="preserve">DAP </w:t>
      </w:r>
      <w:r w:rsidR="24A92DC3">
        <w:t>kā</w:t>
      </w:r>
      <w:r>
        <w:t xml:space="preserve"> DDPS „Ozols” </w:t>
      </w:r>
      <w:r w:rsidR="00E15BFF">
        <w:t>turētāj</w:t>
      </w:r>
      <w:r w:rsidR="00113736">
        <w:t>a</w:t>
      </w:r>
      <w:r w:rsidR="00E15BFF">
        <w:t xml:space="preserve"> </w:t>
      </w:r>
      <w:r>
        <w:t>un pārzin</w:t>
      </w:r>
      <w:r w:rsidR="00113736">
        <w:t>e</w:t>
      </w:r>
      <w:r w:rsidR="33274C4E">
        <w:t xml:space="preserve"> ir atbildīg</w:t>
      </w:r>
      <w:r w:rsidR="00AC526C">
        <w:t>a</w:t>
      </w:r>
      <w:r w:rsidR="33274C4E">
        <w:t xml:space="preserve"> par DDPS “Ozols” kā valsts informācijas sistēmas uzturēšanu un attīstību, tehnisko risinājumu pilnveidi, k</w:t>
      </w:r>
      <w:r w:rsidR="693F2450">
        <w:t xml:space="preserve">ā arī </w:t>
      </w:r>
      <w:r w:rsidR="006C4F01">
        <w:t>informācijas tehnoloģiju</w:t>
      </w:r>
      <w:r w:rsidR="693F2450">
        <w:t xml:space="preserve"> drošības risinājumu ieviešanu. Lai</w:t>
      </w:r>
      <w:r w:rsidR="00AC526C">
        <w:t xml:space="preserve"> </w:t>
      </w:r>
      <w:r w:rsidR="00E15BFF">
        <w:t>šīs funkcijas</w:t>
      </w:r>
      <w:r w:rsidR="00B7323C">
        <w:t xml:space="preserve"> nodrošinā</w:t>
      </w:r>
      <w:r w:rsidR="31C9865E">
        <w:t>tu</w:t>
      </w:r>
      <w:r w:rsidR="00F421D3">
        <w:t>,</w:t>
      </w:r>
      <w:r w:rsidR="00B7323C">
        <w:t xml:space="preserve"> </w:t>
      </w:r>
      <w:r w:rsidR="004128B8">
        <w:t xml:space="preserve">DAP </w:t>
      </w:r>
      <w:r>
        <w:t xml:space="preserve">ir </w:t>
      </w:r>
      <w:r w:rsidR="006F394A">
        <w:t>jā</w:t>
      </w:r>
      <w:r>
        <w:t>palielin</w:t>
      </w:r>
      <w:r w:rsidR="006F394A">
        <w:t>a</w:t>
      </w:r>
      <w:r>
        <w:t xml:space="preserve"> DDPS „Ozols” uzturēšanas kapacitāt</w:t>
      </w:r>
      <w:r w:rsidR="006F394A">
        <w:t>e</w:t>
      </w:r>
      <w:r w:rsidR="00B7323C">
        <w:t xml:space="preserve"> un</w:t>
      </w:r>
      <w:r w:rsidR="000D76C1">
        <w:t>,</w:t>
      </w:r>
      <w:r w:rsidR="00B7323C">
        <w:t xml:space="preserve"> </w:t>
      </w:r>
      <w:r w:rsidR="04791620">
        <w:t>piesaistot projektu finansējumu</w:t>
      </w:r>
      <w:r w:rsidR="000D76C1">
        <w:t>,</w:t>
      </w:r>
      <w:r w:rsidR="04791620">
        <w:t xml:space="preserve"> sistēma jāpilnveido, kā arī jānodrošina </w:t>
      </w:r>
      <w:r w:rsidR="00B7323C">
        <w:t>cilvēkresur</w:t>
      </w:r>
      <w:r w:rsidR="006F394A">
        <w:t>si</w:t>
      </w:r>
      <w:r w:rsidR="07367C1B">
        <w:t>, kas regulāri var aktualizēt datus</w:t>
      </w:r>
      <w:r>
        <w:t xml:space="preserve">. </w:t>
      </w:r>
      <w:r w:rsidR="00B7323C">
        <w:t>Kā viens no</w:t>
      </w:r>
      <w:r w:rsidR="00E15BFF">
        <w:t xml:space="preserve"> izvērtējamiem</w:t>
      </w:r>
      <w:r w:rsidR="00B7323C">
        <w:t xml:space="preserve"> risinājumiem</w:t>
      </w:r>
      <w:r w:rsidR="006C4F01">
        <w:t xml:space="preserve"> </w:t>
      </w:r>
      <w:r w:rsidR="00B7323C">
        <w:t>ir</w:t>
      </w:r>
      <w:r>
        <w:t xml:space="preserve"> </w:t>
      </w:r>
      <w:r w:rsidR="004128B8">
        <w:t>DAP</w:t>
      </w:r>
      <w:r>
        <w:t xml:space="preserve"> darbinieku</w:t>
      </w:r>
      <w:r w:rsidR="00E15BFF">
        <w:t xml:space="preserve"> apmācība</w:t>
      </w:r>
      <w:r>
        <w:t xml:space="preserve"> ar kartogrāfijas zināšanām un prasmēm </w:t>
      </w:r>
      <w:r w:rsidR="009C3B47">
        <w:t>RA</w:t>
      </w:r>
      <w:r>
        <w:t xml:space="preserve">, nodrošinot to kvalifikācijas </w:t>
      </w:r>
      <w:r w:rsidR="00E15BFF">
        <w:t>celšanu</w:t>
      </w:r>
      <w:r>
        <w:t xml:space="preserve">. </w:t>
      </w:r>
    </w:p>
    <w:p w14:paraId="752DF83B" w14:textId="38C69AE4" w:rsidR="00F11267" w:rsidRPr="00626E6B" w:rsidRDefault="00841DB7" w:rsidP="00F11267">
      <w:pPr>
        <w:ind w:firstLine="720"/>
        <w:jc w:val="both"/>
      </w:pPr>
      <w:r w:rsidRPr="00626E6B">
        <w:t>DAP</w:t>
      </w:r>
      <w:r w:rsidR="002D26C2" w:rsidRPr="00626E6B">
        <w:t xml:space="preserve"> 2020. gadā ir pieprasījusi papildu finansējumu </w:t>
      </w:r>
      <w:r w:rsidR="00FF143B" w:rsidRPr="00626E6B">
        <w:t>“</w:t>
      </w:r>
      <w:r w:rsidR="002D26C2" w:rsidRPr="00626E6B">
        <w:t>Vienota valsts pārvaldes rīcībā esošo datu dzīvescikla modeļa ieviešana valsts pārvaldē (</w:t>
      </w:r>
      <w:r w:rsidR="0038187E">
        <w:t>tai skaitā</w:t>
      </w:r>
      <w:r w:rsidR="002D26C2" w:rsidRPr="00626E6B">
        <w:t xml:space="preserve"> atvērti dati)</w:t>
      </w:r>
      <w:r w:rsidR="00FF143B" w:rsidRPr="00626E6B">
        <w:t>” ietvaros</w:t>
      </w:r>
      <w:r w:rsidR="002D26C2" w:rsidRPr="00626E6B">
        <w:t>, lai dati atbilstu INSPIRE direktīvas specifikācijai un GNNS iekārtas datu ievākšanai un kvalitāte</w:t>
      </w:r>
      <w:r w:rsidR="00FF143B" w:rsidRPr="00626E6B">
        <w:t>i</w:t>
      </w:r>
      <w:r w:rsidR="002D26C2" w:rsidRPr="00626E6B">
        <w:t xml:space="preserve">, lai nodrošinātu </w:t>
      </w:r>
      <w:r w:rsidR="005B485B" w:rsidRPr="00626E6B">
        <w:t>MK</w:t>
      </w:r>
      <w:r w:rsidR="002D26C2" w:rsidRPr="00626E6B">
        <w:t xml:space="preserve"> 2019. gada 20. augustā apstiprinātajā informatīvajā ziņojumā “Latvijas atvērto datu stratēģija” noteikto uzdevumu ieviešanu.</w:t>
      </w:r>
    </w:p>
    <w:p w14:paraId="78B3F20A" w14:textId="5CA9D791" w:rsidR="5D8DB5E5" w:rsidRPr="00626E6B" w:rsidRDefault="5D8DB5E5" w:rsidP="00CD533F">
      <w:pPr>
        <w:spacing w:after="120"/>
        <w:ind w:firstLine="357"/>
        <w:jc w:val="both"/>
      </w:pPr>
      <w:r w:rsidRPr="00626E6B">
        <w:t>DAP ir starp tām iestādēm, kas visātrāk ir nodrošinājusi atvērtos datus</w:t>
      </w:r>
      <w:r w:rsidR="00E86453">
        <w:t xml:space="preserve"> – ieviesusi principu </w:t>
      </w:r>
      <w:r w:rsidR="00E86453" w:rsidRPr="00E86453">
        <w:t>“Atvērts pēc noklusējuma”</w:t>
      </w:r>
      <w:r w:rsidR="00E86453">
        <w:t>.</w:t>
      </w:r>
      <w:r w:rsidRPr="00626E6B">
        <w:t xml:space="preserve"> DDPS “Ozols” </w:t>
      </w:r>
      <w:r w:rsidR="00E86453">
        <w:t xml:space="preserve">dabas dati </w:t>
      </w:r>
      <w:r w:rsidRPr="00626E6B">
        <w:t>ir brīvi pieejams informācijas avots zemes īpašniekiem, komersantiem, pašvaldībām, ekspertiem, studentiem, u.c. Palielinoties DDPS “Ozols” pieejamajam datu apjomam un kvalitātei, pieaug arī pieprasījums pēc šiem datiem. DAP ir viena no retajām valsts iestādēm, kurai datu sagatavošana un izsniegšana nav noteikta kā maksas pakalpojums.</w:t>
      </w:r>
    </w:p>
    <w:p w14:paraId="4E11DE32" w14:textId="6CE63959" w:rsidR="002D26C2" w:rsidRPr="00626E6B" w:rsidRDefault="002D26C2" w:rsidP="00CD533F">
      <w:pPr>
        <w:pStyle w:val="ListParagraph"/>
        <w:spacing w:after="120"/>
        <w:ind w:left="0"/>
        <w:rPr>
          <w:rFonts w:ascii="Times New Roman" w:hAnsi="Times New Roman" w:cs="Times New Roman"/>
          <w:b/>
          <w:sz w:val="28"/>
          <w:szCs w:val="28"/>
        </w:rPr>
      </w:pPr>
      <w:r w:rsidRPr="00626E6B">
        <w:rPr>
          <w:rFonts w:ascii="Times New Roman" w:hAnsi="Times New Roman" w:cs="Times New Roman"/>
          <w:b/>
          <w:sz w:val="28"/>
          <w:szCs w:val="28"/>
        </w:rPr>
        <w:t>Darbības virziena attīstības tenden</w:t>
      </w:r>
      <w:r w:rsidR="00BF3569" w:rsidRPr="00626E6B">
        <w:rPr>
          <w:rFonts w:ascii="Times New Roman" w:hAnsi="Times New Roman" w:cs="Times New Roman"/>
          <w:b/>
          <w:sz w:val="28"/>
          <w:szCs w:val="28"/>
        </w:rPr>
        <w:t>ces</w:t>
      </w:r>
    </w:p>
    <w:p w14:paraId="1714CB07" w14:textId="7830C125" w:rsidR="002D26C2" w:rsidRPr="00626E6B" w:rsidRDefault="002D26C2" w:rsidP="00CD533F">
      <w:pPr>
        <w:spacing w:after="120"/>
        <w:ind w:firstLine="720"/>
        <w:jc w:val="both"/>
      </w:pPr>
      <w:r w:rsidRPr="00626E6B">
        <w:t xml:space="preserve">Lai efektīvāk īstenotu monitoringu un </w:t>
      </w:r>
      <w:r w:rsidR="00721436" w:rsidRPr="00626E6B">
        <w:t>DDPS</w:t>
      </w:r>
      <w:r w:rsidRPr="00626E6B">
        <w:t xml:space="preserve"> “Ozols” darbību, </w:t>
      </w:r>
      <w:r w:rsidR="006F394A">
        <w:t>jā</w:t>
      </w:r>
      <w:r w:rsidRPr="00626E6B">
        <w:t>vei</w:t>
      </w:r>
      <w:r w:rsidR="006F394A">
        <w:t>c</w:t>
      </w:r>
      <w:r w:rsidRPr="00626E6B">
        <w:t xml:space="preserve"> šādas aktivitātes:</w:t>
      </w:r>
    </w:p>
    <w:p w14:paraId="13BD8697" w14:textId="05FA498A" w:rsidR="002D26C2" w:rsidRPr="00626E6B" w:rsidRDefault="0096176B" w:rsidP="0060498A">
      <w:pPr>
        <w:pStyle w:val="ListParagraph"/>
        <w:numPr>
          <w:ilvl w:val="0"/>
          <w:numId w:val="61"/>
        </w:numPr>
        <w:spacing w:before="60" w:after="0" w:line="240" w:lineRule="auto"/>
        <w:jc w:val="both"/>
        <w:rPr>
          <w:rFonts w:ascii="Times New Roman" w:hAnsi="Times New Roman" w:cs="Times New Roman"/>
          <w:bCs/>
          <w:sz w:val="24"/>
          <w:szCs w:val="24"/>
        </w:rPr>
      </w:pPr>
      <w:r w:rsidRPr="00626E6B">
        <w:rPr>
          <w:rFonts w:ascii="Times New Roman" w:hAnsi="Times New Roman" w:cs="Times New Roman"/>
          <w:bCs/>
          <w:sz w:val="24"/>
          <w:szCs w:val="24"/>
        </w:rPr>
        <w:t>n</w:t>
      </w:r>
      <w:r w:rsidR="002D26C2" w:rsidRPr="00626E6B">
        <w:rPr>
          <w:rFonts w:ascii="Times New Roman" w:hAnsi="Times New Roman" w:cs="Times New Roman"/>
          <w:bCs/>
          <w:sz w:val="24"/>
          <w:szCs w:val="24"/>
        </w:rPr>
        <w:t xml:space="preserve">odrošināt un pilnveidot </w:t>
      </w:r>
      <w:r w:rsidR="00545DB9" w:rsidRPr="00626E6B">
        <w:rPr>
          <w:rFonts w:ascii="Times New Roman" w:hAnsi="Times New Roman" w:cs="Times New Roman"/>
          <w:bCs/>
          <w:sz w:val="24"/>
          <w:szCs w:val="24"/>
        </w:rPr>
        <w:t xml:space="preserve">DAP </w:t>
      </w:r>
      <w:r w:rsidR="002D26C2" w:rsidRPr="00626E6B">
        <w:rPr>
          <w:rFonts w:ascii="Times New Roman" w:hAnsi="Times New Roman" w:cs="Times New Roman"/>
          <w:bCs/>
          <w:sz w:val="24"/>
          <w:szCs w:val="24"/>
        </w:rPr>
        <w:t xml:space="preserve">sadarbību ar zinātniskajiem institūtiem, NVO, finanšu instrumentu administrētājiem, lai tiktu piesaistīti finanšu līdzekļi un īstenoti pētījumi atbilstoši </w:t>
      </w:r>
      <w:r w:rsidR="00545DB9" w:rsidRPr="00626E6B">
        <w:rPr>
          <w:rFonts w:ascii="Times New Roman" w:hAnsi="Times New Roman" w:cs="Times New Roman"/>
          <w:bCs/>
          <w:sz w:val="24"/>
          <w:szCs w:val="24"/>
        </w:rPr>
        <w:t xml:space="preserve">DAP </w:t>
      </w:r>
      <w:r w:rsidR="002D26C2" w:rsidRPr="00626E6B">
        <w:rPr>
          <w:rFonts w:ascii="Times New Roman" w:hAnsi="Times New Roman" w:cs="Times New Roman"/>
          <w:bCs/>
          <w:sz w:val="24"/>
          <w:szCs w:val="24"/>
        </w:rPr>
        <w:t xml:space="preserve">noteiktām prioritātēm, kas papildinātu monitoringa ietvaros iegūtos datus; </w:t>
      </w:r>
    </w:p>
    <w:p w14:paraId="1BE6BFC2" w14:textId="3FDE63AA" w:rsidR="002D26C2" w:rsidRPr="00626E6B" w:rsidRDefault="4DF423E8" w:rsidP="00C30030">
      <w:pPr>
        <w:pStyle w:val="ListParagraph"/>
        <w:numPr>
          <w:ilvl w:val="0"/>
          <w:numId w:val="61"/>
        </w:numPr>
        <w:spacing w:before="60" w:after="0" w:line="240" w:lineRule="auto"/>
        <w:jc w:val="both"/>
        <w:rPr>
          <w:rFonts w:ascii="Times New Roman" w:hAnsi="Times New Roman" w:cs="Times New Roman"/>
          <w:sz w:val="24"/>
          <w:szCs w:val="24"/>
        </w:rPr>
      </w:pPr>
      <w:r w:rsidRPr="00626E6B">
        <w:rPr>
          <w:rFonts w:ascii="Times New Roman" w:hAnsi="Times New Roman" w:cs="Times New Roman"/>
          <w:sz w:val="24"/>
          <w:szCs w:val="24"/>
        </w:rPr>
        <w:t xml:space="preserve">projektu </w:t>
      </w:r>
      <w:r w:rsidR="00631B66" w:rsidRPr="00626E6B">
        <w:rPr>
          <w:rFonts w:ascii="Times New Roman" w:hAnsi="Times New Roman" w:cs="Times New Roman"/>
          <w:sz w:val="24"/>
          <w:szCs w:val="24"/>
        </w:rPr>
        <w:t>ietvaros</w:t>
      </w:r>
      <w:r w:rsidRPr="00626E6B">
        <w:rPr>
          <w:rFonts w:ascii="Times New Roman" w:hAnsi="Times New Roman" w:cs="Times New Roman"/>
          <w:sz w:val="24"/>
          <w:szCs w:val="24"/>
        </w:rPr>
        <w:t xml:space="preserve"> </w:t>
      </w:r>
      <w:r w:rsidR="00631B66" w:rsidRPr="00626E6B">
        <w:rPr>
          <w:rFonts w:ascii="Times New Roman" w:hAnsi="Times New Roman" w:cs="Times New Roman"/>
          <w:sz w:val="24"/>
          <w:szCs w:val="24"/>
        </w:rPr>
        <w:t xml:space="preserve">piesaistīt </w:t>
      </w:r>
      <w:r w:rsidR="002D26C2" w:rsidRPr="00626E6B">
        <w:rPr>
          <w:rFonts w:ascii="Times New Roman" w:hAnsi="Times New Roman" w:cs="Times New Roman"/>
          <w:sz w:val="24"/>
          <w:szCs w:val="24"/>
        </w:rPr>
        <w:t xml:space="preserve">ekspertu </w:t>
      </w:r>
      <w:r w:rsidR="0576380B" w:rsidRPr="00626E6B">
        <w:rPr>
          <w:rFonts w:ascii="Times New Roman" w:hAnsi="Times New Roman" w:cs="Times New Roman"/>
          <w:sz w:val="24"/>
          <w:szCs w:val="24"/>
        </w:rPr>
        <w:t>kapacitāti</w:t>
      </w:r>
      <w:r w:rsidR="0096176B" w:rsidRPr="00626E6B">
        <w:rPr>
          <w:rFonts w:ascii="Times New Roman" w:hAnsi="Times New Roman" w:cs="Times New Roman"/>
          <w:sz w:val="24"/>
          <w:szCs w:val="24"/>
        </w:rPr>
        <w:t xml:space="preserve"> </w:t>
      </w:r>
      <w:r w:rsidR="002D26C2" w:rsidRPr="00626E6B">
        <w:rPr>
          <w:rFonts w:ascii="Times New Roman" w:hAnsi="Times New Roman" w:cs="Times New Roman"/>
          <w:sz w:val="24"/>
          <w:szCs w:val="24"/>
        </w:rPr>
        <w:t>ne tikai praktiskajā monitoringā, ieviešot vai koordinējot kādu no monitoringa programmām, bet arī monitoringā iegūto datu apstrādē, analīzē, veikto sugu un biotopu apsaimniekošanas pasākumu efektivitātes izvērtējumā</w:t>
      </w:r>
      <w:r w:rsidR="0096176B" w:rsidRPr="00626E6B">
        <w:rPr>
          <w:rFonts w:ascii="Times New Roman" w:hAnsi="Times New Roman" w:cs="Times New Roman"/>
          <w:sz w:val="24"/>
          <w:szCs w:val="24"/>
        </w:rPr>
        <w:t>;</w:t>
      </w:r>
    </w:p>
    <w:p w14:paraId="7E57432C" w14:textId="391DC233" w:rsidR="002D26C2" w:rsidRPr="00626E6B" w:rsidRDefault="002D26C2" w:rsidP="00C30030">
      <w:pPr>
        <w:pStyle w:val="ListParagraph"/>
        <w:numPr>
          <w:ilvl w:val="0"/>
          <w:numId w:val="61"/>
        </w:numPr>
        <w:spacing w:before="60" w:after="0" w:line="240" w:lineRule="auto"/>
        <w:jc w:val="both"/>
        <w:rPr>
          <w:rFonts w:ascii="Times New Roman" w:hAnsi="Times New Roman" w:cs="Times New Roman"/>
          <w:sz w:val="24"/>
          <w:szCs w:val="24"/>
        </w:rPr>
      </w:pPr>
      <w:r w:rsidRPr="00626E6B">
        <w:rPr>
          <w:rFonts w:ascii="Times New Roman" w:hAnsi="Times New Roman" w:cs="Times New Roman"/>
          <w:sz w:val="24"/>
          <w:szCs w:val="24"/>
        </w:rPr>
        <w:t>piesaist</w:t>
      </w:r>
      <w:r w:rsidR="0096176B" w:rsidRPr="00626E6B">
        <w:rPr>
          <w:rFonts w:ascii="Times New Roman" w:hAnsi="Times New Roman" w:cs="Times New Roman"/>
          <w:sz w:val="24"/>
          <w:szCs w:val="24"/>
        </w:rPr>
        <w:t>īt</w:t>
      </w:r>
      <w:r w:rsidRPr="00626E6B">
        <w:rPr>
          <w:rFonts w:ascii="Times New Roman" w:hAnsi="Times New Roman" w:cs="Times New Roman"/>
          <w:sz w:val="24"/>
          <w:szCs w:val="24"/>
        </w:rPr>
        <w:t xml:space="preserve"> papildu </w:t>
      </w:r>
      <w:r w:rsidR="0096176B" w:rsidRPr="00626E6B">
        <w:rPr>
          <w:rFonts w:ascii="Times New Roman" w:hAnsi="Times New Roman" w:cs="Times New Roman"/>
          <w:sz w:val="24"/>
          <w:szCs w:val="24"/>
        </w:rPr>
        <w:t xml:space="preserve">finanšu </w:t>
      </w:r>
      <w:r w:rsidRPr="00626E6B">
        <w:rPr>
          <w:rFonts w:ascii="Times New Roman" w:hAnsi="Times New Roman" w:cs="Times New Roman"/>
          <w:sz w:val="24"/>
          <w:szCs w:val="24"/>
        </w:rPr>
        <w:t>resurs</w:t>
      </w:r>
      <w:r w:rsidR="0096176B" w:rsidRPr="00626E6B">
        <w:rPr>
          <w:rFonts w:ascii="Times New Roman" w:hAnsi="Times New Roman" w:cs="Times New Roman"/>
          <w:sz w:val="24"/>
          <w:szCs w:val="24"/>
        </w:rPr>
        <w:t>us</w:t>
      </w:r>
      <w:r w:rsidRPr="00626E6B">
        <w:rPr>
          <w:rFonts w:ascii="Times New Roman" w:hAnsi="Times New Roman" w:cs="Times New Roman"/>
          <w:sz w:val="24"/>
          <w:szCs w:val="24"/>
        </w:rPr>
        <w:t xml:space="preserve"> </w:t>
      </w:r>
      <w:r w:rsidR="00721436" w:rsidRPr="00626E6B">
        <w:rPr>
          <w:rFonts w:ascii="Times New Roman" w:hAnsi="Times New Roman" w:cs="Times New Roman"/>
          <w:sz w:val="24"/>
          <w:szCs w:val="24"/>
        </w:rPr>
        <w:t>DDPS</w:t>
      </w:r>
      <w:r w:rsidRPr="00626E6B">
        <w:rPr>
          <w:rFonts w:ascii="Times New Roman" w:hAnsi="Times New Roman" w:cs="Times New Roman"/>
          <w:sz w:val="24"/>
          <w:szCs w:val="24"/>
        </w:rPr>
        <w:t xml:space="preserve"> “Ozols” uzturēšanai un attīstībai, kā arī</w:t>
      </w:r>
      <w:r w:rsidR="0096176B" w:rsidRPr="00626E6B">
        <w:rPr>
          <w:rFonts w:ascii="Times New Roman" w:hAnsi="Times New Roman" w:cs="Times New Roman"/>
          <w:sz w:val="24"/>
          <w:szCs w:val="24"/>
        </w:rPr>
        <w:t xml:space="preserve"> pilnveidot </w:t>
      </w:r>
      <w:r w:rsidRPr="00626E6B">
        <w:rPr>
          <w:rFonts w:ascii="Times New Roman" w:hAnsi="Times New Roman" w:cs="Times New Roman"/>
          <w:sz w:val="24"/>
          <w:szCs w:val="24"/>
        </w:rPr>
        <w:t>sistēm</w:t>
      </w:r>
      <w:r w:rsidR="0096176B" w:rsidRPr="00626E6B">
        <w:rPr>
          <w:rFonts w:ascii="Times New Roman" w:hAnsi="Times New Roman" w:cs="Times New Roman"/>
          <w:sz w:val="24"/>
          <w:szCs w:val="24"/>
        </w:rPr>
        <w:t>u</w:t>
      </w:r>
      <w:r w:rsidRPr="00626E6B">
        <w:rPr>
          <w:rFonts w:ascii="Times New Roman" w:hAnsi="Times New Roman" w:cs="Times New Roman"/>
          <w:sz w:val="24"/>
          <w:szCs w:val="24"/>
        </w:rPr>
        <w:t>, lai tā būtu ērtāk lietojama</w:t>
      </w:r>
      <w:r w:rsidR="6732403A" w:rsidRPr="00626E6B">
        <w:rPr>
          <w:rFonts w:ascii="Times New Roman" w:hAnsi="Times New Roman" w:cs="Times New Roman"/>
          <w:sz w:val="24"/>
          <w:szCs w:val="24"/>
        </w:rPr>
        <w:t xml:space="preserve"> gan dažādu iestāžu darbiniekiem, gan sabiedrībai kopumā</w:t>
      </w:r>
      <w:r w:rsidRPr="00626E6B">
        <w:rPr>
          <w:rFonts w:ascii="Times New Roman" w:hAnsi="Times New Roman" w:cs="Times New Roman"/>
          <w:sz w:val="24"/>
          <w:szCs w:val="24"/>
        </w:rPr>
        <w:t xml:space="preserve">. </w:t>
      </w:r>
      <w:r w:rsidRPr="00626E6B">
        <w:rPr>
          <w:rFonts w:ascii="Times New Roman" w:hAnsi="Times New Roman" w:cs="Times New Roman"/>
          <w:sz w:val="24"/>
          <w:szCs w:val="24"/>
        </w:rPr>
        <w:lastRenderedPageBreak/>
        <w:t xml:space="preserve">Būtiski ir pilnveidot arī datu bāzē esošās informācijas saturu un turpināt uzlabot datu kvalitāti. </w:t>
      </w:r>
      <w:r w:rsidR="00295D9C">
        <w:rPr>
          <w:rFonts w:ascii="Times New Roman" w:hAnsi="Times New Roman" w:cs="Times New Roman"/>
          <w:sz w:val="24"/>
          <w:szCs w:val="24"/>
        </w:rPr>
        <w:t xml:space="preserve">Būtu lietderīgi </w:t>
      </w:r>
      <w:r w:rsidRPr="00626E6B">
        <w:rPr>
          <w:rFonts w:ascii="Times New Roman" w:hAnsi="Times New Roman" w:cs="Times New Roman"/>
          <w:sz w:val="24"/>
          <w:szCs w:val="24"/>
        </w:rPr>
        <w:t>izveidot vienotu ģeotelpisko datu kopu apmaiņas modeli</w:t>
      </w:r>
      <w:r w:rsidR="00295D9C">
        <w:rPr>
          <w:rFonts w:ascii="Times New Roman" w:hAnsi="Times New Roman" w:cs="Times New Roman"/>
          <w:sz w:val="24"/>
          <w:szCs w:val="24"/>
        </w:rPr>
        <w:t xml:space="preserve"> ar</w:t>
      </w:r>
      <w:r w:rsidRPr="00626E6B">
        <w:rPr>
          <w:rFonts w:ascii="Times New Roman" w:hAnsi="Times New Roman" w:cs="Times New Roman"/>
          <w:sz w:val="24"/>
          <w:szCs w:val="24"/>
        </w:rPr>
        <w:t xml:space="preserve"> sadarbības iestādēm, izmantojot </w:t>
      </w:r>
      <w:proofErr w:type="spellStart"/>
      <w:r w:rsidRPr="00626E6B">
        <w:rPr>
          <w:rFonts w:ascii="Times New Roman" w:hAnsi="Times New Roman" w:cs="Times New Roman"/>
          <w:sz w:val="24"/>
          <w:szCs w:val="24"/>
        </w:rPr>
        <w:t>Ģeoportāla</w:t>
      </w:r>
      <w:proofErr w:type="spellEnd"/>
      <w:r w:rsidRPr="00626E6B">
        <w:rPr>
          <w:rFonts w:ascii="Times New Roman" w:hAnsi="Times New Roman" w:cs="Times New Roman"/>
          <w:sz w:val="24"/>
          <w:szCs w:val="24"/>
        </w:rPr>
        <w:t xml:space="preserve"> infrastruktūru vai citu datu kopu publicēšan</w:t>
      </w:r>
      <w:r w:rsidR="0096176B" w:rsidRPr="00626E6B">
        <w:rPr>
          <w:rFonts w:ascii="Times New Roman" w:hAnsi="Times New Roman" w:cs="Times New Roman"/>
          <w:sz w:val="24"/>
          <w:szCs w:val="24"/>
        </w:rPr>
        <w:t>as</w:t>
      </w:r>
      <w:r w:rsidRPr="00626E6B">
        <w:rPr>
          <w:rFonts w:ascii="Times New Roman" w:hAnsi="Times New Roman" w:cs="Times New Roman"/>
          <w:sz w:val="24"/>
          <w:szCs w:val="24"/>
        </w:rPr>
        <w:t xml:space="preserve"> vai servis</w:t>
      </w:r>
      <w:r w:rsidR="0096176B" w:rsidRPr="00626E6B">
        <w:rPr>
          <w:rFonts w:ascii="Times New Roman" w:hAnsi="Times New Roman" w:cs="Times New Roman"/>
          <w:sz w:val="24"/>
          <w:szCs w:val="24"/>
        </w:rPr>
        <w:t>a</w:t>
      </w:r>
      <w:r w:rsidRPr="00626E6B">
        <w:rPr>
          <w:rFonts w:ascii="Times New Roman" w:hAnsi="Times New Roman" w:cs="Times New Roman"/>
          <w:sz w:val="24"/>
          <w:szCs w:val="24"/>
        </w:rPr>
        <w:t xml:space="preserve"> veidā</w:t>
      </w:r>
      <w:r w:rsidR="0096176B" w:rsidRPr="00626E6B">
        <w:rPr>
          <w:rFonts w:ascii="Times New Roman" w:hAnsi="Times New Roman" w:cs="Times New Roman"/>
          <w:sz w:val="24"/>
          <w:szCs w:val="24"/>
        </w:rPr>
        <w:t>;</w:t>
      </w:r>
    </w:p>
    <w:p w14:paraId="74B8FD0C" w14:textId="298107B8" w:rsidR="002D26C2" w:rsidRPr="00626E6B" w:rsidRDefault="002D26C2" w:rsidP="00C30030">
      <w:pPr>
        <w:pStyle w:val="ListParagraph"/>
        <w:numPr>
          <w:ilvl w:val="0"/>
          <w:numId w:val="61"/>
        </w:numPr>
        <w:spacing w:before="60" w:after="0" w:line="240" w:lineRule="auto"/>
        <w:jc w:val="both"/>
        <w:rPr>
          <w:rFonts w:ascii="Times New Roman" w:hAnsi="Times New Roman" w:cs="Times New Roman"/>
          <w:sz w:val="24"/>
          <w:szCs w:val="24"/>
        </w:rPr>
      </w:pPr>
      <w:r w:rsidRPr="00626E6B">
        <w:rPr>
          <w:rFonts w:ascii="Times New Roman" w:hAnsi="Times New Roman" w:cs="Times New Roman"/>
          <w:sz w:val="24"/>
          <w:szCs w:val="24"/>
        </w:rPr>
        <w:t>veicin</w:t>
      </w:r>
      <w:r w:rsidR="0096176B" w:rsidRPr="00626E6B">
        <w:rPr>
          <w:rFonts w:ascii="Times New Roman" w:hAnsi="Times New Roman" w:cs="Times New Roman"/>
          <w:sz w:val="24"/>
          <w:szCs w:val="24"/>
        </w:rPr>
        <w:t>āt</w:t>
      </w:r>
      <w:r w:rsidRPr="00626E6B">
        <w:rPr>
          <w:rFonts w:ascii="Times New Roman" w:hAnsi="Times New Roman" w:cs="Times New Roman"/>
          <w:sz w:val="24"/>
          <w:szCs w:val="24"/>
        </w:rPr>
        <w:t xml:space="preserve"> </w:t>
      </w:r>
      <w:r w:rsidR="0096176B" w:rsidRPr="00626E6B">
        <w:rPr>
          <w:rFonts w:ascii="Times New Roman" w:hAnsi="Times New Roman" w:cs="Times New Roman"/>
          <w:sz w:val="24"/>
          <w:szCs w:val="24"/>
        </w:rPr>
        <w:t xml:space="preserve">inovatīvu </w:t>
      </w:r>
      <w:r w:rsidRPr="00626E6B">
        <w:rPr>
          <w:rFonts w:ascii="Times New Roman" w:hAnsi="Times New Roman" w:cs="Times New Roman"/>
          <w:sz w:val="24"/>
          <w:szCs w:val="24"/>
        </w:rPr>
        <w:t xml:space="preserve">un </w:t>
      </w:r>
      <w:r w:rsidR="0096176B" w:rsidRPr="00626E6B">
        <w:rPr>
          <w:rFonts w:ascii="Times New Roman" w:hAnsi="Times New Roman" w:cs="Times New Roman"/>
          <w:sz w:val="24"/>
          <w:szCs w:val="24"/>
        </w:rPr>
        <w:t xml:space="preserve">efektīvu </w:t>
      </w:r>
      <w:r w:rsidRPr="00626E6B">
        <w:rPr>
          <w:rFonts w:ascii="Times New Roman" w:hAnsi="Times New Roman" w:cs="Times New Roman"/>
          <w:sz w:val="24"/>
          <w:szCs w:val="24"/>
        </w:rPr>
        <w:t xml:space="preserve">digitālo risinājumu </w:t>
      </w:r>
      <w:r w:rsidR="0096176B" w:rsidRPr="00626E6B">
        <w:rPr>
          <w:rFonts w:ascii="Times New Roman" w:hAnsi="Times New Roman" w:cs="Times New Roman"/>
          <w:sz w:val="24"/>
          <w:szCs w:val="24"/>
        </w:rPr>
        <w:t>ieviešanu</w:t>
      </w:r>
      <w:r w:rsidRPr="00626E6B">
        <w:rPr>
          <w:rFonts w:ascii="Times New Roman" w:hAnsi="Times New Roman" w:cs="Times New Roman"/>
          <w:sz w:val="24"/>
          <w:szCs w:val="24"/>
        </w:rPr>
        <w:t xml:space="preserve">: </w:t>
      </w:r>
      <w:r w:rsidR="00301EEF" w:rsidRPr="00626E6B">
        <w:rPr>
          <w:rFonts w:ascii="Times New Roman" w:hAnsi="Times New Roman" w:cs="Times New Roman"/>
          <w:sz w:val="24"/>
          <w:szCs w:val="24"/>
        </w:rPr>
        <w:t>DAP</w:t>
      </w:r>
      <w:r w:rsidRPr="00626E6B">
        <w:rPr>
          <w:rFonts w:ascii="Times New Roman" w:hAnsi="Times New Roman" w:cs="Times New Roman"/>
          <w:sz w:val="24"/>
          <w:szCs w:val="24"/>
        </w:rPr>
        <w:t xml:space="preserve"> portāla </w:t>
      </w:r>
      <w:r w:rsidR="0096176B" w:rsidRPr="00626E6B">
        <w:rPr>
          <w:rFonts w:ascii="Times New Roman" w:hAnsi="Times New Roman" w:cs="Times New Roman"/>
          <w:sz w:val="24"/>
          <w:szCs w:val="24"/>
        </w:rPr>
        <w:t xml:space="preserve">uzturēšanu </w:t>
      </w:r>
      <w:r w:rsidRPr="00626E6B">
        <w:rPr>
          <w:rFonts w:ascii="Times New Roman" w:hAnsi="Times New Roman" w:cs="Times New Roman"/>
          <w:sz w:val="24"/>
          <w:szCs w:val="24"/>
        </w:rPr>
        <w:t xml:space="preserve">un </w:t>
      </w:r>
      <w:r w:rsidR="0096176B" w:rsidRPr="00626E6B">
        <w:rPr>
          <w:rFonts w:ascii="Times New Roman" w:hAnsi="Times New Roman" w:cs="Times New Roman"/>
          <w:sz w:val="24"/>
          <w:szCs w:val="24"/>
        </w:rPr>
        <w:t>attīstību</w:t>
      </w:r>
      <w:r w:rsidRPr="00626E6B">
        <w:rPr>
          <w:rFonts w:ascii="Times New Roman" w:hAnsi="Times New Roman" w:cs="Times New Roman"/>
          <w:sz w:val="24"/>
          <w:szCs w:val="24"/>
        </w:rPr>
        <w:t>, lai efektīvi nodrošinātu dabas datu uzkrāšanu un aktualizāciju, izmantojot mobilos risinājumus, attīstot datu apstrādi</w:t>
      </w:r>
      <w:r w:rsidR="0096176B" w:rsidRPr="00626E6B">
        <w:rPr>
          <w:rFonts w:ascii="Times New Roman" w:hAnsi="Times New Roman" w:cs="Times New Roman"/>
          <w:sz w:val="24"/>
          <w:szCs w:val="24"/>
        </w:rPr>
        <w:t>;</w:t>
      </w:r>
      <w:r w:rsidRPr="00626E6B">
        <w:rPr>
          <w:rFonts w:ascii="Times New Roman" w:hAnsi="Times New Roman" w:cs="Times New Roman"/>
          <w:sz w:val="24"/>
          <w:szCs w:val="24"/>
        </w:rPr>
        <w:t xml:space="preserve"> </w:t>
      </w:r>
    </w:p>
    <w:p w14:paraId="77D09E2E" w14:textId="0066DBD4" w:rsidR="002D26C2" w:rsidRPr="00626E6B" w:rsidRDefault="002D26C2" w:rsidP="00C30030">
      <w:pPr>
        <w:pStyle w:val="ListParagraph"/>
        <w:numPr>
          <w:ilvl w:val="0"/>
          <w:numId w:val="61"/>
        </w:numPr>
        <w:spacing w:before="60" w:after="0" w:line="240" w:lineRule="auto"/>
        <w:jc w:val="both"/>
        <w:rPr>
          <w:rFonts w:ascii="Times New Roman" w:hAnsi="Times New Roman" w:cs="Times New Roman"/>
          <w:sz w:val="24"/>
          <w:szCs w:val="24"/>
        </w:rPr>
      </w:pPr>
      <w:r w:rsidRPr="00626E6B">
        <w:rPr>
          <w:rFonts w:ascii="Times New Roman" w:hAnsi="Times New Roman" w:cs="Times New Roman"/>
          <w:sz w:val="24"/>
          <w:szCs w:val="24"/>
        </w:rPr>
        <w:t xml:space="preserve">mobilo kontroļu ieviešana un attīstīšana gan </w:t>
      </w:r>
      <w:r w:rsidR="00244C48" w:rsidRPr="00626E6B">
        <w:rPr>
          <w:rFonts w:ascii="Times New Roman" w:hAnsi="Times New Roman" w:cs="Times New Roman"/>
          <w:sz w:val="24"/>
          <w:szCs w:val="24"/>
        </w:rPr>
        <w:t>DAP</w:t>
      </w:r>
      <w:r w:rsidRPr="00626E6B">
        <w:rPr>
          <w:rFonts w:ascii="Times New Roman" w:hAnsi="Times New Roman" w:cs="Times New Roman"/>
          <w:sz w:val="24"/>
          <w:szCs w:val="24"/>
        </w:rPr>
        <w:t xml:space="preserve"> darbiniekiem, gan ārpakalpojumā piesaistītajiem ekspertiem. Ir iespējams efektīvāk un ātrāk veikt lauka darbus un datu analīzi, izmantojot jaunākās tehnoloģijas, piemēram, GNNS ierīces datu ievākšanai lauka darbos, mazu teritoriju un punktu fiksēšanai. GNNS/</w:t>
      </w:r>
      <w:r w:rsidR="00C30030" w:rsidRPr="00626E6B">
        <w:rPr>
          <w:rFonts w:ascii="Times New Roman" w:hAnsi="Times New Roman" w:cs="Times New Roman"/>
          <w:sz w:val="24"/>
          <w:szCs w:val="24"/>
        </w:rPr>
        <w:t>reālā laika korekcijas</w:t>
      </w:r>
      <w:r w:rsidRPr="00626E6B">
        <w:rPr>
          <w:rFonts w:ascii="Times New Roman" w:hAnsi="Times New Roman" w:cs="Times New Roman"/>
          <w:sz w:val="24"/>
          <w:szCs w:val="24"/>
        </w:rPr>
        <w:t xml:space="preserve"> ierīču izmantošana pilnveidotu un efektivizētu arī kompensāciju izmaksu, dabā veiktās kontroles, īpašumu apsaimniekošanas plānošanu u.c.</w:t>
      </w:r>
      <w:r w:rsidR="0038603A" w:rsidRPr="00626E6B">
        <w:rPr>
          <w:rFonts w:ascii="Times New Roman" w:hAnsi="Times New Roman" w:cs="Times New Roman"/>
          <w:sz w:val="24"/>
          <w:szCs w:val="24"/>
        </w:rPr>
        <w:t>;</w:t>
      </w:r>
    </w:p>
    <w:p w14:paraId="19514F69" w14:textId="39DE7A91" w:rsidR="002D26C2" w:rsidRPr="00626E6B" w:rsidRDefault="0038603A" w:rsidP="00C30030">
      <w:pPr>
        <w:pStyle w:val="ListParagraph"/>
        <w:numPr>
          <w:ilvl w:val="0"/>
          <w:numId w:val="61"/>
        </w:numPr>
        <w:spacing w:before="60" w:after="0" w:line="240" w:lineRule="auto"/>
        <w:jc w:val="both"/>
        <w:rPr>
          <w:rFonts w:ascii="Times New Roman" w:hAnsi="Times New Roman" w:cs="Times New Roman"/>
          <w:sz w:val="24"/>
          <w:szCs w:val="24"/>
        </w:rPr>
      </w:pPr>
      <w:r w:rsidRPr="00626E6B">
        <w:rPr>
          <w:rFonts w:ascii="Times New Roman" w:hAnsi="Times New Roman" w:cs="Times New Roman"/>
          <w:sz w:val="24"/>
          <w:szCs w:val="24"/>
        </w:rPr>
        <w:t>m</w:t>
      </w:r>
      <w:r w:rsidR="002D26C2" w:rsidRPr="00626E6B">
        <w:rPr>
          <w:rFonts w:ascii="Times New Roman" w:hAnsi="Times New Roman" w:cs="Times New Roman"/>
          <w:sz w:val="24"/>
          <w:szCs w:val="24"/>
        </w:rPr>
        <w:t>onitoringa sistēmas digitalizācija, kā arī dažādu monitoringa programmu (piemēram, saldūdens biotopu un virszemes ūdeņu kvalitātes monitoringi, izvērtējot iespējas integrēt arī zivju monitoringu) integrācija ilgtermiņā, nodrošinātu ērtāku un ātrāku nepieciešamo datu ieguvi un analīzi</w:t>
      </w:r>
      <w:r w:rsidRPr="00626E6B">
        <w:rPr>
          <w:rFonts w:ascii="Times New Roman" w:hAnsi="Times New Roman" w:cs="Times New Roman"/>
          <w:sz w:val="24"/>
          <w:szCs w:val="24"/>
        </w:rPr>
        <w:t>;</w:t>
      </w:r>
    </w:p>
    <w:p w14:paraId="5F603CFE" w14:textId="4F36945F" w:rsidR="002D26C2" w:rsidRPr="00626E6B" w:rsidRDefault="002D26C2" w:rsidP="00C30030">
      <w:pPr>
        <w:pStyle w:val="ListParagraph"/>
        <w:numPr>
          <w:ilvl w:val="0"/>
          <w:numId w:val="61"/>
        </w:numPr>
        <w:spacing w:before="60" w:after="0" w:line="240" w:lineRule="auto"/>
        <w:jc w:val="both"/>
        <w:rPr>
          <w:rFonts w:ascii="Times New Roman" w:hAnsi="Times New Roman" w:cs="Times New Roman"/>
          <w:sz w:val="24"/>
          <w:szCs w:val="24"/>
        </w:rPr>
      </w:pPr>
      <w:r w:rsidRPr="00626E6B">
        <w:rPr>
          <w:rFonts w:ascii="Times New Roman" w:hAnsi="Times New Roman" w:cs="Times New Roman"/>
          <w:sz w:val="24"/>
          <w:szCs w:val="24"/>
        </w:rPr>
        <w:t xml:space="preserve">īstenot jūras vides monitoringu un pilnveidot jūras aizsargājamo teritoriju monitoringu </w:t>
      </w:r>
      <w:r w:rsidR="00244C48" w:rsidRPr="00626E6B">
        <w:rPr>
          <w:rFonts w:ascii="Times New Roman" w:hAnsi="Times New Roman" w:cs="Times New Roman"/>
          <w:sz w:val="24"/>
          <w:szCs w:val="24"/>
        </w:rPr>
        <w:t>DAP</w:t>
      </w:r>
      <w:r w:rsidRPr="00626E6B">
        <w:rPr>
          <w:rFonts w:ascii="Times New Roman" w:hAnsi="Times New Roman" w:cs="Times New Roman"/>
          <w:sz w:val="24"/>
          <w:szCs w:val="24"/>
        </w:rPr>
        <w:t xml:space="preserve"> kompetencē esošajās jomās; </w:t>
      </w:r>
    </w:p>
    <w:p w14:paraId="0A10D1EA" w14:textId="617BEA11" w:rsidR="002D26C2" w:rsidRPr="00626E6B" w:rsidRDefault="002D26C2" w:rsidP="00C30030">
      <w:pPr>
        <w:pStyle w:val="ListParagraph"/>
        <w:numPr>
          <w:ilvl w:val="0"/>
          <w:numId w:val="61"/>
        </w:numPr>
        <w:spacing w:before="60" w:after="0" w:line="240" w:lineRule="auto"/>
        <w:jc w:val="both"/>
        <w:rPr>
          <w:rFonts w:ascii="Times New Roman" w:hAnsi="Times New Roman" w:cs="Times New Roman"/>
          <w:bCs/>
          <w:sz w:val="24"/>
          <w:szCs w:val="24"/>
        </w:rPr>
      </w:pPr>
      <w:r w:rsidRPr="00626E6B">
        <w:rPr>
          <w:rFonts w:ascii="Times New Roman" w:hAnsi="Times New Roman" w:cs="Times New Roman"/>
          <w:bCs/>
          <w:sz w:val="24"/>
          <w:szCs w:val="24"/>
        </w:rPr>
        <w:t>pilnveido</w:t>
      </w:r>
      <w:r w:rsidR="0038603A" w:rsidRPr="00626E6B">
        <w:rPr>
          <w:rFonts w:ascii="Times New Roman" w:hAnsi="Times New Roman" w:cs="Times New Roman"/>
          <w:bCs/>
          <w:sz w:val="24"/>
          <w:szCs w:val="24"/>
        </w:rPr>
        <w:t>t</w:t>
      </w:r>
      <w:r w:rsidRPr="00626E6B">
        <w:rPr>
          <w:rFonts w:ascii="Times New Roman" w:hAnsi="Times New Roman" w:cs="Times New Roman"/>
          <w:bCs/>
          <w:sz w:val="24"/>
          <w:szCs w:val="24"/>
        </w:rPr>
        <w:t xml:space="preserve"> sabiedriskā monitoringa </w:t>
      </w:r>
      <w:r w:rsidR="0038603A" w:rsidRPr="00626E6B">
        <w:rPr>
          <w:rFonts w:ascii="Times New Roman" w:hAnsi="Times New Roman" w:cs="Times New Roman"/>
          <w:bCs/>
          <w:sz w:val="24"/>
          <w:szCs w:val="24"/>
        </w:rPr>
        <w:t>sistēmu</w:t>
      </w:r>
      <w:r w:rsidRPr="00626E6B">
        <w:rPr>
          <w:rFonts w:ascii="Times New Roman" w:hAnsi="Times New Roman" w:cs="Times New Roman"/>
          <w:bCs/>
          <w:sz w:val="24"/>
          <w:szCs w:val="24"/>
        </w:rPr>
        <w:t xml:space="preserve">, jo tā var sniegt pienesumu attiecībā uz vairāku sugu grupu izplatības apzināšanu; </w:t>
      </w:r>
    </w:p>
    <w:p w14:paraId="4251B83A" w14:textId="10375E01" w:rsidR="002D26C2" w:rsidRDefault="002D26C2" w:rsidP="001F5007">
      <w:pPr>
        <w:pStyle w:val="ListParagraph"/>
        <w:numPr>
          <w:ilvl w:val="0"/>
          <w:numId w:val="61"/>
        </w:numPr>
        <w:spacing w:after="0" w:line="240" w:lineRule="auto"/>
        <w:jc w:val="both"/>
        <w:rPr>
          <w:rFonts w:ascii="Times New Roman" w:hAnsi="Times New Roman" w:cs="Times New Roman"/>
          <w:bCs/>
          <w:sz w:val="24"/>
          <w:szCs w:val="24"/>
        </w:rPr>
      </w:pPr>
      <w:r w:rsidRPr="00626E6B">
        <w:rPr>
          <w:rFonts w:ascii="Times New Roman" w:hAnsi="Times New Roman" w:cs="Times New Roman"/>
          <w:bCs/>
          <w:sz w:val="24"/>
          <w:szCs w:val="24"/>
        </w:rPr>
        <w:t>uzsāk</w:t>
      </w:r>
      <w:r w:rsidR="0095709F" w:rsidRPr="00626E6B">
        <w:rPr>
          <w:rFonts w:ascii="Times New Roman" w:hAnsi="Times New Roman" w:cs="Times New Roman"/>
          <w:bCs/>
          <w:sz w:val="24"/>
          <w:szCs w:val="24"/>
        </w:rPr>
        <w:t>t</w:t>
      </w:r>
      <w:r w:rsidRPr="00626E6B">
        <w:rPr>
          <w:rFonts w:ascii="Times New Roman" w:hAnsi="Times New Roman" w:cs="Times New Roman"/>
          <w:bCs/>
          <w:sz w:val="24"/>
          <w:szCs w:val="24"/>
        </w:rPr>
        <w:t xml:space="preserve"> darb</w:t>
      </w:r>
      <w:r w:rsidR="0095709F" w:rsidRPr="00626E6B">
        <w:rPr>
          <w:rFonts w:ascii="Times New Roman" w:hAnsi="Times New Roman" w:cs="Times New Roman"/>
          <w:bCs/>
          <w:sz w:val="24"/>
          <w:szCs w:val="24"/>
        </w:rPr>
        <w:t>u</w:t>
      </w:r>
      <w:r w:rsidRPr="00626E6B">
        <w:rPr>
          <w:rFonts w:ascii="Times New Roman" w:hAnsi="Times New Roman" w:cs="Times New Roman"/>
          <w:bCs/>
          <w:sz w:val="24"/>
          <w:szCs w:val="24"/>
        </w:rPr>
        <w:t xml:space="preserve"> pie dažādu jaunu vides indikatoru izstrādes, kas labāk skaidrotu dažādu saimniecisko darbību ietekmi uz sugām un biotopiem, kas ļautu labāk pamatot dažādus politiskus lēmumus</w:t>
      </w:r>
      <w:r w:rsidR="0038603A" w:rsidRPr="00626E6B">
        <w:rPr>
          <w:rFonts w:ascii="Times New Roman" w:hAnsi="Times New Roman" w:cs="Times New Roman"/>
          <w:bCs/>
          <w:sz w:val="24"/>
          <w:szCs w:val="24"/>
        </w:rPr>
        <w:t xml:space="preserve">, </w:t>
      </w:r>
      <w:r w:rsidR="0038187E">
        <w:rPr>
          <w:rFonts w:ascii="Times New Roman" w:hAnsi="Times New Roman" w:cs="Times New Roman"/>
          <w:bCs/>
          <w:sz w:val="24"/>
          <w:szCs w:val="24"/>
        </w:rPr>
        <w:t>tai skaitā</w:t>
      </w:r>
      <w:r w:rsidRPr="00626E6B">
        <w:rPr>
          <w:rFonts w:ascii="Times New Roman" w:hAnsi="Times New Roman" w:cs="Times New Roman"/>
          <w:bCs/>
          <w:sz w:val="24"/>
          <w:szCs w:val="24"/>
        </w:rPr>
        <w:t xml:space="preserve"> attīstāmi vides indikatori, kas liecina par klimata pārmaiņu ietekmi uz ekosistēmām, lauksaimniecības un mežsaimniecības ietekmi uz sugu un biotopu sastopamību un kvalitāti</w:t>
      </w:r>
      <w:r w:rsidR="0095709F" w:rsidRPr="00626E6B">
        <w:rPr>
          <w:rFonts w:ascii="Times New Roman" w:hAnsi="Times New Roman" w:cs="Times New Roman"/>
          <w:bCs/>
          <w:sz w:val="24"/>
          <w:szCs w:val="24"/>
        </w:rPr>
        <w:t>.</w:t>
      </w:r>
    </w:p>
    <w:p w14:paraId="6D5BAB8F" w14:textId="77777777" w:rsidR="001F5007" w:rsidRPr="00626E6B" w:rsidRDefault="001F5007" w:rsidP="001F5007">
      <w:pPr>
        <w:pStyle w:val="ListParagraph"/>
        <w:spacing w:after="0" w:line="240" w:lineRule="auto"/>
        <w:ind w:left="360"/>
        <w:jc w:val="both"/>
        <w:rPr>
          <w:rFonts w:ascii="Times New Roman" w:hAnsi="Times New Roman" w:cs="Times New Roman"/>
          <w:bCs/>
          <w:sz w:val="24"/>
          <w:szCs w:val="24"/>
        </w:rPr>
      </w:pPr>
    </w:p>
    <w:p w14:paraId="3676C546" w14:textId="177EEF2A" w:rsidR="002D26C2" w:rsidRPr="00626E6B" w:rsidRDefault="002D26C2" w:rsidP="001F5007">
      <w:pPr>
        <w:pStyle w:val="ListParagraph"/>
        <w:spacing w:after="0" w:line="240" w:lineRule="auto"/>
        <w:ind w:left="0" w:firstLine="360"/>
        <w:jc w:val="both"/>
        <w:rPr>
          <w:rFonts w:ascii="Times New Roman" w:hAnsi="Times New Roman" w:cs="Times New Roman"/>
          <w:b/>
          <w:sz w:val="24"/>
          <w:szCs w:val="24"/>
        </w:rPr>
      </w:pPr>
      <w:r w:rsidRPr="00626E6B">
        <w:rPr>
          <w:rFonts w:ascii="Times New Roman" w:hAnsi="Times New Roman" w:cs="Times New Roman"/>
          <w:b/>
          <w:sz w:val="24"/>
          <w:szCs w:val="24"/>
        </w:rPr>
        <w:t>Risināmo problēmu noteikšana</w:t>
      </w:r>
      <w:r w:rsidRPr="00626E6B">
        <w:rPr>
          <w:rFonts w:ascii="Times New Roman" w:hAnsi="Times New Roman" w:cs="Times New Roman"/>
          <w:sz w:val="24"/>
          <w:szCs w:val="24"/>
        </w:rPr>
        <w:t xml:space="preserve">, </w:t>
      </w:r>
      <w:r w:rsidR="0038187E">
        <w:rPr>
          <w:rFonts w:ascii="Times New Roman" w:hAnsi="Times New Roman" w:cs="Times New Roman"/>
          <w:sz w:val="24"/>
          <w:szCs w:val="24"/>
        </w:rPr>
        <w:t>tai skaitā</w:t>
      </w:r>
      <w:r w:rsidRPr="00626E6B">
        <w:rPr>
          <w:rFonts w:ascii="Times New Roman" w:hAnsi="Times New Roman" w:cs="Times New Roman"/>
          <w:sz w:val="24"/>
          <w:szCs w:val="24"/>
        </w:rPr>
        <w:t xml:space="preserve"> atrisināšanu kavējošie faktori</w:t>
      </w:r>
      <w:r w:rsidR="0038603A" w:rsidRPr="00626E6B">
        <w:rPr>
          <w:rFonts w:ascii="Times New Roman" w:hAnsi="Times New Roman" w:cs="Times New Roman"/>
          <w:sz w:val="24"/>
          <w:szCs w:val="24"/>
        </w:rPr>
        <w:t>:</w:t>
      </w:r>
    </w:p>
    <w:p w14:paraId="057AD025" w14:textId="2057BD8E" w:rsidR="00721436" w:rsidRPr="00626E6B" w:rsidRDefault="000C12EB" w:rsidP="001F5007">
      <w:pPr>
        <w:ind w:firstLine="357"/>
        <w:jc w:val="both"/>
      </w:pPr>
      <w:bookmarkStart w:id="29" w:name="_Hlk56774038"/>
      <w:r w:rsidRPr="00626E6B">
        <w:t>E</w:t>
      </w:r>
      <w:r w:rsidR="002D26C2" w:rsidRPr="00626E6B">
        <w:t>kspertu skaita</w:t>
      </w:r>
      <w:r w:rsidR="69863C9E" w:rsidRPr="00626E6B">
        <w:t xml:space="preserve"> </w:t>
      </w:r>
      <w:r w:rsidR="61CC2A95" w:rsidRPr="00626E6B">
        <w:t>vai kapacitātes</w:t>
      </w:r>
      <w:r w:rsidR="002D26C2" w:rsidRPr="00626E6B">
        <w:t xml:space="preserve"> palielināšana </w:t>
      </w:r>
      <w:r w:rsidRPr="00626E6B">
        <w:t>DAP</w:t>
      </w:r>
      <w:r w:rsidRPr="00626E6B" w:rsidDel="00244C48">
        <w:t xml:space="preserve"> </w:t>
      </w:r>
      <w:r w:rsidR="002D26C2" w:rsidRPr="00626E6B">
        <w:t xml:space="preserve">nepieciešama ne tikai praktiskajā monitoringā, ieviešot vai koordinējot kādu no monitoringa programmām, bet arī monitoringā iegūto datu apstrādē, analīzē, veikto sugu un biotopu apsaimniekošanas pasākumu efektivitātes izvērtējumā, kā arī nodrošinot, ka tiek sagatavota kvalitatīva informācija ziņojumiem </w:t>
      </w:r>
      <w:r w:rsidR="001E50CA" w:rsidRPr="00626E6B">
        <w:t>EK</w:t>
      </w:r>
      <w:r w:rsidR="002D26C2" w:rsidRPr="00626E6B">
        <w:t xml:space="preserve"> par Biotopu </w:t>
      </w:r>
      <w:r w:rsidR="00721436" w:rsidRPr="00626E6B">
        <w:t xml:space="preserve">direktīvu </w:t>
      </w:r>
      <w:r w:rsidR="002D26C2" w:rsidRPr="00626E6B">
        <w:t xml:space="preserve">un Putnu direktīvu. </w:t>
      </w:r>
    </w:p>
    <w:p w14:paraId="538FDA61" w14:textId="21CEBF1A" w:rsidR="00721436" w:rsidRPr="00626E6B" w:rsidRDefault="000A20EE" w:rsidP="00132F90">
      <w:pPr>
        <w:ind w:firstLine="720"/>
        <w:jc w:val="both"/>
      </w:pPr>
      <w:r>
        <w:t>Jā</w:t>
      </w:r>
      <w:r w:rsidR="002D26C2" w:rsidRPr="00626E6B">
        <w:t>veicin</w:t>
      </w:r>
      <w:r>
        <w:t>a</w:t>
      </w:r>
      <w:r w:rsidR="002D26C2" w:rsidRPr="00626E6B">
        <w:t xml:space="preserve"> </w:t>
      </w:r>
      <w:r w:rsidR="00721436" w:rsidRPr="00626E6B">
        <w:t>p</w:t>
      </w:r>
      <w:r w:rsidR="002D26C2" w:rsidRPr="00626E6B">
        <w:t>rincip</w:t>
      </w:r>
      <w:r>
        <w:t>a</w:t>
      </w:r>
      <w:r w:rsidR="002D26C2" w:rsidRPr="00626E6B">
        <w:t xml:space="preserve"> “Atvērts pēc noklusējuma”</w:t>
      </w:r>
      <w:r>
        <w:t xml:space="preserve"> ie</w:t>
      </w:r>
      <w:r w:rsidR="007A16A7">
        <w:t>dzīvināšana</w:t>
      </w:r>
      <w:r w:rsidR="00E86453">
        <w:t xml:space="preserve"> sabiedrībā</w:t>
      </w:r>
      <w:r w:rsidR="002D26C2" w:rsidRPr="00626E6B">
        <w:t xml:space="preserve">, kas sekmēs </w:t>
      </w:r>
      <w:r>
        <w:t>dabas datu</w:t>
      </w:r>
      <w:r w:rsidRPr="00626E6B">
        <w:t xml:space="preserve"> </w:t>
      </w:r>
      <w:r w:rsidR="002D26C2" w:rsidRPr="00626E6B">
        <w:t xml:space="preserve">pieejamību. Datu publicēšana sekmētu gan </w:t>
      </w:r>
      <w:r w:rsidR="003B3CC8" w:rsidRPr="00626E6B">
        <w:t>DAP</w:t>
      </w:r>
      <w:r w:rsidR="002D26C2" w:rsidRPr="00626E6B">
        <w:t xml:space="preserve"> un to sadarbības partneru, gan iedzīvotāju datu atkalizmantošanas kultūru un motivāciju brīvi pieejamus datus publicēt mašīnlasāmā formātā. Esošā sistēma ir pilnveidojama, lai vienuviet uzglabātu monitoringa datus un pētījumu rezultātus, kas nepieciešami, lai sekotu bioloģiskās daudzveidības izmaiņām īstermiņā un ilgtermiņā un varētu pieņemt uz kvalitatīviem datiem un zināšanām balstītus lēmumus dabas aizsardzībā un citās nozarēs.</w:t>
      </w:r>
    </w:p>
    <w:p w14:paraId="50B9AB41" w14:textId="5168FB50" w:rsidR="00721436" w:rsidRPr="00626E6B" w:rsidRDefault="002D26C2" w:rsidP="00CD533F">
      <w:pPr>
        <w:spacing w:after="120"/>
        <w:ind w:firstLine="720"/>
        <w:jc w:val="both"/>
      </w:pPr>
      <w:r w:rsidRPr="00626E6B">
        <w:t xml:space="preserve">Datu ievākšana šobrīd ir apgrūtināta, jo jaunākās paaudzes GPS ierīces vairs neatbalsta DDPS </w:t>
      </w:r>
      <w:r w:rsidR="001E50CA" w:rsidRPr="00626E6B">
        <w:t>“Ozols”</w:t>
      </w:r>
      <w:r w:rsidRPr="00626E6B">
        <w:t xml:space="preserve"> mobilos risinājumus, tie ir novecojuši un vairs netiek izmantoti. Pašlaik nav vienotas pieejas datu ievākšanai lauka apstākļos, kā arī esošās ierīces datu ievākšanai un pirmreizējai apstrādei ir fiziski novecojušas, lietošanai neērtas un lēnas, kā arī lielu teritoriju pārraudzībā nav efektīvas un ir resursus prasošas. </w:t>
      </w:r>
      <w:r w:rsidR="007A16A7">
        <w:t xml:space="preserve">Jāplāno </w:t>
      </w:r>
      <w:r w:rsidRPr="00626E6B">
        <w:t xml:space="preserve">finansējums tehnisko resursu nomaiņai un atjaunošanai. </w:t>
      </w:r>
    </w:p>
    <w:bookmarkEnd w:id="29"/>
    <w:p w14:paraId="59F0CD36" w14:textId="39086D80" w:rsidR="002D26C2" w:rsidRPr="00626E6B" w:rsidRDefault="002D26C2" w:rsidP="00CD533F">
      <w:pPr>
        <w:spacing w:after="120"/>
        <w:ind w:left="-357" w:firstLine="357"/>
        <w:rPr>
          <w:b/>
          <w:bCs/>
          <w:i/>
          <w:iCs/>
          <w:sz w:val="28"/>
          <w:szCs w:val="28"/>
        </w:rPr>
      </w:pPr>
      <w:r w:rsidRPr="00626E6B">
        <w:rPr>
          <w:b/>
          <w:bCs/>
          <w:i/>
          <w:iCs/>
          <w:sz w:val="28"/>
          <w:szCs w:val="28"/>
        </w:rPr>
        <w:t>Darbības virziena prioritātes</w:t>
      </w:r>
    </w:p>
    <w:p w14:paraId="694DF51E" w14:textId="0DD400CC" w:rsidR="002D26C2" w:rsidRPr="00626E6B" w:rsidRDefault="002D26C2" w:rsidP="00CD533F">
      <w:pPr>
        <w:pStyle w:val="ListParagraph"/>
        <w:numPr>
          <w:ilvl w:val="0"/>
          <w:numId w:val="35"/>
        </w:numPr>
        <w:spacing w:after="120" w:line="240" w:lineRule="auto"/>
        <w:ind w:left="357" w:hanging="357"/>
        <w:jc w:val="both"/>
        <w:rPr>
          <w:rFonts w:ascii="Times New Roman" w:hAnsi="Times New Roman" w:cs="Times New Roman"/>
          <w:sz w:val="24"/>
          <w:szCs w:val="24"/>
        </w:rPr>
      </w:pPr>
      <w:r w:rsidRPr="00626E6B">
        <w:rPr>
          <w:rFonts w:ascii="Times New Roman" w:hAnsi="Times New Roman" w:cs="Times New Roman"/>
          <w:sz w:val="24"/>
          <w:szCs w:val="24"/>
        </w:rPr>
        <w:t xml:space="preserve">Inovatīva un efektīva digitālo risinājumu ieviešana datu ieguvē, tostarp </w:t>
      </w:r>
      <w:r w:rsidR="000E149C" w:rsidRPr="00626E6B">
        <w:rPr>
          <w:rFonts w:ascii="Times New Roman" w:hAnsi="Times New Roman" w:cs="Times New Roman"/>
          <w:sz w:val="24"/>
          <w:szCs w:val="24"/>
        </w:rPr>
        <w:t>B</w:t>
      </w:r>
      <w:r w:rsidRPr="00626E6B">
        <w:rPr>
          <w:rFonts w:ascii="Times New Roman" w:hAnsi="Times New Roman" w:cs="Times New Roman"/>
          <w:sz w:val="24"/>
          <w:szCs w:val="24"/>
        </w:rPr>
        <w:t>ioloģiskās daudzveidības monitoringa programmas ieviešanā.</w:t>
      </w:r>
    </w:p>
    <w:p w14:paraId="4A1BAC16" w14:textId="55E00085" w:rsidR="000E149C" w:rsidRPr="00626E6B" w:rsidRDefault="000E149C" w:rsidP="000E149C">
      <w:pPr>
        <w:pStyle w:val="ListParagraph"/>
        <w:numPr>
          <w:ilvl w:val="0"/>
          <w:numId w:val="35"/>
        </w:numPr>
        <w:spacing w:before="240" w:after="0" w:line="240" w:lineRule="auto"/>
        <w:jc w:val="both"/>
        <w:rPr>
          <w:rFonts w:ascii="Times New Roman" w:hAnsi="Times New Roman" w:cs="Times New Roman"/>
          <w:sz w:val="24"/>
          <w:szCs w:val="24"/>
        </w:rPr>
      </w:pPr>
      <w:r w:rsidRPr="00626E6B">
        <w:rPr>
          <w:rFonts w:ascii="Times New Roman" w:hAnsi="Times New Roman" w:cs="Times New Roman"/>
          <w:sz w:val="24"/>
          <w:szCs w:val="24"/>
        </w:rPr>
        <w:t>Sadarbība</w:t>
      </w:r>
      <w:r w:rsidR="00BA3601" w:rsidRPr="00626E6B">
        <w:rPr>
          <w:rFonts w:ascii="Times New Roman" w:hAnsi="Times New Roman" w:cs="Times New Roman"/>
          <w:sz w:val="24"/>
          <w:szCs w:val="24"/>
        </w:rPr>
        <w:t>s pilnveide</w:t>
      </w:r>
      <w:r w:rsidRPr="00626E6B">
        <w:rPr>
          <w:rFonts w:ascii="Times New Roman" w:hAnsi="Times New Roman" w:cs="Times New Roman"/>
          <w:sz w:val="24"/>
          <w:szCs w:val="24"/>
        </w:rPr>
        <w:t xml:space="preserve"> ar zinātniskajiem institūtiem, NVO, valsts iestādēm u.c. institūcijām, veicinot efektīvu datu ieguvi.</w:t>
      </w:r>
    </w:p>
    <w:p w14:paraId="6EC16EB7" w14:textId="446B0A3A" w:rsidR="002D26C2" w:rsidRPr="00626E6B" w:rsidRDefault="002D26C2" w:rsidP="00CD533F">
      <w:pPr>
        <w:pStyle w:val="ListParagraph"/>
        <w:numPr>
          <w:ilvl w:val="0"/>
          <w:numId w:val="35"/>
        </w:numPr>
        <w:spacing w:after="120" w:line="240" w:lineRule="auto"/>
        <w:jc w:val="both"/>
        <w:rPr>
          <w:rFonts w:ascii="Times New Roman" w:hAnsi="Times New Roman" w:cs="Times New Roman"/>
          <w:sz w:val="24"/>
          <w:szCs w:val="24"/>
        </w:rPr>
      </w:pPr>
      <w:r w:rsidRPr="00626E6B">
        <w:rPr>
          <w:rFonts w:ascii="Times New Roman" w:hAnsi="Times New Roman" w:cs="Times New Roman"/>
          <w:sz w:val="24"/>
          <w:szCs w:val="24"/>
          <w:shd w:val="clear" w:color="auto" w:fill="FFFFFF"/>
        </w:rPr>
        <w:lastRenderedPageBreak/>
        <w:t xml:space="preserve">Prioritāri atvērt datus sadarbības iestādēm un iespējami plaši nodrošināt </w:t>
      </w:r>
      <w:r w:rsidR="6796D8C3" w:rsidRPr="00626E6B">
        <w:rPr>
          <w:rFonts w:ascii="Times New Roman" w:hAnsi="Times New Roman" w:cs="Times New Roman"/>
          <w:sz w:val="24"/>
          <w:szCs w:val="24"/>
        </w:rPr>
        <w:t>sabiedrībai DDPS “Ozols”</w:t>
      </w:r>
      <w:r w:rsidRPr="00626E6B">
        <w:rPr>
          <w:rFonts w:ascii="Times New Roman" w:hAnsi="Times New Roman" w:cs="Times New Roman"/>
          <w:sz w:val="24"/>
          <w:szCs w:val="24"/>
          <w:shd w:val="clear" w:color="auto" w:fill="FFFFFF"/>
        </w:rPr>
        <w:t xml:space="preserve"> esošo datu pieejamību un izmantošanu lēmumu pieņemšanā.</w:t>
      </w:r>
    </w:p>
    <w:p w14:paraId="4CEB5CCE" w14:textId="6EF8E1E6" w:rsidR="002D26C2" w:rsidRPr="00626E6B" w:rsidRDefault="002D26C2" w:rsidP="00CD533F">
      <w:pPr>
        <w:spacing w:after="120"/>
        <w:rPr>
          <w:b/>
          <w:bCs/>
          <w:i/>
          <w:iCs/>
          <w:sz w:val="28"/>
          <w:szCs w:val="28"/>
        </w:rPr>
      </w:pPr>
      <w:r w:rsidRPr="00626E6B">
        <w:rPr>
          <w:b/>
          <w:bCs/>
          <w:i/>
          <w:iCs/>
          <w:sz w:val="28"/>
          <w:szCs w:val="28"/>
        </w:rPr>
        <w:t>Darbības virziena mērķis</w:t>
      </w:r>
    </w:p>
    <w:p w14:paraId="5D57F077" w14:textId="79BEB2E6" w:rsidR="00BA3601" w:rsidRPr="00626E6B" w:rsidRDefault="002D26C2" w:rsidP="00CD533F">
      <w:pPr>
        <w:pStyle w:val="ListParagraph"/>
        <w:numPr>
          <w:ilvl w:val="3"/>
          <w:numId w:val="62"/>
        </w:numPr>
        <w:autoSpaceDE w:val="0"/>
        <w:autoSpaceDN w:val="0"/>
        <w:adjustRightInd w:val="0"/>
        <w:spacing w:after="120" w:line="240" w:lineRule="auto"/>
        <w:ind w:left="425" w:hanging="425"/>
        <w:jc w:val="both"/>
        <w:rPr>
          <w:rFonts w:ascii="Times New Roman" w:hAnsi="Times New Roman" w:cs="Times New Roman"/>
          <w:sz w:val="24"/>
          <w:szCs w:val="24"/>
        </w:rPr>
      </w:pPr>
      <w:r w:rsidRPr="00626E6B">
        <w:rPr>
          <w:rFonts w:ascii="Times New Roman" w:hAnsi="Times New Roman" w:cs="Times New Roman"/>
          <w:sz w:val="24"/>
          <w:szCs w:val="24"/>
        </w:rPr>
        <w:t xml:space="preserve">Nodrošināt Bioloģiskās daudzveidības monitoringa programmas īstenošanu un tā rezultātu efektīvu pielietošanu </w:t>
      </w:r>
      <w:r w:rsidR="00D1094C" w:rsidRPr="00626E6B">
        <w:rPr>
          <w:rFonts w:ascii="Times New Roman" w:hAnsi="Times New Roman" w:cs="Times New Roman"/>
          <w:sz w:val="24"/>
          <w:szCs w:val="24"/>
        </w:rPr>
        <w:t xml:space="preserve">ĪADT aizsardzības un apsaimniekošanas pasākumu un </w:t>
      </w:r>
      <w:r w:rsidRPr="00626E6B">
        <w:rPr>
          <w:rFonts w:ascii="Times New Roman" w:hAnsi="Times New Roman" w:cs="Times New Roman"/>
          <w:sz w:val="24"/>
          <w:szCs w:val="24"/>
        </w:rPr>
        <w:t xml:space="preserve">īpaši aizsargājamo sugu un </w:t>
      </w:r>
      <w:r w:rsidR="00D1094C" w:rsidRPr="00626E6B">
        <w:rPr>
          <w:rFonts w:ascii="Times New Roman" w:hAnsi="Times New Roman" w:cs="Times New Roman"/>
          <w:sz w:val="24"/>
          <w:szCs w:val="24"/>
        </w:rPr>
        <w:t xml:space="preserve">īpaši aizsargājamo </w:t>
      </w:r>
      <w:r w:rsidRPr="00626E6B">
        <w:rPr>
          <w:rFonts w:ascii="Times New Roman" w:hAnsi="Times New Roman" w:cs="Times New Roman"/>
          <w:sz w:val="24"/>
          <w:szCs w:val="24"/>
        </w:rPr>
        <w:t xml:space="preserve">biotopu uzturēšanas, atjaunošanas un </w:t>
      </w:r>
      <w:r w:rsidR="00D1094C" w:rsidRPr="00626E6B">
        <w:rPr>
          <w:rFonts w:ascii="Times New Roman" w:hAnsi="Times New Roman" w:cs="Times New Roman"/>
          <w:sz w:val="24"/>
          <w:szCs w:val="24"/>
        </w:rPr>
        <w:t xml:space="preserve">saglabāšanas pasākumu </w:t>
      </w:r>
      <w:r w:rsidRPr="00626E6B">
        <w:rPr>
          <w:rFonts w:ascii="Times New Roman" w:hAnsi="Times New Roman" w:cs="Times New Roman"/>
          <w:sz w:val="24"/>
          <w:szCs w:val="24"/>
        </w:rPr>
        <w:t xml:space="preserve">īstenošanā. </w:t>
      </w:r>
    </w:p>
    <w:p w14:paraId="0E46A41E" w14:textId="29BEB8CF" w:rsidR="007068FA" w:rsidRPr="00113736" w:rsidRDefault="002D26C2" w:rsidP="00CD533F">
      <w:pPr>
        <w:pStyle w:val="ListParagraph"/>
        <w:numPr>
          <w:ilvl w:val="3"/>
          <w:numId w:val="62"/>
        </w:numPr>
        <w:autoSpaceDE w:val="0"/>
        <w:autoSpaceDN w:val="0"/>
        <w:adjustRightInd w:val="0"/>
        <w:spacing w:after="120" w:line="240" w:lineRule="auto"/>
        <w:ind w:left="425" w:hanging="425"/>
        <w:jc w:val="both"/>
        <w:rPr>
          <w:rFonts w:ascii="Times New Roman" w:hAnsi="Times New Roman" w:cs="Times New Roman"/>
          <w:sz w:val="24"/>
          <w:szCs w:val="24"/>
        </w:rPr>
      </w:pPr>
      <w:r w:rsidRPr="00626E6B">
        <w:rPr>
          <w:rFonts w:ascii="Times New Roman" w:hAnsi="Times New Roman" w:cs="Times New Roman"/>
          <w:sz w:val="24"/>
          <w:szCs w:val="24"/>
        </w:rPr>
        <w:t xml:space="preserve">Nodrošināt informācijas pieejamību valsts reģistra datiem par ĪADT, mikroliegumiem, īpaši aizsargājamām sugām un īpaši aizsargājamiem biotopiem DDPS „Ozols” un nodrošināt aktuālu un kvalitatīvu </w:t>
      </w:r>
      <w:r w:rsidR="00D1094C" w:rsidRPr="00626E6B">
        <w:rPr>
          <w:rFonts w:ascii="Times New Roman" w:hAnsi="Times New Roman" w:cs="Times New Roman"/>
          <w:sz w:val="24"/>
          <w:szCs w:val="24"/>
        </w:rPr>
        <w:t xml:space="preserve">dabas </w:t>
      </w:r>
      <w:r w:rsidRPr="00626E6B">
        <w:rPr>
          <w:rFonts w:ascii="Times New Roman" w:hAnsi="Times New Roman" w:cs="Times New Roman"/>
          <w:sz w:val="24"/>
          <w:szCs w:val="24"/>
        </w:rPr>
        <w:t xml:space="preserve">datu ievākšanu. </w:t>
      </w:r>
    </w:p>
    <w:p w14:paraId="7CC6158E" w14:textId="1C088798" w:rsidR="002D26C2" w:rsidRPr="00626E6B" w:rsidRDefault="002D26C2" w:rsidP="00CD533F">
      <w:pPr>
        <w:spacing w:after="120"/>
        <w:rPr>
          <w:b/>
          <w:bCs/>
          <w:i/>
          <w:iCs/>
          <w:sz w:val="28"/>
          <w:szCs w:val="28"/>
        </w:rPr>
      </w:pPr>
      <w:r w:rsidRPr="00626E6B">
        <w:rPr>
          <w:b/>
          <w:bCs/>
          <w:i/>
          <w:iCs/>
          <w:sz w:val="28"/>
          <w:szCs w:val="28"/>
        </w:rPr>
        <w:t>Finansēšanas avoti</w:t>
      </w:r>
    </w:p>
    <w:p w14:paraId="5635EF15" w14:textId="518C4557" w:rsidR="002D26C2" w:rsidRPr="00626E6B" w:rsidRDefault="002D26C2" w:rsidP="00CD533F">
      <w:pPr>
        <w:spacing w:after="120"/>
        <w:jc w:val="both"/>
      </w:pPr>
      <w:r w:rsidRPr="00626E6B">
        <w:t xml:space="preserve">Darbības virziena mērķu sasniegšanai tiks izmantots pieejamais valsts budžets, kas papildināts ar finansējumu no LIFE </w:t>
      </w:r>
      <w:r w:rsidR="00A6771F" w:rsidRPr="00626E6B">
        <w:t>projekti</w:t>
      </w:r>
      <w:r w:rsidR="00A6771F">
        <w:t>em</w:t>
      </w:r>
      <w:r w:rsidR="00A6771F" w:rsidRPr="00626E6B">
        <w:t xml:space="preserve"> </w:t>
      </w:r>
      <w:r w:rsidRPr="00626E6B">
        <w:t>(</w:t>
      </w:r>
      <w:proofErr w:type="spellStart"/>
      <w:r w:rsidRPr="00626E6B">
        <w:t>LIFE</w:t>
      </w:r>
      <w:proofErr w:type="spellEnd"/>
      <w:r w:rsidRPr="00626E6B">
        <w:t xml:space="preserve"> </w:t>
      </w:r>
      <w:proofErr w:type="spellStart"/>
      <w:r w:rsidRPr="00626E6B">
        <w:t>REEF</w:t>
      </w:r>
      <w:proofErr w:type="spellEnd"/>
      <w:r w:rsidRPr="00626E6B">
        <w:t xml:space="preserve">, </w:t>
      </w:r>
      <w:proofErr w:type="spellStart"/>
      <w:r w:rsidRPr="00626E6B">
        <w:t>LIFE</w:t>
      </w:r>
      <w:r w:rsidR="009E2B40" w:rsidRPr="00626E6B">
        <w:t>-</w:t>
      </w:r>
      <w:r w:rsidRPr="00626E6B">
        <w:t>IP</w:t>
      </w:r>
      <w:proofErr w:type="spellEnd"/>
      <w:r w:rsidRPr="00626E6B">
        <w:t xml:space="preserve"> </w:t>
      </w:r>
      <w:proofErr w:type="spellStart"/>
      <w:r w:rsidRPr="00626E6B">
        <w:t>LatVia</w:t>
      </w:r>
      <w:r w:rsidR="009E2B40" w:rsidRPr="00626E6B">
        <w:t>Nature</w:t>
      </w:r>
      <w:proofErr w:type="spellEnd"/>
      <w:r w:rsidRPr="00626E6B">
        <w:t xml:space="preserve">, </w:t>
      </w:r>
      <w:proofErr w:type="spellStart"/>
      <w:r w:rsidRPr="00626E6B">
        <w:t>LIFE</w:t>
      </w:r>
      <w:proofErr w:type="spellEnd"/>
      <w:r w:rsidRPr="00626E6B">
        <w:t xml:space="preserve"> </w:t>
      </w:r>
      <w:proofErr w:type="spellStart"/>
      <w:r w:rsidRPr="00626E6B">
        <w:t>for</w:t>
      </w:r>
      <w:proofErr w:type="spellEnd"/>
      <w:r w:rsidRPr="00626E6B">
        <w:t xml:space="preserve"> </w:t>
      </w:r>
      <w:proofErr w:type="spellStart"/>
      <w:r w:rsidRPr="00626E6B">
        <w:t>SPECIES</w:t>
      </w:r>
      <w:proofErr w:type="spellEnd"/>
      <w:r w:rsidRPr="00626E6B">
        <w:t xml:space="preserve">), </w:t>
      </w:r>
      <w:r w:rsidR="00BD52EF">
        <w:t xml:space="preserve">KF </w:t>
      </w:r>
      <w:r w:rsidRPr="00626E6B">
        <w:t>projekts “Dabas skaitīšana”</w:t>
      </w:r>
      <w:r w:rsidR="00BD52EF">
        <w:t>,</w:t>
      </w:r>
      <w:r w:rsidRPr="00626E6B">
        <w:t xml:space="preserve"> </w:t>
      </w:r>
      <w:r w:rsidR="00BD52EF" w:rsidRPr="00626E6B">
        <w:t>LVAF</w:t>
      </w:r>
      <w:r w:rsidR="000D5DEF">
        <w:t xml:space="preserve"> projekti</w:t>
      </w:r>
      <w:r w:rsidR="00BD52EF">
        <w:t>.</w:t>
      </w:r>
      <w:r w:rsidR="00BD52EF" w:rsidRPr="00626E6B">
        <w:t xml:space="preserve"> </w:t>
      </w:r>
      <w:r w:rsidRPr="00626E6B">
        <w:t xml:space="preserve">Arī dažādu pārrobežu projektu ietvaros u.c. finansējuma avotos tiek meklētas iespējas piesaistīt finansējumu </w:t>
      </w:r>
      <w:r w:rsidR="00D2120F" w:rsidRPr="00626E6B">
        <w:t>DAP</w:t>
      </w:r>
      <w:r w:rsidRPr="00626E6B">
        <w:t xml:space="preserve"> kapacitātes celšanai un </w:t>
      </w:r>
      <w:r w:rsidR="005A38A9" w:rsidRPr="00626E6B">
        <w:t>S</w:t>
      </w:r>
      <w:r w:rsidRPr="00626E6B">
        <w:t xml:space="preserve">tratēģijā noteikto rīcību realizēšanai, </w:t>
      </w:r>
      <w:r w:rsidR="0038187E">
        <w:t>tai skaitā</w:t>
      </w:r>
      <w:r w:rsidRPr="00626E6B">
        <w:t xml:space="preserve"> iesaistoties v</w:t>
      </w:r>
      <w:r w:rsidRPr="00626E6B">
        <w:rPr>
          <w:shd w:val="clear" w:color="auto" w:fill="FFFFFF"/>
        </w:rPr>
        <w:t xml:space="preserve">ienota </w:t>
      </w:r>
      <w:r w:rsidR="00D2120F" w:rsidRPr="00626E6B">
        <w:rPr>
          <w:shd w:val="clear" w:color="auto" w:fill="FFFFFF"/>
        </w:rPr>
        <w:t>DAP</w:t>
      </w:r>
      <w:r w:rsidRPr="00626E6B">
        <w:rPr>
          <w:shd w:val="clear" w:color="auto" w:fill="FFFFFF"/>
        </w:rPr>
        <w:t xml:space="preserve"> rīcībā esošo datu dzīvescikla modeļa ieviešan</w:t>
      </w:r>
      <w:r w:rsidR="005A38A9" w:rsidRPr="00626E6B">
        <w:rPr>
          <w:shd w:val="clear" w:color="auto" w:fill="FFFFFF"/>
        </w:rPr>
        <w:t>ā</w:t>
      </w:r>
      <w:r w:rsidRPr="00626E6B">
        <w:rPr>
          <w:shd w:val="clear" w:color="auto" w:fill="FFFFFF"/>
        </w:rPr>
        <w:t xml:space="preserve"> valsts pārvaldē (ta</w:t>
      </w:r>
      <w:r w:rsidR="000C12EB" w:rsidRPr="00626E6B">
        <w:rPr>
          <w:shd w:val="clear" w:color="auto" w:fill="FFFFFF"/>
        </w:rPr>
        <w:t>i</w:t>
      </w:r>
      <w:r w:rsidRPr="00626E6B">
        <w:rPr>
          <w:shd w:val="clear" w:color="auto" w:fill="FFFFFF"/>
        </w:rPr>
        <w:t xml:space="preserve"> skaitā atvērti dati).</w:t>
      </w:r>
    </w:p>
    <w:p w14:paraId="6E21D444" w14:textId="5196F613" w:rsidR="002D26C2" w:rsidRPr="00626E6B" w:rsidRDefault="002D26C2" w:rsidP="00CD533F">
      <w:pPr>
        <w:spacing w:after="120"/>
        <w:jc w:val="both"/>
        <w:rPr>
          <w:b/>
          <w:bCs/>
          <w:i/>
          <w:iCs/>
          <w:sz w:val="28"/>
          <w:szCs w:val="28"/>
        </w:rPr>
      </w:pPr>
      <w:r w:rsidRPr="00626E6B">
        <w:rPr>
          <w:b/>
          <w:bCs/>
          <w:i/>
          <w:iCs/>
          <w:sz w:val="28"/>
          <w:szCs w:val="28"/>
        </w:rPr>
        <w:t>Darbības rezultāti</w:t>
      </w:r>
      <w:r w:rsidR="00721436" w:rsidRPr="00626E6B">
        <w:rPr>
          <w:b/>
          <w:bCs/>
          <w:i/>
          <w:iCs/>
          <w:sz w:val="28"/>
          <w:szCs w:val="28"/>
        </w:rPr>
        <w:t xml:space="preserve"> un rezultatīvie rādītāji</w:t>
      </w:r>
    </w:p>
    <w:tbl>
      <w:tblPr>
        <w:tblW w:w="9538"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08"/>
        <w:gridCol w:w="3828"/>
        <w:gridCol w:w="850"/>
        <w:gridCol w:w="851"/>
        <w:gridCol w:w="850"/>
        <w:gridCol w:w="851"/>
      </w:tblGrid>
      <w:tr w:rsidR="002B3E94" w:rsidRPr="00626E6B" w14:paraId="14A888B8" w14:textId="77777777" w:rsidTr="00A41812">
        <w:trPr>
          <w:trHeight w:val="90"/>
        </w:trPr>
        <w:tc>
          <w:tcPr>
            <w:tcW w:w="2308" w:type="dxa"/>
            <w:vMerge w:val="restart"/>
            <w:shd w:val="clear" w:color="auto" w:fill="auto"/>
            <w:hideMark/>
          </w:tcPr>
          <w:p w14:paraId="2C7E43BF" w14:textId="77777777" w:rsidR="002B3E94" w:rsidRPr="00626E6B" w:rsidRDefault="002B3E94" w:rsidP="002B3E94">
            <w:pPr>
              <w:jc w:val="center"/>
              <w:textAlignment w:val="baseline"/>
              <w:rPr>
                <w:sz w:val="22"/>
              </w:rPr>
            </w:pPr>
            <w:bookmarkStart w:id="30" w:name="_Hlk56776412"/>
            <w:r w:rsidRPr="00626E6B">
              <w:rPr>
                <w:sz w:val="22"/>
              </w:rPr>
              <w:t>Rezultāta formulējums</w:t>
            </w:r>
          </w:p>
        </w:tc>
        <w:tc>
          <w:tcPr>
            <w:tcW w:w="3828" w:type="dxa"/>
            <w:vMerge w:val="restart"/>
            <w:shd w:val="clear" w:color="auto" w:fill="auto"/>
            <w:hideMark/>
          </w:tcPr>
          <w:p w14:paraId="02F9B75B" w14:textId="77777777" w:rsidR="002B3E94" w:rsidRPr="00626E6B" w:rsidRDefault="002B3E94" w:rsidP="002B3E94">
            <w:pPr>
              <w:jc w:val="center"/>
              <w:textAlignment w:val="baseline"/>
              <w:rPr>
                <w:sz w:val="22"/>
              </w:rPr>
            </w:pPr>
            <w:r w:rsidRPr="00626E6B">
              <w:rPr>
                <w:sz w:val="22"/>
              </w:rPr>
              <w:t>Rezultatīvais rādītājs</w:t>
            </w:r>
          </w:p>
        </w:tc>
        <w:tc>
          <w:tcPr>
            <w:tcW w:w="3402" w:type="dxa"/>
            <w:gridSpan w:val="4"/>
            <w:shd w:val="clear" w:color="auto" w:fill="auto"/>
            <w:hideMark/>
          </w:tcPr>
          <w:p w14:paraId="40FBBDAE" w14:textId="77777777" w:rsidR="002B3E94" w:rsidRPr="00626E6B" w:rsidRDefault="002B3E94" w:rsidP="002B3E94">
            <w:pPr>
              <w:jc w:val="center"/>
              <w:textAlignment w:val="baseline"/>
              <w:rPr>
                <w:sz w:val="22"/>
              </w:rPr>
            </w:pPr>
            <w:r w:rsidRPr="00626E6B">
              <w:rPr>
                <w:sz w:val="22"/>
              </w:rPr>
              <w:t>Rezultatīvā rādītāja skaitliskās vērtības</w:t>
            </w:r>
          </w:p>
        </w:tc>
      </w:tr>
      <w:tr w:rsidR="002B3E94" w:rsidRPr="00626E6B" w14:paraId="7B65B1FA" w14:textId="77777777" w:rsidTr="00A41812">
        <w:trPr>
          <w:trHeight w:val="270"/>
        </w:trPr>
        <w:tc>
          <w:tcPr>
            <w:tcW w:w="2308" w:type="dxa"/>
            <w:vMerge/>
            <w:vAlign w:val="center"/>
            <w:hideMark/>
          </w:tcPr>
          <w:p w14:paraId="2091B06B" w14:textId="77777777" w:rsidR="002B3E94" w:rsidRPr="00626E6B" w:rsidRDefault="002B3E94" w:rsidP="002B3E94">
            <w:pPr>
              <w:rPr>
                <w:sz w:val="22"/>
              </w:rPr>
            </w:pPr>
          </w:p>
        </w:tc>
        <w:tc>
          <w:tcPr>
            <w:tcW w:w="3828" w:type="dxa"/>
            <w:vMerge/>
            <w:vAlign w:val="center"/>
            <w:hideMark/>
          </w:tcPr>
          <w:p w14:paraId="1029CDD8" w14:textId="77777777" w:rsidR="002B3E94" w:rsidRPr="00626E6B" w:rsidRDefault="002B3E94" w:rsidP="002B3E94">
            <w:pPr>
              <w:rPr>
                <w:sz w:val="22"/>
              </w:rPr>
            </w:pPr>
          </w:p>
        </w:tc>
        <w:tc>
          <w:tcPr>
            <w:tcW w:w="850" w:type="dxa"/>
            <w:shd w:val="clear" w:color="auto" w:fill="auto"/>
            <w:vAlign w:val="center"/>
            <w:hideMark/>
          </w:tcPr>
          <w:p w14:paraId="2ECA8A32" w14:textId="77777777" w:rsidR="002B3E94" w:rsidRPr="00626E6B" w:rsidRDefault="002B3E94" w:rsidP="002B3E94">
            <w:pPr>
              <w:jc w:val="center"/>
              <w:textAlignment w:val="baseline"/>
              <w:rPr>
                <w:b/>
                <w:bCs/>
                <w:sz w:val="22"/>
              </w:rPr>
            </w:pPr>
            <w:r w:rsidRPr="00626E6B">
              <w:rPr>
                <w:b/>
                <w:bCs/>
                <w:sz w:val="22"/>
              </w:rPr>
              <w:t>2019</w:t>
            </w:r>
          </w:p>
          <w:p w14:paraId="2B2478E1" w14:textId="77777777" w:rsidR="002B3E94" w:rsidRPr="00626E6B" w:rsidRDefault="002B3E94" w:rsidP="002B3E94">
            <w:pPr>
              <w:textAlignment w:val="baseline"/>
              <w:rPr>
                <w:sz w:val="22"/>
              </w:rPr>
            </w:pPr>
          </w:p>
        </w:tc>
        <w:tc>
          <w:tcPr>
            <w:tcW w:w="851" w:type="dxa"/>
            <w:shd w:val="clear" w:color="auto" w:fill="auto"/>
            <w:hideMark/>
          </w:tcPr>
          <w:p w14:paraId="313E2BFA" w14:textId="77777777" w:rsidR="002B3E94" w:rsidRPr="00626E6B" w:rsidRDefault="002B3E94" w:rsidP="002B3E94">
            <w:pPr>
              <w:jc w:val="center"/>
              <w:textAlignment w:val="baseline"/>
              <w:rPr>
                <w:sz w:val="22"/>
              </w:rPr>
            </w:pPr>
            <w:r w:rsidRPr="00626E6B">
              <w:rPr>
                <w:b/>
                <w:bCs/>
                <w:sz w:val="22"/>
              </w:rPr>
              <w:t>2020</w:t>
            </w:r>
          </w:p>
        </w:tc>
        <w:tc>
          <w:tcPr>
            <w:tcW w:w="850" w:type="dxa"/>
            <w:shd w:val="clear" w:color="auto" w:fill="auto"/>
            <w:hideMark/>
          </w:tcPr>
          <w:p w14:paraId="3929E04D" w14:textId="77777777" w:rsidR="002B3E94" w:rsidRPr="00626E6B" w:rsidRDefault="002B3E94" w:rsidP="002B3E94">
            <w:pPr>
              <w:jc w:val="center"/>
              <w:textAlignment w:val="baseline"/>
              <w:rPr>
                <w:sz w:val="22"/>
              </w:rPr>
            </w:pPr>
            <w:r w:rsidRPr="00626E6B">
              <w:rPr>
                <w:b/>
                <w:bCs/>
                <w:sz w:val="22"/>
              </w:rPr>
              <w:t>2021</w:t>
            </w:r>
            <w:r w:rsidRPr="00626E6B">
              <w:rPr>
                <w:sz w:val="22"/>
              </w:rPr>
              <w:t> </w:t>
            </w:r>
          </w:p>
        </w:tc>
        <w:tc>
          <w:tcPr>
            <w:tcW w:w="851" w:type="dxa"/>
            <w:shd w:val="clear" w:color="auto" w:fill="auto"/>
            <w:hideMark/>
          </w:tcPr>
          <w:p w14:paraId="168EB295" w14:textId="77777777" w:rsidR="002B3E94" w:rsidRPr="00626E6B" w:rsidRDefault="002B3E94" w:rsidP="002B3E94">
            <w:pPr>
              <w:jc w:val="center"/>
              <w:textAlignment w:val="baseline"/>
              <w:rPr>
                <w:sz w:val="22"/>
              </w:rPr>
            </w:pPr>
            <w:r w:rsidRPr="00626E6B">
              <w:rPr>
                <w:b/>
                <w:bCs/>
                <w:sz w:val="22"/>
              </w:rPr>
              <w:t>2022</w:t>
            </w:r>
            <w:r w:rsidRPr="00626E6B">
              <w:rPr>
                <w:sz w:val="22"/>
              </w:rPr>
              <w:t> </w:t>
            </w:r>
          </w:p>
        </w:tc>
      </w:tr>
      <w:tr w:rsidR="002B3E94" w:rsidRPr="00626E6B" w14:paraId="611A4A20" w14:textId="77777777" w:rsidTr="00A41812">
        <w:trPr>
          <w:trHeight w:val="270"/>
        </w:trPr>
        <w:tc>
          <w:tcPr>
            <w:tcW w:w="2308" w:type="dxa"/>
            <w:vMerge w:val="restart"/>
          </w:tcPr>
          <w:p w14:paraId="0769B856" w14:textId="77777777" w:rsidR="002B3E94" w:rsidRPr="00626E6B" w:rsidRDefault="002B3E94" w:rsidP="002B3E94">
            <w:pPr>
              <w:rPr>
                <w:sz w:val="22"/>
                <w:szCs w:val="22"/>
              </w:rPr>
            </w:pPr>
            <w:r w:rsidRPr="00626E6B">
              <w:rPr>
                <w:sz w:val="22"/>
                <w:szCs w:val="22"/>
              </w:rPr>
              <w:t>1. ĪADT un īpaši aizsargājamo sugu un biotopu izpēte veikta atbilstoši PAF</w:t>
            </w:r>
            <w:r w:rsidRPr="00626E6B">
              <w:rPr>
                <w:sz w:val="22"/>
                <w:szCs w:val="22"/>
                <w:vertAlign w:val="superscript"/>
              </w:rPr>
              <w:footnoteReference w:id="20"/>
            </w:r>
          </w:p>
        </w:tc>
        <w:tc>
          <w:tcPr>
            <w:tcW w:w="3828" w:type="dxa"/>
            <w:vAlign w:val="center"/>
          </w:tcPr>
          <w:p w14:paraId="7DD18019" w14:textId="77777777" w:rsidR="002B3E94" w:rsidRPr="00626E6B" w:rsidRDefault="002B3E94" w:rsidP="002B3E94">
            <w:pPr>
              <w:rPr>
                <w:sz w:val="22"/>
                <w:szCs w:val="22"/>
              </w:rPr>
            </w:pPr>
            <w:r w:rsidRPr="00626E6B">
              <w:rPr>
                <w:sz w:val="22"/>
                <w:szCs w:val="22"/>
              </w:rPr>
              <w:t>1.1. Nodrošināta sadarbība ar zinātniskajiem institūtiem, NVO, finanšu instrumentu administrētājiem, lai piesaistītu finanšu līdzekļus un īstenotu pētījumus atbilstoši DAP noteiktām prioritātēm</w:t>
            </w:r>
          </w:p>
        </w:tc>
        <w:tc>
          <w:tcPr>
            <w:tcW w:w="3402" w:type="dxa"/>
            <w:gridSpan w:val="4"/>
            <w:shd w:val="clear" w:color="auto" w:fill="auto"/>
            <w:vAlign w:val="center"/>
          </w:tcPr>
          <w:p w14:paraId="692C3C83" w14:textId="77777777" w:rsidR="002B3E94" w:rsidRPr="00626E6B" w:rsidRDefault="002B3E94" w:rsidP="002B3E94">
            <w:pPr>
              <w:jc w:val="center"/>
              <w:textAlignment w:val="baseline"/>
              <w:rPr>
                <w:sz w:val="20"/>
                <w:szCs w:val="20"/>
              </w:rPr>
            </w:pPr>
            <w:r w:rsidRPr="00626E6B">
              <w:rPr>
                <w:sz w:val="20"/>
                <w:szCs w:val="20"/>
              </w:rPr>
              <w:t>DAP iniciē un veicina sadarbību rezultāta sasniegšanai</w:t>
            </w:r>
          </w:p>
        </w:tc>
      </w:tr>
      <w:tr w:rsidR="002B3E94" w:rsidRPr="00626E6B" w14:paraId="50574CA9" w14:textId="77777777" w:rsidTr="00A41812">
        <w:trPr>
          <w:trHeight w:val="270"/>
        </w:trPr>
        <w:tc>
          <w:tcPr>
            <w:tcW w:w="2308" w:type="dxa"/>
            <w:vMerge/>
            <w:vAlign w:val="center"/>
          </w:tcPr>
          <w:p w14:paraId="489A93FA" w14:textId="77777777" w:rsidR="002B3E94" w:rsidRPr="00626E6B" w:rsidRDefault="002B3E94" w:rsidP="002B3E94">
            <w:pPr>
              <w:rPr>
                <w:sz w:val="22"/>
                <w:szCs w:val="22"/>
              </w:rPr>
            </w:pPr>
          </w:p>
        </w:tc>
        <w:tc>
          <w:tcPr>
            <w:tcW w:w="3828" w:type="dxa"/>
            <w:vAlign w:val="center"/>
          </w:tcPr>
          <w:p w14:paraId="6D2BBC4D" w14:textId="77777777" w:rsidR="002B3E94" w:rsidRPr="00626E6B" w:rsidRDefault="002B3E94" w:rsidP="002B3E94">
            <w:pPr>
              <w:rPr>
                <w:sz w:val="22"/>
                <w:szCs w:val="22"/>
              </w:rPr>
            </w:pPr>
            <w:r w:rsidRPr="00626E6B">
              <w:rPr>
                <w:sz w:val="22"/>
                <w:szCs w:val="22"/>
              </w:rPr>
              <w:t>1.2. Iniciēti jauni projekti DAP</w:t>
            </w:r>
            <w:r w:rsidRPr="00626E6B" w:rsidDel="00D2120F">
              <w:rPr>
                <w:sz w:val="22"/>
                <w:szCs w:val="22"/>
              </w:rPr>
              <w:t xml:space="preserve"> </w:t>
            </w:r>
            <w:r w:rsidRPr="00626E6B">
              <w:rPr>
                <w:sz w:val="22"/>
                <w:szCs w:val="22"/>
              </w:rPr>
              <w:t xml:space="preserve">uzdevumu īstenošanai sadarbībā ar zinātniskajām institūcijām </w:t>
            </w:r>
            <w:r w:rsidRPr="00626E6B">
              <w:rPr>
                <w:sz w:val="22"/>
              </w:rPr>
              <w:t>[</w:t>
            </w:r>
            <w:r w:rsidRPr="00626E6B">
              <w:rPr>
                <w:sz w:val="22"/>
                <w:szCs w:val="22"/>
              </w:rPr>
              <w:t>projektu pieteikumu skaits]</w:t>
            </w:r>
          </w:p>
        </w:tc>
        <w:tc>
          <w:tcPr>
            <w:tcW w:w="850" w:type="dxa"/>
            <w:shd w:val="clear" w:color="auto" w:fill="auto"/>
            <w:vAlign w:val="center"/>
          </w:tcPr>
          <w:p w14:paraId="41E3D80C" w14:textId="77777777" w:rsidR="002B3E94" w:rsidRPr="00626E6B" w:rsidRDefault="002B3E94" w:rsidP="002B3E94">
            <w:pPr>
              <w:jc w:val="center"/>
              <w:textAlignment w:val="baseline"/>
              <w:rPr>
                <w:sz w:val="22"/>
              </w:rPr>
            </w:pPr>
          </w:p>
        </w:tc>
        <w:tc>
          <w:tcPr>
            <w:tcW w:w="851" w:type="dxa"/>
            <w:shd w:val="clear" w:color="auto" w:fill="auto"/>
            <w:vAlign w:val="center"/>
          </w:tcPr>
          <w:p w14:paraId="5CE42AC9" w14:textId="77777777" w:rsidR="002B3E94" w:rsidRPr="00626E6B" w:rsidRDefault="002B3E94" w:rsidP="00132F90">
            <w:pPr>
              <w:jc w:val="center"/>
              <w:textAlignment w:val="baseline"/>
              <w:rPr>
                <w:sz w:val="22"/>
              </w:rPr>
            </w:pPr>
          </w:p>
        </w:tc>
        <w:tc>
          <w:tcPr>
            <w:tcW w:w="850" w:type="dxa"/>
            <w:shd w:val="clear" w:color="auto" w:fill="auto"/>
            <w:vAlign w:val="center"/>
          </w:tcPr>
          <w:p w14:paraId="384A4679" w14:textId="77777777" w:rsidR="002B3E94" w:rsidRPr="00626E6B" w:rsidRDefault="002B3E94" w:rsidP="00132F90">
            <w:pPr>
              <w:jc w:val="center"/>
              <w:textAlignment w:val="baseline"/>
              <w:rPr>
                <w:sz w:val="22"/>
              </w:rPr>
            </w:pPr>
            <w:r w:rsidRPr="00626E6B">
              <w:rPr>
                <w:sz w:val="22"/>
              </w:rPr>
              <w:t>1</w:t>
            </w:r>
          </w:p>
        </w:tc>
        <w:tc>
          <w:tcPr>
            <w:tcW w:w="851" w:type="dxa"/>
            <w:shd w:val="clear" w:color="auto" w:fill="auto"/>
            <w:vAlign w:val="center"/>
          </w:tcPr>
          <w:p w14:paraId="147E678D" w14:textId="77777777" w:rsidR="002B3E94" w:rsidRPr="00626E6B" w:rsidRDefault="002B3E94" w:rsidP="00132F90">
            <w:pPr>
              <w:jc w:val="center"/>
              <w:textAlignment w:val="baseline"/>
              <w:rPr>
                <w:sz w:val="22"/>
              </w:rPr>
            </w:pPr>
            <w:r w:rsidRPr="00626E6B">
              <w:rPr>
                <w:sz w:val="22"/>
              </w:rPr>
              <w:t>2</w:t>
            </w:r>
          </w:p>
        </w:tc>
      </w:tr>
      <w:tr w:rsidR="002B3E94" w:rsidRPr="00626E6B" w14:paraId="5BB0E6C3" w14:textId="77777777" w:rsidTr="00A41812">
        <w:trPr>
          <w:trHeight w:val="270"/>
        </w:trPr>
        <w:tc>
          <w:tcPr>
            <w:tcW w:w="2308" w:type="dxa"/>
          </w:tcPr>
          <w:p w14:paraId="4024D153" w14:textId="77777777" w:rsidR="002B3E94" w:rsidRPr="00626E6B" w:rsidRDefault="002B3E94" w:rsidP="002B3E94">
            <w:pPr>
              <w:ind w:right="133"/>
              <w:rPr>
                <w:sz w:val="22"/>
                <w:szCs w:val="22"/>
              </w:rPr>
            </w:pPr>
            <w:r w:rsidRPr="00626E6B">
              <w:rPr>
                <w:sz w:val="22"/>
                <w:szCs w:val="22"/>
              </w:rPr>
              <w:t>2. Nodrošināta biotopu un sugu stāvokļa apzināšana</w:t>
            </w:r>
          </w:p>
        </w:tc>
        <w:tc>
          <w:tcPr>
            <w:tcW w:w="3828" w:type="dxa"/>
            <w:vAlign w:val="center"/>
          </w:tcPr>
          <w:p w14:paraId="5F7F4680" w14:textId="77777777" w:rsidR="002B3E94" w:rsidRPr="00626E6B" w:rsidRDefault="002B3E94" w:rsidP="002B3E94">
            <w:pPr>
              <w:rPr>
                <w:sz w:val="22"/>
                <w:szCs w:val="22"/>
              </w:rPr>
            </w:pPr>
            <w:r w:rsidRPr="00626E6B">
              <w:rPr>
                <w:sz w:val="22"/>
                <w:szCs w:val="22"/>
              </w:rPr>
              <w:t>Uzsākta informācijas sagatavošana un apkopošana ziņojumiem EK par Biotopu direktīvu un Putnu direktīvu</w:t>
            </w:r>
          </w:p>
          <w:p w14:paraId="30C0852D" w14:textId="77777777" w:rsidR="002B3E94" w:rsidRPr="00626E6B" w:rsidRDefault="002B3E94" w:rsidP="002B3E94">
            <w:pPr>
              <w:rPr>
                <w:sz w:val="22"/>
                <w:szCs w:val="22"/>
              </w:rPr>
            </w:pPr>
            <w:r w:rsidRPr="00626E6B">
              <w:rPr>
                <w:sz w:val="22"/>
                <w:szCs w:val="22"/>
              </w:rPr>
              <w:t>[% no kopējā mērķa]</w:t>
            </w:r>
          </w:p>
        </w:tc>
        <w:tc>
          <w:tcPr>
            <w:tcW w:w="850" w:type="dxa"/>
            <w:shd w:val="clear" w:color="auto" w:fill="auto"/>
            <w:vAlign w:val="center"/>
          </w:tcPr>
          <w:p w14:paraId="64C1DFAB" w14:textId="77777777" w:rsidR="002B3E94" w:rsidRPr="00626E6B" w:rsidRDefault="002B3E94" w:rsidP="002B3E94">
            <w:pPr>
              <w:jc w:val="center"/>
              <w:textAlignment w:val="baseline"/>
              <w:rPr>
                <w:sz w:val="22"/>
                <w:szCs w:val="22"/>
              </w:rPr>
            </w:pPr>
            <w:r w:rsidRPr="00626E6B">
              <w:rPr>
                <w:sz w:val="22"/>
                <w:szCs w:val="22"/>
              </w:rPr>
              <w:t>-</w:t>
            </w:r>
          </w:p>
        </w:tc>
        <w:tc>
          <w:tcPr>
            <w:tcW w:w="851" w:type="dxa"/>
            <w:shd w:val="clear" w:color="auto" w:fill="auto"/>
            <w:vAlign w:val="center"/>
          </w:tcPr>
          <w:p w14:paraId="7CAE9888" w14:textId="77777777" w:rsidR="002B3E94" w:rsidRPr="00626E6B" w:rsidRDefault="002B3E94" w:rsidP="00132F90">
            <w:pPr>
              <w:jc w:val="center"/>
              <w:textAlignment w:val="baseline"/>
              <w:rPr>
                <w:sz w:val="22"/>
                <w:szCs w:val="22"/>
              </w:rPr>
            </w:pPr>
            <w:r w:rsidRPr="00626E6B">
              <w:rPr>
                <w:sz w:val="22"/>
                <w:szCs w:val="22"/>
              </w:rPr>
              <w:t>-</w:t>
            </w:r>
          </w:p>
        </w:tc>
        <w:tc>
          <w:tcPr>
            <w:tcW w:w="850" w:type="dxa"/>
            <w:shd w:val="clear" w:color="auto" w:fill="auto"/>
            <w:vAlign w:val="center"/>
          </w:tcPr>
          <w:p w14:paraId="511E8B72" w14:textId="77777777" w:rsidR="002B3E94" w:rsidRPr="00626E6B" w:rsidRDefault="002B3E94" w:rsidP="00132F90">
            <w:pPr>
              <w:jc w:val="center"/>
              <w:textAlignment w:val="baseline"/>
              <w:rPr>
                <w:sz w:val="22"/>
                <w:szCs w:val="22"/>
              </w:rPr>
            </w:pPr>
            <w:r w:rsidRPr="00626E6B">
              <w:rPr>
                <w:sz w:val="22"/>
                <w:szCs w:val="22"/>
              </w:rPr>
              <w:t>10</w:t>
            </w:r>
          </w:p>
        </w:tc>
        <w:tc>
          <w:tcPr>
            <w:tcW w:w="851" w:type="dxa"/>
            <w:shd w:val="clear" w:color="auto" w:fill="auto"/>
            <w:vAlign w:val="center"/>
          </w:tcPr>
          <w:p w14:paraId="1BD87FF0" w14:textId="77777777" w:rsidR="002B3E94" w:rsidRPr="00626E6B" w:rsidRDefault="002B3E94" w:rsidP="00132F90">
            <w:pPr>
              <w:jc w:val="center"/>
              <w:textAlignment w:val="baseline"/>
              <w:rPr>
                <w:sz w:val="22"/>
                <w:szCs w:val="22"/>
              </w:rPr>
            </w:pPr>
            <w:r w:rsidRPr="00626E6B">
              <w:rPr>
                <w:sz w:val="22"/>
                <w:szCs w:val="22"/>
              </w:rPr>
              <w:t>10</w:t>
            </w:r>
          </w:p>
        </w:tc>
      </w:tr>
      <w:tr w:rsidR="002B3E94" w:rsidRPr="00626E6B" w14:paraId="440F19FB" w14:textId="77777777" w:rsidTr="00106D70">
        <w:trPr>
          <w:trHeight w:val="270"/>
        </w:trPr>
        <w:tc>
          <w:tcPr>
            <w:tcW w:w="2308" w:type="dxa"/>
            <w:vMerge w:val="restart"/>
            <w:shd w:val="clear" w:color="auto" w:fill="auto"/>
          </w:tcPr>
          <w:p w14:paraId="2C91B91B" w14:textId="77777777" w:rsidR="002B3E94" w:rsidRPr="00626E6B" w:rsidRDefault="002B3E94" w:rsidP="002B3E94">
            <w:pPr>
              <w:rPr>
                <w:sz w:val="22"/>
                <w:szCs w:val="22"/>
              </w:rPr>
            </w:pPr>
            <w:r w:rsidRPr="00626E6B">
              <w:rPr>
                <w:sz w:val="22"/>
                <w:szCs w:val="22"/>
              </w:rPr>
              <w:t>3. Nodrošināta informācijas apmaiņa un dabas datu pieejamība</w:t>
            </w:r>
          </w:p>
          <w:p w14:paraId="6D771AB8" w14:textId="77777777" w:rsidR="002B3E94" w:rsidRPr="00626E6B" w:rsidRDefault="002B3E94" w:rsidP="002B3E94">
            <w:pPr>
              <w:rPr>
                <w:sz w:val="22"/>
                <w:szCs w:val="22"/>
              </w:rPr>
            </w:pPr>
          </w:p>
        </w:tc>
        <w:tc>
          <w:tcPr>
            <w:tcW w:w="3828" w:type="dxa"/>
            <w:vAlign w:val="center"/>
          </w:tcPr>
          <w:p w14:paraId="0D4903DA" w14:textId="77777777" w:rsidR="002B3E94" w:rsidRPr="00626E6B" w:rsidRDefault="002B3E94" w:rsidP="002B3E94">
            <w:pPr>
              <w:jc w:val="both"/>
              <w:rPr>
                <w:sz w:val="22"/>
                <w:szCs w:val="22"/>
              </w:rPr>
            </w:pPr>
            <w:r w:rsidRPr="00626E6B">
              <w:rPr>
                <w:sz w:val="22"/>
                <w:szCs w:val="22"/>
              </w:rPr>
              <w:t xml:space="preserve">3.1. Paplašināta datu izplatīšana (atvērts pēc noklusējuma) </w:t>
            </w:r>
            <w:r w:rsidRPr="00626E6B">
              <w:rPr>
                <w:sz w:val="22"/>
              </w:rPr>
              <w:t>[</w:t>
            </w:r>
            <w:r w:rsidRPr="00626E6B">
              <w:rPr>
                <w:sz w:val="22"/>
                <w:szCs w:val="22"/>
              </w:rPr>
              <w:t xml:space="preserve">publicētas datu kopas, ieskaitot iestādēm] </w:t>
            </w:r>
          </w:p>
        </w:tc>
        <w:tc>
          <w:tcPr>
            <w:tcW w:w="850" w:type="dxa"/>
            <w:shd w:val="clear" w:color="auto" w:fill="auto"/>
            <w:vAlign w:val="center"/>
          </w:tcPr>
          <w:p w14:paraId="4525712D" w14:textId="77777777" w:rsidR="002B3E94" w:rsidRPr="00626E6B" w:rsidRDefault="002B3E94" w:rsidP="002B3E94">
            <w:pPr>
              <w:jc w:val="center"/>
              <w:textAlignment w:val="baseline"/>
              <w:rPr>
                <w:sz w:val="22"/>
                <w:szCs w:val="22"/>
              </w:rPr>
            </w:pPr>
            <w:r w:rsidRPr="00626E6B">
              <w:rPr>
                <w:sz w:val="22"/>
                <w:szCs w:val="22"/>
              </w:rPr>
              <w:t>4</w:t>
            </w:r>
          </w:p>
        </w:tc>
        <w:tc>
          <w:tcPr>
            <w:tcW w:w="851" w:type="dxa"/>
            <w:shd w:val="clear" w:color="auto" w:fill="auto"/>
            <w:vAlign w:val="center"/>
          </w:tcPr>
          <w:p w14:paraId="4873A0EA" w14:textId="77777777" w:rsidR="002B3E94" w:rsidRPr="00626E6B" w:rsidRDefault="002B3E94" w:rsidP="002B3E94">
            <w:pPr>
              <w:jc w:val="center"/>
              <w:textAlignment w:val="baseline"/>
              <w:rPr>
                <w:sz w:val="22"/>
                <w:szCs w:val="22"/>
              </w:rPr>
            </w:pPr>
            <w:r w:rsidRPr="00626E6B">
              <w:rPr>
                <w:sz w:val="22"/>
                <w:szCs w:val="22"/>
              </w:rPr>
              <w:t>8</w:t>
            </w:r>
          </w:p>
        </w:tc>
        <w:tc>
          <w:tcPr>
            <w:tcW w:w="850" w:type="dxa"/>
            <w:shd w:val="clear" w:color="auto" w:fill="auto"/>
            <w:vAlign w:val="center"/>
          </w:tcPr>
          <w:p w14:paraId="16F11B7C" w14:textId="77777777" w:rsidR="002B3E94" w:rsidRPr="00626E6B" w:rsidRDefault="002B3E94" w:rsidP="002B3E94">
            <w:pPr>
              <w:jc w:val="center"/>
              <w:textAlignment w:val="baseline"/>
              <w:rPr>
                <w:sz w:val="22"/>
                <w:szCs w:val="22"/>
              </w:rPr>
            </w:pPr>
            <w:r w:rsidRPr="00626E6B">
              <w:rPr>
                <w:sz w:val="22"/>
                <w:szCs w:val="22"/>
              </w:rPr>
              <w:t>8</w:t>
            </w:r>
          </w:p>
        </w:tc>
        <w:tc>
          <w:tcPr>
            <w:tcW w:w="851" w:type="dxa"/>
            <w:shd w:val="clear" w:color="auto" w:fill="auto"/>
            <w:vAlign w:val="center"/>
          </w:tcPr>
          <w:p w14:paraId="3AB81BCB" w14:textId="77777777" w:rsidR="002B3E94" w:rsidRPr="00626E6B" w:rsidRDefault="002B3E94" w:rsidP="002B3E94">
            <w:pPr>
              <w:jc w:val="center"/>
              <w:textAlignment w:val="baseline"/>
              <w:rPr>
                <w:sz w:val="22"/>
                <w:szCs w:val="22"/>
              </w:rPr>
            </w:pPr>
            <w:r w:rsidRPr="00626E6B">
              <w:rPr>
                <w:sz w:val="22"/>
                <w:szCs w:val="22"/>
              </w:rPr>
              <w:t>8</w:t>
            </w:r>
          </w:p>
        </w:tc>
      </w:tr>
      <w:tr w:rsidR="002B3E94" w:rsidRPr="00626E6B" w14:paraId="0CE909BB" w14:textId="77777777" w:rsidTr="00A41812">
        <w:trPr>
          <w:trHeight w:val="270"/>
        </w:trPr>
        <w:tc>
          <w:tcPr>
            <w:tcW w:w="2308" w:type="dxa"/>
            <w:vMerge/>
            <w:vAlign w:val="center"/>
          </w:tcPr>
          <w:p w14:paraId="126486DB" w14:textId="77777777" w:rsidR="002B3E94" w:rsidRPr="00626E6B" w:rsidRDefault="002B3E94" w:rsidP="002B3E94">
            <w:pPr>
              <w:rPr>
                <w:sz w:val="22"/>
                <w:szCs w:val="22"/>
              </w:rPr>
            </w:pPr>
          </w:p>
        </w:tc>
        <w:tc>
          <w:tcPr>
            <w:tcW w:w="3828" w:type="dxa"/>
            <w:vAlign w:val="center"/>
          </w:tcPr>
          <w:p w14:paraId="35963CC7" w14:textId="77777777" w:rsidR="002B3E94" w:rsidRPr="00626E6B" w:rsidRDefault="002B3E94" w:rsidP="002B3E94">
            <w:pPr>
              <w:rPr>
                <w:sz w:val="22"/>
                <w:szCs w:val="22"/>
              </w:rPr>
            </w:pPr>
            <w:r w:rsidRPr="00626E6B">
              <w:rPr>
                <w:sz w:val="22"/>
                <w:szCs w:val="22"/>
              </w:rPr>
              <w:t>3.2. Nodrošināta informācijas apmaiņa par īpaši aizsargājamo sugu dzīvotnēm un biotopiem ar citām institūcijām (tai skaitā, LVM, LAD, VMD)</w:t>
            </w:r>
          </w:p>
        </w:tc>
        <w:tc>
          <w:tcPr>
            <w:tcW w:w="3402" w:type="dxa"/>
            <w:gridSpan w:val="4"/>
            <w:shd w:val="clear" w:color="auto" w:fill="auto"/>
            <w:vAlign w:val="center"/>
          </w:tcPr>
          <w:p w14:paraId="5FA66121" w14:textId="77777777" w:rsidR="002B3E94" w:rsidRPr="00597BA1" w:rsidRDefault="002B3E94" w:rsidP="002B3E94">
            <w:pPr>
              <w:jc w:val="center"/>
              <w:textAlignment w:val="baseline"/>
              <w:rPr>
                <w:b/>
                <w:bCs/>
                <w:sz w:val="20"/>
                <w:szCs w:val="20"/>
              </w:rPr>
            </w:pPr>
            <w:r w:rsidRPr="00597BA1">
              <w:rPr>
                <w:sz w:val="20"/>
                <w:szCs w:val="20"/>
              </w:rPr>
              <w:t>DAP iniciē un uztur sadarbību rezultāta sasniegšanai</w:t>
            </w:r>
          </w:p>
        </w:tc>
      </w:tr>
      <w:tr w:rsidR="002B3E94" w:rsidRPr="00626E6B" w14:paraId="35836DE0" w14:textId="77777777" w:rsidTr="000E4D82">
        <w:trPr>
          <w:trHeight w:val="270"/>
        </w:trPr>
        <w:tc>
          <w:tcPr>
            <w:tcW w:w="2308" w:type="dxa"/>
            <w:vMerge/>
            <w:vAlign w:val="center"/>
          </w:tcPr>
          <w:p w14:paraId="6326FD22" w14:textId="77777777" w:rsidR="002B3E94" w:rsidRPr="00626E6B" w:rsidRDefault="002B3E94" w:rsidP="002B3E94">
            <w:pPr>
              <w:rPr>
                <w:sz w:val="22"/>
                <w:szCs w:val="22"/>
              </w:rPr>
            </w:pPr>
          </w:p>
        </w:tc>
        <w:tc>
          <w:tcPr>
            <w:tcW w:w="3828" w:type="dxa"/>
            <w:vAlign w:val="center"/>
          </w:tcPr>
          <w:p w14:paraId="69C9F603" w14:textId="77777777" w:rsidR="002B3E94" w:rsidRPr="00626E6B" w:rsidRDefault="002B3E94" w:rsidP="002B3E94">
            <w:pPr>
              <w:rPr>
                <w:sz w:val="22"/>
                <w:szCs w:val="22"/>
              </w:rPr>
            </w:pPr>
            <w:r w:rsidRPr="00626E6B">
              <w:rPr>
                <w:sz w:val="22"/>
                <w:szCs w:val="22"/>
              </w:rPr>
              <w:t>3.3. Nodrošināta informācijas saņemšana par īpaši aizsargājamo sugu dzīvotnēm vai biotopiem no personām, kurām DAP</w:t>
            </w:r>
            <w:r w:rsidRPr="00626E6B" w:rsidDel="001F6FDB">
              <w:rPr>
                <w:sz w:val="22"/>
                <w:szCs w:val="22"/>
              </w:rPr>
              <w:t xml:space="preserve"> </w:t>
            </w:r>
            <w:r w:rsidRPr="00626E6B">
              <w:rPr>
                <w:sz w:val="22"/>
                <w:szCs w:val="22"/>
              </w:rPr>
              <w:t>izsniedz īpaši aizsargājamo sugu indivīdu iegūšanas vai zinātnisko pētījumu atļaujas [% no kopējā mērķa]</w:t>
            </w:r>
          </w:p>
        </w:tc>
        <w:tc>
          <w:tcPr>
            <w:tcW w:w="850" w:type="dxa"/>
            <w:shd w:val="clear" w:color="auto" w:fill="auto"/>
            <w:vAlign w:val="center"/>
          </w:tcPr>
          <w:p w14:paraId="03EFCA2E" w14:textId="77777777" w:rsidR="002B3E94" w:rsidRPr="00626E6B" w:rsidRDefault="002B3E94" w:rsidP="002B3E94">
            <w:pPr>
              <w:jc w:val="center"/>
              <w:textAlignment w:val="baseline"/>
              <w:rPr>
                <w:b/>
                <w:bCs/>
                <w:sz w:val="22"/>
                <w:szCs w:val="22"/>
              </w:rPr>
            </w:pPr>
            <w:r w:rsidRPr="00626E6B">
              <w:rPr>
                <w:sz w:val="22"/>
                <w:szCs w:val="22"/>
              </w:rPr>
              <w:t>100</w:t>
            </w:r>
          </w:p>
        </w:tc>
        <w:tc>
          <w:tcPr>
            <w:tcW w:w="851" w:type="dxa"/>
            <w:shd w:val="clear" w:color="auto" w:fill="auto"/>
            <w:vAlign w:val="center"/>
          </w:tcPr>
          <w:p w14:paraId="212BE835" w14:textId="77777777" w:rsidR="002B3E94" w:rsidRPr="00626E6B" w:rsidRDefault="002B3E94" w:rsidP="002B3E94">
            <w:pPr>
              <w:jc w:val="center"/>
              <w:textAlignment w:val="baseline"/>
              <w:rPr>
                <w:b/>
                <w:bCs/>
                <w:sz w:val="22"/>
                <w:szCs w:val="22"/>
              </w:rPr>
            </w:pPr>
            <w:r w:rsidRPr="00626E6B">
              <w:rPr>
                <w:sz w:val="22"/>
                <w:szCs w:val="22"/>
              </w:rPr>
              <w:t>100</w:t>
            </w:r>
          </w:p>
        </w:tc>
        <w:tc>
          <w:tcPr>
            <w:tcW w:w="850" w:type="dxa"/>
            <w:shd w:val="clear" w:color="auto" w:fill="auto"/>
            <w:vAlign w:val="center"/>
          </w:tcPr>
          <w:p w14:paraId="2C77F426" w14:textId="77777777" w:rsidR="002B3E94" w:rsidRPr="00626E6B" w:rsidRDefault="002B3E94" w:rsidP="002B3E94">
            <w:pPr>
              <w:jc w:val="center"/>
              <w:textAlignment w:val="baseline"/>
              <w:rPr>
                <w:b/>
                <w:bCs/>
                <w:sz w:val="22"/>
                <w:szCs w:val="22"/>
              </w:rPr>
            </w:pPr>
            <w:r w:rsidRPr="00626E6B">
              <w:rPr>
                <w:sz w:val="22"/>
                <w:szCs w:val="22"/>
              </w:rPr>
              <w:t>100</w:t>
            </w:r>
          </w:p>
        </w:tc>
        <w:tc>
          <w:tcPr>
            <w:tcW w:w="851" w:type="dxa"/>
            <w:shd w:val="clear" w:color="auto" w:fill="auto"/>
            <w:vAlign w:val="center"/>
          </w:tcPr>
          <w:p w14:paraId="10DE26CE" w14:textId="77777777" w:rsidR="002B3E94" w:rsidRPr="00626E6B" w:rsidRDefault="002B3E94" w:rsidP="002B3E94">
            <w:pPr>
              <w:jc w:val="center"/>
              <w:textAlignment w:val="baseline"/>
              <w:rPr>
                <w:b/>
                <w:bCs/>
                <w:sz w:val="22"/>
                <w:szCs w:val="22"/>
              </w:rPr>
            </w:pPr>
            <w:r w:rsidRPr="00626E6B">
              <w:rPr>
                <w:sz w:val="22"/>
                <w:szCs w:val="22"/>
              </w:rPr>
              <w:t>100</w:t>
            </w:r>
          </w:p>
        </w:tc>
      </w:tr>
      <w:tr w:rsidR="002B3E94" w:rsidRPr="00626E6B" w14:paraId="546C5038" w14:textId="77777777" w:rsidTr="000E4D82">
        <w:trPr>
          <w:trHeight w:val="270"/>
        </w:trPr>
        <w:tc>
          <w:tcPr>
            <w:tcW w:w="2308" w:type="dxa"/>
            <w:vMerge/>
            <w:vAlign w:val="center"/>
          </w:tcPr>
          <w:p w14:paraId="0E1AF754" w14:textId="77777777" w:rsidR="002B3E94" w:rsidRPr="00626E6B" w:rsidRDefault="002B3E94" w:rsidP="002B3E94">
            <w:pPr>
              <w:rPr>
                <w:sz w:val="22"/>
              </w:rPr>
            </w:pPr>
          </w:p>
        </w:tc>
        <w:tc>
          <w:tcPr>
            <w:tcW w:w="3828" w:type="dxa"/>
            <w:vAlign w:val="center"/>
          </w:tcPr>
          <w:p w14:paraId="3B8F19E6" w14:textId="77777777" w:rsidR="002B3E94" w:rsidRPr="00626E6B" w:rsidRDefault="002B3E94" w:rsidP="002B3E94">
            <w:pPr>
              <w:tabs>
                <w:tab w:val="left" w:pos="459"/>
              </w:tabs>
              <w:ind w:left="33"/>
              <w:rPr>
                <w:rFonts w:eastAsia="Calibri"/>
                <w:sz w:val="22"/>
                <w:szCs w:val="22"/>
                <w:lang w:eastAsia="en-US"/>
              </w:rPr>
            </w:pPr>
            <w:r w:rsidRPr="00626E6B">
              <w:rPr>
                <w:rFonts w:eastAsia="Calibri"/>
                <w:sz w:val="22"/>
                <w:szCs w:val="22"/>
                <w:lang w:eastAsia="en-US"/>
              </w:rPr>
              <w:t>3.4. Pieejama un uzturēta informācija par DAP īstenotajiem ĪADT, mikroliegumu un īpaši aizsargājamo sugu un biotopu aizsardzības un apsaimniekošanas pasākumiem, DAP veiktajiem sugu un biotopu stāvokļa novērtējumiem un apstiprinātajiem meža apsaimniekošanas plāniem</w:t>
            </w:r>
          </w:p>
          <w:p w14:paraId="7BE151DC" w14:textId="77777777" w:rsidR="002B3E94" w:rsidRPr="00626E6B" w:rsidRDefault="002B3E94" w:rsidP="002B3E94">
            <w:pPr>
              <w:rPr>
                <w:sz w:val="22"/>
              </w:rPr>
            </w:pPr>
            <w:r w:rsidRPr="00626E6B">
              <w:rPr>
                <w:sz w:val="22"/>
              </w:rPr>
              <w:t>[% no kopējā mērķa]</w:t>
            </w:r>
          </w:p>
        </w:tc>
        <w:tc>
          <w:tcPr>
            <w:tcW w:w="850" w:type="dxa"/>
            <w:shd w:val="clear" w:color="auto" w:fill="auto"/>
            <w:vAlign w:val="center"/>
          </w:tcPr>
          <w:p w14:paraId="0E0E65CD" w14:textId="77777777" w:rsidR="002B3E94" w:rsidRPr="00626E6B" w:rsidRDefault="002B3E94" w:rsidP="002B3E94">
            <w:pPr>
              <w:jc w:val="center"/>
              <w:textAlignment w:val="baseline"/>
              <w:rPr>
                <w:b/>
                <w:bCs/>
                <w:sz w:val="22"/>
              </w:rPr>
            </w:pPr>
            <w:r w:rsidRPr="00626E6B">
              <w:rPr>
                <w:sz w:val="22"/>
              </w:rPr>
              <w:t>100</w:t>
            </w:r>
          </w:p>
        </w:tc>
        <w:tc>
          <w:tcPr>
            <w:tcW w:w="851" w:type="dxa"/>
            <w:shd w:val="clear" w:color="auto" w:fill="auto"/>
            <w:vAlign w:val="center"/>
          </w:tcPr>
          <w:p w14:paraId="59642D22" w14:textId="77777777" w:rsidR="002B3E94" w:rsidRPr="00626E6B" w:rsidRDefault="002B3E94" w:rsidP="002B3E94">
            <w:pPr>
              <w:jc w:val="center"/>
              <w:textAlignment w:val="baseline"/>
              <w:rPr>
                <w:b/>
                <w:bCs/>
                <w:sz w:val="22"/>
              </w:rPr>
            </w:pPr>
            <w:r w:rsidRPr="00626E6B">
              <w:rPr>
                <w:sz w:val="22"/>
              </w:rPr>
              <w:t>1</w:t>
            </w:r>
            <w:r w:rsidRPr="00597BA1">
              <w:rPr>
                <w:sz w:val="22"/>
              </w:rPr>
              <w:t>00</w:t>
            </w:r>
          </w:p>
        </w:tc>
        <w:tc>
          <w:tcPr>
            <w:tcW w:w="850" w:type="dxa"/>
            <w:shd w:val="clear" w:color="auto" w:fill="auto"/>
            <w:vAlign w:val="center"/>
          </w:tcPr>
          <w:p w14:paraId="73244C03" w14:textId="77777777" w:rsidR="002B3E94" w:rsidRPr="00626E6B" w:rsidRDefault="002B3E94" w:rsidP="002B3E94">
            <w:pPr>
              <w:jc w:val="center"/>
              <w:textAlignment w:val="baseline"/>
              <w:rPr>
                <w:b/>
                <w:bCs/>
                <w:sz w:val="22"/>
              </w:rPr>
            </w:pPr>
            <w:r w:rsidRPr="00626E6B">
              <w:rPr>
                <w:sz w:val="22"/>
              </w:rPr>
              <w:t>100</w:t>
            </w:r>
          </w:p>
        </w:tc>
        <w:tc>
          <w:tcPr>
            <w:tcW w:w="851" w:type="dxa"/>
            <w:shd w:val="clear" w:color="auto" w:fill="auto"/>
            <w:vAlign w:val="center"/>
          </w:tcPr>
          <w:p w14:paraId="5285070D" w14:textId="77777777" w:rsidR="002B3E94" w:rsidRPr="00626E6B" w:rsidRDefault="002B3E94" w:rsidP="002B3E94">
            <w:pPr>
              <w:jc w:val="center"/>
              <w:textAlignment w:val="baseline"/>
              <w:rPr>
                <w:b/>
                <w:bCs/>
                <w:sz w:val="22"/>
              </w:rPr>
            </w:pPr>
            <w:r w:rsidRPr="00626E6B">
              <w:rPr>
                <w:sz w:val="22"/>
              </w:rPr>
              <w:t>100</w:t>
            </w:r>
          </w:p>
        </w:tc>
      </w:tr>
      <w:tr w:rsidR="002B3E94" w:rsidRPr="00626E6B" w14:paraId="54704919" w14:textId="77777777" w:rsidTr="00113736">
        <w:trPr>
          <w:trHeight w:val="270"/>
        </w:trPr>
        <w:tc>
          <w:tcPr>
            <w:tcW w:w="2308" w:type="dxa"/>
            <w:vMerge w:val="restart"/>
          </w:tcPr>
          <w:p w14:paraId="5A4E4DA8" w14:textId="77777777" w:rsidR="002B3E94" w:rsidRPr="00626E6B" w:rsidRDefault="002B3E94" w:rsidP="00113736">
            <w:pPr>
              <w:rPr>
                <w:sz w:val="22"/>
              </w:rPr>
            </w:pPr>
            <w:r w:rsidRPr="00626E6B">
              <w:rPr>
                <w:sz w:val="22"/>
                <w:szCs w:val="22"/>
              </w:rPr>
              <w:t>4. Izpildītas ES prasības bioloģiskās daudzveidības monitoringa īstenošanā</w:t>
            </w:r>
            <w:r w:rsidRPr="00626E6B">
              <w:rPr>
                <w:sz w:val="22"/>
                <w:szCs w:val="22"/>
                <w:vertAlign w:val="superscript"/>
              </w:rPr>
              <w:footnoteReference w:id="21"/>
            </w:r>
            <w:r w:rsidRPr="00626E6B">
              <w:rPr>
                <w:sz w:val="22"/>
                <w:szCs w:val="22"/>
                <w:vertAlign w:val="superscript"/>
              </w:rPr>
              <w:t>,</w:t>
            </w:r>
            <w:r w:rsidRPr="00626E6B">
              <w:rPr>
                <w:sz w:val="22"/>
                <w:szCs w:val="22"/>
                <w:vertAlign w:val="superscript"/>
              </w:rPr>
              <w:footnoteReference w:id="22"/>
            </w:r>
          </w:p>
        </w:tc>
        <w:tc>
          <w:tcPr>
            <w:tcW w:w="3828" w:type="dxa"/>
            <w:vAlign w:val="center"/>
          </w:tcPr>
          <w:p w14:paraId="090613A8" w14:textId="77777777" w:rsidR="002B3E94" w:rsidRPr="00626E6B" w:rsidRDefault="002B3E94" w:rsidP="002B3E94">
            <w:pPr>
              <w:rPr>
                <w:sz w:val="22"/>
              </w:rPr>
            </w:pPr>
            <w:r w:rsidRPr="00626E6B">
              <w:rPr>
                <w:sz w:val="22"/>
              </w:rPr>
              <w:t>4.1. Nodrošināta monitoringa datu interpretēšana un izmantošana aizsardzības un apsaimniekošanas pasākumu īstenošanā DAP pārvaldībā esošajās zemēs un plānošanas dokumentu izstrādē</w:t>
            </w:r>
          </w:p>
        </w:tc>
        <w:tc>
          <w:tcPr>
            <w:tcW w:w="3402" w:type="dxa"/>
            <w:gridSpan w:val="4"/>
            <w:shd w:val="clear" w:color="auto" w:fill="auto"/>
            <w:vAlign w:val="center"/>
          </w:tcPr>
          <w:p w14:paraId="492CBD8B" w14:textId="77777777" w:rsidR="002B3E94" w:rsidRPr="00597BA1" w:rsidRDefault="002B3E94" w:rsidP="00BC0013">
            <w:pPr>
              <w:jc w:val="center"/>
              <w:textAlignment w:val="baseline"/>
              <w:rPr>
                <w:b/>
                <w:bCs/>
                <w:sz w:val="20"/>
                <w:szCs w:val="20"/>
              </w:rPr>
            </w:pPr>
            <w:r w:rsidRPr="00597BA1">
              <w:rPr>
                <w:sz w:val="20"/>
                <w:szCs w:val="20"/>
              </w:rPr>
              <w:t>DAP aizsardzības un apsaimniekošanas pasākumu īstenošanā DAP pārvaldībā esošajās zemēs un plānošanas dokumentu izstrādē ņem vērā monitoringa datus</w:t>
            </w:r>
          </w:p>
        </w:tc>
      </w:tr>
      <w:tr w:rsidR="002B3E94" w:rsidRPr="00626E6B" w14:paraId="3B054097" w14:textId="77777777" w:rsidTr="000E4D82">
        <w:trPr>
          <w:trHeight w:val="270"/>
        </w:trPr>
        <w:tc>
          <w:tcPr>
            <w:tcW w:w="2308" w:type="dxa"/>
            <w:vMerge/>
            <w:vAlign w:val="center"/>
          </w:tcPr>
          <w:p w14:paraId="72B1287C" w14:textId="77777777" w:rsidR="002B3E94" w:rsidRPr="00626E6B" w:rsidRDefault="002B3E94" w:rsidP="002B3E94">
            <w:pPr>
              <w:rPr>
                <w:sz w:val="22"/>
              </w:rPr>
            </w:pPr>
          </w:p>
        </w:tc>
        <w:tc>
          <w:tcPr>
            <w:tcW w:w="3828" w:type="dxa"/>
            <w:vAlign w:val="center"/>
          </w:tcPr>
          <w:p w14:paraId="116B062D" w14:textId="77777777" w:rsidR="002B3E94" w:rsidRPr="00626E6B" w:rsidRDefault="002B3E94" w:rsidP="002B3E94">
            <w:pPr>
              <w:rPr>
                <w:sz w:val="22"/>
              </w:rPr>
            </w:pPr>
            <w:r w:rsidRPr="00626E6B">
              <w:rPr>
                <w:sz w:val="22"/>
                <w:szCs w:val="22"/>
              </w:rPr>
              <w:t xml:space="preserve">4.2. Pieejamā finansējuma ietvaros īstenots </w:t>
            </w:r>
            <w:proofErr w:type="spellStart"/>
            <w:r w:rsidRPr="00FA0C12">
              <w:rPr>
                <w:sz w:val="22"/>
                <w:szCs w:val="22"/>
              </w:rPr>
              <w:t>Natura</w:t>
            </w:r>
            <w:proofErr w:type="spellEnd"/>
            <w:r w:rsidRPr="00626E6B">
              <w:rPr>
                <w:i/>
                <w:iCs/>
                <w:sz w:val="22"/>
                <w:szCs w:val="22"/>
              </w:rPr>
              <w:t> </w:t>
            </w:r>
            <w:r w:rsidRPr="00D85160">
              <w:rPr>
                <w:sz w:val="22"/>
                <w:szCs w:val="22"/>
              </w:rPr>
              <w:t xml:space="preserve">2000 </w:t>
            </w:r>
            <w:r w:rsidRPr="00626E6B">
              <w:rPr>
                <w:sz w:val="22"/>
                <w:szCs w:val="22"/>
              </w:rPr>
              <w:t>vietu monitorings, Fona monitorings, Speciālais monitorings</w:t>
            </w:r>
            <w:r w:rsidRPr="00626E6B">
              <w:rPr>
                <w:sz w:val="22"/>
                <w:szCs w:val="22"/>
                <w:vertAlign w:val="superscript"/>
              </w:rPr>
              <w:footnoteReference w:id="23"/>
            </w:r>
            <w:r w:rsidRPr="00626E6B">
              <w:rPr>
                <w:sz w:val="22"/>
                <w:szCs w:val="22"/>
              </w:rPr>
              <w:t>, invazīvo sugu monitorings</w:t>
            </w:r>
          </w:p>
          <w:p w14:paraId="51D899D4" w14:textId="77777777" w:rsidR="002B3E94" w:rsidRPr="00626E6B" w:rsidRDefault="002B3E94" w:rsidP="002B3E94">
            <w:pPr>
              <w:rPr>
                <w:sz w:val="22"/>
              </w:rPr>
            </w:pPr>
            <w:r w:rsidRPr="00626E6B">
              <w:rPr>
                <w:sz w:val="22"/>
              </w:rPr>
              <w:t>[% no VPP2020 noteiktā rezultāta]</w:t>
            </w:r>
          </w:p>
        </w:tc>
        <w:tc>
          <w:tcPr>
            <w:tcW w:w="850" w:type="dxa"/>
            <w:shd w:val="clear" w:color="auto" w:fill="auto"/>
            <w:vAlign w:val="center"/>
          </w:tcPr>
          <w:p w14:paraId="7D923DAB" w14:textId="77777777" w:rsidR="002B3E94" w:rsidRPr="00626E6B" w:rsidRDefault="002B3E94" w:rsidP="002B3E94">
            <w:pPr>
              <w:jc w:val="center"/>
              <w:textAlignment w:val="baseline"/>
              <w:rPr>
                <w:b/>
                <w:bCs/>
                <w:sz w:val="22"/>
              </w:rPr>
            </w:pPr>
            <w:r w:rsidRPr="00626E6B">
              <w:rPr>
                <w:sz w:val="22"/>
              </w:rPr>
              <w:t>100</w:t>
            </w:r>
          </w:p>
        </w:tc>
        <w:tc>
          <w:tcPr>
            <w:tcW w:w="851" w:type="dxa"/>
            <w:shd w:val="clear" w:color="auto" w:fill="auto"/>
            <w:vAlign w:val="center"/>
          </w:tcPr>
          <w:p w14:paraId="6E54B949" w14:textId="77777777" w:rsidR="002B3E94" w:rsidRPr="00626E6B" w:rsidRDefault="002B3E94" w:rsidP="002B3E94">
            <w:pPr>
              <w:jc w:val="center"/>
              <w:textAlignment w:val="baseline"/>
              <w:rPr>
                <w:b/>
                <w:bCs/>
                <w:sz w:val="22"/>
              </w:rPr>
            </w:pPr>
            <w:r w:rsidRPr="00626E6B">
              <w:rPr>
                <w:sz w:val="22"/>
              </w:rPr>
              <w:t>100</w:t>
            </w:r>
          </w:p>
        </w:tc>
        <w:tc>
          <w:tcPr>
            <w:tcW w:w="850" w:type="dxa"/>
            <w:shd w:val="clear" w:color="auto" w:fill="auto"/>
            <w:vAlign w:val="center"/>
          </w:tcPr>
          <w:p w14:paraId="43552293" w14:textId="77777777" w:rsidR="002B3E94" w:rsidRPr="00626E6B" w:rsidRDefault="002B3E94" w:rsidP="002B3E94">
            <w:pPr>
              <w:jc w:val="center"/>
              <w:textAlignment w:val="baseline"/>
              <w:rPr>
                <w:b/>
                <w:bCs/>
                <w:sz w:val="22"/>
              </w:rPr>
            </w:pPr>
            <w:r w:rsidRPr="00626E6B">
              <w:rPr>
                <w:sz w:val="22"/>
              </w:rPr>
              <w:t>100</w:t>
            </w:r>
          </w:p>
        </w:tc>
        <w:tc>
          <w:tcPr>
            <w:tcW w:w="851" w:type="dxa"/>
            <w:shd w:val="clear" w:color="auto" w:fill="auto"/>
            <w:vAlign w:val="center"/>
          </w:tcPr>
          <w:p w14:paraId="341C4163" w14:textId="77777777" w:rsidR="002B3E94" w:rsidRPr="00626E6B" w:rsidRDefault="002B3E94" w:rsidP="002B3E94">
            <w:pPr>
              <w:jc w:val="center"/>
              <w:textAlignment w:val="baseline"/>
              <w:rPr>
                <w:b/>
                <w:bCs/>
                <w:sz w:val="22"/>
              </w:rPr>
            </w:pPr>
            <w:r w:rsidRPr="00626E6B">
              <w:rPr>
                <w:sz w:val="22"/>
              </w:rPr>
              <w:t>100</w:t>
            </w:r>
          </w:p>
        </w:tc>
      </w:tr>
      <w:tr w:rsidR="002B3E94" w:rsidRPr="00626E6B" w14:paraId="6E17F1D6" w14:textId="77777777" w:rsidTr="00A41812">
        <w:trPr>
          <w:trHeight w:val="583"/>
        </w:trPr>
        <w:tc>
          <w:tcPr>
            <w:tcW w:w="2308" w:type="dxa"/>
            <w:vMerge/>
            <w:vAlign w:val="center"/>
          </w:tcPr>
          <w:p w14:paraId="538BC196" w14:textId="77777777" w:rsidR="002B3E94" w:rsidRPr="00626E6B" w:rsidRDefault="002B3E94" w:rsidP="002B3E94">
            <w:pPr>
              <w:rPr>
                <w:sz w:val="22"/>
              </w:rPr>
            </w:pPr>
          </w:p>
        </w:tc>
        <w:tc>
          <w:tcPr>
            <w:tcW w:w="3828" w:type="dxa"/>
            <w:vAlign w:val="center"/>
          </w:tcPr>
          <w:p w14:paraId="338E8470" w14:textId="77777777" w:rsidR="002B3E94" w:rsidRPr="00626E6B" w:rsidRDefault="002B3E94" w:rsidP="002B3E94">
            <w:pPr>
              <w:rPr>
                <w:sz w:val="22"/>
              </w:rPr>
            </w:pPr>
            <w:r w:rsidRPr="00626E6B">
              <w:rPr>
                <w:sz w:val="22"/>
              </w:rPr>
              <w:t>4.3. Sagatavots Bioloģiskās daudzveidības monitoringa pārskats par 2015.-2020. gadu</w:t>
            </w:r>
          </w:p>
        </w:tc>
        <w:tc>
          <w:tcPr>
            <w:tcW w:w="850" w:type="dxa"/>
            <w:shd w:val="clear" w:color="auto" w:fill="auto"/>
            <w:vAlign w:val="center"/>
          </w:tcPr>
          <w:p w14:paraId="7D7B9A92" w14:textId="77777777" w:rsidR="002B3E94" w:rsidRPr="00626E6B" w:rsidRDefault="002B3E94" w:rsidP="002B3E94">
            <w:pPr>
              <w:jc w:val="center"/>
              <w:textAlignment w:val="baseline"/>
              <w:rPr>
                <w:b/>
                <w:bCs/>
                <w:sz w:val="22"/>
              </w:rPr>
            </w:pPr>
          </w:p>
        </w:tc>
        <w:tc>
          <w:tcPr>
            <w:tcW w:w="851" w:type="dxa"/>
            <w:shd w:val="clear" w:color="auto" w:fill="auto"/>
            <w:vAlign w:val="center"/>
          </w:tcPr>
          <w:p w14:paraId="09E5C3BC" w14:textId="77777777" w:rsidR="002B3E94" w:rsidRPr="00626E6B" w:rsidRDefault="002B3E94" w:rsidP="00132F90">
            <w:pPr>
              <w:jc w:val="center"/>
              <w:textAlignment w:val="baseline"/>
              <w:rPr>
                <w:sz w:val="22"/>
              </w:rPr>
            </w:pPr>
          </w:p>
        </w:tc>
        <w:tc>
          <w:tcPr>
            <w:tcW w:w="850" w:type="dxa"/>
            <w:shd w:val="clear" w:color="auto" w:fill="auto"/>
            <w:vAlign w:val="center"/>
          </w:tcPr>
          <w:p w14:paraId="4E92BDF7" w14:textId="77777777" w:rsidR="002B3E94" w:rsidRPr="00626E6B" w:rsidRDefault="002B3E94" w:rsidP="00132F90">
            <w:pPr>
              <w:jc w:val="center"/>
              <w:textAlignment w:val="baseline"/>
              <w:rPr>
                <w:sz w:val="22"/>
              </w:rPr>
            </w:pPr>
            <w:r w:rsidRPr="00626E6B">
              <w:rPr>
                <w:sz w:val="22"/>
              </w:rPr>
              <w:t>100</w:t>
            </w:r>
          </w:p>
        </w:tc>
        <w:tc>
          <w:tcPr>
            <w:tcW w:w="851" w:type="dxa"/>
            <w:shd w:val="clear" w:color="auto" w:fill="auto"/>
            <w:vAlign w:val="center"/>
          </w:tcPr>
          <w:p w14:paraId="6E8E8F2F" w14:textId="77777777" w:rsidR="002B3E94" w:rsidRPr="00626E6B" w:rsidRDefault="002B3E94" w:rsidP="00132F90">
            <w:pPr>
              <w:jc w:val="center"/>
              <w:textAlignment w:val="baseline"/>
              <w:rPr>
                <w:b/>
                <w:bCs/>
                <w:sz w:val="22"/>
              </w:rPr>
            </w:pPr>
          </w:p>
        </w:tc>
      </w:tr>
      <w:tr w:rsidR="002B3E94" w:rsidRPr="00626E6B" w14:paraId="51773DF2" w14:textId="77777777" w:rsidTr="003746FA">
        <w:trPr>
          <w:trHeight w:val="270"/>
        </w:trPr>
        <w:tc>
          <w:tcPr>
            <w:tcW w:w="2308" w:type="dxa"/>
            <w:vAlign w:val="center"/>
          </w:tcPr>
          <w:p w14:paraId="27A59102" w14:textId="77777777" w:rsidR="002B3E94" w:rsidRPr="00626E6B" w:rsidRDefault="002B3E94" w:rsidP="002B3E94">
            <w:pPr>
              <w:rPr>
                <w:sz w:val="22"/>
              </w:rPr>
            </w:pPr>
            <w:r w:rsidRPr="00626E6B">
              <w:rPr>
                <w:sz w:val="22"/>
              </w:rPr>
              <w:t>5. Celta DAP ekspertu un darbinieku kvalifikācija datu apstrādē un to ieguvē ar mobilajām kontroles ierīcēm</w:t>
            </w:r>
          </w:p>
        </w:tc>
        <w:tc>
          <w:tcPr>
            <w:tcW w:w="3828" w:type="dxa"/>
          </w:tcPr>
          <w:p w14:paraId="15B8D3B8" w14:textId="77777777" w:rsidR="002B3E94" w:rsidRPr="00626E6B" w:rsidRDefault="002B3E94" w:rsidP="002B3E94">
            <w:pPr>
              <w:rPr>
                <w:sz w:val="22"/>
              </w:rPr>
            </w:pPr>
            <w:r w:rsidRPr="00626E6B">
              <w:rPr>
                <w:sz w:val="22"/>
              </w:rPr>
              <w:t>Izvērtēti, noteikti un apmācīti DAP darbinieki ar kartogrāfijas zināšanām un prasmēm, nodrošināta to kvalifikācijas uzturēšana [% no kopējā mērķa]</w:t>
            </w:r>
          </w:p>
        </w:tc>
        <w:tc>
          <w:tcPr>
            <w:tcW w:w="850" w:type="dxa"/>
            <w:shd w:val="clear" w:color="auto" w:fill="auto"/>
            <w:vAlign w:val="center"/>
          </w:tcPr>
          <w:p w14:paraId="6E9EF316" w14:textId="77777777" w:rsidR="002B3E94" w:rsidRPr="00626E6B" w:rsidRDefault="002B3E94" w:rsidP="002B3E94">
            <w:pPr>
              <w:jc w:val="center"/>
              <w:textAlignment w:val="baseline"/>
              <w:rPr>
                <w:b/>
                <w:bCs/>
                <w:sz w:val="22"/>
              </w:rPr>
            </w:pPr>
            <w:r w:rsidRPr="00626E6B">
              <w:rPr>
                <w:sz w:val="22"/>
              </w:rPr>
              <w:t>10</w:t>
            </w:r>
          </w:p>
        </w:tc>
        <w:tc>
          <w:tcPr>
            <w:tcW w:w="851" w:type="dxa"/>
            <w:shd w:val="clear" w:color="auto" w:fill="auto"/>
            <w:vAlign w:val="center"/>
          </w:tcPr>
          <w:p w14:paraId="62E08A80" w14:textId="77777777" w:rsidR="002B3E94" w:rsidRPr="00626E6B" w:rsidRDefault="002B3E94" w:rsidP="002B3E94">
            <w:pPr>
              <w:jc w:val="center"/>
              <w:textAlignment w:val="baseline"/>
              <w:rPr>
                <w:b/>
                <w:bCs/>
                <w:sz w:val="22"/>
              </w:rPr>
            </w:pPr>
            <w:r w:rsidRPr="003746FA">
              <w:rPr>
                <w:sz w:val="22"/>
              </w:rPr>
              <w:t>10</w:t>
            </w:r>
          </w:p>
        </w:tc>
        <w:tc>
          <w:tcPr>
            <w:tcW w:w="850" w:type="dxa"/>
            <w:shd w:val="clear" w:color="auto" w:fill="auto"/>
            <w:vAlign w:val="center"/>
          </w:tcPr>
          <w:p w14:paraId="5B2E45E9" w14:textId="77777777" w:rsidR="002B3E94" w:rsidRPr="00626E6B" w:rsidRDefault="002B3E94" w:rsidP="002B3E94">
            <w:pPr>
              <w:jc w:val="center"/>
              <w:textAlignment w:val="baseline"/>
              <w:rPr>
                <w:b/>
                <w:bCs/>
                <w:sz w:val="22"/>
              </w:rPr>
            </w:pPr>
            <w:r w:rsidRPr="00626E6B">
              <w:rPr>
                <w:sz w:val="22"/>
              </w:rPr>
              <w:t>10</w:t>
            </w:r>
          </w:p>
        </w:tc>
        <w:tc>
          <w:tcPr>
            <w:tcW w:w="851" w:type="dxa"/>
            <w:shd w:val="clear" w:color="auto" w:fill="auto"/>
            <w:vAlign w:val="center"/>
          </w:tcPr>
          <w:p w14:paraId="193CEDB0" w14:textId="77777777" w:rsidR="002B3E94" w:rsidRPr="00626E6B" w:rsidRDefault="002B3E94" w:rsidP="002B3E94">
            <w:pPr>
              <w:jc w:val="center"/>
              <w:textAlignment w:val="baseline"/>
              <w:rPr>
                <w:b/>
                <w:bCs/>
                <w:sz w:val="22"/>
              </w:rPr>
            </w:pPr>
            <w:r w:rsidRPr="00626E6B">
              <w:rPr>
                <w:sz w:val="22"/>
              </w:rPr>
              <w:t>10</w:t>
            </w:r>
          </w:p>
        </w:tc>
      </w:tr>
      <w:tr w:rsidR="002B3E94" w:rsidRPr="00626E6B" w14:paraId="1ABF981C" w14:textId="77777777" w:rsidTr="003746FA">
        <w:trPr>
          <w:trHeight w:val="270"/>
        </w:trPr>
        <w:tc>
          <w:tcPr>
            <w:tcW w:w="2308" w:type="dxa"/>
            <w:vAlign w:val="center"/>
          </w:tcPr>
          <w:p w14:paraId="669051EA" w14:textId="77777777" w:rsidR="002B3E94" w:rsidRPr="00626E6B" w:rsidRDefault="002B3E94" w:rsidP="002B3E94">
            <w:pPr>
              <w:rPr>
                <w:sz w:val="22"/>
              </w:rPr>
            </w:pPr>
            <w:r w:rsidRPr="00626E6B">
              <w:rPr>
                <w:sz w:val="22"/>
              </w:rPr>
              <w:t>6. Nodrošināta vienota pieeja datu ieguvē</w:t>
            </w:r>
          </w:p>
        </w:tc>
        <w:tc>
          <w:tcPr>
            <w:tcW w:w="3828" w:type="dxa"/>
          </w:tcPr>
          <w:p w14:paraId="49A37884" w14:textId="77777777" w:rsidR="002B3E94" w:rsidRPr="00626E6B" w:rsidRDefault="002B3E94" w:rsidP="002B3E94">
            <w:pPr>
              <w:rPr>
                <w:sz w:val="22"/>
              </w:rPr>
            </w:pPr>
            <w:r w:rsidRPr="00626E6B">
              <w:rPr>
                <w:sz w:val="22"/>
              </w:rPr>
              <w:t>Digitalizētas monitoringa formas</w:t>
            </w:r>
          </w:p>
        </w:tc>
        <w:tc>
          <w:tcPr>
            <w:tcW w:w="850" w:type="dxa"/>
            <w:shd w:val="clear" w:color="auto" w:fill="auto"/>
            <w:vAlign w:val="center"/>
          </w:tcPr>
          <w:p w14:paraId="1F53391F" w14:textId="77777777" w:rsidR="002B3E94" w:rsidRPr="00626E6B" w:rsidRDefault="002B3E94" w:rsidP="002B3E94">
            <w:pPr>
              <w:jc w:val="center"/>
              <w:textAlignment w:val="baseline"/>
              <w:rPr>
                <w:b/>
                <w:bCs/>
                <w:sz w:val="22"/>
              </w:rPr>
            </w:pPr>
          </w:p>
        </w:tc>
        <w:tc>
          <w:tcPr>
            <w:tcW w:w="851" w:type="dxa"/>
            <w:shd w:val="clear" w:color="auto" w:fill="auto"/>
          </w:tcPr>
          <w:p w14:paraId="56C31395" w14:textId="77777777" w:rsidR="002B3E94" w:rsidRPr="00626E6B" w:rsidRDefault="002B3E94" w:rsidP="002B3E94">
            <w:pPr>
              <w:jc w:val="center"/>
              <w:textAlignment w:val="baseline"/>
              <w:rPr>
                <w:b/>
                <w:bCs/>
                <w:sz w:val="22"/>
              </w:rPr>
            </w:pPr>
            <w:r w:rsidRPr="00626E6B">
              <w:rPr>
                <w:sz w:val="22"/>
              </w:rPr>
              <w:t>1</w:t>
            </w:r>
          </w:p>
        </w:tc>
        <w:tc>
          <w:tcPr>
            <w:tcW w:w="850" w:type="dxa"/>
            <w:shd w:val="clear" w:color="auto" w:fill="auto"/>
          </w:tcPr>
          <w:p w14:paraId="14D3133F" w14:textId="77777777" w:rsidR="002B3E94" w:rsidRPr="00626E6B" w:rsidRDefault="002B3E94" w:rsidP="002B3E94">
            <w:pPr>
              <w:jc w:val="center"/>
              <w:textAlignment w:val="baseline"/>
              <w:rPr>
                <w:b/>
                <w:bCs/>
                <w:sz w:val="22"/>
              </w:rPr>
            </w:pPr>
            <w:r w:rsidRPr="00626E6B">
              <w:rPr>
                <w:sz w:val="22"/>
              </w:rPr>
              <w:t>5</w:t>
            </w:r>
          </w:p>
        </w:tc>
        <w:tc>
          <w:tcPr>
            <w:tcW w:w="851" w:type="dxa"/>
            <w:shd w:val="clear" w:color="auto" w:fill="auto"/>
          </w:tcPr>
          <w:p w14:paraId="009622BF" w14:textId="77777777" w:rsidR="002B3E94" w:rsidRPr="00626E6B" w:rsidRDefault="002B3E94" w:rsidP="002B3E94">
            <w:pPr>
              <w:jc w:val="center"/>
              <w:textAlignment w:val="baseline"/>
              <w:rPr>
                <w:b/>
                <w:bCs/>
                <w:sz w:val="22"/>
              </w:rPr>
            </w:pPr>
            <w:r w:rsidRPr="00626E6B">
              <w:rPr>
                <w:sz w:val="22"/>
              </w:rPr>
              <w:t>5</w:t>
            </w:r>
          </w:p>
        </w:tc>
      </w:tr>
    </w:tbl>
    <w:bookmarkEnd w:id="30"/>
    <w:p w14:paraId="6E7CD9E1" w14:textId="77777777" w:rsidR="002D26C2" w:rsidRPr="00626E6B" w:rsidRDefault="002D26C2" w:rsidP="0032537D">
      <w:pPr>
        <w:spacing w:before="240" w:after="120"/>
        <w:jc w:val="both"/>
        <w:rPr>
          <w:b/>
          <w:bCs/>
          <w:i/>
          <w:iCs/>
          <w:sz w:val="28"/>
          <w:szCs w:val="28"/>
        </w:rPr>
      </w:pPr>
      <w:r w:rsidRPr="00626E6B">
        <w:rPr>
          <w:b/>
          <w:bCs/>
          <w:i/>
          <w:iCs/>
          <w:sz w:val="28"/>
          <w:szCs w:val="28"/>
        </w:rPr>
        <w:t>Uzdevumi darbības virziena īstenošanai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2410"/>
        <w:gridCol w:w="1134"/>
        <w:gridCol w:w="1559"/>
        <w:gridCol w:w="1276"/>
      </w:tblGrid>
      <w:tr w:rsidR="00DF3E3F" w:rsidRPr="00626E6B" w14:paraId="3387831D" w14:textId="77777777" w:rsidTr="00E769BB">
        <w:trPr>
          <w:trHeight w:val="692"/>
        </w:trPr>
        <w:tc>
          <w:tcPr>
            <w:tcW w:w="846" w:type="dxa"/>
            <w:shd w:val="clear" w:color="auto" w:fill="auto"/>
          </w:tcPr>
          <w:p w14:paraId="46BF6DFF" w14:textId="77777777" w:rsidR="002D26C2" w:rsidRPr="00626E6B" w:rsidRDefault="002D26C2" w:rsidP="002D26C2">
            <w:pPr>
              <w:rPr>
                <w:sz w:val="22"/>
                <w:szCs w:val="22"/>
              </w:rPr>
            </w:pPr>
            <w:r w:rsidRPr="00626E6B">
              <w:rPr>
                <w:sz w:val="22"/>
                <w:szCs w:val="22"/>
              </w:rPr>
              <w:t>Nr.</w:t>
            </w:r>
          </w:p>
        </w:tc>
        <w:tc>
          <w:tcPr>
            <w:tcW w:w="2268" w:type="dxa"/>
            <w:shd w:val="clear" w:color="auto" w:fill="auto"/>
          </w:tcPr>
          <w:p w14:paraId="38EBA0C9" w14:textId="77777777" w:rsidR="002D26C2" w:rsidRPr="00626E6B" w:rsidRDefault="002D26C2" w:rsidP="002D26C2">
            <w:pPr>
              <w:rPr>
                <w:sz w:val="22"/>
                <w:szCs w:val="22"/>
              </w:rPr>
            </w:pPr>
            <w:r w:rsidRPr="00626E6B">
              <w:rPr>
                <w:sz w:val="22"/>
                <w:szCs w:val="22"/>
              </w:rPr>
              <w:t>Pasākums</w:t>
            </w:r>
          </w:p>
        </w:tc>
        <w:tc>
          <w:tcPr>
            <w:tcW w:w="2410" w:type="dxa"/>
            <w:shd w:val="clear" w:color="auto" w:fill="auto"/>
          </w:tcPr>
          <w:p w14:paraId="42840DFE" w14:textId="77777777" w:rsidR="002D26C2" w:rsidRPr="00626E6B" w:rsidRDefault="002D26C2" w:rsidP="002D26C2">
            <w:pPr>
              <w:rPr>
                <w:sz w:val="22"/>
                <w:szCs w:val="22"/>
              </w:rPr>
            </w:pPr>
            <w:r w:rsidRPr="00626E6B">
              <w:rPr>
                <w:sz w:val="22"/>
                <w:szCs w:val="22"/>
              </w:rPr>
              <w:t>Sasniedzamais rezultāts</w:t>
            </w:r>
          </w:p>
        </w:tc>
        <w:tc>
          <w:tcPr>
            <w:tcW w:w="1134" w:type="dxa"/>
            <w:shd w:val="clear" w:color="auto" w:fill="auto"/>
          </w:tcPr>
          <w:p w14:paraId="5F19B458" w14:textId="77777777" w:rsidR="002D26C2" w:rsidRPr="00626E6B" w:rsidRDefault="002D26C2" w:rsidP="002D26C2">
            <w:pPr>
              <w:rPr>
                <w:sz w:val="22"/>
                <w:szCs w:val="22"/>
              </w:rPr>
            </w:pPr>
            <w:r w:rsidRPr="00626E6B">
              <w:rPr>
                <w:sz w:val="22"/>
                <w:szCs w:val="22"/>
              </w:rPr>
              <w:t xml:space="preserve">Atbildīgā </w:t>
            </w:r>
            <w:proofErr w:type="spellStart"/>
            <w:r w:rsidRPr="00626E6B">
              <w:rPr>
                <w:sz w:val="22"/>
                <w:szCs w:val="22"/>
              </w:rPr>
              <w:t>struktūr-vienība</w:t>
            </w:r>
            <w:proofErr w:type="spellEnd"/>
          </w:p>
        </w:tc>
        <w:tc>
          <w:tcPr>
            <w:tcW w:w="1559" w:type="dxa"/>
            <w:shd w:val="clear" w:color="auto" w:fill="auto"/>
          </w:tcPr>
          <w:p w14:paraId="78288375" w14:textId="3845C979" w:rsidR="002D26C2" w:rsidRPr="00626E6B" w:rsidRDefault="002D26C2" w:rsidP="002D26C2">
            <w:pPr>
              <w:rPr>
                <w:sz w:val="22"/>
                <w:szCs w:val="22"/>
              </w:rPr>
            </w:pPr>
            <w:r w:rsidRPr="00626E6B">
              <w:rPr>
                <w:sz w:val="22"/>
                <w:szCs w:val="22"/>
              </w:rPr>
              <w:t>Līdzatbildīgā struktūrvienība</w:t>
            </w:r>
            <w:r w:rsidR="00E769BB">
              <w:rPr>
                <w:sz w:val="22"/>
                <w:szCs w:val="22"/>
              </w:rPr>
              <w:t xml:space="preserve"> </w:t>
            </w:r>
            <w:r w:rsidRPr="00626E6B">
              <w:rPr>
                <w:sz w:val="22"/>
                <w:szCs w:val="22"/>
              </w:rPr>
              <w:t>/iesaistītās iestādes</w:t>
            </w:r>
          </w:p>
        </w:tc>
        <w:tc>
          <w:tcPr>
            <w:tcW w:w="1276" w:type="dxa"/>
            <w:shd w:val="clear" w:color="auto" w:fill="auto"/>
          </w:tcPr>
          <w:p w14:paraId="45482A7F" w14:textId="77777777" w:rsidR="002D26C2" w:rsidRPr="00626E6B" w:rsidRDefault="002D26C2" w:rsidP="002D26C2">
            <w:pPr>
              <w:rPr>
                <w:sz w:val="22"/>
                <w:szCs w:val="22"/>
              </w:rPr>
            </w:pPr>
            <w:r w:rsidRPr="00626E6B">
              <w:rPr>
                <w:sz w:val="22"/>
                <w:szCs w:val="22"/>
              </w:rPr>
              <w:t>Izpildes gala termiņš</w:t>
            </w:r>
          </w:p>
          <w:p w14:paraId="3AE26631" w14:textId="77777777" w:rsidR="0008560C" w:rsidRDefault="002D26C2" w:rsidP="002D26C2">
            <w:pPr>
              <w:rPr>
                <w:sz w:val="22"/>
                <w:szCs w:val="22"/>
              </w:rPr>
            </w:pPr>
            <w:r w:rsidRPr="00626E6B">
              <w:rPr>
                <w:sz w:val="22"/>
                <w:szCs w:val="22"/>
              </w:rPr>
              <w:t>DD.MM.</w:t>
            </w:r>
          </w:p>
          <w:p w14:paraId="7C9321E0" w14:textId="5D41A84C" w:rsidR="002D26C2" w:rsidRPr="00626E6B" w:rsidRDefault="002D26C2" w:rsidP="002D26C2">
            <w:pPr>
              <w:rPr>
                <w:sz w:val="22"/>
                <w:szCs w:val="22"/>
              </w:rPr>
            </w:pPr>
            <w:r w:rsidRPr="00626E6B">
              <w:rPr>
                <w:sz w:val="22"/>
                <w:szCs w:val="22"/>
              </w:rPr>
              <w:t>GGGG.</w:t>
            </w:r>
          </w:p>
        </w:tc>
      </w:tr>
      <w:tr w:rsidR="00DF3E3F" w:rsidRPr="00626E6B" w14:paraId="17238967" w14:textId="77777777" w:rsidTr="730734B9">
        <w:trPr>
          <w:trHeight w:val="475"/>
        </w:trPr>
        <w:tc>
          <w:tcPr>
            <w:tcW w:w="846" w:type="dxa"/>
            <w:shd w:val="clear" w:color="auto" w:fill="D9D9D9" w:themeFill="background1" w:themeFillShade="D9"/>
          </w:tcPr>
          <w:p w14:paraId="7771344B" w14:textId="77777777" w:rsidR="008F61DC" w:rsidRPr="00626E6B" w:rsidRDefault="008F61DC" w:rsidP="00CD533F">
            <w:pPr>
              <w:rPr>
                <w:rFonts w:eastAsia="Calibri"/>
                <w:sz w:val="22"/>
                <w:szCs w:val="22"/>
                <w:lang w:eastAsia="en-US"/>
              </w:rPr>
            </w:pPr>
          </w:p>
          <w:p w14:paraId="70BDC95F" w14:textId="7F519294" w:rsidR="002D26C2" w:rsidRPr="00626E6B" w:rsidRDefault="002D26C2" w:rsidP="00CD533F">
            <w:pPr>
              <w:rPr>
                <w:rFonts w:eastAsia="Calibri"/>
                <w:b/>
                <w:bCs/>
                <w:sz w:val="22"/>
                <w:szCs w:val="22"/>
                <w:lang w:eastAsia="en-US"/>
              </w:rPr>
            </w:pPr>
            <w:r w:rsidRPr="00626E6B">
              <w:rPr>
                <w:rFonts w:eastAsia="Calibri"/>
                <w:b/>
                <w:bCs/>
                <w:sz w:val="22"/>
                <w:szCs w:val="22"/>
                <w:lang w:eastAsia="en-US"/>
              </w:rPr>
              <w:t>1.</w:t>
            </w:r>
          </w:p>
        </w:tc>
        <w:tc>
          <w:tcPr>
            <w:tcW w:w="8647" w:type="dxa"/>
            <w:gridSpan w:val="5"/>
            <w:shd w:val="clear" w:color="auto" w:fill="D9D9D9" w:themeFill="background1" w:themeFillShade="D9"/>
          </w:tcPr>
          <w:p w14:paraId="3BE3398C" w14:textId="1862F501" w:rsidR="002D26C2" w:rsidRPr="00626E6B" w:rsidRDefault="002D26C2" w:rsidP="00CD533F">
            <w:pPr>
              <w:jc w:val="both"/>
              <w:rPr>
                <w:sz w:val="22"/>
                <w:szCs w:val="22"/>
              </w:rPr>
            </w:pPr>
            <w:r w:rsidRPr="00626E6B">
              <w:rPr>
                <w:rFonts w:eastAsia="Calibri"/>
                <w:i/>
                <w:sz w:val="22"/>
                <w:szCs w:val="22"/>
                <w:lang w:eastAsia="en-US"/>
              </w:rPr>
              <w:t>Prioritāte</w:t>
            </w:r>
            <w:r w:rsidRPr="00626E6B">
              <w:rPr>
                <w:rFonts w:eastAsia="Calibri"/>
                <w:sz w:val="22"/>
                <w:szCs w:val="22"/>
                <w:lang w:eastAsia="en-US"/>
              </w:rPr>
              <w:t xml:space="preserve"> – </w:t>
            </w:r>
            <w:r w:rsidRPr="00626E6B">
              <w:rPr>
                <w:b/>
                <w:bCs/>
                <w:sz w:val="22"/>
                <w:szCs w:val="22"/>
              </w:rPr>
              <w:t>Sadarbība ar zinātniskajiem institūtiem, NVO, valsts iestādēm u.c. institūcijām, veicinot efektīvu datu ieguvi</w:t>
            </w:r>
          </w:p>
        </w:tc>
      </w:tr>
      <w:tr w:rsidR="00DF3E3F" w:rsidRPr="00626E6B" w14:paraId="0F9A0266" w14:textId="77777777" w:rsidTr="00E769BB">
        <w:trPr>
          <w:trHeight w:val="692"/>
        </w:trPr>
        <w:tc>
          <w:tcPr>
            <w:tcW w:w="846" w:type="dxa"/>
            <w:shd w:val="clear" w:color="auto" w:fill="auto"/>
          </w:tcPr>
          <w:p w14:paraId="495AEA37" w14:textId="77777777" w:rsidR="002D26C2" w:rsidRPr="00626E6B" w:rsidRDefault="002D26C2" w:rsidP="002D26C2">
            <w:pPr>
              <w:rPr>
                <w:sz w:val="22"/>
                <w:szCs w:val="22"/>
              </w:rPr>
            </w:pPr>
            <w:r w:rsidRPr="00626E6B">
              <w:rPr>
                <w:sz w:val="22"/>
                <w:szCs w:val="22"/>
              </w:rPr>
              <w:t>1.1.</w:t>
            </w:r>
          </w:p>
        </w:tc>
        <w:tc>
          <w:tcPr>
            <w:tcW w:w="2268" w:type="dxa"/>
            <w:shd w:val="clear" w:color="auto" w:fill="auto"/>
          </w:tcPr>
          <w:p w14:paraId="3FD829DB" w14:textId="63D6AAA1" w:rsidR="002D26C2" w:rsidRPr="00626E6B" w:rsidRDefault="002D26C2" w:rsidP="14AE5DE5">
            <w:pPr>
              <w:rPr>
                <w:sz w:val="22"/>
                <w:szCs w:val="22"/>
              </w:rPr>
            </w:pPr>
            <w:r w:rsidRPr="00626E6B">
              <w:rPr>
                <w:sz w:val="22"/>
                <w:szCs w:val="22"/>
              </w:rPr>
              <w:t>ĪADT un īpaši aizsargājamo sugu un biotopu izpēte veikta atbilstoši PAF</w:t>
            </w:r>
          </w:p>
        </w:tc>
        <w:tc>
          <w:tcPr>
            <w:tcW w:w="2410" w:type="dxa"/>
            <w:shd w:val="clear" w:color="auto" w:fill="auto"/>
          </w:tcPr>
          <w:p w14:paraId="62CA8349" w14:textId="3D5CBD87" w:rsidR="002D26C2" w:rsidRPr="00626E6B" w:rsidRDefault="002D26C2" w:rsidP="002D26C2">
            <w:pPr>
              <w:rPr>
                <w:sz w:val="22"/>
                <w:szCs w:val="22"/>
              </w:rPr>
            </w:pPr>
            <w:r w:rsidRPr="00626E6B">
              <w:rPr>
                <w:sz w:val="22"/>
                <w:szCs w:val="22"/>
              </w:rPr>
              <w:t>Nodrošināta sadarbība ar zinātniskajiem institūtiem, NVO, finanšu instrumentu administrētājiem, lai piesaistīt</w:t>
            </w:r>
            <w:r w:rsidR="007E3ADB" w:rsidRPr="00626E6B">
              <w:rPr>
                <w:sz w:val="22"/>
                <w:szCs w:val="22"/>
              </w:rPr>
              <w:t>u</w:t>
            </w:r>
            <w:r w:rsidRPr="00626E6B">
              <w:rPr>
                <w:sz w:val="22"/>
                <w:szCs w:val="22"/>
              </w:rPr>
              <w:t xml:space="preserve"> finanšu līdzekļ</w:t>
            </w:r>
            <w:r w:rsidR="007E3ADB" w:rsidRPr="00626E6B">
              <w:rPr>
                <w:sz w:val="22"/>
                <w:szCs w:val="22"/>
              </w:rPr>
              <w:t xml:space="preserve">us </w:t>
            </w:r>
            <w:r w:rsidRPr="00626E6B">
              <w:rPr>
                <w:sz w:val="22"/>
                <w:szCs w:val="22"/>
              </w:rPr>
              <w:t>un īstenot</w:t>
            </w:r>
            <w:r w:rsidR="007E3ADB" w:rsidRPr="00626E6B">
              <w:rPr>
                <w:sz w:val="22"/>
                <w:szCs w:val="22"/>
              </w:rPr>
              <w:t>u</w:t>
            </w:r>
            <w:r w:rsidRPr="00626E6B">
              <w:rPr>
                <w:sz w:val="22"/>
                <w:szCs w:val="22"/>
              </w:rPr>
              <w:t xml:space="preserve"> pētījum</w:t>
            </w:r>
            <w:r w:rsidR="007E3ADB" w:rsidRPr="00626E6B">
              <w:rPr>
                <w:sz w:val="22"/>
                <w:szCs w:val="22"/>
              </w:rPr>
              <w:t>us</w:t>
            </w:r>
            <w:r w:rsidRPr="00626E6B">
              <w:rPr>
                <w:sz w:val="22"/>
                <w:szCs w:val="22"/>
              </w:rPr>
              <w:t xml:space="preserve"> atbilstoši </w:t>
            </w:r>
            <w:r w:rsidR="00AB79EC" w:rsidRPr="00626E6B">
              <w:rPr>
                <w:sz w:val="22"/>
                <w:szCs w:val="22"/>
              </w:rPr>
              <w:t>DAP</w:t>
            </w:r>
            <w:r w:rsidRPr="00626E6B">
              <w:rPr>
                <w:sz w:val="22"/>
                <w:szCs w:val="22"/>
              </w:rPr>
              <w:t xml:space="preserve"> noteiktām prioritātēm</w:t>
            </w:r>
          </w:p>
        </w:tc>
        <w:tc>
          <w:tcPr>
            <w:tcW w:w="1134" w:type="dxa"/>
            <w:shd w:val="clear" w:color="auto" w:fill="auto"/>
          </w:tcPr>
          <w:p w14:paraId="0E1B615D" w14:textId="77777777" w:rsidR="002D26C2" w:rsidRPr="00626E6B" w:rsidRDefault="002D26C2" w:rsidP="002D26C2">
            <w:pPr>
              <w:rPr>
                <w:sz w:val="22"/>
                <w:szCs w:val="22"/>
              </w:rPr>
            </w:pPr>
            <w:r w:rsidRPr="00626E6B">
              <w:rPr>
                <w:sz w:val="22"/>
                <w:szCs w:val="22"/>
              </w:rPr>
              <w:t>DAD</w:t>
            </w:r>
          </w:p>
        </w:tc>
        <w:tc>
          <w:tcPr>
            <w:tcW w:w="1559" w:type="dxa"/>
            <w:shd w:val="clear" w:color="auto" w:fill="auto"/>
          </w:tcPr>
          <w:p w14:paraId="4B72D818" w14:textId="0F056B51" w:rsidR="002D26C2" w:rsidRPr="00626E6B" w:rsidRDefault="002D26C2" w:rsidP="002D26C2">
            <w:pPr>
              <w:rPr>
                <w:sz w:val="22"/>
                <w:szCs w:val="22"/>
              </w:rPr>
            </w:pPr>
            <w:r w:rsidRPr="00626E6B">
              <w:rPr>
                <w:sz w:val="22"/>
                <w:szCs w:val="22"/>
              </w:rPr>
              <w:t>VARAM, ZM, pašvaldības</w:t>
            </w:r>
          </w:p>
        </w:tc>
        <w:tc>
          <w:tcPr>
            <w:tcW w:w="1276" w:type="dxa"/>
            <w:shd w:val="clear" w:color="auto" w:fill="auto"/>
          </w:tcPr>
          <w:p w14:paraId="0FD8EA1D" w14:textId="77777777" w:rsidR="002D26C2" w:rsidRPr="00626E6B" w:rsidRDefault="002D26C2" w:rsidP="002D26C2">
            <w:pPr>
              <w:rPr>
                <w:sz w:val="22"/>
                <w:szCs w:val="22"/>
              </w:rPr>
            </w:pPr>
            <w:r w:rsidRPr="00626E6B">
              <w:rPr>
                <w:sz w:val="22"/>
                <w:szCs w:val="22"/>
              </w:rPr>
              <w:t>31.12.2022.</w:t>
            </w:r>
          </w:p>
        </w:tc>
      </w:tr>
      <w:tr w:rsidR="00DF3E3F" w:rsidRPr="00626E6B" w14:paraId="35E88D92" w14:textId="77777777" w:rsidTr="00E769BB">
        <w:trPr>
          <w:trHeight w:val="692"/>
        </w:trPr>
        <w:tc>
          <w:tcPr>
            <w:tcW w:w="846" w:type="dxa"/>
            <w:shd w:val="clear" w:color="auto" w:fill="auto"/>
          </w:tcPr>
          <w:p w14:paraId="225ACECF" w14:textId="77777777" w:rsidR="002D26C2" w:rsidRPr="00626E6B" w:rsidRDefault="002D26C2" w:rsidP="002D26C2">
            <w:pPr>
              <w:rPr>
                <w:sz w:val="22"/>
                <w:szCs w:val="22"/>
              </w:rPr>
            </w:pPr>
            <w:r w:rsidRPr="00626E6B">
              <w:rPr>
                <w:sz w:val="22"/>
                <w:szCs w:val="22"/>
              </w:rPr>
              <w:t>1.2.</w:t>
            </w:r>
          </w:p>
        </w:tc>
        <w:tc>
          <w:tcPr>
            <w:tcW w:w="2268" w:type="dxa"/>
            <w:shd w:val="clear" w:color="auto" w:fill="auto"/>
          </w:tcPr>
          <w:p w14:paraId="10BCA72E" w14:textId="41AC8270" w:rsidR="002D26C2" w:rsidRPr="00626E6B" w:rsidRDefault="002D26C2" w:rsidP="002D26C2">
            <w:pPr>
              <w:rPr>
                <w:sz w:val="22"/>
                <w:szCs w:val="22"/>
              </w:rPr>
            </w:pPr>
            <w:r w:rsidRPr="00626E6B">
              <w:rPr>
                <w:sz w:val="22"/>
                <w:szCs w:val="22"/>
              </w:rPr>
              <w:t xml:space="preserve">Tiek iniciēti jauni projekti </w:t>
            </w:r>
            <w:r w:rsidR="00AB79EC" w:rsidRPr="00626E6B">
              <w:rPr>
                <w:sz w:val="22"/>
                <w:szCs w:val="22"/>
              </w:rPr>
              <w:t>DAP</w:t>
            </w:r>
            <w:r w:rsidR="00AB79EC" w:rsidRPr="00626E6B" w:rsidDel="00AB79EC">
              <w:rPr>
                <w:sz w:val="22"/>
                <w:szCs w:val="22"/>
              </w:rPr>
              <w:t xml:space="preserve"> </w:t>
            </w:r>
            <w:r w:rsidRPr="00626E6B">
              <w:rPr>
                <w:sz w:val="22"/>
                <w:szCs w:val="22"/>
              </w:rPr>
              <w:t xml:space="preserve">funkciju īstenošanai sadarbībā ar zinātniskajām </w:t>
            </w:r>
            <w:r w:rsidRPr="00626E6B">
              <w:rPr>
                <w:sz w:val="22"/>
                <w:szCs w:val="22"/>
              </w:rPr>
              <w:lastRenderedPageBreak/>
              <w:t xml:space="preserve">institūcijām (Projektu pieteikumu skaits)finanšu līdzekļi un īstenoti pētījumi atbilstoši </w:t>
            </w:r>
            <w:r w:rsidR="001F6FDB" w:rsidRPr="00626E6B">
              <w:rPr>
                <w:sz w:val="22"/>
                <w:szCs w:val="22"/>
              </w:rPr>
              <w:t>DAP</w:t>
            </w:r>
            <w:r w:rsidR="001F6FDB" w:rsidRPr="00626E6B" w:rsidDel="001F6FDB">
              <w:rPr>
                <w:sz w:val="22"/>
                <w:szCs w:val="22"/>
              </w:rPr>
              <w:t xml:space="preserve"> </w:t>
            </w:r>
            <w:r w:rsidRPr="00626E6B">
              <w:rPr>
                <w:sz w:val="22"/>
                <w:szCs w:val="22"/>
              </w:rPr>
              <w:t>noteiktām prioritātēm</w:t>
            </w:r>
          </w:p>
        </w:tc>
        <w:tc>
          <w:tcPr>
            <w:tcW w:w="2410" w:type="dxa"/>
            <w:shd w:val="clear" w:color="auto" w:fill="auto"/>
          </w:tcPr>
          <w:p w14:paraId="30664A3B" w14:textId="77777777" w:rsidR="002D26C2" w:rsidRPr="00626E6B" w:rsidRDefault="002D26C2" w:rsidP="002D26C2">
            <w:pPr>
              <w:rPr>
                <w:sz w:val="22"/>
                <w:szCs w:val="22"/>
              </w:rPr>
            </w:pPr>
            <w:r w:rsidRPr="00626E6B">
              <w:rPr>
                <w:sz w:val="22"/>
                <w:szCs w:val="22"/>
              </w:rPr>
              <w:lastRenderedPageBreak/>
              <w:t>Piesaistīti finanšu līdzekļi un īstenoti pētījumi atbilstoši PAF</w:t>
            </w:r>
          </w:p>
        </w:tc>
        <w:tc>
          <w:tcPr>
            <w:tcW w:w="1134" w:type="dxa"/>
            <w:shd w:val="clear" w:color="auto" w:fill="auto"/>
          </w:tcPr>
          <w:p w14:paraId="5F3A8DF3" w14:textId="77777777" w:rsidR="002D26C2" w:rsidRPr="00626E6B" w:rsidRDefault="002D26C2" w:rsidP="002D26C2">
            <w:pPr>
              <w:rPr>
                <w:sz w:val="22"/>
                <w:szCs w:val="22"/>
              </w:rPr>
            </w:pPr>
            <w:r w:rsidRPr="00626E6B">
              <w:rPr>
                <w:sz w:val="22"/>
                <w:szCs w:val="22"/>
              </w:rPr>
              <w:t>DAD</w:t>
            </w:r>
          </w:p>
        </w:tc>
        <w:tc>
          <w:tcPr>
            <w:tcW w:w="1559" w:type="dxa"/>
            <w:shd w:val="clear" w:color="auto" w:fill="auto"/>
          </w:tcPr>
          <w:p w14:paraId="64649F48" w14:textId="4056A85E" w:rsidR="002D26C2" w:rsidRPr="00626E6B" w:rsidRDefault="002D26C2" w:rsidP="002D26C2">
            <w:pPr>
              <w:rPr>
                <w:sz w:val="22"/>
                <w:szCs w:val="22"/>
              </w:rPr>
            </w:pPr>
            <w:r w:rsidRPr="00626E6B">
              <w:rPr>
                <w:sz w:val="22"/>
                <w:szCs w:val="22"/>
              </w:rPr>
              <w:t xml:space="preserve">VARAM, VRAA, </w:t>
            </w:r>
            <w:r w:rsidR="006F551B" w:rsidRPr="00626E6B">
              <w:rPr>
                <w:sz w:val="22"/>
                <w:szCs w:val="22"/>
              </w:rPr>
              <w:t>u</w:t>
            </w:r>
            <w:r w:rsidRPr="00626E6B">
              <w:rPr>
                <w:sz w:val="22"/>
                <w:szCs w:val="22"/>
              </w:rPr>
              <w:t xml:space="preserve">niversitātes, zinātniskie </w:t>
            </w:r>
            <w:r w:rsidRPr="00626E6B">
              <w:rPr>
                <w:sz w:val="22"/>
                <w:szCs w:val="22"/>
              </w:rPr>
              <w:lastRenderedPageBreak/>
              <w:t>institūti, NVO, pašvaldības u.c.</w:t>
            </w:r>
          </w:p>
        </w:tc>
        <w:tc>
          <w:tcPr>
            <w:tcW w:w="1276" w:type="dxa"/>
            <w:shd w:val="clear" w:color="auto" w:fill="auto"/>
          </w:tcPr>
          <w:p w14:paraId="033F7E9A" w14:textId="77777777" w:rsidR="002D26C2" w:rsidRPr="00626E6B" w:rsidRDefault="002D26C2" w:rsidP="002D26C2">
            <w:pPr>
              <w:rPr>
                <w:sz w:val="22"/>
                <w:szCs w:val="22"/>
              </w:rPr>
            </w:pPr>
            <w:r w:rsidRPr="00626E6B">
              <w:rPr>
                <w:sz w:val="22"/>
                <w:szCs w:val="22"/>
              </w:rPr>
              <w:lastRenderedPageBreak/>
              <w:t>Katru gadu</w:t>
            </w:r>
          </w:p>
        </w:tc>
      </w:tr>
      <w:tr w:rsidR="00DF3E3F" w:rsidRPr="00626E6B" w14:paraId="3C43776A" w14:textId="77777777" w:rsidTr="730734B9">
        <w:trPr>
          <w:trHeight w:val="20"/>
        </w:trPr>
        <w:tc>
          <w:tcPr>
            <w:tcW w:w="846" w:type="dxa"/>
            <w:shd w:val="clear" w:color="auto" w:fill="D9D9D9" w:themeFill="background1" w:themeFillShade="D9"/>
          </w:tcPr>
          <w:p w14:paraId="76945E98" w14:textId="77777777" w:rsidR="008F61DC" w:rsidRPr="00626E6B" w:rsidRDefault="008F61DC" w:rsidP="00CD533F">
            <w:pPr>
              <w:rPr>
                <w:sz w:val="22"/>
                <w:szCs w:val="22"/>
              </w:rPr>
            </w:pPr>
          </w:p>
          <w:p w14:paraId="358BF9A7" w14:textId="72C47A4A" w:rsidR="002D26C2" w:rsidRPr="00626E6B" w:rsidRDefault="002D26C2" w:rsidP="007068FA">
            <w:pPr>
              <w:rPr>
                <w:b/>
                <w:bCs/>
                <w:sz w:val="22"/>
                <w:szCs w:val="22"/>
              </w:rPr>
            </w:pPr>
            <w:r w:rsidRPr="00626E6B">
              <w:rPr>
                <w:b/>
                <w:bCs/>
                <w:sz w:val="22"/>
                <w:szCs w:val="22"/>
              </w:rPr>
              <w:t>2.</w:t>
            </w:r>
          </w:p>
        </w:tc>
        <w:tc>
          <w:tcPr>
            <w:tcW w:w="8647" w:type="dxa"/>
            <w:gridSpan w:val="5"/>
            <w:shd w:val="clear" w:color="auto" w:fill="D9D9D9" w:themeFill="background1" w:themeFillShade="D9"/>
          </w:tcPr>
          <w:p w14:paraId="55F53D74" w14:textId="5785EEC5" w:rsidR="002D26C2" w:rsidRPr="00626E6B" w:rsidRDefault="002D26C2" w:rsidP="00DC0155">
            <w:pPr>
              <w:jc w:val="both"/>
              <w:rPr>
                <w:sz w:val="22"/>
                <w:szCs w:val="22"/>
              </w:rPr>
            </w:pPr>
            <w:r w:rsidRPr="00626E6B">
              <w:rPr>
                <w:rFonts w:eastAsia="Calibri"/>
                <w:i/>
                <w:sz w:val="22"/>
                <w:szCs w:val="22"/>
                <w:lang w:eastAsia="en-US"/>
              </w:rPr>
              <w:t>Prioritāte</w:t>
            </w:r>
            <w:r w:rsidRPr="00626E6B">
              <w:rPr>
                <w:rFonts w:eastAsia="Calibri"/>
                <w:sz w:val="22"/>
                <w:szCs w:val="22"/>
                <w:lang w:eastAsia="en-US"/>
              </w:rPr>
              <w:t xml:space="preserve"> – </w:t>
            </w:r>
            <w:r w:rsidRPr="00626E6B">
              <w:rPr>
                <w:b/>
                <w:bCs/>
                <w:sz w:val="22"/>
                <w:szCs w:val="22"/>
              </w:rPr>
              <w:t>Inovatīva un efektīva digitālo risinājumu ieviešana datu ieguvē, tostarp bioloģiskās daudzveidības monitoringa programmas ieviešanā</w:t>
            </w:r>
          </w:p>
        </w:tc>
      </w:tr>
      <w:tr w:rsidR="00DF3E3F" w:rsidRPr="00626E6B" w14:paraId="5DB82433" w14:textId="77777777" w:rsidTr="00E769BB">
        <w:trPr>
          <w:trHeight w:val="692"/>
        </w:trPr>
        <w:tc>
          <w:tcPr>
            <w:tcW w:w="846" w:type="dxa"/>
            <w:shd w:val="clear" w:color="auto" w:fill="auto"/>
          </w:tcPr>
          <w:p w14:paraId="0348E30C" w14:textId="77777777" w:rsidR="002D26C2" w:rsidRPr="00626E6B" w:rsidRDefault="002D26C2" w:rsidP="002D26C2">
            <w:pPr>
              <w:rPr>
                <w:sz w:val="22"/>
                <w:szCs w:val="22"/>
              </w:rPr>
            </w:pPr>
            <w:r w:rsidRPr="00626E6B">
              <w:rPr>
                <w:sz w:val="22"/>
                <w:szCs w:val="22"/>
              </w:rPr>
              <w:t>2.1.</w:t>
            </w:r>
          </w:p>
        </w:tc>
        <w:tc>
          <w:tcPr>
            <w:tcW w:w="2268" w:type="dxa"/>
            <w:shd w:val="clear" w:color="auto" w:fill="auto"/>
          </w:tcPr>
          <w:p w14:paraId="1E3AE60E" w14:textId="77777777" w:rsidR="002D26C2" w:rsidRPr="00626E6B" w:rsidRDefault="002D26C2" w:rsidP="002D26C2">
            <w:pPr>
              <w:rPr>
                <w:sz w:val="22"/>
                <w:szCs w:val="22"/>
              </w:rPr>
            </w:pPr>
            <w:r w:rsidRPr="00626E6B">
              <w:rPr>
                <w:sz w:val="22"/>
                <w:szCs w:val="22"/>
              </w:rPr>
              <w:t>Nodrošināt biotopu un sugu stāvokļa apzināšanu</w:t>
            </w:r>
          </w:p>
        </w:tc>
        <w:tc>
          <w:tcPr>
            <w:tcW w:w="2410" w:type="dxa"/>
            <w:shd w:val="clear" w:color="auto" w:fill="auto"/>
          </w:tcPr>
          <w:p w14:paraId="54985E62" w14:textId="36603546" w:rsidR="002D26C2" w:rsidRPr="00626E6B" w:rsidRDefault="6690F592" w:rsidP="002D26C2">
            <w:pPr>
              <w:rPr>
                <w:sz w:val="22"/>
                <w:szCs w:val="22"/>
              </w:rPr>
            </w:pPr>
            <w:r w:rsidRPr="00626E6B">
              <w:rPr>
                <w:sz w:val="22"/>
                <w:szCs w:val="22"/>
              </w:rPr>
              <w:t>Uzsākt</w:t>
            </w:r>
            <w:r w:rsidR="001544D0" w:rsidRPr="00626E6B">
              <w:rPr>
                <w:sz w:val="22"/>
                <w:szCs w:val="22"/>
              </w:rPr>
              <w:t>a</w:t>
            </w:r>
            <w:r w:rsidRPr="00626E6B">
              <w:rPr>
                <w:sz w:val="22"/>
                <w:szCs w:val="22"/>
              </w:rPr>
              <w:t xml:space="preserve"> </w:t>
            </w:r>
            <w:r w:rsidR="001544D0" w:rsidRPr="00626E6B">
              <w:rPr>
                <w:sz w:val="22"/>
                <w:szCs w:val="22"/>
              </w:rPr>
              <w:t xml:space="preserve">informācijas </w:t>
            </w:r>
            <w:r w:rsidRPr="00626E6B">
              <w:rPr>
                <w:sz w:val="22"/>
                <w:szCs w:val="22"/>
              </w:rPr>
              <w:t>s</w:t>
            </w:r>
            <w:r w:rsidR="002D26C2" w:rsidRPr="00626E6B">
              <w:rPr>
                <w:sz w:val="22"/>
                <w:szCs w:val="22"/>
              </w:rPr>
              <w:t>agatavo</w:t>
            </w:r>
            <w:r w:rsidR="001544D0" w:rsidRPr="00626E6B">
              <w:rPr>
                <w:sz w:val="22"/>
                <w:szCs w:val="22"/>
              </w:rPr>
              <w:t>šana</w:t>
            </w:r>
            <w:r w:rsidR="00285DAB" w:rsidRPr="00626E6B">
              <w:rPr>
                <w:sz w:val="22"/>
                <w:szCs w:val="22"/>
              </w:rPr>
              <w:t xml:space="preserve"> un</w:t>
            </w:r>
            <w:r w:rsidR="002D26C2" w:rsidRPr="00626E6B">
              <w:rPr>
                <w:sz w:val="22"/>
                <w:szCs w:val="22"/>
              </w:rPr>
              <w:t xml:space="preserve"> apkopo</w:t>
            </w:r>
            <w:r w:rsidR="001544D0" w:rsidRPr="00626E6B">
              <w:rPr>
                <w:sz w:val="22"/>
                <w:szCs w:val="22"/>
              </w:rPr>
              <w:t>šana</w:t>
            </w:r>
            <w:r w:rsidR="002D26C2" w:rsidRPr="00626E6B">
              <w:rPr>
                <w:sz w:val="22"/>
                <w:szCs w:val="22"/>
              </w:rPr>
              <w:t xml:space="preserve"> ziņojumiem </w:t>
            </w:r>
            <w:r w:rsidR="009E6ED5" w:rsidRPr="00626E6B">
              <w:rPr>
                <w:sz w:val="22"/>
                <w:szCs w:val="22"/>
              </w:rPr>
              <w:t>EK</w:t>
            </w:r>
            <w:r w:rsidR="002D26C2" w:rsidRPr="00626E6B">
              <w:rPr>
                <w:sz w:val="22"/>
                <w:szCs w:val="22"/>
              </w:rPr>
              <w:t xml:space="preserve"> par Biotopu un Putnu direktīvu</w:t>
            </w:r>
          </w:p>
        </w:tc>
        <w:tc>
          <w:tcPr>
            <w:tcW w:w="1134" w:type="dxa"/>
            <w:shd w:val="clear" w:color="auto" w:fill="auto"/>
          </w:tcPr>
          <w:p w14:paraId="7469C864" w14:textId="77777777" w:rsidR="002D26C2" w:rsidRPr="00626E6B" w:rsidRDefault="002D26C2" w:rsidP="002D26C2">
            <w:pPr>
              <w:rPr>
                <w:sz w:val="22"/>
                <w:szCs w:val="22"/>
              </w:rPr>
            </w:pPr>
            <w:r w:rsidRPr="00626E6B">
              <w:rPr>
                <w:sz w:val="22"/>
                <w:szCs w:val="22"/>
              </w:rPr>
              <w:t>DAD</w:t>
            </w:r>
          </w:p>
        </w:tc>
        <w:tc>
          <w:tcPr>
            <w:tcW w:w="1559" w:type="dxa"/>
            <w:shd w:val="clear" w:color="auto" w:fill="auto"/>
          </w:tcPr>
          <w:p w14:paraId="193988A9" w14:textId="61653299" w:rsidR="002D26C2" w:rsidRPr="00626E6B" w:rsidRDefault="002D26C2" w:rsidP="002D26C2">
            <w:pPr>
              <w:rPr>
                <w:sz w:val="22"/>
                <w:szCs w:val="22"/>
              </w:rPr>
            </w:pPr>
            <w:r w:rsidRPr="00626E6B">
              <w:rPr>
                <w:sz w:val="22"/>
                <w:szCs w:val="22"/>
              </w:rPr>
              <w:t xml:space="preserve">zinātnisko pētījumu veicēji (eksperti, </w:t>
            </w:r>
            <w:proofErr w:type="spellStart"/>
            <w:r w:rsidRPr="00626E6B">
              <w:rPr>
                <w:sz w:val="22"/>
                <w:szCs w:val="22"/>
              </w:rPr>
              <w:t>NVO</w:t>
            </w:r>
            <w:proofErr w:type="spellEnd"/>
            <w:r w:rsidRPr="00626E6B">
              <w:rPr>
                <w:sz w:val="22"/>
                <w:szCs w:val="22"/>
              </w:rPr>
              <w:t xml:space="preserve">, zinātniskie institūti </w:t>
            </w:r>
            <w:proofErr w:type="spellStart"/>
            <w:r w:rsidRPr="00626E6B">
              <w:rPr>
                <w:sz w:val="22"/>
                <w:szCs w:val="22"/>
              </w:rPr>
              <w:t>u.tml</w:t>
            </w:r>
            <w:proofErr w:type="spellEnd"/>
            <w:r w:rsidRPr="00626E6B">
              <w:rPr>
                <w:sz w:val="22"/>
                <w:szCs w:val="22"/>
              </w:rPr>
              <w:t>)</w:t>
            </w:r>
          </w:p>
        </w:tc>
        <w:tc>
          <w:tcPr>
            <w:tcW w:w="1276" w:type="dxa"/>
            <w:shd w:val="clear" w:color="auto" w:fill="auto"/>
          </w:tcPr>
          <w:p w14:paraId="4F3C7743" w14:textId="77777777" w:rsidR="002D26C2" w:rsidRPr="00626E6B" w:rsidRDefault="002D26C2" w:rsidP="002D26C2">
            <w:pPr>
              <w:rPr>
                <w:sz w:val="22"/>
                <w:szCs w:val="22"/>
              </w:rPr>
            </w:pPr>
            <w:r w:rsidRPr="00626E6B">
              <w:rPr>
                <w:sz w:val="22"/>
                <w:szCs w:val="22"/>
              </w:rPr>
              <w:t>Katru gadu</w:t>
            </w:r>
          </w:p>
        </w:tc>
      </w:tr>
      <w:tr w:rsidR="00DF3E3F" w:rsidRPr="00626E6B" w14:paraId="027354E3" w14:textId="77777777" w:rsidTr="00E769BB">
        <w:trPr>
          <w:trHeight w:val="692"/>
        </w:trPr>
        <w:tc>
          <w:tcPr>
            <w:tcW w:w="846" w:type="dxa"/>
            <w:shd w:val="clear" w:color="auto" w:fill="auto"/>
          </w:tcPr>
          <w:p w14:paraId="7C5190B7" w14:textId="77777777" w:rsidR="002D26C2" w:rsidRPr="00626E6B" w:rsidRDefault="002D26C2" w:rsidP="002D26C2">
            <w:pPr>
              <w:rPr>
                <w:sz w:val="22"/>
                <w:szCs w:val="22"/>
              </w:rPr>
            </w:pPr>
            <w:r w:rsidRPr="00626E6B">
              <w:rPr>
                <w:sz w:val="22"/>
                <w:szCs w:val="22"/>
              </w:rPr>
              <w:t>2.2.</w:t>
            </w:r>
          </w:p>
        </w:tc>
        <w:tc>
          <w:tcPr>
            <w:tcW w:w="2268" w:type="dxa"/>
            <w:shd w:val="clear" w:color="auto" w:fill="auto"/>
          </w:tcPr>
          <w:p w14:paraId="6029B4AA" w14:textId="343A01AC" w:rsidR="002D26C2" w:rsidRPr="00626E6B" w:rsidRDefault="002D26C2" w:rsidP="002D26C2">
            <w:pPr>
              <w:rPr>
                <w:sz w:val="22"/>
                <w:szCs w:val="22"/>
              </w:rPr>
            </w:pPr>
            <w:r w:rsidRPr="00626E6B">
              <w:rPr>
                <w:sz w:val="22"/>
                <w:szCs w:val="22"/>
              </w:rPr>
              <w:t xml:space="preserve">Nodrošināt monitoringa datu interpretēšanu un izmantošanu aizsardzības un apsaimniekošanas pasākumu īstenošanā </w:t>
            </w:r>
            <w:r w:rsidR="00AB79EC" w:rsidRPr="00626E6B">
              <w:rPr>
                <w:sz w:val="22"/>
                <w:szCs w:val="22"/>
              </w:rPr>
              <w:t>DAP</w:t>
            </w:r>
            <w:r w:rsidR="00AB79EC" w:rsidRPr="00626E6B" w:rsidDel="00AB79EC">
              <w:rPr>
                <w:sz w:val="22"/>
                <w:szCs w:val="22"/>
              </w:rPr>
              <w:t xml:space="preserve"> </w:t>
            </w:r>
            <w:r w:rsidR="001544D0" w:rsidRPr="00626E6B">
              <w:rPr>
                <w:sz w:val="22"/>
                <w:szCs w:val="22"/>
              </w:rPr>
              <w:t xml:space="preserve">pārvaldībā </w:t>
            </w:r>
            <w:r w:rsidRPr="00626E6B">
              <w:rPr>
                <w:sz w:val="22"/>
                <w:szCs w:val="22"/>
              </w:rPr>
              <w:t>esošajās zemēs un plānošanas dokumentu izstrādē</w:t>
            </w:r>
          </w:p>
        </w:tc>
        <w:tc>
          <w:tcPr>
            <w:tcW w:w="2410" w:type="dxa"/>
            <w:shd w:val="clear" w:color="auto" w:fill="auto"/>
          </w:tcPr>
          <w:p w14:paraId="3B04C516" w14:textId="58859E9F" w:rsidR="002D26C2" w:rsidRPr="00626E6B" w:rsidRDefault="002D26C2" w:rsidP="002D26C2">
            <w:pPr>
              <w:rPr>
                <w:sz w:val="22"/>
                <w:szCs w:val="22"/>
              </w:rPr>
            </w:pPr>
            <w:r w:rsidRPr="00626E6B">
              <w:rPr>
                <w:sz w:val="22"/>
                <w:szCs w:val="22"/>
              </w:rPr>
              <w:t xml:space="preserve">Aizsardzības un apsaimniekošanas pasākumu īstenošanā </w:t>
            </w:r>
            <w:r w:rsidR="00AB79EC" w:rsidRPr="00626E6B">
              <w:rPr>
                <w:sz w:val="22"/>
                <w:szCs w:val="22"/>
              </w:rPr>
              <w:t>DAP</w:t>
            </w:r>
            <w:r w:rsidRPr="00626E6B">
              <w:rPr>
                <w:sz w:val="22"/>
                <w:szCs w:val="22"/>
              </w:rPr>
              <w:t xml:space="preserve"> </w:t>
            </w:r>
            <w:r w:rsidR="001544D0" w:rsidRPr="00626E6B">
              <w:rPr>
                <w:sz w:val="22"/>
                <w:szCs w:val="22"/>
              </w:rPr>
              <w:t xml:space="preserve">pārvaldībā </w:t>
            </w:r>
            <w:r w:rsidRPr="00626E6B">
              <w:rPr>
                <w:sz w:val="22"/>
                <w:szCs w:val="22"/>
              </w:rPr>
              <w:t>esošajās zemēs un plānošanas dokumentu izstrādē tiek ņemti vērā monitoringa dati</w:t>
            </w:r>
          </w:p>
        </w:tc>
        <w:tc>
          <w:tcPr>
            <w:tcW w:w="1134" w:type="dxa"/>
            <w:shd w:val="clear" w:color="auto" w:fill="auto"/>
          </w:tcPr>
          <w:p w14:paraId="4109A2FA" w14:textId="77777777" w:rsidR="002D26C2" w:rsidRPr="00626E6B" w:rsidRDefault="00457553" w:rsidP="002D26C2">
            <w:pPr>
              <w:rPr>
                <w:sz w:val="22"/>
                <w:szCs w:val="22"/>
              </w:rPr>
            </w:pPr>
            <w:r w:rsidRPr="00626E6B">
              <w:rPr>
                <w:sz w:val="22"/>
                <w:szCs w:val="22"/>
              </w:rPr>
              <w:t>ĪPN</w:t>
            </w:r>
            <w:r w:rsidR="0032537D" w:rsidRPr="00626E6B">
              <w:rPr>
                <w:sz w:val="22"/>
                <w:szCs w:val="22"/>
              </w:rPr>
              <w:t>,</w:t>
            </w:r>
          </w:p>
          <w:p w14:paraId="29BE1D53" w14:textId="77777777" w:rsidR="002D26C2" w:rsidRPr="00626E6B" w:rsidRDefault="002D26C2" w:rsidP="002D26C2">
            <w:pPr>
              <w:rPr>
                <w:sz w:val="22"/>
                <w:szCs w:val="22"/>
              </w:rPr>
            </w:pPr>
            <w:r w:rsidRPr="00626E6B">
              <w:rPr>
                <w:sz w:val="22"/>
                <w:szCs w:val="22"/>
              </w:rPr>
              <w:t>DAD</w:t>
            </w:r>
          </w:p>
        </w:tc>
        <w:tc>
          <w:tcPr>
            <w:tcW w:w="1559" w:type="dxa"/>
            <w:shd w:val="clear" w:color="auto" w:fill="auto"/>
          </w:tcPr>
          <w:p w14:paraId="7D77BE15" w14:textId="4F24E6D9" w:rsidR="002D26C2" w:rsidRPr="00626E6B" w:rsidRDefault="00457553" w:rsidP="002D26C2">
            <w:pPr>
              <w:rPr>
                <w:sz w:val="22"/>
                <w:szCs w:val="22"/>
              </w:rPr>
            </w:pPr>
            <w:r w:rsidRPr="00626E6B">
              <w:rPr>
                <w:sz w:val="22"/>
                <w:szCs w:val="22"/>
              </w:rPr>
              <w:t xml:space="preserve">ĪPN, </w:t>
            </w:r>
            <w:r w:rsidR="002D26C2" w:rsidRPr="00626E6B">
              <w:rPr>
                <w:sz w:val="22"/>
                <w:szCs w:val="22"/>
              </w:rPr>
              <w:t>RA</w:t>
            </w:r>
          </w:p>
        </w:tc>
        <w:tc>
          <w:tcPr>
            <w:tcW w:w="1276" w:type="dxa"/>
            <w:shd w:val="clear" w:color="auto" w:fill="auto"/>
          </w:tcPr>
          <w:p w14:paraId="75C43006" w14:textId="77777777" w:rsidR="002D26C2" w:rsidRPr="00626E6B" w:rsidRDefault="002D26C2" w:rsidP="002D26C2">
            <w:pPr>
              <w:rPr>
                <w:sz w:val="22"/>
                <w:szCs w:val="22"/>
              </w:rPr>
            </w:pPr>
            <w:r w:rsidRPr="00626E6B">
              <w:rPr>
                <w:sz w:val="22"/>
                <w:szCs w:val="22"/>
              </w:rPr>
              <w:t>Katru gadu</w:t>
            </w:r>
          </w:p>
        </w:tc>
      </w:tr>
      <w:tr w:rsidR="00DF3E3F" w:rsidRPr="00626E6B" w14:paraId="69450D80" w14:textId="77777777" w:rsidTr="00E769BB">
        <w:trPr>
          <w:trHeight w:val="692"/>
        </w:trPr>
        <w:tc>
          <w:tcPr>
            <w:tcW w:w="846" w:type="dxa"/>
            <w:shd w:val="clear" w:color="auto" w:fill="auto"/>
          </w:tcPr>
          <w:p w14:paraId="1D8C41F0" w14:textId="188737F9" w:rsidR="002D26C2" w:rsidRPr="00626E6B" w:rsidRDefault="002D26C2" w:rsidP="002D26C2">
            <w:pPr>
              <w:rPr>
                <w:sz w:val="22"/>
              </w:rPr>
            </w:pPr>
            <w:r w:rsidRPr="00626E6B">
              <w:rPr>
                <w:sz w:val="22"/>
              </w:rPr>
              <w:t>2.</w:t>
            </w:r>
            <w:r w:rsidR="00DC0155">
              <w:rPr>
                <w:sz w:val="22"/>
              </w:rPr>
              <w:t>3</w:t>
            </w:r>
            <w:r w:rsidRPr="00626E6B">
              <w:rPr>
                <w:sz w:val="22"/>
              </w:rPr>
              <w:t>.</w:t>
            </w:r>
          </w:p>
        </w:tc>
        <w:tc>
          <w:tcPr>
            <w:tcW w:w="2268" w:type="dxa"/>
            <w:shd w:val="clear" w:color="auto" w:fill="auto"/>
          </w:tcPr>
          <w:p w14:paraId="7500B859" w14:textId="67368461" w:rsidR="002D26C2" w:rsidRPr="00626E6B" w:rsidRDefault="001544D0" w:rsidP="002D26C2">
            <w:pPr>
              <w:rPr>
                <w:sz w:val="22"/>
              </w:rPr>
            </w:pPr>
            <w:r w:rsidRPr="00626E6B">
              <w:rPr>
                <w:sz w:val="22"/>
                <w:szCs w:val="22"/>
              </w:rPr>
              <w:t>Ī</w:t>
            </w:r>
            <w:r w:rsidR="002D26C2" w:rsidRPr="00626E6B">
              <w:rPr>
                <w:sz w:val="22"/>
                <w:szCs w:val="22"/>
              </w:rPr>
              <w:t xml:space="preserve">stenots </w:t>
            </w:r>
            <w:proofErr w:type="spellStart"/>
            <w:r w:rsidR="002D26C2" w:rsidRPr="00FA0C12">
              <w:rPr>
                <w:sz w:val="22"/>
                <w:szCs w:val="22"/>
              </w:rPr>
              <w:t>Natura</w:t>
            </w:r>
            <w:proofErr w:type="spellEnd"/>
            <w:r w:rsidR="002D26C2" w:rsidRPr="00626E6B">
              <w:rPr>
                <w:i/>
                <w:iCs/>
                <w:sz w:val="22"/>
                <w:szCs w:val="22"/>
              </w:rPr>
              <w:t> </w:t>
            </w:r>
            <w:r w:rsidR="002D26C2" w:rsidRPr="00D85160">
              <w:rPr>
                <w:sz w:val="22"/>
                <w:szCs w:val="22"/>
              </w:rPr>
              <w:t>2000</w:t>
            </w:r>
            <w:r w:rsidR="002D26C2" w:rsidRPr="00626E6B">
              <w:rPr>
                <w:sz w:val="22"/>
                <w:szCs w:val="22"/>
              </w:rPr>
              <w:t xml:space="preserve"> vietu monitorings, valsts (fona) monitorings, Speciālais monitorings</w:t>
            </w:r>
            <w:r w:rsidR="002D26C2" w:rsidRPr="00626E6B">
              <w:rPr>
                <w:rStyle w:val="FootnoteReference"/>
                <w:sz w:val="22"/>
                <w:szCs w:val="22"/>
              </w:rPr>
              <w:footnoteReference w:id="24"/>
            </w:r>
            <w:r w:rsidR="002D26C2" w:rsidRPr="00626E6B">
              <w:rPr>
                <w:sz w:val="22"/>
                <w:szCs w:val="22"/>
              </w:rPr>
              <w:t>, invazīvo sugu monitorings</w:t>
            </w:r>
          </w:p>
        </w:tc>
        <w:tc>
          <w:tcPr>
            <w:tcW w:w="2410" w:type="dxa"/>
            <w:shd w:val="clear" w:color="auto" w:fill="auto"/>
          </w:tcPr>
          <w:p w14:paraId="37AD37D4" w14:textId="10389BCD" w:rsidR="002D26C2" w:rsidRPr="00626E6B" w:rsidRDefault="001544D0" w:rsidP="002D26C2">
            <w:pPr>
              <w:rPr>
                <w:sz w:val="22"/>
              </w:rPr>
            </w:pPr>
            <w:r w:rsidRPr="00626E6B">
              <w:rPr>
                <w:sz w:val="22"/>
                <w:szCs w:val="22"/>
              </w:rPr>
              <w:t>Pieejamā finansējuma ietvaros</w:t>
            </w:r>
            <w:r w:rsidRPr="00626E6B">
              <w:rPr>
                <w:sz w:val="22"/>
              </w:rPr>
              <w:t xml:space="preserve"> i</w:t>
            </w:r>
            <w:r w:rsidR="002D26C2" w:rsidRPr="00626E6B">
              <w:rPr>
                <w:sz w:val="22"/>
              </w:rPr>
              <w:t xml:space="preserve">eviesta </w:t>
            </w:r>
            <w:r w:rsidR="009E6ED5" w:rsidRPr="00626E6B">
              <w:rPr>
                <w:sz w:val="22"/>
              </w:rPr>
              <w:t>B</w:t>
            </w:r>
            <w:r w:rsidR="002D26C2" w:rsidRPr="00626E6B">
              <w:rPr>
                <w:sz w:val="22"/>
              </w:rPr>
              <w:t>ioloģiskās daudzveidības monitoringa programma, iegūti dati EK ziņojumu sagatavošanai</w:t>
            </w:r>
          </w:p>
        </w:tc>
        <w:tc>
          <w:tcPr>
            <w:tcW w:w="1134" w:type="dxa"/>
            <w:shd w:val="clear" w:color="auto" w:fill="auto"/>
          </w:tcPr>
          <w:p w14:paraId="0B437F7C" w14:textId="77777777" w:rsidR="002D26C2" w:rsidRPr="00626E6B" w:rsidRDefault="002D26C2" w:rsidP="002D26C2">
            <w:pPr>
              <w:rPr>
                <w:sz w:val="22"/>
              </w:rPr>
            </w:pPr>
            <w:r w:rsidRPr="00626E6B">
              <w:rPr>
                <w:sz w:val="22"/>
              </w:rPr>
              <w:t>DAD</w:t>
            </w:r>
          </w:p>
        </w:tc>
        <w:tc>
          <w:tcPr>
            <w:tcW w:w="1559" w:type="dxa"/>
            <w:shd w:val="clear" w:color="auto" w:fill="auto"/>
          </w:tcPr>
          <w:p w14:paraId="377E65C1" w14:textId="31EF1912" w:rsidR="002D26C2" w:rsidRPr="00626E6B" w:rsidRDefault="002D26C2" w:rsidP="002D26C2">
            <w:pPr>
              <w:rPr>
                <w:sz w:val="22"/>
              </w:rPr>
            </w:pPr>
            <w:r w:rsidRPr="00626E6B">
              <w:rPr>
                <w:sz w:val="22"/>
              </w:rPr>
              <w:t>LVĢMC, LHEI, ārpakalpojuma monitoringa veicēji</w:t>
            </w:r>
          </w:p>
        </w:tc>
        <w:tc>
          <w:tcPr>
            <w:tcW w:w="1276" w:type="dxa"/>
            <w:shd w:val="clear" w:color="auto" w:fill="auto"/>
          </w:tcPr>
          <w:p w14:paraId="07126F50" w14:textId="77777777" w:rsidR="002D26C2" w:rsidRPr="00626E6B" w:rsidRDefault="002D26C2" w:rsidP="002D26C2">
            <w:pPr>
              <w:rPr>
                <w:sz w:val="22"/>
              </w:rPr>
            </w:pPr>
            <w:r w:rsidRPr="00626E6B">
              <w:rPr>
                <w:sz w:val="22"/>
              </w:rPr>
              <w:t>Katru gadu</w:t>
            </w:r>
          </w:p>
        </w:tc>
      </w:tr>
      <w:tr w:rsidR="00DF3E3F" w:rsidRPr="00626E6B" w14:paraId="26D8C45F" w14:textId="77777777" w:rsidTr="00E769BB">
        <w:trPr>
          <w:trHeight w:val="692"/>
        </w:trPr>
        <w:tc>
          <w:tcPr>
            <w:tcW w:w="846" w:type="dxa"/>
            <w:shd w:val="clear" w:color="auto" w:fill="auto"/>
          </w:tcPr>
          <w:p w14:paraId="1923E59B" w14:textId="0739CC82" w:rsidR="002D26C2" w:rsidRPr="00626E6B" w:rsidRDefault="002D26C2" w:rsidP="002D26C2">
            <w:pPr>
              <w:rPr>
                <w:sz w:val="22"/>
              </w:rPr>
            </w:pPr>
            <w:r w:rsidRPr="00626E6B">
              <w:rPr>
                <w:sz w:val="22"/>
              </w:rPr>
              <w:t>2.</w:t>
            </w:r>
            <w:r w:rsidR="00DC0155">
              <w:rPr>
                <w:sz w:val="22"/>
              </w:rPr>
              <w:t>4</w:t>
            </w:r>
            <w:r w:rsidRPr="00626E6B">
              <w:rPr>
                <w:sz w:val="22"/>
              </w:rPr>
              <w:t>.</w:t>
            </w:r>
          </w:p>
        </w:tc>
        <w:tc>
          <w:tcPr>
            <w:tcW w:w="2268" w:type="dxa"/>
            <w:shd w:val="clear" w:color="auto" w:fill="auto"/>
          </w:tcPr>
          <w:p w14:paraId="112C39B0" w14:textId="77777777" w:rsidR="002D26C2" w:rsidRPr="00626E6B" w:rsidRDefault="002D26C2" w:rsidP="002D26C2">
            <w:pPr>
              <w:rPr>
                <w:sz w:val="22"/>
              </w:rPr>
            </w:pPr>
            <w:r w:rsidRPr="00626E6B">
              <w:rPr>
                <w:sz w:val="22"/>
              </w:rPr>
              <w:t>Monitoringa anketu digitalizācija</w:t>
            </w:r>
          </w:p>
        </w:tc>
        <w:tc>
          <w:tcPr>
            <w:tcW w:w="2410" w:type="dxa"/>
            <w:shd w:val="clear" w:color="auto" w:fill="auto"/>
          </w:tcPr>
          <w:p w14:paraId="68ADC843" w14:textId="364ADF71" w:rsidR="002D26C2" w:rsidRPr="00626E6B" w:rsidRDefault="002D26C2" w:rsidP="002D26C2">
            <w:pPr>
              <w:rPr>
                <w:sz w:val="22"/>
              </w:rPr>
            </w:pPr>
            <w:r w:rsidRPr="00626E6B">
              <w:rPr>
                <w:sz w:val="22"/>
              </w:rPr>
              <w:t>Elektroniski tiešsaistē aizpildāmas monitoringa formas</w:t>
            </w:r>
          </w:p>
        </w:tc>
        <w:tc>
          <w:tcPr>
            <w:tcW w:w="1134" w:type="dxa"/>
            <w:shd w:val="clear" w:color="auto" w:fill="auto"/>
          </w:tcPr>
          <w:p w14:paraId="6DE89C70" w14:textId="77777777" w:rsidR="002D26C2" w:rsidRPr="00626E6B" w:rsidRDefault="002D26C2" w:rsidP="002D26C2">
            <w:pPr>
              <w:rPr>
                <w:sz w:val="22"/>
              </w:rPr>
            </w:pPr>
            <w:r w:rsidRPr="00626E6B">
              <w:rPr>
                <w:sz w:val="22"/>
              </w:rPr>
              <w:t>DAD</w:t>
            </w:r>
          </w:p>
        </w:tc>
        <w:tc>
          <w:tcPr>
            <w:tcW w:w="1559" w:type="dxa"/>
            <w:shd w:val="clear" w:color="auto" w:fill="auto"/>
          </w:tcPr>
          <w:p w14:paraId="0FC65653" w14:textId="21C2EDBA" w:rsidR="002D26C2" w:rsidRPr="00626E6B" w:rsidRDefault="002D26C2" w:rsidP="002D26C2">
            <w:pPr>
              <w:rPr>
                <w:sz w:val="22"/>
              </w:rPr>
            </w:pPr>
            <w:r w:rsidRPr="00626E6B">
              <w:rPr>
                <w:sz w:val="22"/>
              </w:rPr>
              <w:t>attiecīgo jomu eksperti</w:t>
            </w:r>
          </w:p>
        </w:tc>
        <w:tc>
          <w:tcPr>
            <w:tcW w:w="1276" w:type="dxa"/>
            <w:shd w:val="clear" w:color="auto" w:fill="auto"/>
          </w:tcPr>
          <w:p w14:paraId="46EA5557" w14:textId="29DFB21F" w:rsidR="002D26C2" w:rsidRPr="00626E6B" w:rsidRDefault="00275756" w:rsidP="002D26C2">
            <w:pPr>
              <w:rPr>
                <w:sz w:val="22"/>
              </w:rPr>
            </w:pPr>
            <w:r>
              <w:rPr>
                <w:sz w:val="22"/>
              </w:rPr>
              <w:t>31</w:t>
            </w:r>
            <w:r w:rsidR="002D26C2" w:rsidRPr="00626E6B">
              <w:rPr>
                <w:sz w:val="22"/>
              </w:rPr>
              <w:t>.12.2022</w:t>
            </w:r>
            <w:r w:rsidR="00457553" w:rsidRPr="00626E6B">
              <w:rPr>
                <w:sz w:val="22"/>
              </w:rPr>
              <w:t>.</w:t>
            </w:r>
          </w:p>
        </w:tc>
      </w:tr>
      <w:tr w:rsidR="00DF3E3F" w:rsidRPr="00626E6B" w14:paraId="62708B12" w14:textId="77777777" w:rsidTr="00E769BB">
        <w:trPr>
          <w:trHeight w:val="692"/>
        </w:trPr>
        <w:tc>
          <w:tcPr>
            <w:tcW w:w="846" w:type="dxa"/>
            <w:shd w:val="clear" w:color="auto" w:fill="auto"/>
          </w:tcPr>
          <w:p w14:paraId="64F23B37" w14:textId="4A7E37FB" w:rsidR="002D26C2" w:rsidRPr="00626E6B" w:rsidRDefault="002D26C2" w:rsidP="002D26C2">
            <w:pPr>
              <w:rPr>
                <w:sz w:val="22"/>
                <w:szCs w:val="22"/>
              </w:rPr>
            </w:pPr>
            <w:r w:rsidRPr="00626E6B">
              <w:rPr>
                <w:sz w:val="22"/>
                <w:szCs w:val="22"/>
              </w:rPr>
              <w:t>2.</w:t>
            </w:r>
            <w:r w:rsidR="00DC0155">
              <w:rPr>
                <w:sz w:val="22"/>
                <w:szCs w:val="22"/>
              </w:rPr>
              <w:t>5</w:t>
            </w:r>
            <w:r w:rsidRPr="00626E6B">
              <w:rPr>
                <w:sz w:val="22"/>
                <w:szCs w:val="22"/>
              </w:rPr>
              <w:t>.</w:t>
            </w:r>
          </w:p>
        </w:tc>
        <w:tc>
          <w:tcPr>
            <w:tcW w:w="2268" w:type="dxa"/>
            <w:shd w:val="clear" w:color="auto" w:fill="auto"/>
          </w:tcPr>
          <w:p w14:paraId="3BD68A7E" w14:textId="77777777" w:rsidR="002D26C2" w:rsidRPr="00626E6B" w:rsidRDefault="002D26C2" w:rsidP="00AB3CC3">
            <w:pPr>
              <w:rPr>
                <w:sz w:val="22"/>
                <w:szCs w:val="22"/>
              </w:rPr>
            </w:pPr>
            <w:r w:rsidRPr="00626E6B">
              <w:rPr>
                <w:sz w:val="22"/>
                <w:szCs w:val="22"/>
              </w:rPr>
              <w:t>Mobilo kontroļu ieviešana un attīstīšana</w:t>
            </w:r>
          </w:p>
          <w:p w14:paraId="308BD1A0" w14:textId="77777777" w:rsidR="002D26C2" w:rsidRPr="00626E6B" w:rsidRDefault="002D26C2" w:rsidP="002D26C2">
            <w:pPr>
              <w:rPr>
                <w:sz w:val="22"/>
                <w:szCs w:val="22"/>
              </w:rPr>
            </w:pPr>
          </w:p>
        </w:tc>
        <w:tc>
          <w:tcPr>
            <w:tcW w:w="2410" w:type="dxa"/>
            <w:shd w:val="clear" w:color="auto" w:fill="auto"/>
          </w:tcPr>
          <w:p w14:paraId="7EF5B665" w14:textId="77777777" w:rsidR="002D26C2" w:rsidRPr="00626E6B" w:rsidRDefault="002D26C2" w:rsidP="002D26C2">
            <w:pPr>
              <w:rPr>
                <w:sz w:val="22"/>
                <w:szCs w:val="22"/>
              </w:rPr>
            </w:pPr>
            <w:r w:rsidRPr="00626E6B">
              <w:rPr>
                <w:noProof/>
                <w:sz w:val="22"/>
                <w:szCs w:val="22"/>
              </w:rPr>
              <w:t>Migrējošo un nemedījamo sugu postījumumu fiksēšanai izstrādāta karte</w:t>
            </w:r>
          </w:p>
        </w:tc>
        <w:tc>
          <w:tcPr>
            <w:tcW w:w="1134" w:type="dxa"/>
            <w:shd w:val="clear" w:color="auto" w:fill="auto"/>
          </w:tcPr>
          <w:p w14:paraId="336347A3" w14:textId="39FC87AB" w:rsidR="002D26C2" w:rsidRPr="00626E6B" w:rsidRDefault="002D26C2" w:rsidP="002D26C2">
            <w:pPr>
              <w:rPr>
                <w:sz w:val="22"/>
                <w:szCs w:val="22"/>
              </w:rPr>
            </w:pPr>
            <w:r w:rsidRPr="00626E6B">
              <w:rPr>
                <w:sz w:val="22"/>
                <w:szCs w:val="22"/>
              </w:rPr>
              <w:t>DAD</w:t>
            </w:r>
            <w:r w:rsidR="008C7E18" w:rsidRPr="00626E6B">
              <w:rPr>
                <w:sz w:val="22"/>
                <w:szCs w:val="22"/>
              </w:rPr>
              <w:t>,</w:t>
            </w:r>
            <w:r w:rsidRPr="00626E6B">
              <w:rPr>
                <w:sz w:val="22"/>
                <w:szCs w:val="22"/>
              </w:rPr>
              <w:t xml:space="preserve"> SVKD</w:t>
            </w:r>
          </w:p>
        </w:tc>
        <w:tc>
          <w:tcPr>
            <w:tcW w:w="1559" w:type="dxa"/>
            <w:shd w:val="clear" w:color="auto" w:fill="auto"/>
          </w:tcPr>
          <w:p w14:paraId="54B2F8C0" w14:textId="70C59666" w:rsidR="002D26C2" w:rsidRPr="00626E6B" w:rsidRDefault="48E13FE6" w:rsidP="14AE5DE5">
            <w:pPr>
              <w:rPr>
                <w:sz w:val="22"/>
                <w:szCs w:val="22"/>
              </w:rPr>
            </w:pPr>
            <w:r w:rsidRPr="00626E6B">
              <w:rPr>
                <w:sz w:val="22"/>
                <w:szCs w:val="22"/>
              </w:rPr>
              <w:t>RA</w:t>
            </w:r>
          </w:p>
          <w:p w14:paraId="1E4AABB5" w14:textId="77777777" w:rsidR="002D26C2" w:rsidRPr="00626E6B" w:rsidRDefault="002D26C2">
            <w:pPr>
              <w:rPr>
                <w:sz w:val="22"/>
                <w:szCs w:val="22"/>
              </w:rPr>
            </w:pPr>
          </w:p>
        </w:tc>
        <w:tc>
          <w:tcPr>
            <w:tcW w:w="1276" w:type="dxa"/>
            <w:shd w:val="clear" w:color="auto" w:fill="auto"/>
          </w:tcPr>
          <w:p w14:paraId="31AA0437" w14:textId="5CC0A42B" w:rsidR="002D26C2" w:rsidRPr="00626E6B" w:rsidRDefault="002D26C2" w:rsidP="002D26C2">
            <w:pPr>
              <w:rPr>
                <w:sz w:val="22"/>
                <w:szCs w:val="22"/>
              </w:rPr>
            </w:pPr>
            <w:r w:rsidRPr="003B4392">
              <w:rPr>
                <w:sz w:val="22"/>
                <w:szCs w:val="22"/>
              </w:rPr>
              <w:t>3</w:t>
            </w:r>
            <w:r w:rsidR="003B4392">
              <w:rPr>
                <w:sz w:val="22"/>
                <w:szCs w:val="22"/>
              </w:rPr>
              <w:t>1</w:t>
            </w:r>
            <w:r w:rsidRPr="004C6C19">
              <w:rPr>
                <w:sz w:val="22"/>
                <w:szCs w:val="22"/>
              </w:rPr>
              <w:t>.</w:t>
            </w:r>
            <w:r w:rsidRPr="00983CD1">
              <w:rPr>
                <w:sz w:val="22"/>
                <w:szCs w:val="22"/>
              </w:rPr>
              <w:t>03.20</w:t>
            </w:r>
            <w:r w:rsidRPr="003B4392">
              <w:rPr>
                <w:sz w:val="22"/>
                <w:szCs w:val="22"/>
              </w:rPr>
              <w:t>2</w:t>
            </w:r>
            <w:r w:rsidR="320C2178" w:rsidRPr="730734B9">
              <w:rPr>
                <w:sz w:val="22"/>
                <w:szCs w:val="22"/>
              </w:rPr>
              <w:t>2</w:t>
            </w:r>
            <w:r w:rsidR="0EBDEC0F" w:rsidRPr="00983CD1">
              <w:rPr>
                <w:sz w:val="22"/>
                <w:szCs w:val="22"/>
              </w:rPr>
              <w:t>.</w:t>
            </w:r>
          </w:p>
        </w:tc>
      </w:tr>
      <w:tr w:rsidR="00DF3E3F" w:rsidRPr="00626E6B" w14:paraId="24B6E4AD" w14:textId="77777777" w:rsidTr="730734B9">
        <w:trPr>
          <w:trHeight w:val="363"/>
        </w:trPr>
        <w:tc>
          <w:tcPr>
            <w:tcW w:w="846" w:type="dxa"/>
            <w:shd w:val="clear" w:color="auto" w:fill="D9D9D9" w:themeFill="background1" w:themeFillShade="D9"/>
          </w:tcPr>
          <w:p w14:paraId="12940A42" w14:textId="77777777" w:rsidR="002D26C2" w:rsidRPr="00626E6B" w:rsidRDefault="002D26C2" w:rsidP="002D26C2">
            <w:pPr>
              <w:rPr>
                <w:b/>
                <w:bCs/>
                <w:sz w:val="22"/>
                <w:szCs w:val="22"/>
              </w:rPr>
            </w:pPr>
            <w:r w:rsidRPr="00626E6B">
              <w:rPr>
                <w:b/>
                <w:bCs/>
                <w:sz w:val="22"/>
                <w:szCs w:val="22"/>
              </w:rPr>
              <w:t>3.</w:t>
            </w:r>
          </w:p>
        </w:tc>
        <w:tc>
          <w:tcPr>
            <w:tcW w:w="8647" w:type="dxa"/>
            <w:gridSpan w:val="5"/>
            <w:shd w:val="clear" w:color="auto" w:fill="D9D9D9" w:themeFill="background1" w:themeFillShade="D9"/>
          </w:tcPr>
          <w:p w14:paraId="545A3BD9" w14:textId="77777777" w:rsidR="002D26C2" w:rsidRPr="00626E6B" w:rsidRDefault="002D26C2" w:rsidP="002D26C2">
            <w:pPr>
              <w:rPr>
                <w:sz w:val="22"/>
                <w:szCs w:val="22"/>
              </w:rPr>
            </w:pPr>
            <w:r w:rsidRPr="00626E6B">
              <w:rPr>
                <w:rFonts w:eastAsia="Calibri"/>
                <w:i/>
                <w:sz w:val="22"/>
                <w:szCs w:val="22"/>
                <w:lang w:eastAsia="en-US"/>
              </w:rPr>
              <w:t>Prioritāte</w:t>
            </w:r>
            <w:r w:rsidRPr="00626E6B">
              <w:rPr>
                <w:rFonts w:eastAsia="Calibri"/>
                <w:sz w:val="22"/>
                <w:szCs w:val="22"/>
                <w:lang w:eastAsia="en-US"/>
              </w:rPr>
              <w:t xml:space="preserve"> </w:t>
            </w:r>
            <w:r w:rsidRPr="00626E6B">
              <w:rPr>
                <w:sz w:val="22"/>
                <w:szCs w:val="22"/>
              </w:rPr>
              <w:t xml:space="preserve">– </w:t>
            </w:r>
            <w:r w:rsidRPr="00626E6B">
              <w:rPr>
                <w:b/>
                <w:bCs/>
                <w:sz w:val="22"/>
                <w:szCs w:val="22"/>
              </w:rPr>
              <w:t>Prioritāri atvērt datus sadarbības iestādēm</w:t>
            </w:r>
          </w:p>
        </w:tc>
      </w:tr>
      <w:tr w:rsidR="00DF3E3F" w:rsidRPr="00626E6B" w14:paraId="2C337FE9" w14:textId="77777777" w:rsidTr="00E769BB">
        <w:trPr>
          <w:trHeight w:val="692"/>
        </w:trPr>
        <w:tc>
          <w:tcPr>
            <w:tcW w:w="846" w:type="dxa"/>
            <w:shd w:val="clear" w:color="auto" w:fill="auto"/>
          </w:tcPr>
          <w:p w14:paraId="176F8975" w14:textId="77777777" w:rsidR="002D26C2" w:rsidRPr="00626E6B" w:rsidRDefault="002D26C2" w:rsidP="002D26C2">
            <w:pPr>
              <w:rPr>
                <w:sz w:val="22"/>
                <w:szCs w:val="22"/>
              </w:rPr>
            </w:pPr>
            <w:r w:rsidRPr="00626E6B">
              <w:rPr>
                <w:sz w:val="22"/>
                <w:szCs w:val="22"/>
              </w:rPr>
              <w:t>3.1.</w:t>
            </w:r>
          </w:p>
        </w:tc>
        <w:tc>
          <w:tcPr>
            <w:tcW w:w="2268" w:type="dxa"/>
            <w:shd w:val="clear" w:color="auto" w:fill="auto"/>
          </w:tcPr>
          <w:p w14:paraId="2CF9015B" w14:textId="560EFE81" w:rsidR="002D26C2" w:rsidRPr="00626E6B" w:rsidRDefault="002D26C2" w:rsidP="002D26C2">
            <w:pPr>
              <w:rPr>
                <w:sz w:val="22"/>
                <w:szCs w:val="22"/>
              </w:rPr>
            </w:pPr>
            <w:r w:rsidRPr="00626E6B">
              <w:rPr>
                <w:sz w:val="22"/>
                <w:szCs w:val="22"/>
              </w:rPr>
              <w:t>Datu izplatīšanas paplašināšana (atvērts pēc noklusējuma)</w:t>
            </w:r>
          </w:p>
        </w:tc>
        <w:tc>
          <w:tcPr>
            <w:tcW w:w="2410" w:type="dxa"/>
            <w:shd w:val="clear" w:color="auto" w:fill="auto"/>
          </w:tcPr>
          <w:p w14:paraId="67B5CE35" w14:textId="667F203F" w:rsidR="002D26C2" w:rsidRPr="00626E6B" w:rsidRDefault="002D26C2">
            <w:pPr>
              <w:rPr>
                <w:sz w:val="22"/>
                <w:szCs w:val="22"/>
              </w:rPr>
            </w:pPr>
            <w:r w:rsidRPr="00626E6B">
              <w:rPr>
                <w:sz w:val="22"/>
                <w:szCs w:val="22"/>
              </w:rPr>
              <w:t xml:space="preserve">Publicētas </w:t>
            </w:r>
            <w:r w:rsidR="000024AB">
              <w:rPr>
                <w:sz w:val="22"/>
                <w:szCs w:val="22"/>
              </w:rPr>
              <w:t>astoņas</w:t>
            </w:r>
            <w:r w:rsidR="000024AB" w:rsidRPr="00626E6B">
              <w:rPr>
                <w:sz w:val="22"/>
                <w:szCs w:val="22"/>
              </w:rPr>
              <w:t xml:space="preserve"> </w:t>
            </w:r>
            <w:r w:rsidRPr="00626E6B">
              <w:rPr>
                <w:sz w:val="22"/>
                <w:szCs w:val="22"/>
              </w:rPr>
              <w:t>datu kopas sabiedrībai</w:t>
            </w:r>
            <w:r w:rsidR="008C7E18" w:rsidRPr="00626E6B">
              <w:rPr>
                <w:sz w:val="22"/>
                <w:szCs w:val="22"/>
              </w:rPr>
              <w:t xml:space="preserve"> un</w:t>
            </w:r>
            <w:r w:rsidRPr="00626E6B">
              <w:rPr>
                <w:sz w:val="22"/>
                <w:szCs w:val="22"/>
              </w:rPr>
              <w:t xml:space="preserve"> sadarbības iestādēm</w:t>
            </w:r>
          </w:p>
        </w:tc>
        <w:tc>
          <w:tcPr>
            <w:tcW w:w="1134" w:type="dxa"/>
            <w:shd w:val="clear" w:color="auto" w:fill="auto"/>
          </w:tcPr>
          <w:p w14:paraId="44B4B267" w14:textId="77777777" w:rsidR="002D26C2" w:rsidRPr="00626E6B" w:rsidRDefault="002D26C2" w:rsidP="002D26C2">
            <w:pPr>
              <w:rPr>
                <w:sz w:val="22"/>
                <w:szCs w:val="22"/>
              </w:rPr>
            </w:pPr>
            <w:r w:rsidRPr="00626E6B">
              <w:rPr>
                <w:sz w:val="22"/>
                <w:szCs w:val="22"/>
              </w:rPr>
              <w:t>DAD</w:t>
            </w:r>
          </w:p>
        </w:tc>
        <w:tc>
          <w:tcPr>
            <w:tcW w:w="1559" w:type="dxa"/>
            <w:shd w:val="clear" w:color="auto" w:fill="auto"/>
          </w:tcPr>
          <w:p w14:paraId="632CE984" w14:textId="3B303A76" w:rsidR="002D26C2" w:rsidRPr="00626E6B" w:rsidRDefault="002D26C2" w:rsidP="002D26C2">
            <w:pPr>
              <w:rPr>
                <w:sz w:val="22"/>
                <w:szCs w:val="22"/>
              </w:rPr>
            </w:pPr>
            <w:r w:rsidRPr="00626E6B">
              <w:rPr>
                <w:sz w:val="22"/>
                <w:szCs w:val="22"/>
              </w:rPr>
              <w:t xml:space="preserve">VRAA </w:t>
            </w:r>
          </w:p>
        </w:tc>
        <w:tc>
          <w:tcPr>
            <w:tcW w:w="1276" w:type="dxa"/>
            <w:shd w:val="clear" w:color="auto" w:fill="auto"/>
          </w:tcPr>
          <w:p w14:paraId="4D074D76" w14:textId="443F98AF" w:rsidR="002D26C2" w:rsidRPr="00626E6B" w:rsidRDefault="008C7E18" w:rsidP="002D26C2">
            <w:pPr>
              <w:rPr>
                <w:sz w:val="22"/>
                <w:szCs w:val="22"/>
              </w:rPr>
            </w:pPr>
            <w:r w:rsidRPr="00626E6B">
              <w:rPr>
                <w:sz w:val="22"/>
                <w:szCs w:val="22"/>
              </w:rPr>
              <w:t>31</w:t>
            </w:r>
            <w:r w:rsidR="002D26C2" w:rsidRPr="00626E6B">
              <w:rPr>
                <w:sz w:val="22"/>
                <w:szCs w:val="22"/>
              </w:rPr>
              <w:t>.12.2021</w:t>
            </w:r>
            <w:r w:rsidR="00457553" w:rsidRPr="00626E6B">
              <w:rPr>
                <w:sz w:val="22"/>
                <w:szCs w:val="22"/>
              </w:rPr>
              <w:t>.</w:t>
            </w:r>
          </w:p>
        </w:tc>
      </w:tr>
      <w:tr w:rsidR="00DF3E3F" w:rsidRPr="00626E6B" w14:paraId="2D38762D" w14:textId="77777777" w:rsidTr="00E769BB">
        <w:trPr>
          <w:trHeight w:val="692"/>
        </w:trPr>
        <w:tc>
          <w:tcPr>
            <w:tcW w:w="846" w:type="dxa"/>
            <w:shd w:val="clear" w:color="auto" w:fill="auto"/>
          </w:tcPr>
          <w:p w14:paraId="4EBED187" w14:textId="77777777" w:rsidR="002D26C2" w:rsidRPr="00626E6B" w:rsidRDefault="002D26C2" w:rsidP="002D26C2">
            <w:pPr>
              <w:rPr>
                <w:sz w:val="22"/>
                <w:szCs w:val="22"/>
              </w:rPr>
            </w:pPr>
            <w:r w:rsidRPr="00626E6B">
              <w:rPr>
                <w:sz w:val="22"/>
                <w:szCs w:val="22"/>
              </w:rPr>
              <w:t>3.2.</w:t>
            </w:r>
          </w:p>
        </w:tc>
        <w:tc>
          <w:tcPr>
            <w:tcW w:w="2268" w:type="dxa"/>
            <w:shd w:val="clear" w:color="auto" w:fill="auto"/>
          </w:tcPr>
          <w:p w14:paraId="0979179D" w14:textId="2AA26C7F" w:rsidR="002D26C2" w:rsidRPr="00626E6B" w:rsidRDefault="002D26C2" w:rsidP="002D26C2">
            <w:pPr>
              <w:rPr>
                <w:sz w:val="22"/>
                <w:szCs w:val="22"/>
              </w:rPr>
            </w:pPr>
            <w:r w:rsidRPr="00626E6B">
              <w:rPr>
                <w:sz w:val="22"/>
                <w:szCs w:val="22"/>
              </w:rPr>
              <w:t>Nodrošināt informācijas apmaiņu par īpaši aizsargājamo sugu dzīvotnēm un biotopiem ar citām institūcijām (</w:t>
            </w:r>
            <w:r w:rsidR="0038187E">
              <w:rPr>
                <w:sz w:val="22"/>
                <w:szCs w:val="22"/>
              </w:rPr>
              <w:t>tai skaitā</w:t>
            </w:r>
            <w:r w:rsidRPr="00626E6B">
              <w:rPr>
                <w:sz w:val="22"/>
                <w:szCs w:val="22"/>
              </w:rPr>
              <w:t xml:space="preserve"> LVM, LAD, VMD)</w:t>
            </w:r>
          </w:p>
        </w:tc>
        <w:tc>
          <w:tcPr>
            <w:tcW w:w="2410" w:type="dxa"/>
            <w:shd w:val="clear" w:color="auto" w:fill="auto"/>
          </w:tcPr>
          <w:p w14:paraId="058BA746" w14:textId="3B180C1A" w:rsidR="002D26C2" w:rsidRPr="00626E6B" w:rsidRDefault="002D26C2" w:rsidP="002D26C2">
            <w:pPr>
              <w:rPr>
                <w:sz w:val="22"/>
                <w:szCs w:val="22"/>
              </w:rPr>
            </w:pPr>
            <w:r w:rsidRPr="00626E6B">
              <w:rPr>
                <w:sz w:val="22"/>
                <w:szCs w:val="22"/>
              </w:rPr>
              <w:t xml:space="preserve">Nodrošināta informācijas apmaiņa par īpaši aizsargājamo sugu dzīvotnēm un biotopiem ar citām institūcijām </w:t>
            </w:r>
          </w:p>
        </w:tc>
        <w:tc>
          <w:tcPr>
            <w:tcW w:w="1134" w:type="dxa"/>
            <w:shd w:val="clear" w:color="auto" w:fill="auto"/>
          </w:tcPr>
          <w:p w14:paraId="599CD59C" w14:textId="77777777" w:rsidR="002D26C2" w:rsidRPr="00626E6B" w:rsidRDefault="002D26C2" w:rsidP="002D26C2">
            <w:pPr>
              <w:rPr>
                <w:sz w:val="22"/>
                <w:szCs w:val="22"/>
              </w:rPr>
            </w:pPr>
            <w:r w:rsidRPr="00626E6B">
              <w:rPr>
                <w:sz w:val="22"/>
                <w:szCs w:val="22"/>
              </w:rPr>
              <w:t>DAD</w:t>
            </w:r>
          </w:p>
        </w:tc>
        <w:tc>
          <w:tcPr>
            <w:tcW w:w="1559" w:type="dxa"/>
            <w:shd w:val="clear" w:color="auto" w:fill="auto"/>
          </w:tcPr>
          <w:p w14:paraId="70BBAFD0" w14:textId="249506C2" w:rsidR="002D26C2" w:rsidRPr="00626E6B" w:rsidRDefault="002D26C2" w:rsidP="002D26C2">
            <w:pPr>
              <w:rPr>
                <w:sz w:val="22"/>
                <w:szCs w:val="22"/>
              </w:rPr>
            </w:pPr>
            <w:r w:rsidRPr="00626E6B">
              <w:rPr>
                <w:sz w:val="22"/>
                <w:szCs w:val="22"/>
              </w:rPr>
              <w:t>VRAA</w:t>
            </w:r>
          </w:p>
        </w:tc>
        <w:tc>
          <w:tcPr>
            <w:tcW w:w="1276" w:type="dxa"/>
            <w:shd w:val="clear" w:color="auto" w:fill="auto"/>
          </w:tcPr>
          <w:p w14:paraId="6B54BF36" w14:textId="77777777" w:rsidR="002D26C2" w:rsidRPr="00626E6B" w:rsidRDefault="002D26C2" w:rsidP="002D26C2">
            <w:pPr>
              <w:rPr>
                <w:sz w:val="22"/>
                <w:szCs w:val="22"/>
              </w:rPr>
            </w:pPr>
            <w:r w:rsidRPr="00626E6B">
              <w:rPr>
                <w:sz w:val="22"/>
                <w:szCs w:val="22"/>
              </w:rPr>
              <w:t>Katru gadu</w:t>
            </w:r>
          </w:p>
        </w:tc>
      </w:tr>
      <w:tr w:rsidR="00DF3E3F" w:rsidRPr="00626E6B" w14:paraId="55C1ED8E" w14:textId="77777777" w:rsidTr="00E769BB">
        <w:trPr>
          <w:trHeight w:val="692"/>
        </w:trPr>
        <w:tc>
          <w:tcPr>
            <w:tcW w:w="846" w:type="dxa"/>
            <w:shd w:val="clear" w:color="auto" w:fill="auto"/>
          </w:tcPr>
          <w:p w14:paraId="6A1A640D" w14:textId="77777777" w:rsidR="002D26C2" w:rsidRPr="00626E6B" w:rsidRDefault="002D26C2" w:rsidP="002D26C2">
            <w:pPr>
              <w:rPr>
                <w:sz w:val="22"/>
              </w:rPr>
            </w:pPr>
            <w:r w:rsidRPr="00626E6B">
              <w:rPr>
                <w:sz w:val="22"/>
              </w:rPr>
              <w:lastRenderedPageBreak/>
              <w:t>3.3.</w:t>
            </w:r>
          </w:p>
        </w:tc>
        <w:tc>
          <w:tcPr>
            <w:tcW w:w="2268" w:type="dxa"/>
            <w:shd w:val="clear" w:color="auto" w:fill="auto"/>
          </w:tcPr>
          <w:p w14:paraId="117D4069" w14:textId="79006A83" w:rsidR="002D26C2" w:rsidRPr="00626E6B" w:rsidRDefault="002D26C2" w:rsidP="002D26C2">
            <w:pPr>
              <w:rPr>
                <w:sz w:val="22"/>
              </w:rPr>
            </w:pPr>
            <w:r w:rsidRPr="00626E6B">
              <w:rPr>
                <w:sz w:val="22"/>
              </w:rPr>
              <w:t xml:space="preserve">Nodrošināt informācijas saņemšanu par īpaši aizsargājamo sugu dzīvotnēm vai biotopiem no personām, kurām </w:t>
            </w:r>
            <w:r w:rsidR="008C381A" w:rsidRPr="00626E6B">
              <w:rPr>
                <w:sz w:val="22"/>
              </w:rPr>
              <w:t>DAP</w:t>
            </w:r>
            <w:r w:rsidR="008C381A" w:rsidRPr="00626E6B" w:rsidDel="008C381A">
              <w:rPr>
                <w:sz w:val="22"/>
              </w:rPr>
              <w:t xml:space="preserve"> </w:t>
            </w:r>
            <w:r w:rsidRPr="00626E6B">
              <w:rPr>
                <w:sz w:val="22"/>
              </w:rPr>
              <w:t>izsniedz īpaši aizsargājamo sugu indivīdu iegūšanas vai zinātnisko pētījumu atļaujas</w:t>
            </w:r>
          </w:p>
        </w:tc>
        <w:tc>
          <w:tcPr>
            <w:tcW w:w="2410" w:type="dxa"/>
            <w:shd w:val="clear" w:color="auto" w:fill="auto"/>
          </w:tcPr>
          <w:p w14:paraId="0D1CAF06" w14:textId="20030F44" w:rsidR="002D26C2" w:rsidRPr="00626E6B" w:rsidRDefault="002D26C2" w:rsidP="002D26C2">
            <w:pPr>
              <w:rPr>
                <w:sz w:val="22"/>
              </w:rPr>
            </w:pPr>
            <w:r w:rsidRPr="00626E6B">
              <w:rPr>
                <w:sz w:val="22"/>
              </w:rPr>
              <w:t xml:space="preserve">Nodrošināta informācijas saņemšana par īpaši aizsargājamo sugu dzīvotnēm vai biotopiem no personām, kurām </w:t>
            </w:r>
            <w:r w:rsidR="008C381A" w:rsidRPr="00626E6B">
              <w:rPr>
                <w:sz w:val="22"/>
              </w:rPr>
              <w:t>DAP</w:t>
            </w:r>
            <w:r w:rsidRPr="00626E6B">
              <w:rPr>
                <w:sz w:val="22"/>
              </w:rPr>
              <w:t xml:space="preserve"> izsniedz īpaši aizsargājamo sugu indivīdu iegūšanas vai zinātnisko pētījumu atļaujas</w:t>
            </w:r>
          </w:p>
        </w:tc>
        <w:tc>
          <w:tcPr>
            <w:tcW w:w="1134" w:type="dxa"/>
            <w:shd w:val="clear" w:color="auto" w:fill="auto"/>
          </w:tcPr>
          <w:p w14:paraId="20733978" w14:textId="77777777" w:rsidR="002D26C2" w:rsidRPr="00626E6B" w:rsidRDefault="002D26C2" w:rsidP="002D26C2">
            <w:pPr>
              <w:rPr>
                <w:sz w:val="22"/>
              </w:rPr>
            </w:pPr>
            <w:r w:rsidRPr="00626E6B">
              <w:rPr>
                <w:sz w:val="22"/>
              </w:rPr>
              <w:t>DAD</w:t>
            </w:r>
          </w:p>
        </w:tc>
        <w:tc>
          <w:tcPr>
            <w:tcW w:w="1559" w:type="dxa"/>
            <w:shd w:val="clear" w:color="auto" w:fill="auto"/>
          </w:tcPr>
          <w:p w14:paraId="7E8FF231" w14:textId="77777777" w:rsidR="008C7E18" w:rsidRPr="00626E6B" w:rsidRDefault="008C7E18" w:rsidP="002D26C2">
            <w:pPr>
              <w:rPr>
                <w:sz w:val="22"/>
              </w:rPr>
            </w:pPr>
            <w:r w:rsidRPr="00626E6B">
              <w:rPr>
                <w:sz w:val="22"/>
              </w:rPr>
              <w:t>RA,</w:t>
            </w:r>
          </w:p>
          <w:p w14:paraId="7F708496" w14:textId="1FC7E931" w:rsidR="002D26C2" w:rsidRPr="00626E6B" w:rsidRDefault="002D26C2" w:rsidP="002D26C2">
            <w:pPr>
              <w:rPr>
                <w:sz w:val="22"/>
              </w:rPr>
            </w:pPr>
            <w:r w:rsidRPr="00626E6B">
              <w:rPr>
                <w:sz w:val="22"/>
              </w:rPr>
              <w:t>zinātnisko pētījumu veicēji</w:t>
            </w:r>
            <w:r w:rsidR="009C0C49">
              <w:rPr>
                <w:sz w:val="22"/>
              </w:rPr>
              <w:t xml:space="preserve">, </w:t>
            </w:r>
            <w:r w:rsidR="009C0C49" w:rsidRPr="00626E6B">
              <w:rPr>
                <w:sz w:val="22"/>
              </w:rPr>
              <w:t>īpaši aizsargājamo sugu indivīdu iegūšanas</w:t>
            </w:r>
            <w:r w:rsidR="009C0C49">
              <w:rPr>
                <w:sz w:val="22"/>
              </w:rPr>
              <w:t xml:space="preserve"> atļauju saņēmēji</w:t>
            </w:r>
          </w:p>
        </w:tc>
        <w:tc>
          <w:tcPr>
            <w:tcW w:w="1276" w:type="dxa"/>
            <w:shd w:val="clear" w:color="auto" w:fill="auto"/>
          </w:tcPr>
          <w:p w14:paraId="1A9B6016" w14:textId="77777777" w:rsidR="002D26C2" w:rsidRPr="00626E6B" w:rsidRDefault="002D26C2" w:rsidP="002D26C2">
            <w:pPr>
              <w:rPr>
                <w:sz w:val="22"/>
              </w:rPr>
            </w:pPr>
            <w:r w:rsidRPr="00626E6B">
              <w:rPr>
                <w:sz w:val="22"/>
              </w:rPr>
              <w:t>Katru gadu</w:t>
            </w:r>
          </w:p>
        </w:tc>
      </w:tr>
      <w:tr w:rsidR="002D26C2" w:rsidRPr="00626E6B" w14:paraId="4A564789" w14:textId="77777777" w:rsidTr="00E769BB">
        <w:trPr>
          <w:trHeight w:val="692"/>
        </w:trPr>
        <w:tc>
          <w:tcPr>
            <w:tcW w:w="846" w:type="dxa"/>
            <w:shd w:val="clear" w:color="auto" w:fill="auto"/>
          </w:tcPr>
          <w:p w14:paraId="0BC337F5" w14:textId="77777777" w:rsidR="002D26C2" w:rsidRPr="00626E6B" w:rsidRDefault="002D26C2" w:rsidP="002D26C2">
            <w:pPr>
              <w:rPr>
                <w:sz w:val="22"/>
                <w:szCs w:val="22"/>
              </w:rPr>
            </w:pPr>
            <w:r w:rsidRPr="00626E6B">
              <w:rPr>
                <w:sz w:val="22"/>
                <w:szCs w:val="22"/>
              </w:rPr>
              <w:t>3.4.</w:t>
            </w:r>
          </w:p>
        </w:tc>
        <w:tc>
          <w:tcPr>
            <w:tcW w:w="2268" w:type="dxa"/>
            <w:shd w:val="clear" w:color="auto" w:fill="auto"/>
          </w:tcPr>
          <w:p w14:paraId="5B465D89" w14:textId="5851019A" w:rsidR="002D26C2" w:rsidRPr="00626E6B" w:rsidRDefault="002D26C2" w:rsidP="002D26C2">
            <w:pPr>
              <w:rPr>
                <w:sz w:val="22"/>
                <w:szCs w:val="22"/>
              </w:rPr>
            </w:pPr>
            <w:r w:rsidRPr="00626E6B">
              <w:rPr>
                <w:sz w:val="22"/>
                <w:szCs w:val="22"/>
              </w:rPr>
              <w:t xml:space="preserve">Uzturēt un darīt pieejamu informāciju par </w:t>
            </w:r>
            <w:r w:rsidR="008C381A" w:rsidRPr="00626E6B">
              <w:rPr>
                <w:sz w:val="22"/>
                <w:szCs w:val="22"/>
              </w:rPr>
              <w:t>DAP</w:t>
            </w:r>
            <w:r w:rsidRPr="00626E6B">
              <w:rPr>
                <w:sz w:val="22"/>
                <w:szCs w:val="22"/>
              </w:rPr>
              <w:t xml:space="preserve"> īstenotajiem ĪADT, mikroliegumu un īpaši aizsargājamo sugu un biotopu aizsardzības un apsaimniekošanas pasākumiem, </w:t>
            </w:r>
            <w:r w:rsidR="005E25D0" w:rsidRPr="00626E6B">
              <w:rPr>
                <w:sz w:val="22"/>
                <w:szCs w:val="22"/>
              </w:rPr>
              <w:t>DAP</w:t>
            </w:r>
            <w:r w:rsidRPr="00626E6B">
              <w:rPr>
                <w:sz w:val="22"/>
                <w:szCs w:val="22"/>
              </w:rPr>
              <w:t xml:space="preserve"> veiktajiem sugu un biotopu stāvokļa novērtējumiem un apstiprinātajiem meža apsaimniekošanas plāniem</w:t>
            </w:r>
          </w:p>
        </w:tc>
        <w:tc>
          <w:tcPr>
            <w:tcW w:w="2410" w:type="dxa"/>
            <w:shd w:val="clear" w:color="auto" w:fill="auto"/>
          </w:tcPr>
          <w:p w14:paraId="357F3F11" w14:textId="551D18E6" w:rsidR="002D26C2" w:rsidRPr="00626E6B" w:rsidRDefault="002D26C2" w:rsidP="002D26C2">
            <w:pPr>
              <w:rPr>
                <w:sz w:val="22"/>
                <w:szCs w:val="22"/>
              </w:rPr>
            </w:pPr>
            <w:r w:rsidRPr="00626E6B">
              <w:rPr>
                <w:sz w:val="22"/>
                <w:szCs w:val="22"/>
              </w:rPr>
              <w:t xml:space="preserve">Informācija par </w:t>
            </w:r>
            <w:r w:rsidR="001F6FDB" w:rsidRPr="00626E6B">
              <w:rPr>
                <w:sz w:val="22"/>
                <w:szCs w:val="22"/>
              </w:rPr>
              <w:t>DAP</w:t>
            </w:r>
            <w:r w:rsidRPr="00626E6B">
              <w:rPr>
                <w:sz w:val="22"/>
                <w:szCs w:val="22"/>
              </w:rPr>
              <w:t xml:space="preserve"> īstenotajiem ĪADT, mikroliegumu un īpaši aizsargājamo sugu un biotopu aizsardzības un apsaimniekošanas pasākumiem, </w:t>
            </w:r>
            <w:r w:rsidR="008C381A" w:rsidRPr="00626E6B">
              <w:rPr>
                <w:sz w:val="22"/>
                <w:szCs w:val="22"/>
              </w:rPr>
              <w:t>DAP</w:t>
            </w:r>
            <w:r w:rsidRPr="00626E6B">
              <w:rPr>
                <w:sz w:val="22"/>
                <w:szCs w:val="22"/>
              </w:rPr>
              <w:t xml:space="preserve"> veiktajiem sugu un biotopu stāvokļa novērtējumiem un apstiprinātajiem meža apsaimniekošanas plāniem ir uzturēta un brīvi pieejama</w:t>
            </w:r>
          </w:p>
        </w:tc>
        <w:tc>
          <w:tcPr>
            <w:tcW w:w="1134" w:type="dxa"/>
            <w:shd w:val="clear" w:color="auto" w:fill="auto"/>
          </w:tcPr>
          <w:p w14:paraId="6DA33109" w14:textId="77777777" w:rsidR="002D26C2" w:rsidRPr="00626E6B" w:rsidRDefault="002D26C2" w:rsidP="002D26C2">
            <w:pPr>
              <w:rPr>
                <w:sz w:val="22"/>
                <w:szCs w:val="22"/>
              </w:rPr>
            </w:pPr>
            <w:r w:rsidRPr="00626E6B">
              <w:rPr>
                <w:sz w:val="22"/>
                <w:szCs w:val="22"/>
              </w:rPr>
              <w:t>DAD</w:t>
            </w:r>
          </w:p>
        </w:tc>
        <w:tc>
          <w:tcPr>
            <w:tcW w:w="1559" w:type="dxa"/>
            <w:shd w:val="clear" w:color="auto" w:fill="auto"/>
          </w:tcPr>
          <w:p w14:paraId="289D1983" w14:textId="0215E0F0" w:rsidR="002D26C2" w:rsidRPr="00626E6B" w:rsidRDefault="002D26C2" w:rsidP="002D26C2">
            <w:pPr>
              <w:rPr>
                <w:sz w:val="22"/>
                <w:szCs w:val="22"/>
              </w:rPr>
            </w:pPr>
            <w:r w:rsidRPr="00626E6B">
              <w:rPr>
                <w:sz w:val="22"/>
                <w:szCs w:val="22"/>
              </w:rPr>
              <w:t>RA</w:t>
            </w:r>
          </w:p>
        </w:tc>
        <w:tc>
          <w:tcPr>
            <w:tcW w:w="1276" w:type="dxa"/>
            <w:shd w:val="clear" w:color="auto" w:fill="auto"/>
          </w:tcPr>
          <w:p w14:paraId="2DE87827" w14:textId="77777777" w:rsidR="002D26C2" w:rsidRPr="00626E6B" w:rsidRDefault="002D26C2" w:rsidP="002D26C2">
            <w:pPr>
              <w:rPr>
                <w:sz w:val="22"/>
                <w:szCs w:val="22"/>
              </w:rPr>
            </w:pPr>
            <w:r w:rsidRPr="00626E6B">
              <w:rPr>
                <w:sz w:val="22"/>
                <w:szCs w:val="22"/>
              </w:rPr>
              <w:t>Katru gadu</w:t>
            </w:r>
          </w:p>
        </w:tc>
      </w:tr>
    </w:tbl>
    <w:p w14:paraId="04C2CEAF" w14:textId="407FD063" w:rsidR="00E85DB1" w:rsidRDefault="00E85DB1" w:rsidP="00B16E8D">
      <w:pPr>
        <w:pStyle w:val="Heading1"/>
      </w:pPr>
      <w:bookmarkStart w:id="31" w:name="_Toc256000013"/>
      <w:bookmarkStart w:id="32" w:name="_Toc474310647"/>
      <w:bookmarkStart w:id="33" w:name="_Toc22109046"/>
      <w:bookmarkStart w:id="34" w:name="_Toc28852149"/>
      <w:bookmarkStart w:id="35" w:name="_Toc59984838"/>
      <w:bookmarkStart w:id="36" w:name="_Toc59984901"/>
      <w:bookmarkStart w:id="37" w:name="_Toc59984964"/>
      <w:bookmarkStart w:id="38" w:name="_Toc59984881"/>
      <w:bookmarkStart w:id="39" w:name="_Toc59984944"/>
      <w:bookmarkStart w:id="40" w:name="_Toc59985007"/>
      <w:bookmarkEnd w:id="31"/>
      <w:bookmarkEnd w:id="32"/>
      <w:bookmarkEnd w:id="33"/>
      <w:bookmarkEnd w:id="34"/>
      <w:bookmarkEnd w:id="35"/>
      <w:bookmarkEnd w:id="36"/>
      <w:bookmarkEnd w:id="37"/>
      <w:bookmarkEnd w:id="38"/>
      <w:bookmarkEnd w:id="39"/>
      <w:bookmarkEnd w:id="40"/>
    </w:p>
    <w:p w14:paraId="47392C31" w14:textId="117D08AF" w:rsidR="002D1EB2" w:rsidRPr="00626E6B" w:rsidRDefault="003304AA" w:rsidP="00B16E8D">
      <w:pPr>
        <w:pStyle w:val="Heading1"/>
      </w:pPr>
      <w:bookmarkStart w:id="41" w:name="_Toc69715551"/>
      <w:r w:rsidRPr="00626E6B">
        <w:t>3</w:t>
      </w:r>
      <w:r w:rsidR="009C6847" w:rsidRPr="00626E6B">
        <w:t>.</w:t>
      </w:r>
      <w:r w:rsidR="001B5824" w:rsidRPr="00626E6B">
        <w:t xml:space="preserve"> </w:t>
      </w:r>
      <w:r w:rsidR="009C6847" w:rsidRPr="00626E6B">
        <w:t>DAP sniegtie valsts pārvaldes pakalpojumi</w:t>
      </w:r>
      <w:bookmarkEnd w:id="41"/>
    </w:p>
    <w:p w14:paraId="7761270B" w14:textId="7842A396" w:rsidR="00D54900" w:rsidRPr="00626E6B" w:rsidRDefault="00257566" w:rsidP="00CD533F">
      <w:pPr>
        <w:pStyle w:val="BodyText2"/>
        <w:spacing w:after="120"/>
        <w:ind w:firstLine="720"/>
      </w:pPr>
      <w:r w:rsidRPr="00626E6B">
        <w:t xml:space="preserve">DAP </w:t>
      </w:r>
      <w:r w:rsidR="00D54900" w:rsidRPr="00626E6B">
        <w:t>kā valsts pārvaldes iestāde</w:t>
      </w:r>
      <w:r w:rsidR="77522B6D" w:rsidRPr="00626E6B">
        <w:t>,</w:t>
      </w:r>
      <w:r w:rsidR="00D54900" w:rsidRPr="00626E6B">
        <w:t xml:space="preserve"> </w:t>
      </w:r>
      <w:r w:rsidR="538269D6" w:rsidRPr="00626E6B">
        <w:t xml:space="preserve">īstenojot DAP funkcijas un uzdevumus, </w:t>
      </w:r>
      <w:r w:rsidR="00D54900" w:rsidRPr="00626E6B">
        <w:t xml:space="preserve">sniedz publiskos pakalpojumus (valsts pārvaldes pakalpojumus) (turpmāk – pakalpojums), kas dod guvumu </w:t>
      </w:r>
      <w:r w:rsidR="25D3B493" w:rsidRPr="00626E6B">
        <w:t xml:space="preserve">sabiedrībai </w:t>
      </w:r>
      <w:r w:rsidR="00D54900" w:rsidRPr="00626E6B">
        <w:t>vai ir obligāts atbilstoši normatīvajos aktos noteiktajām prasībām.</w:t>
      </w:r>
    </w:p>
    <w:p w14:paraId="6523C9A1" w14:textId="45BA4A1B" w:rsidR="00D54900" w:rsidRPr="00626E6B" w:rsidRDefault="41C532F0" w:rsidP="00D54900">
      <w:pPr>
        <w:pStyle w:val="BodyText2"/>
        <w:ind w:firstLine="720"/>
      </w:pPr>
      <w:r w:rsidRPr="00626E6B">
        <w:t>P</w:t>
      </w:r>
      <w:r w:rsidR="5C8FD1C2" w:rsidRPr="00626E6B">
        <w:t>akalpojumi ir jāpielāgo līdz ar demogrāfijas izmaiņām (krītošs un atsevišķās vietās augošs iedzīvotāju skaits). Līdz ar to būtiski uzlabot pakalpojumu efektivitāti, kā arī mobilitātes risinājumus to saņemšanai</w:t>
      </w:r>
      <w:r w:rsidR="00D54900" w:rsidRPr="00626E6B">
        <w:rPr>
          <w:rStyle w:val="FootnoteReference"/>
        </w:rPr>
        <w:footnoteReference w:id="25"/>
      </w:r>
      <w:r w:rsidR="5C8FD1C2" w:rsidRPr="00626E6B">
        <w:t>.</w:t>
      </w:r>
    </w:p>
    <w:p w14:paraId="28FB106A" w14:textId="5C88612C" w:rsidR="00D54900" w:rsidRPr="00626E6B" w:rsidRDefault="14233A26" w:rsidP="00D54900">
      <w:pPr>
        <w:ind w:firstLine="720"/>
      </w:pPr>
      <w:r w:rsidRPr="00626E6B">
        <w:t>DAP</w:t>
      </w:r>
      <w:r w:rsidR="00D54900" w:rsidRPr="00626E6B">
        <w:t xml:space="preserve"> snie</w:t>
      </w:r>
      <w:r w:rsidR="1A70ADAE" w:rsidRPr="00626E6B">
        <w:t>dz šādus</w:t>
      </w:r>
      <w:r w:rsidR="00D54900" w:rsidRPr="00626E6B">
        <w:t xml:space="preserve"> pakalpojum</w:t>
      </w:r>
      <w:r w:rsidR="59BAEFE0" w:rsidRPr="00626E6B">
        <w:t>us</w:t>
      </w:r>
      <w:r w:rsidR="00D54900" w:rsidRPr="00626E6B">
        <w:t>:</w:t>
      </w:r>
    </w:p>
    <w:p w14:paraId="42B16DB4" w14:textId="77777777" w:rsidR="00D54900" w:rsidRPr="00626E6B" w:rsidRDefault="00D54900" w:rsidP="00D54900">
      <w:pPr>
        <w:pStyle w:val="ListParagraph"/>
        <w:numPr>
          <w:ilvl w:val="0"/>
          <w:numId w:val="44"/>
        </w:numPr>
        <w:spacing w:after="0" w:line="240" w:lineRule="auto"/>
        <w:jc w:val="both"/>
        <w:rPr>
          <w:rFonts w:ascii="Times New Roman" w:hAnsi="Times New Roman"/>
          <w:sz w:val="24"/>
          <w:szCs w:val="24"/>
        </w:rPr>
      </w:pPr>
      <w:r w:rsidRPr="00626E6B">
        <w:rPr>
          <w:rFonts w:ascii="Times New Roman" w:hAnsi="Times New Roman"/>
          <w:sz w:val="24"/>
          <w:szCs w:val="24"/>
        </w:rPr>
        <w:t>atļaujas vai saskaņojuma saņemšana darbību vai pasākumu veikšanai ĪADT un mikroliegumos;</w:t>
      </w:r>
    </w:p>
    <w:p w14:paraId="2BCA58E6" w14:textId="77777777" w:rsidR="00D54900" w:rsidRPr="00626E6B" w:rsidRDefault="00D54900" w:rsidP="00D54900">
      <w:pPr>
        <w:pStyle w:val="ListParagraph"/>
        <w:numPr>
          <w:ilvl w:val="0"/>
          <w:numId w:val="44"/>
        </w:numPr>
        <w:spacing w:after="0" w:line="240" w:lineRule="auto"/>
        <w:jc w:val="both"/>
        <w:rPr>
          <w:rFonts w:ascii="Times New Roman" w:hAnsi="Times New Roman"/>
          <w:sz w:val="24"/>
          <w:szCs w:val="24"/>
        </w:rPr>
      </w:pPr>
      <w:r w:rsidRPr="00626E6B">
        <w:rPr>
          <w:rFonts w:ascii="Times New Roman" w:hAnsi="Times New Roman"/>
          <w:sz w:val="24"/>
          <w:szCs w:val="24"/>
        </w:rPr>
        <w:t xml:space="preserve">meža apsaimniekošanas plāna apstiprināšana ĪADT; </w:t>
      </w:r>
    </w:p>
    <w:p w14:paraId="0CC1467A" w14:textId="77777777" w:rsidR="00D54900" w:rsidRPr="00626E6B" w:rsidRDefault="00D54900" w:rsidP="00D54900">
      <w:pPr>
        <w:pStyle w:val="ListParagraph"/>
        <w:numPr>
          <w:ilvl w:val="0"/>
          <w:numId w:val="44"/>
        </w:numPr>
        <w:spacing w:after="0" w:line="240" w:lineRule="auto"/>
        <w:jc w:val="both"/>
        <w:rPr>
          <w:rFonts w:ascii="Times New Roman" w:hAnsi="Times New Roman"/>
          <w:sz w:val="24"/>
          <w:szCs w:val="24"/>
        </w:rPr>
      </w:pPr>
      <w:r w:rsidRPr="00626E6B">
        <w:rPr>
          <w:rFonts w:ascii="Times New Roman" w:hAnsi="Times New Roman"/>
          <w:sz w:val="24"/>
          <w:szCs w:val="24"/>
        </w:rPr>
        <w:t>zemes ierīcības projekta izstrādes nosacījumu izsniegšana un grafiskās daļas saskaņošana ĪADT;</w:t>
      </w:r>
    </w:p>
    <w:p w14:paraId="6DB95E68" w14:textId="77777777" w:rsidR="00D54900" w:rsidRPr="00626E6B" w:rsidRDefault="00D54900" w:rsidP="00D54900">
      <w:pPr>
        <w:pStyle w:val="ListParagraph"/>
        <w:numPr>
          <w:ilvl w:val="0"/>
          <w:numId w:val="44"/>
        </w:numPr>
        <w:spacing w:after="0" w:line="240" w:lineRule="auto"/>
        <w:jc w:val="both"/>
        <w:rPr>
          <w:rFonts w:ascii="Times New Roman" w:hAnsi="Times New Roman"/>
          <w:sz w:val="24"/>
          <w:szCs w:val="24"/>
        </w:rPr>
      </w:pPr>
      <w:r w:rsidRPr="00626E6B">
        <w:rPr>
          <w:rFonts w:ascii="Times New Roman" w:hAnsi="Times New Roman"/>
          <w:sz w:val="24"/>
          <w:szCs w:val="24"/>
        </w:rPr>
        <w:t>valsts pirmpirkuma tiesību uz zemi ĪADT izmantošana;</w:t>
      </w:r>
    </w:p>
    <w:p w14:paraId="7B679C6F" w14:textId="77777777" w:rsidR="00D54900" w:rsidRPr="00626E6B" w:rsidRDefault="00D54900" w:rsidP="00D54900">
      <w:pPr>
        <w:pStyle w:val="ListParagraph"/>
        <w:numPr>
          <w:ilvl w:val="0"/>
          <w:numId w:val="44"/>
        </w:numPr>
        <w:spacing w:after="0" w:line="240" w:lineRule="auto"/>
        <w:jc w:val="both"/>
        <w:rPr>
          <w:rFonts w:ascii="Times New Roman" w:hAnsi="Times New Roman"/>
          <w:sz w:val="24"/>
          <w:szCs w:val="24"/>
        </w:rPr>
      </w:pPr>
      <w:r w:rsidRPr="00626E6B">
        <w:rPr>
          <w:rFonts w:ascii="Times New Roman" w:hAnsi="Times New Roman"/>
          <w:sz w:val="24"/>
          <w:szCs w:val="24"/>
        </w:rPr>
        <w:t>atļaujas saņemšana īpaši aizsargājamās sugas dzīvotnes vai īpaši aizsargājamā biotopa atjaunošanai mežā;</w:t>
      </w:r>
    </w:p>
    <w:p w14:paraId="50E95AD0" w14:textId="77777777" w:rsidR="00D54900" w:rsidRPr="00626E6B" w:rsidRDefault="00D54900" w:rsidP="00D54900">
      <w:pPr>
        <w:pStyle w:val="ListParagraph"/>
        <w:numPr>
          <w:ilvl w:val="0"/>
          <w:numId w:val="44"/>
        </w:numPr>
        <w:spacing w:after="0" w:line="240" w:lineRule="auto"/>
        <w:jc w:val="both"/>
        <w:rPr>
          <w:rFonts w:ascii="Times New Roman" w:hAnsi="Times New Roman"/>
          <w:sz w:val="24"/>
          <w:szCs w:val="24"/>
        </w:rPr>
      </w:pPr>
      <w:r w:rsidRPr="00626E6B">
        <w:rPr>
          <w:rFonts w:ascii="Times New Roman" w:hAnsi="Times New Roman"/>
          <w:sz w:val="24"/>
          <w:szCs w:val="24"/>
        </w:rPr>
        <w:t>mikrolieguma izveidošana, teritorijas precizēšana vai mikrolieguma statusa atcelšana;</w:t>
      </w:r>
    </w:p>
    <w:p w14:paraId="234DCD95" w14:textId="77777777" w:rsidR="00D54900" w:rsidRPr="00626E6B" w:rsidRDefault="00D54900" w:rsidP="00D54900">
      <w:pPr>
        <w:pStyle w:val="ListParagraph"/>
        <w:numPr>
          <w:ilvl w:val="0"/>
          <w:numId w:val="44"/>
        </w:numPr>
        <w:spacing w:after="0" w:line="240" w:lineRule="auto"/>
        <w:jc w:val="both"/>
        <w:rPr>
          <w:rFonts w:ascii="Times New Roman" w:hAnsi="Times New Roman"/>
          <w:sz w:val="24"/>
          <w:szCs w:val="24"/>
        </w:rPr>
      </w:pPr>
      <w:r w:rsidRPr="00626E6B">
        <w:rPr>
          <w:rFonts w:ascii="Times New Roman" w:hAnsi="Times New Roman"/>
          <w:sz w:val="24"/>
          <w:szCs w:val="24"/>
        </w:rPr>
        <w:t>atļaujas saņemšana nemedījamo vai īpaši aizsargājamo sugu indivīdu iegūšanai;</w:t>
      </w:r>
    </w:p>
    <w:p w14:paraId="7AD495CE" w14:textId="77777777" w:rsidR="00D54900" w:rsidRPr="00626E6B" w:rsidRDefault="00D54900" w:rsidP="00D54900">
      <w:pPr>
        <w:pStyle w:val="ListParagraph"/>
        <w:numPr>
          <w:ilvl w:val="0"/>
          <w:numId w:val="44"/>
        </w:numPr>
        <w:spacing w:after="0" w:line="240" w:lineRule="auto"/>
        <w:jc w:val="both"/>
        <w:rPr>
          <w:rFonts w:ascii="Times New Roman" w:hAnsi="Times New Roman"/>
          <w:sz w:val="24"/>
          <w:szCs w:val="24"/>
        </w:rPr>
      </w:pPr>
      <w:r w:rsidRPr="00626E6B">
        <w:rPr>
          <w:rFonts w:ascii="Times New Roman" w:hAnsi="Times New Roman"/>
          <w:sz w:val="24"/>
          <w:szCs w:val="24"/>
        </w:rPr>
        <w:t>atļaujas saņemšana Latvijas dabai neraksturīgo savvaļas sugu ieviešanai (introdukcijai) vai populāciju atjaunošanai dabā (reintrodukcijai);</w:t>
      </w:r>
    </w:p>
    <w:p w14:paraId="48840762" w14:textId="77777777" w:rsidR="00D54900" w:rsidRPr="00626E6B" w:rsidRDefault="00D54900" w:rsidP="00D54900">
      <w:pPr>
        <w:pStyle w:val="ListParagraph"/>
        <w:numPr>
          <w:ilvl w:val="0"/>
          <w:numId w:val="44"/>
        </w:numPr>
        <w:spacing w:after="0" w:line="240" w:lineRule="auto"/>
        <w:jc w:val="both"/>
        <w:rPr>
          <w:rFonts w:ascii="Times New Roman" w:hAnsi="Times New Roman"/>
          <w:sz w:val="24"/>
          <w:szCs w:val="24"/>
        </w:rPr>
      </w:pPr>
      <w:r w:rsidRPr="00626E6B">
        <w:rPr>
          <w:rFonts w:ascii="Times New Roman" w:hAnsi="Times New Roman"/>
          <w:sz w:val="24"/>
          <w:szCs w:val="24"/>
        </w:rPr>
        <w:t>atļaujas saņemšana zivju sugu pārvietošanai un jaunu sugu ieviešanai vai pavairošanai Latvijas Republikas ūdeņos;</w:t>
      </w:r>
    </w:p>
    <w:p w14:paraId="0C1C04B6" w14:textId="77777777" w:rsidR="00D54900" w:rsidRPr="00626E6B" w:rsidRDefault="00D54900" w:rsidP="00D54900">
      <w:pPr>
        <w:pStyle w:val="ListParagraph"/>
        <w:numPr>
          <w:ilvl w:val="0"/>
          <w:numId w:val="44"/>
        </w:numPr>
        <w:spacing w:after="0" w:line="240" w:lineRule="auto"/>
        <w:jc w:val="both"/>
        <w:rPr>
          <w:rFonts w:ascii="Times New Roman" w:hAnsi="Times New Roman"/>
          <w:sz w:val="24"/>
          <w:szCs w:val="24"/>
        </w:rPr>
      </w:pPr>
      <w:r w:rsidRPr="00626E6B">
        <w:rPr>
          <w:rFonts w:ascii="Times New Roman" w:hAnsi="Times New Roman"/>
          <w:sz w:val="24"/>
          <w:szCs w:val="24"/>
        </w:rPr>
        <w:lastRenderedPageBreak/>
        <w:t>atļaujas un sertifikāta saņemšana starptautiskajai tirdzniecībai ar apdraudētajām savvaļas dzīvnieku un augu sugām;</w:t>
      </w:r>
    </w:p>
    <w:p w14:paraId="29ED5FE2" w14:textId="77777777" w:rsidR="00D54900" w:rsidRPr="00626E6B" w:rsidRDefault="00D54900" w:rsidP="00D54900">
      <w:pPr>
        <w:pStyle w:val="ListParagraph"/>
        <w:numPr>
          <w:ilvl w:val="0"/>
          <w:numId w:val="44"/>
        </w:numPr>
        <w:spacing w:after="0" w:line="240" w:lineRule="auto"/>
        <w:jc w:val="both"/>
        <w:rPr>
          <w:rFonts w:ascii="Times New Roman" w:hAnsi="Times New Roman"/>
          <w:sz w:val="24"/>
          <w:szCs w:val="24"/>
        </w:rPr>
      </w:pPr>
      <w:r w:rsidRPr="00626E6B">
        <w:rPr>
          <w:rFonts w:ascii="Times New Roman" w:hAnsi="Times New Roman"/>
          <w:sz w:val="24"/>
          <w:szCs w:val="24"/>
        </w:rPr>
        <w:t>starptautiskās tirdzniecības apdraudēto savvaļas sugu īpatņu reģistrācija;</w:t>
      </w:r>
    </w:p>
    <w:p w14:paraId="1284298F" w14:textId="77777777" w:rsidR="00D54900" w:rsidRPr="00626E6B" w:rsidRDefault="00D54900" w:rsidP="00D54900">
      <w:pPr>
        <w:pStyle w:val="ListParagraph"/>
        <w:numPr>
          <w:ilvl w:val="0"/>
          <w:numId w:val="44"/>
        </w:numPr>
        <w:spacing w:after="0" w:line="240" w:lineRule="auto"/>
        <w:jc w:val="both"/>
        <w:rPr>
          <w:rFonts w:ascii="Times New Roman" w:hAnsi="Times New Roman"/>
          <w:sz w:val="24"/>
          <w:szCs w:val="24"/>
        </w:rPr>
      </w:pPr>
      <w:r w:rsidRPr="00626E6B">
        <w:rPr>
          <w:rFonts w:ascii="Times New Roman" w:hAnsi="Times New Roman"/>
          <w:sz w:val="24"/>
          <w:szCs w:val="24"/>
        </w:rPr>
        <w:t>starptautiskās tirdzniecības apdraudēto dzīvnieku un augu audzētāju reģistrācija;</w:t>
      </w:r>
    </w:p>
    <w:p w14:paraId="733B1F39" w14:textId="77777777" w:rsidR="00D54900" w:rsidRPr="00626E6B" w:rsidRDefault="00D54900" w:rsidP="00D54900">
      <w:pPr>
        <w:pStyle w:val="ListParagraph"/>
        <w:numPr>
          <w:ilvl w:val="0"/>
          <w:numId w:val="44"/>
        </w:numPr>
        <w:spacing w:after="0" w:line="240" w:lineRule="auto"/>
        <w:jc w:val="both"/>
        <w:rPr>
          <w:rFonts w:ascii="Times New Roman" w:hAnsi="Times New Roman"/>
          <w:sz w:val="24"/>
          <w:szCs w:val="24"/>
        </w:rPr>
      </w:pPr>
      <w:r w:rsidRPr="00626E6B">
        <w:rPr>
          <w:rFonts w:ascii="Times New Roman" w:hAnsi="Times New Roman"/>
          <w:sz w:val="24"/>
          <w:szCs w:val="24"/>
        </w:rPr>
        <w:t xml:space="preserve">kaviāra ražotāja, fasētāja un pārfasētāja reģistrācija un sertifikācija; </w:t>
      </w:r>
    </w:p>
    <w:p w14:paraId="3E29CA77" w14:textId="77777777" w:rsidR="00D54900" w:rsidRPr="00626E6B" w:rsidRDefault="00D54900" w:rsidP="00D54900">
      <w:pPr>
        <w:pStyle w:val="ListParagraph"/>
        <w:numPr>
          <w:ilvl w:val="0"/>
          <w:numId w:val="44"/>
        </w:numPr>
        <w:spacing w:after="0" w:line="240" w:lineRule="auto"/>
        <w:jc w:val="both"/>
        <w:rPr>
          <w:rFonts w:ascii="Times New Roman" w:hAnsi="Times New Roman"/>
          <w:sz w:val="24"/>
          <w:szCs w:val="24"/>
        </w:rPr>
      </w:pPr>
      <w:r w:rsidRPr="00626E6B">
        <w:rPr>
          <w:rFonts w:ascii="Times New Roman" w:hAnsi="Times New Roman"/>
          <w:sz w:val="24"/>
          <w:szCs w:val="24"/>
        </w:rPr>
        <w:t>atļaujas saņemšana zooloģiskā dārza izveidošanai un zooloģiskā dārza reģistrācija;</w:t>
      </w:r>
    </w:p>
    <w:p w14:paraId="6448FB57" w14:textId="77777777" w:rsidR="00D54900" w:rsidRPr="00626E6B" w:rsidRDefault="00D54900" w:rsidP="00D54900">
      <w:pPr>
        <w:pStyle w:val="ListParagraph"/>
        <w:numPr>
          <w:ilvl w:val="0"/>
          <w:numId w:val="44"/>
        </w:numPr>
        <w:spacing w:after="0" w:line="240" w:lineRule="auto"/>
        <w:jc w:val="both"/>
        <w:rPr>
          <w:rFonts w:ascii="Times New Roman" w:hAnsi="Times New Roman"/>
          <w:sz w:val="24"/>
          <w:szCs w:val="24"/>
        </w:rPr>
      </w:pPr>
      <w:r w:rsidRPr="00626E6B">
        <w:rPr>
          <w:rFonts w:ascii="Times New Roman" w:hAnsi="Times New Roman"/>
          <w:sz w:val="24"/>
          <w:szCs w:val="24"/>
        </w:rPr>
        <w:t>kompensācijas piešķiršana par saimnieciskās darbības ierobežojumiem ĪADT un mikroliegumos;</w:t>
      </w:r>
    </w:p>
    <w:p w14:paraId="5EDF16B7" w14:textId="77777777" w:rsidR="00D54900" w:rsidRPr="00626E6B" w:rsidRDefault="00D54900" w:rsidP="00D54900">
      <w:pPr>
        <w:pStyle w:val="ListParagraph"/>
        <w:numPr>
          <w:ilvl w:val="0"/>
          <w:numId w:val="44"/>
        </w:numPr>
        <w:spacing w:after="0" w:line="240" w:lineRule="auto"/>
        <w:jc w:val="both"/>
        <w:rPr>
          <w:rFonts w:ascii="Times New Roman" w:hAnsi="Times New Roman"/>
          <w:sz w:val="24"/>
          <w:szCs w:val="24"/>
        </w:rPr>
      </w:pPr>
      <w:r w:rsidRPr="00626E6B">
        <w:rPr>
          <w:rFonts w:ascii="Times New Roman" w:hAnsi="Times New Roman"/>
          <w:sz w:val="24"/>
          <w:szCs w:val="24"/>
        </w:rPr>
        <w:t>kompensācijas piešķiršana par zaudējumiem, kas saistīti ar īpaši aizsargājamo nemedījamo sugu un migrējošo sugu dzīvnieku nodarītajiem būtiskiem postījumiem;</w:t>
      </w:r>
    </w:p>
    <w:p w14:paraId="2F7749B7" w14:textId="77777777" w:rsidR="00D54900" w:rsidRPr="00626E6B" w:rsidRDefault="00D54900" w:rsidP="00D54900">
      <w:pPr>
        <w:pStyle w:val="ListParagraph"/>
        <w:numPr>
          <w:ilvl w:val="0"/>
          <w:numId w:val="44"/>
        </w:numPr>
        <w:spacing w:after="0" w:line="240" w:lineRule="auto"/>
        <w:jc w:val="both"/>
        <w:rPr>
          <w:rFonts w:ascii="Times New Roman" w:hAnsi="Times New Roman" w:cs="Times New Roman"/>
          <w:sz w:val="24"/>
          <w:szCs w:val="24"/>
        </w:rPr>
      </w:pPr>
      <w:r w:rsidRPr="00626E6B">
        <w:rPr>
          <w:rFonts w:ascii="Times New Roman" w:hAnsi="Times New Roman"/>
          <w:sz w:val="24"/>
          <w:szCs w:val="24"/>
        </w:rPr>
        <w:t xml:space="preserve">sugu un biotopu aizsardzības </w:t>
      </w:r>
      <w:r w:rsidRPr="00626E6B">
        <w:rPr>
          <w:rFonts w:ascii="Times New Roman" w:hAnsi="Times New Roman" w:cs="Times New Roman"/>
          <w:sz w:val="24"/>
          <w:szCs w:val="24"/>
        </w:rPr>
        <w:t>jomas ekspertu sertifikāta saņemšana;</w:t>
      </w:r>
    </w:p>
    <w:p w14:paraId="0E53C627" w14:textId="77777777" w:rsidR="00D54900" w:rsidRPr="00626E6B" w:rsidRDefault="00D54900" w:rsidP="00D54900">
      <w:pPr>
        <w:pStyle w:val="ListParagraph"/>
        <w:numPr>
          <w:ilvl w:val="0"/>
          <w:numId w:val="44"/>
        </w:numPr>
        <w:spacing w:after="0" w:line="240" w:lineRule="auto"/>
        <w:jc w:val="both"/>
        <w:rPr>
          <w:rFonts w:ascii="Times New Roman" w:hAnsi="Times New Roman" w:cs="Times New Roman"/>
          <w:sz w:val="24"/>
          <w:szCs w:val="24"/>
        </w:rPr>
      </w:pPr>
      <w:r w:rsidRPr="00626E6B">
        <w:rPr>
          <w:rFonts w:ascii="Times New Roman" w:hAnsi="Times New Roman" w:cs="Times New Roman"/>
          <w:sz w:val="24"/>
          <w:szCs w:val="24"/>
        </w:rPr>
        <w:t>ārvalstīs iegūtās profesionālās kvalifikācijas atzīšana sugu un biotopu aizsardzības jomas eksperta profesijā;</w:t>
      </w:r>
    </w:p>
    <w:p w14:paraId="3EE58363" w14:textId="4BCEF2E5" w:rsidR="00D54900" w:rsidRPr="00626E6B" w:rsidRDefault="481D3E94" w:rsidP="00D54900">
      <w:pPr>
        <w:pStyle w:val="ListParagraph"/>
        <w:numPr>
          <w:ilvl w:val="0"/>
          <w:numId w:val="44"/>
        </w:numPr>
        <w:spacing w:after="0" w:line="240" w:lineRule="auto"/>
        <w:jc w:val="both"/>
        <w:rPr>
          <w:rFonts w:ascii="Times New Roman" w:hAnsi="Times New Roman" w:cs="Times New Roman"/>
          <w:sz w:val="24"/>
          <w:szCs w:val="24"/>
        </w:rPr>
      </w:pPr>
      <w:r w:rsidRPr="00626E6B">
        <w:rPr>
          <w:rFonts w:ascii="Times New Roman" w:hAnsi="Times New Roman" w:cs="Times New Roman"/>
          <w:sz w:val="24"/>
          <w:szCs w:val="24"/>
        </w:rPr>
        <w:t>DDPS “Ozols”</w:t>
      </w:r>
      <w:r w:rsidR="00D54900" w:rsidRPr="00626E6B">
        <w:rPr>
          <w:rFonts w:ascii="Times New Roman" w:hAnsi="Times New Roman" w:cs="Times New Roman"/>
          <w:sz w:val="24"/>
          <w:szCs w:val="24"/>
        </w:rPr>
        <w:t xml:space="preserve"> izmantošana</w:t>
      </w:r>
      <w:bookmarkStart w:id="42" w:name="_Hlk483821415"/>
      <w:r w:rsidR="00D54900" w:rsidRPr="00626E6B">
        <w:rPr>
          <w:rFonts w:ascii="Times New Roman" w:hAnsi="Times New Roman" w:cs="Times New Roman"/>
          <w:sz w:val="24"/>
          <w:szCs w:val="24"/>
        </w:rPr>
        <w:t>;</w:t>
      </w:r>
    </w:p>
    <w:p w14:paraId="05EE2FCE" w14:textId="40A6F211" w:rsidR="00D54900" w:rsidRPr="00626E6B" w:rsidRDefault="00D54900" w:rsidP="00D54900">
      <w:pPr>
        <w:pStyle w:val="ListParagraph"/>
        <w:numPr>
          <w:ilvl w:val="0"/>
          <w:numId w:val="44"/>
        </w:numPr>
        <w:spacing w:after="0" w:line="240" w:lineRule="auto"/>
        <w:jc w:val="both"/>
        <w:rPr>
          <w:rFonts w:ascii="Times New Roman" w:hAnsi="Times New Roman" w:cs="Times New Roman"/>
          <w:sz w:val="24"/>
          <w:szCs w:val="24"/>
        </w:rPr>
      </w:pPr>
      <w:r w:rsidRPr="00626E6B">
        <w:rPr>
          <w:rFonts w:ascii="Times New Roman" w:hAnsi="Times New Roman" w:cs="Times New Roman"/>
          <w:sz w:val="24"/>
          <w:szCs w:val="24"/>
        </w:rPr>
        <w:t>L</w:t>
      </w:r>
      <w:r w:rsidR="1E9700AA" w:rsidRPr="00626E6B">
        <w:rPr>
          <w:rFonts w:ascii="Times New Roman" w:hAnsi="Times New Roman" w:cs="Times New Roman"/>
          <w:sz w:val="24"/>
          <w:szCs w:val="24"/>
        </w:rPr>
        <w:t>DT</w:t>
      </w:r>
      <w:r w:rsidRPr="00626E6B">
        <w:rPr>
          <w:rFonts w:ascii="Times New Roman" w:hAnsi="Times New Roman" w:cs="Times New Roman"/>
          <w:sz w:val="24"/>
          <w:szCs w:val="24"/>
        </w:rPr>
        <w:t xml:space="preserve"> apmeklējums.</w:t>
      </w:r>
    </w:p>
    <w:p w14:paraId="6DE0D609" w14:textId="36AA12D0" w:rsidR="00D54900" w:rsidRPr="00626E6B" w:rsidRDefault="7513C6A1" w:rsidP="6F9AF2CD">
      <w:pPr>
        <w:pStyle w:val="BodyText2"/>
        <w:ind w:firstLine="720"/>
        <w:rPr>
          <w:lang w:val="lv"/>
        </w:rPr>
      </w:pPr>
      <w:r w:rsidRPr="00626E6B">
        <w:t xml:space="preserve">Stratēģijas darbības periodā </w:t>
      </w:r>
      <w:r w:rsidR="5E13CF56" w:rsidRPr="00626E6B">
        <w:t xml:space="preserve">no pakalpojuma “DDPS “Ozols” izmantošana” ir nodalāma </w:t>
      </w:r>
      <w:r w:rsidR="5E13CF56" w:rsidRPr="00626E6B">
        <w:rPr>
          <w:lang w:val="lv"/>
        </w:rPr>
        <w:t>ģeotelpisko datu kopu izmantošanas licenču izsniegšana un</w:t>
      </w:r>
      <w:r w:rsidR="5E13CF56" w:rsidRPr="00626E6B">
        <w:t xml:space="preserve"> </w:t>
      </w:r>
      <w:r w:rsidRPr="00626E6B">
        <w:t>kā atsevišķs pakalpojums ir izveidojams ārvalstīs iegūtās profesionālās kvalifikācijas atzīšana sugu un biotopu aizsardzības jomas eksperta profesijā</w:t>
      </w:r>
      <w:r w:rsidR="1F6EEA25" w:rsidRPr="00626E6B">
        <w:rPr>
          <w:lang w:val="lv"/>
        </w:rPr>
        <w:t>.</w:t>
      </w:r>
    </w:p>
    <w:p w14:paraId="1DACA637" w14:textId="78D84EC5" w:rsidR="00D54900" w:rsidRPr="00626E6B" w:rsidRDefault="00D54900" w:rsidP="00D54900">
      <w:pPr>
        <w:pStyle w:val="BodyText2"/>
        <w:ind w:firstLine="720"/>
      </w:pPr>
      <w:r w:rsidRPr="00626E6B">
        <w:t xml:space="preserve">Informācija par pakalpojumiem pieejama valsts pārvaldes pakalpojumu portāla </w:t>
      </w:r>
      <w:hyperlink r:id="rId16">
        <w:r w:rsidRPr="00626E6B">
          <w:rPr>
            <w:rStyle w:val="Hyperlink"/>
            <w:color w:val="auto"/>
            <w:u w:val="none"/>
          </w:rPr>
          <w:t>latvija.lv</w:t>
        </w:r>
      </w:hyperlink>
      <w:r w:rsidRPr="00626E6B">
        <w:t xml:space="preserve"> pakalpojumu katalogā</w:t>
      </w:r>
      <w:r w:rsidR="273DDA76" w:rsidRPr="00626E6B">
        <w:t>, kā arī DAP tīmekļvietnē</w:t>
      </w:r>
      <w:r w:rsidRPr="00626E6B">
        <w:t xml:space="preserve">. Abās tīmekļvietnēs </w:t>
      </w:r>
      <w:r w:rsidR="0726DC87" w:rsidRPr="00626E6B">
        <w:t xml:space="preserve">pakalpojumu saraksts un apraksti </w:t>
      </w:r>
      <w:r w:rsidR="38680578" w:rsidRPr="00626E6B">
        <w:t xml:space="preserve">ir </w:t>
      </w:r>
      <w:r w:rsidRPr="00626E6B">
        <w:t>savstarpēji saskaņo</w:t>
      </w:r>
      <w:r w:rsidR="214392C1" w:rsidRPr="00626E6B">
        <w:t>ti</w:t>
      </w:r>
      <w:r w:rsidR="49C3AE14" w:rsidRPr="00626E6B">
        <w:t>,</w:t>
      </w:r>
      <w:r w:rsidR="09384992" w:rsidRPr="00626E6B">
        <w:t xml:space="preserve"> un </w:t>
      </w:r>
      <w:r w:rsidRPr="00626E6B">
        <w:t xml:space="preserve">tie </w:t>
      </w:r>
      <w:r w:rsidR="2678A721" w:rsidRPr="00626E6B">
        <w:t xml:space="preserve">tiek </w:t>
      </w:r>
      <w:r w:rsidRPr="00626E6B">
        <w:t>aktualizē</w:t>
      </w:r>
      <w:r w:rsidR="3B20EB37" w:rsidRPr="00626E6B">
        <w:t xml:space="preserve">ti </w:t>
      </w:r>
      <w:r w:rsidRPr="00626E6B">
        <w:t xml:space="preserve">atbilstoši normatīvajos aktos noteiktajām prasībām un </w:t>
      </w:r>
      <w:r w:rsidR="13E803F1" w:rsidRPr="00626E6B">
        <w:t>izmaiņām DAP</w:t>
      </w:r>
      <w:r w:rsidRPr="00626E6B">
        <w:t xml:space="preserve"> funkcijā</w:t>
      </w:r>
      <w:r w:rsidR="289815D8" w:rsidRPr="00626E6B">
        <w:t>s</w:t>
      </w:r>
      <w:r w:rsidRPr="00626E6B">
        <w:t xml:space="preserve"> un uzdevum</w:t>
      </w:r>
      <w:r w:rsidR="19D27BE9" w:rsidRPr="00626E6B">
        <w:t>os</w:t>
      </w:r>
      <w:r w:rsidRPr="00626E6B">
        <w:t>.</w:t>
      </w:r>
    </w:p>
    <w:bookmarkEnd w:id="42"/>
    <w:p w14:paraId="2A6B5F60" w14:textId="5FD038A6" w:rsidR="00D54900" w:rsidRPr="00626E6B" w:rsidRDefault="4526F926" w:rsidP="6F9AF2CD">
      <w:pPr>
        <w:ind w:firstLine="720"/>
        <w:jc w:val="both"/>
      </w:pPr>
      <w:r w:rsidRPr="00626E6B">
        <w:t xml:space="preserve">DAP </w:t>
      </w:r>
      <w:r w:rsidR="00D54900" w:rsidRPr="00626E6B">
        <w:t>pakalpojumus var pieteikt un saņemt:</w:t>
      </w:r>
    </w:p>
    <w:p w14:paraId="7436B898" w14:textId="5E744882" w:rsidR="00D54900" w:rsidRPr="00626E6B" w:rsidRDefault="00D54900" w:rsidP="00D54900">
      <w:pPr>
        <w:pStyle w:val="ListParagraph"/>
        <w:numPr>
          <w:ilvl w:val="0"/>
          <w:numId w:val="21"/>
        </w:numPr>
        <w:spacing w:after="0" w:line="240" w:lineRule="auto"/>
        <w:jc w:val="both"/>
        <w:rPr>
          <w:rFonts w:ascii="Times New Roman" w:hAnsi="Times New Roman" w:cs="Times New Roman"/>
          <w:sz w:val="24"/>
          <w:szCs w:val="24"/>
        </w:rPr>
      </w:pPr>
      <w:r w:rsidRPr="00626E6B">
        <w:rPr>
          <w:rFonts w:ascii="Times New Roman" w:hAnsi="Times New Roman"/>
          <w:sz w:val="24"/>
          <w:szCs w:val="24"/>
        </w:rPr>
        <w:t xml:space="preserve">klātienē – </w:t>
      </w:r>
      <w:r w:rsidRPr="00626E6B">
        <w:rPr>
          <w:rFonts w:ascii="Times New Roman" w:hAnsi="Times New Roman" w:cs="Times New Roman"/>
          <w:sz w:val="24"/>
          <w:szCs w:val="24"/>
        </w:rPr>
        <w:t xml:space="preserve">administratīvos pakalpojumus </w:t>
      </w:r>
      <w:r w:rsidR="15F73D40" w:rsidRPr="00626E6B">
        <w:rPr>
          <w:rFonts w:ascii="Times New Roman" w:hAnsi="Times New Roman" w:cs="Times New Roman"/>
          <w:sz w:val="24"/>
          <w:szCs w:val="24"/>
        </w:rPr>
        <w:t>DAP</w:t>
      </w:r>
      <w:r w:rsidRPr="00626E6B">
        <w:rPr>
          <w:rFonts w:ascii="Times New Roman" w:hAnsi="Times New Roman" w:cs="Times New Roman"/>
          <w:sz w:val="24"/>
          <w:szCs w:val="24"/>
        </w:rPr>
        <w:t xml:space="preserve"> birojos. Klients izvēlas </w:t>
      </w:r>
      <w:r w:rsidR="3ABF014E" w:rsidRPr="00626E6B">
        <w:rPr>
          <w:rFonts w:ascii="Times New Roman" w:hAnsi="Times New Roman" w:cs="Times New Roman"/>
          <w:sz w:val="24"/>
          <w:szCs w:val="24"/>
        </w:rPr>
        <w:t>DAP</w:t>
      </w:r>
      <w:r w:rsidRPr="00626E6B">
        <w:rPr>
          <w:rFonts w:ascii="Times New Roman" w:hAnsi="Times New Roman" w:cs="Times New Roman"/>
          <w:sz w:val="24"/>
          <w:szCs w:val="24"/>
        </w:rPr>
        <w:t xml:space="preserve"> biroju neatkarīgi no klienta dzīvesvietas vai nekustamā īpašuma atrašanās vietas;</w:t>
      </w:r>
    </w:p>
    <w:p w14:paraId="72548D6F" w14:textId="77777777" w:rsidR="00D54900" w:rsidRPr="00626E6B" w:rsidRDefault="00D54900" w:rsidP="00D54900">
      <w:pPr>
        <w:pStyle w:val="ListParagraph"/>
        <w:numPr>
          <w:ilvl w:val="0"/>
          <w:numId w:val="21"/>
        </w:numPr>
        <w:spacing w:after="0" w:line="240" w:lineRule="auto"/>
        <w:jc w:val="both"/>
        <w:rPr>
          <w:rFonts w:ascii="Times New Roman" w:hAnsi="Times New Roman"/>
          <w:sz w:val="24"/>
          <w:szCs w:val="24"/>
        </w:rPr>
      </w:pPr>
      <w:r w:rsidRPr="00626E6B">
        <w:rPr>
          <w:rFonts w:ascii="Times New Roman" w:hAnsi="Times New Roman"/>
          <w:sz w:val="24"/>
          <w:szCs w:val="24"/>
        </w:rPr>
        <w:t>neklātienē – elektroniski saskaņā ar normatīvajiem aktiem par elektronisko dokumentu apriti. DDPS „Ozols” izmantošana ir pieejama tiešsaistes režīmā reģistrētiem lietotājiem un sabiedrībai - nereģistrētiem lietotājiem “viesa” statusā;</w:t>
      </w:r>
    </w:p>
    <w:p w14:paraId="30C2E305" w14:textId="77777777" w:rsidR="00D54900" w:rsidRPr="00626E6B" w:rsidRDefault="00D54900" w:rsidP="00D54900">
      <w:pPr>
        <w:pStyle w:val="ListParagraph"/>
        <w:numPr>
          <w:ilvl w:val="0"/>
          <w:numId w:val="21"/>
        </w:numPr>
        <w:spacing w:after="0" w:line="240" w:lineRule="auto"/>
        <w:jc w:val="both"/>
        <w:rPr>
          <w:rFonts w:ascii="Times New Roman" w:hAnsi="Times New Roman"/>
          <w:sz w:val="24"/>
          <w:szCs w:val="24"/>
        </w:rPr>
      </w:pPr>
      <w:r w:rsidRPr="00626E6B">
        <w:rPr>
          <w:rFonts w:ascii="Times New Roman" w:hAnsi="Times New Roman"/>
          <w:sz w:val="24"/>
          <w:szCs w:val="24"/>
        </w:rPr>
        <w:t>ar pasta starpniecību.</w:t>
      </w:r>
    </w:p>
    <w:p w14:paraId="37908AD1" w14:textId="242B82A3" w:rsidR="00D54900" w:rsidRPr="00626E6B" w:rsidRDefault="76F11A5E" w:rsidP="6F9AF2CD">
      <w:pPr>
        <w:pStyle w:val="BodyText2"/>
        <w:ind w:firstLine="720"/>
      </w:pPr>
      <w:r w:rsidRPr="00626E6B">
        <w:t xml:space="preserve">Lai gan uzņēmējdarbības aktivitāte koncentrējas pārsvarā nacionālas un reģionālas nozīmes attīstības centros, iedzīvotājiem jebkurā Latvijas vietā ir pieejami valsts pakalpojumi elektroniskā veidā. </w:t>
      </w:r>
      <w:r w:rsidR="1B61E41B" w:rsidRPr="00626E6B">
        <w:t xml:space="preserve">Arī visi DAP pakalpojumi ir pieejami elektroniskā veidā kā e-pakalpojumi, </w:t>
      </w:r>
      <w:r w:rsidR="0038187E">
        <w:t>tai skaitā</w:t>
      </w:r>
      <w:r w:rsidR="47E57A2E" w:rsidRPr="00626E6B">
        <w:t xml:space="preserve"> L</w:t>
      </w:r>
      <w:r w:rsidR="030F8D67" w:rsidRPr="00626E6B">
        <w:t>DT</w:t>
      </w:r>
      <w:r w:rsidR="47E57A2E" w:rsidRPr="00626E6B">
        <w:t xml:space="preserve"> apmeklējuma biļetes var iegādāties </w:t>
      </w:r>
      <w:r w:rsidR="5DE46759" w:rsidRPr="00626E6B">
        <w:t>interneta veikalā www.bilesuserviss</w:t>
      </w:r>
      <w:r w:rsidR="00C01655">
        <w:t>.lv</w:t>
      </w:r>
      <w:r w:rsidR="5DE46759" w:rsidRPr="00626E6B">
        <w:t xml:space="preserve">, kas ir īpaši svarīgi </w:t>
      </w:r>
      <w:proofErr w:type="spellStart"/>
      <w:r w:rsidR="5DE46759" w:rsidRPr="00626E6B">
        <w:t>Covid-</w:t>
      </w:r>
      <w:proofErr w:type="spellEnd"/>
      <w:r w:rsidR="004C40F8">
        <w:t> </w:t>
      </w:r>
      <w:r w:rsidR="5DE46759" w:rsidRPr="00626E6B">
        <w:t>19 epidemioloģiskajā situācijā, lai maksimāli samazinātu klātienes kontaktus.</w:t>
      </w:r>
    </w:p>
    <w:p w14:paraId="01EAA270" w14:textId="1367AD3A" w:rsidR="00D54900" w:rsidRPr="00626E6B" w:rsidRDefault="36A4C3D4" w:rsidP="6F9AF2CD">
      <w:pPr>
        <w:pStyle w:val="BodyText2"/>
        <w:ind w:firstLine="720"/>
      </w:pPr>
      <w:r w:rsidRPr="00626E6B">
        <w:t xml:space="preserve">DAP pakalpojumu saņēmēji – klienti ir zemes īpašnieki vai lietotāji, komersanti un saimnieciskās darbības veicēji, eksperti, valsts un pašvaldību institūcijas, NVO, kā arī LDT apmeklētāji. </w:t>
      </w:r>
    </w:p>
    <w:p w14:paraId="30A78BDD" w14:textId="1D52D015" w:rsidR="00D54900" w:rsidRPr="00626E6B" w:rsidRDefault="5101244F" w:rsidP="6F9AF2CD">
      <w:pPr>
        <w:ind w:firstLine="720"/>
        <w:jc w:val="both"/>
      </w:pPr>
      <w:r w:rsidRPr="00626E6B">
        <w:t>DAP</w:t>
      </w:r>
      <w:r w:rsidR="00D54900" w:rsidRPr="00626E6B">
        <w:t xml:space="preserve"> pakalpojumus sniedz bezmaksas, izņemot par L</w:t>
      </w:r>
      <w:r w:rsidR="2736CAE7" w:rsidRPr="00626E6B">
        <w:t>DT</w:t>
      </w:r>
      <w:r w:rsidR="00D54900" w:rsidRPr="00626E6B">
        <w:t xml:space="preserve"> apmeklējumu noteikta maksa saskaņā ar </w:t>
      </w:r>
      <w:r w:rsidR="7386FE6B" w:rsidRPr="00626E6B">
        <w:t xml:space="preserve">MK </w:t>
      </w:r>
      <w:r w:rsidR="00D54900" w:rsidRPr="00626E6B">
        <w:t>2013. gada 16. jūlija noteikumiem Nr.</w:t>
      </w:r>
      <w:r w:rsidR="00F7525A">
        <w:t> </w:t>
      </w:r>
      <w:r w:rsidR="00D54900" w:rsidRPr="00626E6B">
        <w:t xml:space="preserve">406 “Dabas aizsardzības pārvaldes publisko maksas pakalpojumu cenrādis”, </w:t>
      </w:r>
      <w:r w:rsidR="045009A7" w:rsidRPr="00626E6B">
        <w:t>kā arī</w:t>
      </w:r>
      <w:r w:rsidR="00D54900" w:rsidRPr="00626E6B">
        <w:t xml:space="preserve"> par ārvalstīs iegūtās profesionālās kvalifikācijas atzīšanu sugu un biotopu aizsardzības jomas eksperta profesijā </w:t>
      </w:r>
      <w:r w:rsidR="0CEFD3E4" w:rsidRPr="00626E6B">
        <w:t>noteikta</w:t>
      </w:r>
      <w:r w:rsidR="00D54900" w:rsidRPr="00626E6B">
        <w:t xml:space="preserve"> maksa saskaņā ar </w:t>
      </w:r>
      <w:r w:rsidR="008E600E" w:rsidRPr="00626E6B">
        <w:t xml:space="preserve">MK </w:t>
      </w:r>
      <w:r w:rsidR="00D54900" w:rsidRPr="00626E6B">
        <w:t>2019.</w:t>
      </w:r>
      <w:r w:rsidR="6105BC5F" w:rsidRPr="00626E6B">
        <w:t xml:space="preserve"> </w:t>
      </w:r>
      <w:r w:rsidR="00D54900" w:rsidRPr="00626E6B">
        <w:t xml:space="preserve">gada </w:t>
      </w:r>
      <w:r w:rsidR="00F7525A">
        <w:t>5</w:t>
      </w:r>
      <w:r w:rsidR="00D54900" w:rsidRPr="00626E6B">
        <w:t>.</w:t>
      </w:r>
      <w:r w:rsidR="2A62F98C" w:rsidRPr="00626E6B">
        <w:t xml:space="preserve"> </w:t>
      </w:r>
      <w:r w:rsidR="00D54900" w:rsidRPr="00626E6B">
        <w:t>marta noteikumiem Nr.</w:t>
      </w:r>
      <w:r w:rsidR="282C3D04" w:rsidRPr="00626E6B">
        <w:t xml:space="preserve"> </w:t>
      </w:r>
      <w:r w:rsidR="00D54900" w:rsidRPr="00626E6B">
        <w:t xml:space="preserve">103 </w:t>
      </w:r>
      <w:r w:rsidR="008E600E" w:rsidRPr="00626E6B">
        <w:t>“</w:t>
      </w:r>
      <w:r w:rsidR="00D54900" w:rsidRPr="00626E6B">
        <w:t>Kārtība, kādā sedz ar personas profesionālās kvalifikācijas atzīšanu saistītos izdevumus</w:t>
      </w:r>
      <w:r w:rsidR="008E600E" w:rsidRPr="00626E6B">
        <w:t>”.</w:t>
      </w:r>
      <w:r w:rsidR="63257A7B" w:rsidRPr="00626E6B">
        <w:t xml:space="preserve"> </w:t>
      </w:r>
    </w:p>
    <w:p w14:paraId="0DBE6D6C" w14:textId="0D057A7E" w:rsidR="00D54900" w:rsidRPr="00626E6B" w:rsidRDefault="50B5D873" w:rsidP="6F9AF2CD">
      <w:pPr>
        <w:ind w:firstLine="720"/>
        <w:jc w:val="both"/>
      </w:pPr>
      <w:r w:rsidRPr="00626E6B">
        <w:t>Par atļauju saņemšanu, kas saistīta ar starptautisko tirdzniecību apdraudētajiem savvaļas dzīvnieku un augu sugu īpatņiem maksājama valsts nodeva saskaņā ar MK 2006. gada 19.</w:t>
      </w:r>
      <w:r w:rsidR="00F7525A">
        <w:t> </w:t>
      </w:r>
      <w:r w:rsidRPr="00626E6B">
        <w:t xml:space="preserve">decembra noteikumiem Nr. 1019 “Noteikumi par 1973. gada Vašingtonas konvencijā par starptautisko tirdzniecību ar apdraudētajām savvaļas dzīvnieku un augu sugām noteiktās atļaujas un sertifikāta izsniegšanas valsts nodevas apmēru, nodevas maksāšanas kārtību un atvieglojumiem”. </w:t>
      </w:r>
    </w:p>
    <w:p w14:paraId="0D569B49" w14:textId="41CDEB9E" w:rsidR="005A027D" w:rsidRDefault="6DB5763F" w:rsidP="006C607E">
      <w:pPr>
        <w:ind w:firstLine="720"/>
        <w:jc w:val="both"/>
      </w:pPr>
      <w:r w:rsidRPr="00626E6B">
        <w:t xml:space="preserve">Attīstoties Eiropas digitālajam vienotajam tirgum, arvien pieaug arī pārrobežu pakalpojumu nozīme, papildus starpinstitūciju un starpnozaru sadarbspējas prasībām, izvirzot </w:t>
      </w:r>
      <w:r w:rsidRPr="00626E6B">
        <w:lastRenderedPageBreak/>
        <w:t>sadarbspējas prasības arī pārrobežu līmenī</w:t>
      </w:r>
      <w:r w:rsidR="00D54900" w:rsidRPr="00626E6B">
        <w:rPr>
          <w:rStyle w:val="FootnoteReference"/>
        </w:rPr>
        <w:footnoteReference w:id="26"/>
      </w:r>
      <w:r w:rsidR="6305653C" w:rsidRPr="00626E6B">
        <w:t xml:space="preserve">, kas DAP pakalpojumu kontekstā saistās ar </w:t>
      </w:r>
      <w:r w:rsidR="5F9CA763" w:rsidRPr="00626E6B">
        <w:t xml:space="preserve">tādiem pakalpojumiem kā </w:t>
      </w:r>
      <w:r w:rsidR="6305653C" w:rsidRPr="00626E6B">
        <w:t>starptautiskās tirdzniecības apdraudēto savvaļas sugu īpatņu</w:t>
      </w:r>
      <w:r w:rsidR="2382E4F7" w:rsidRPr="00626E6B">
        <w:t xml:space="preserve"> </w:t>
      </w:r>
      <w:r w:rsidR="7CF7F11F" w:rsidRPr="00626E6B">
        <w:t>izmantošana</w:t>
      </w:r>
      <w:r w:rsidR="1661F341" w:rsidRPr="00626E6B">
        <w:t xml:space="preserve"> un</w:t>
      </w:r>
      <w:r w:rsidR="7CF7F11F" w:rsidRPr="00626E6B">
        <w:t xml:space="preserve"> ārvalstīs iegūtās profesionālās kvalifikācijas atzīšana sugu un biotopu aizsardzības jomas eksperta profesijā.</w:t>
      </w:r>
    </w:p>
    <w:p w14:paraId="2545753B" w14:textId="5FC91668" w:rsidR="009E58D0" w:rsidRPr="00626E6B" w:rsidRDefault="1A135740" w:rsidP="00621F77">
      <w:pPr>
        <w:pStyle w:val="Heading1"/>
        <w:numPr>
          <w:ilvl w:val="0"/>
          <w:numId w:val="35"/>
        </w:numPr>
        <w:spacing w:before="480"/>
      </w:pPr>
      <w:bookmarkStart w:id="43" w:name="_Toc69715552"/>
      <w:r w:rsidRPr="00626E6B">
        <w:t>DAP</w:t>
      </w:r>
      <w:r w:rsidR="59868DDD" w:rsidRPr="00626E6B">
        <w:t xml:space="preserve"> darbības spēju izvērtējums</w:t>
      </w:r>
      <w:bookmarkEnd w:id="43"/>
    </w:p>
    <w:p w14:paraId="6B29A68E" w14:textId="77777777" w:rsidR="00E31880" w:rsidRPr="00626E6B" w:rsidRDefault="00E31880" w:rsidP="00E31880">
      <w:pPr>
        <w:ind w:firstLine="492"/>
        <w:jc w:val="both"/>
      </w:pPr>
      <w:r w:rsidRPr="00626E6B">
        <w:t xml:space="preserve">DAP darbības vidi ietekmē gan ārējie, gan iekšējie faktori. </w:t>
      </w:r>
    </w:p>
    <w:p w14:paraId="26A00955" w14:textId="5B54F190" w:rsidR="00E31880" w:rsidRPr="00626E6B" w:rsidRDefault="00E31880" w:rsidP="00E31880">
      <w:pPr>
        <w:ind w:firstLine="492"/>
        <w:jc w:val="both"/>
      </w:pPr>
    </w:p>
    <w:tbl>
      <w:tblPr>
        <w:tblStyle w:val="TableGrid"/>
        <w:tblW w:w="0" w:type="auto"/>
        <w:tblLook w:val="04A0" w:firstRow="1" w:lastRow="0" w:firstColumn="1" w:lastColumn="0" w:noHBand="0" w:noVBand="1"/>
      </w:tblPr>
      <w:tblGrid>
        <w:gridCol w:w="4815"/>
        <w:gridCol w:w="4536"/>
      </w:tblGrid>
      <w:tr w:rsidR="00F36F23" w:rsidRPr="00626E6B" w14:paraId="2C654A7A" w14:textId="77777777" w:rsidTr="140EA9FC">
        <w:tc>
          <w:tcPr>
            <w:tcW w:w="4815" w:type="dxa"/>
          </w:tcPr>
          <w:p w14:paraId="389EA307" w14:textId="56300400" w:rsidR="00E31880" w:rsidRPr="00626E6B" w:rsidRDefault="00E31880" w:rsidP="00E31880">
            <w:pPr>
              <w:jc w:val="center"/>
              <w:rPr>
                <w:b/>
                <w:bCs/>
              </w:rPr>
            </w:pPr>
            <w:r w:rsidRPr="00626E6B">
              <w:rPr>
                <w:b/>
                <w:bCs/>
              </w:rPr>
              <w:t>DAP darbību veicinošie faktori</w:t>
            </w:r>
          </w:p>
        </w:tc>
        <w:tc>
          <w:tcPr>
            <w:tcW w:w="4536" w:type="dxa"/>
            <w:shd w:val="clear" w:color="auto" w:fill="auto"/>
          </w:tcPr>
          <w:p w14:paraId="38E10ABA" w14:textId="749BF163" w:rsidR="00E31880" w:rsidRPr="00626E6B" w:rsidRDefault="0137BB76" w:rsidP="00E31880">
            <w:pPr>
              <w:jc w:val="center"/>
              <w:rPr>
                <w:b/>
                <w:bCs/>
              </w:rPr>
            </w:pPr>
            <w:r w:rsidRPr="005D672F">
              <w:rPr>
                <w:b/>
                <w:bCs/>
              </w:rPr>
              <w:t>DAP darbību kavējošie faktori</w:t>
            </w:r>
          </w:p>
        </w:tc>
      </w:tr>
      <w:tr w:rsidR="00F36F23" w:rsidRPr="009C3AE1" w14:paraId="214A252E" w14:textId="77777777" w:rsidTr="140EA9FC">
        <w:tc>
          <w:tcPr>
            <w:tcW w:w="4815" w:type="dxa"/>
          </w:tcPr>
          <w:p w14:paraId="1A68F966" w14:textId="3B28CBE6" w:rsidR="00E31880" w:rsidRPr="009C3AE1" w:rsidRDefault="00901B52" w:rsidP="00E31880">
            <w:pPr>
              <w:jc w:val="both"/>
            </w:pPr>
            <w:r w:rsidRPr="009C3AE1">
              <w:t xml:space="preserve">1. </w:t>
            </w:r>
            <w:r w:rsidR="00E31880" w:rsidRPr="009C3AE1">
              <w:t>Pieredzējis un profesionāls darbinieku kolektīvs ar dabas saglabāšanas misijas apziņu</w:t>
            </w:r>
            <w:r w:rsidR="00FF23AC" w:rsidRPr="009C3AE1">
              <w:t>.</w:t>
            </w:r>
          </w:p>
        </w:tc>
        <w:tc>
          <w:tcPr>
            <w:tcW w:w="4536" w:type="dxa"/>
            <w:shd w:val="clear" w:color="auto" w:fill="auto"/>
          </w:tcPr>
          <w:p w14:paraId="4834811E" w14:textId="7C257390" w:rsidR="00E31880" w:rsidRPr="009C3AE1" w:rsidRDefault="2F0B72F1" w:rsidP="140EA9FC">
            <w:pPr>
              <w:jc w:val="both"/>
            </w:pPr>
            <w:r w:rsidRPr="009C3AE1">
              <w:t xml:space="preserve">1. </w:t>
            </w:r>
            <w:r w:rsidR="2034067B" w:rsidRPr="009C3AE1">
              <w:t>Jaunu funkciju (ģenētisko resursu izmantošana u.c.) un prasību (fizisko personu datu aiz</w:t>
            </w:r>
            <w:r w:rsidR="43F437D4" w:rsidRPr="009C3AE1">
              <w:t xml:space="preserve">sardzība u.c.) ieviešana </w:t>
            </w:r>
            <w:r w:rsidR="1FCA8648" w:rsidRPr="009C3AE1">
              <w:t>nemainīg</w:t>
            </w:r>
            <w:r w:rsidR="00054FDC" w:rsidRPr="009C3AE1">
              <w:t>u</w:t>
            </w:r>
            <w:r w:rsidR="1FCA8648" w:rsidRPr="009C3AE1">
              <w:t xml:space="preserve"> pieejamo resursu ietvaros.</w:t>
            </w:r>
            <w:r w:rsidR="4FED3CFA" w:rsidRPr="009C3AE1">
              <w:t xml:space="preserve"> Eventuālā valsts pārvaldē </w:t>
            </w:r>
            <w:r w:rsidR="58380033" w:rsidRPr="009C3AE1">
              <w:t xml:space="preserve">nodarbināto skaita samazināšana var radīt papildu riskus iestādes funkciju </w:t>
            </w:r>
            <w:r w:rsidR="6B5659E7" w:rsidRPr="009C3AE1">
              <w:t>veikšanai.</w:t>
            </w:r>
          </w:p>
        </w:tc>
      </w:tr>
      <w:tr w:rsidR="00E31880" w:rsidRPr="009C3AE1" w14:paraId="5ED08F62" w14:textId="77777777" w:rsidTr="140EA9FC">
        <w:tc>
          <w:tcPr>
            <w:tcW w:w="4815" w:type="dxa"/>
          </w:tcPr>
          <w:p w14:paraId="1C1F4AA3" w14:textId="36FED29B" w:rsidR="00E31880" w:rsidRPr="009C3AE1" w:rsidRDefault="00901B52" w:rsidP="00E31880">
            <w:pPr>
              <w:jc w:val="both"/>
            </w:pPr>
            <w:r w:rsidRPr="009C3AE1">
              <w:t xml:space="preserve">2. </w:t>
            </w:r>
            <w:r w:rsidR="00E31880" w:rsidRPr="009C3AE1">
              <w:t>P</w:t>
            </w:r>
            <w:r w:rsidR="00D529C0" w:rsidRPr="009C3AE1">
              <w:t xml:space="preserve">ieaugoša </w:t>
            </w:r>
            <w:r w:rsidR="00E31880" w:rsidRPr="009C3AE1">
              <w:t xml:space="preserve">sabiedrības </w:t>
            </w:r>
            <w:r w:rsidR="00D529C0" w:rsidRPr="009C3AE1">
              <w:t xml:space="preserve">un mediju interese par dabas aizsardzības jautājumiem </w:t>
            </w:r>
            <w:r w:rsidR="00E31880" w:rsidRPr="009C3AE1">
              <w:t>un iesaiste dabas saglabāšanas pasākumos</w:t>
            </w:r>
            <w:r w:rsidR="00FF23AC" w:rsidRPr="009C3AE1">
              <w:t>.</w:t>
            </w:r>
          </w:p>
        </w:tc>
        <w:tc>
          <w:tcPr>
            <w:tcW w:w="4536" w:type="dxa"/>
            <w:shd w:val="clear" w:color="auto" w:fill="auto"/>
          </w:tcPr>
          <w:p w14:paraId="777F0430" w14:textId="44257A43" w:rsidR="00E31880" w:rsidRPr="009C3AE1" w:rsidRDefault="3216D734" w:rsidP="140EA9FC">
            <w:pPr>
              <w:jc w:val="both"/>
            </w:pPr>
            <w:r w:rsidRPr="009C3AE1">
              <w:t xml:space="preserve">2. </w:t>
            </w:r>
            <w:r w:rsidR="31AC26F5" w:rsidRPr="009C3AE1">
              <w:t>Ilgstoši nerisināti</w:t>
            </w:r>
            <w:r w:rsidR="02B68AAC" w:rsidRPr="009C3AE1">
              <w:t xml:space="preserve"> normatīvo akt</w:t>
            </w:r>
            <w:r w:rsidR="08A01F4C" w:rsidRPr="009C3AE1">
              <w:t>u</w:t>
            </w:r>
            <w:r w:rsidR="156D4C14" w:rsidRPr="009C3AE1">
              <w:t xml:space="preserve"> pilnveides </w:t>
            </w:r>
            <w:r w:rsidR="08A01F4C" w:rsidRPr="009C3AE1">
              <w:t>jautājumi</w:t>
            </w:r>
            <w:r w:rsidR="02B68AAC" w:rsidRPr="009C3AE1">
              <w:t xml:space="preserve"> (par iekšzemes publisko ūdeņu nomu</w:t>
            </w:r>
            <w:r w:rsidR="4504A046" w:rsidRPr="009C3AE1">
              <w:t xml:space="preserve"> </w:t>
            </w:r>
            <w:proofErr w:type="spellStart"/>
            <w:r w:rsidR="4504A046" w:rsidRPr="009C3AE1">
              <w:t>u.c</w:t>
            </w:r>
            <w:proofErr w:type="spellEnd"/>
            <w:r w:rsidR="02B68AAC" w:rsidRPr="009C3AE1">
              <w:t>)</w:t>
            </w:r>
            <w:r w:rsidR="033ABCCE" w:rsidRPr="009C3AE1">
              <w:t xml:space="preserve"> kavē </w:t>
            </w:r>
            <w:r w:rsidR="0F8AE7D2" w:rsidRPr="009C3AE1">
              <w:t xml:space="preserve">DAP darbību un </w:t>
            </w:r>
            <w:r w:rsidR="033ABCCE" w:rsidRPr="009C3AE1">
              <w:t>valsts mantas pilnvērtīgu saimniecisku izmantošanu</w:t>
            </w:r>
            <w:r w:rsidR="00054FDC" w:rsidRPr="009C3AE1">
              <w:t>.</w:t>
            </w:r>
          </w:p>
        </w:tc>
      </w:tr>
      <w:tr w:rsidR="00E31880" w:rsidRPr="00F425BA" w14:paraId="5314E5A9" w14:textId="77777777" w:rsidTr="005410FB">
        <w:tc>
          <w:tcPr>
            <w:tcW w:w="4815" w:type="dxa"/>
          </w:tcPr>
          <w:p w14:paraId="72811E53" w14:textId="0BDA4443" w:rsidR="00E31880" w:rsidRPr="00F425BA" w:rsidRDefault="008A12F7" w:rsidP="00AE0B36">
            <w:pPr>
              <w:jc w:val="both"/>
            </w:pPr>
            <w:r w:rsidRPr="00F425BA">
              <w:t>3. Sekmīga ES un nacionālo projektu pieteikšana un realizēšana, DAP uzdevumu un dabas saglabāšanas pasākumu īstenošanai.</w:t>
            </w:r>
          </w:p>
        </w:tc>
        <w:tc>
          <w:tcPr>
            <w:tcW w:w="4536" w:type="dxa"/>
            <w:tcBorders>
              <w:bottom w:val="single" w:sz="4" w:space="0" w:color="auto"/>
            </w:tcBorders>
          </w:tcPr>
          <w:p w14:paraId="5E753F93" w14:textId="2FAD1F33" w:rsidR="00E31880" w:rsidRPr="00F425BA" w:rsidRDefault="00AE0B36" w:rsidP="00E31880">
            <w:pPr>
              <w:jc w:val="both"/>
            </w:pPr>
            <w:r w:rsidRPr="00F425BA">
              <w:t>3</w:t>
            </w:r>
            <w:r w:rsidR="00901B52" w:rsidRPr="00F425BA">
              <w:t xml:space="preserve">. </w:t>
            </w:r>
            <w:r w:rsidR="00FF23AC" w:rsidRPr="00F425BA">
              <w:t xml:space="preserve">Pieaugoša ekonomisko interešu, </w:t>
            </w:r>
            <w:r w:rsidR="00055835" w:rsidRPr="00F425BA">
              <w:t xml:space="preserve">kā arī </w:t>
            </w:r>
            <w:r w:rsidR="00FF23AC" w:rsidRPr="00F425BA">
              <w:t>dažādu sacensību rīkošana</w:t>
            </w:r>
            <w:r w:rsidR="005F36DD" w:rsidRPr="00F425BA">
              <w:t>s</w:t>
            </w:r>
            <w:r w:rsidR="00FF23AC" w:rsidRPr="00F425BA">
              <w:t xml:space="preserve"> un sporta infrastruktūras veidošana</w:t>
            </w:r>
            <w:r w:rsidR="005F36DD" w:rsidRPr="00F425BA">
              <w:t>s</w:t>
            </w:r>
            <w:r w:rsidR="00FF23AC" w:rsidRPr="00F425BA">
              <w:t xml:space="preserve"> ĪADT</w:t>
            </w:r>
            <w:r w:rsidR="00847663" w:rsidRPr="00F425BA">
              <w:t xml:space="preserve"> lobēšana</w:t>
            </w:r>
            <w:r w:rsidR="00FF23AC" w:rsidRPr="00F425BA">
              <w:t>, nerēķinoties ar dabas aizsardzības prasībām.</w:t>
            </w:r>
          </w:p>
        </w:tc>
      </w:tr>
      <w:tr w:rsidR="00763628" w:rsidRPr="009C3AE1" w14:paraId="61C4FFA9" w14:textId="77777777" w:rsidTr="005410FB">
        <w:tc>
          <w:tcPr>
            <w:tcW w:w="4815" w:type="dxa"/>
            <w:tcBorders>
              <w:bottom w:val="single" w:sz="4" w:space="0" w:color="auto"/>
            </w:tcBorders>
          </w:tcPr>
          <w:p w14:paraId="4F8A9736" w14:textId="09BEFBF1" w:rsidR="008A12F7" w:rsidRPr="009C3AE1" w:rsidRDefault="008A12F7" w:rsidP="008A12F7">
            <w:pPr>
              <w:jc w:val="both"/>
            </w:pPr>
            <w:r w:rsidRPr="009C3AE1">
              <w:t xml:space="preserve">4. E-pieejamība – visi DAP pakalpojumi sabiedrībai ir pieejami elektroniskā veidā. </w:t>
            </w:r>
          </w:p>
          <w:p w14:paraId="40C14D71" w14:textId="701195FC" w:rsidR="00A94BA4" w:rsidRPr="009C3AE1" w:rsidRDefault="008A12F7" w:rsidP="008A12F7">
            <w:pPr>
              <w:jc w:val="both"/>
            </w:pPr>
            <w:r w:rsidRPr="009C3AE1">
              <w:t>Iekšējā DAP informācijas un dokumentu aprite notiek e-vidē.</w:t>
            </w:r>
          </w:p>
        </w:tc>
        <w:tc>
          <w:tcPr>
            <w:tcW w:w="4536" w:type="dxa"/>
            <w:tcBorders>
              <w:bottom w:val="single" w:sz="4" w:space="0" w:color="auto"/>
            </w:tcBorders>
          </w:tcPr>
          <w:p w14:paraId="52C4C4F6" w14:textId="3DC9ABCA" w:rsidR="00054FDC" w:rsidRPr="009C3AE1" w:rsidRDefault="697FA2D4" w:rsidP="000245E0">
            <w:pPr>
              <w:jc w:val="both"/>
            </w:pPr>
            <w:r w:rsidRPr="009C3AE1">
              <w:t xml:space="preserve">4. </w:t>
            </w:r>
            <w:r w:rsidR="00054FDC" w:rsidRPr="009C3AE1">
              <w:t>Valsts pārvaldes atalgojuma sistēma nav konkurētspējīga ar privāto sektoru, īpaši IKT un juridiskajā jomā</w:t>
            </w:r>
            <w:r w:rsidR="00A93DA9" w:rsidRPr="009C3AE1">
              <w:t>, kas apgrūtina profesionālu un kvalificētu darbinieku piesaisti.</w:t>
            </w:r>
          </w:p>
        </w:tc>
      </w:tr>
      <w:tr w:rsidR="00AF1389" w:rsidRPr="009C3AE1" w14:paraId="7AF921D8" w14:textId="77777777" w:rsidTr="005410FB">
        <w:tc>
          <w:tcPr>
            <w:tcW w:w="4815" w:type="dxa"/>
            <w:tcBorders>
              <w:right w:val="single" w:sz="4" w:space="0" w:color="auto"/>
            </w:tcBorders>
          </w:tcPr>
          <w:p w14:paraId="4977508E" w14:textId="04E7CAFB" w:rsidR="001F3FA2" w:rsidRPr="009C3AE1" w:rsidRDefault="008A12F7" w:rsidP="00D16956">
            <w:pPr>
              <w:jc w:val="both"/>
            </w:pPr>
            <w:r w:rsidRPr="009C3AE1">
              <w:t>5. Reģionālā pieejamība iedzīvotājiem un komersantiem, ko nodrošina DAP teritoriālās struktūrvienības.</w:t>
            </w:r>
          </w:p>
        </w:tc>
        <w:tc>
          <w:tcPr>
            <w:tcW w:w="4536" w:type="dxa"/>
            <w:tcBorders>
              <w:top w:val="single" w:sz="4" w:space="0" w:color="auto"/>
              <w:left w:val="single" w:sz="4" w:space="0" w:color="auto"/>
              <w:bottom w:val="nil"/>
              <w:right w:val="nil"/>
            </w:tcBorders>
          </w:tcPr>
          <w:p w14:paraId="5ACBCDD1" w14:textId="1AD0ADFF" w:rsidR="005349E7" w:rsidRPr="009C3AE1" w:rsidRDefault="005349E7" w:rsidP="140EA9FC">
            <w:pPr>
              <w:jc w:val="both"/>
            </w:pPr>
          </w:p>
          <w:p w14:paraId="015A2990" w14:textId="523BACAE" w:rsidR="005349E7" w:rsidRPr="009C3AE1" w:rsidRDefault="005349E7" w:rsidP="140EA9FC">
            <w:pPr>
              <w:jc w:val="both"/>
            </w:pPr>
          </w:p>
        </w:tc>
      </w:tr>
    </w:tbl>
    <w:p w14:paraId="091A5D3B" w14:textId="6734A4F2" w:rsidR="00BF0E5D" w:rsidRPr="009C3AE1" w:rsidRDefault="00BF0E5D" w:rsidP="00D16956">
      <w:pPr>
        <w:pStyle w:val="Heading2"/>
        <w:numPr>
          <w:ilvl w:val="0"/>
          <w:numId w:val="0"/>
        </w:numPr>
        <w:spacing w:after="0"/>
        <w:ind w:left="720" w:hanging="720"/>
        <w:jc w:val="both"/>
      </w:pPr>
    </w:p>
    <w:p w14:paraId="5B94274C" w14:textId="257899AA" w:rsidR="00F14ABE" w:rsidRDefault="00C529A1" w:rsidP="00D16956">
      <w:pPr>
        <w:ind w:firstLine="720"/>
        <w:jc w:val="both"/>
      </w:pPr>
      <w:r w:rsidRPr="009C3AE1">
        <w:t>Vērtējot</w:t>
      </w:r>
      <w:r w:rsidR="00424857" w:rsidRPr="009C3AE1">
        <w:t xml:space="preserve"> pieaugušo darba apjomu gan jaunu funkciju, gan jau noteikto prasību ieviešanā kopsakarā </w:t>
      </w:r>
      <w:r w:rsidRPr="009C3AE1">
        <w:t xml:space="preserve">ar DAP kapacitāti un </w:t>
      </w:r>
      <w:r w:rsidR="00F14ABE" w:rsidRPr="009C3AE1">
        <w:t xml:space="preserve">valsts pārvaldes politikas </w:t>
      </w:r>
      <w:r w:rsidRPr="009C3AE1">
        <w:t>uzstādījumu nodarbināto skait</w:t>
      </w:r>
      <w:r w:rsidR="00F14ABE" w:rsidRPr="009C3AE1">
        <w:t>a samazināšanai</w:t>
      </w:r>
      <w:r w:rsidRPr="009C3AE1">
        <w:t>,</w:t>
      </w:r>
      <w:r w:rsidR="00424857" w:rsidRPr="009C3AE1">
        <w:t xml:space="preserve"> </w:t>
      </w:r>
      <w:r w:rsidRPr="009C3AE1">
        <w:t xml:space="preserve">būtu </w:t>
      </w:r>
      <w:r w:rsidR="00424857" w:rsidRPr="009C3AE1">
        <w:t>pārskat</w:t>
      </w:r>
      <w:r w:rsidRPr="009C3AE1">
        <w:t>āmas</w:t>
      </w:r>
      <w:r w:rsidR="00424857" w:rsidRPr="009C3AE1">
        <w:t xml:space="preserve"> </w:t>
      </w:r>
      <w:r w:rsidR="00F14ABE" w:rsidRPr="009C3AE1">
        <w:t xml:space="preserve">esošās </w:t>
      </w:r>
      <w:r w:rsidR="00424857" w:rsidRPr="009C3AE1">
        <w:t>DAP funkcijas, atsakoties no tādu funkciju veikšanas, ka</w:t>
      </w:r>
      <w:r w:rsidR="00BB469C" w:rsidRPr="009C3AE1">
        <w:t>s nav</w:t>
      </w:r>
      <w:r w:rsidR="00424857" w:rsidRPr="009C3AE1">
        <w:t xml:space="preserve"> </w:t>
      </w:r>
      <w:r w:rsidR="00BB469C" w:rsidRPr="009C3AE1">
        <w:t>obligātas dabas aizsardzības politikas ieviešanā</w:t>
      </w:r>
      <w:r w:rsidR="00C81DAD" w:rsidRPr="009C3AE1">
        <w:t>.</w:t>
      </w:r>
      <w:r w:rsidR="00BB469C">
        <w:t xml:space="preserve"> </w:t>
      </w:r>
    </w:p>
    <w:p w14:paraId="2BEA61BC" w14:textId="77777777" w:rsidR="00424857" w:rsidRPr="00424857" w:rsidRDefault="00424857" w:rsidP="00424857">
      <w:pPr>
        <w:rPr>
          <w:lang w:eastAsia="en-US"/>
        </w:rPr>
      </w:pPr>
    </w:p>
    <w:p w14:paraId="1B4A33AA" w14:textId="77777777" w:rsidR="00C34EED" w:rsidRDefault="00BF0E5D" w:rsidP="00BF0E5D">
      <w:pPr>
        <w:pStyle w:val="BodyText2"/>
        <w:ind w:firstLine="720"/>
      </w:pPr>
      <w:r w:rsidRPr="00626E6B">
        <w:rPr>
          <w:b/>
          <w:bCs/>
        </w:rPr>
        <w:t>DAP struktūru</w:t>
      </w:r>
      <w:r w:rsidRPr="00626E6B">
        <w:t xml:space="preserve"> veido centrālās un teritoriālās struktūrvienības. </w:t>
      </w:r>
    </w:p>
    <w:p w14:paraId="66A47FB3" w14:textId="6944C167" w:rsidR="00BF0E5D" w:rsidRPr="00626E6B" w:rsidRDefault="00C8677D" w:rsidP="00BF0E5D">
      <w:pPr>
        <w:pStyle w:val="BodyText2"/>
        <w:ind w:firstLine="720"/>
      </w:pPr>
      <w:r w:rsidRPr="00626E6B">
        <w:t>202</w:t>
      </w:r>
      <w:r w:rsidR="00420F79">
        <w:t>1</w:t>
      </w:r>
      <w:r w:rsidRPr="00626E6B">
        <w:t>.</w:t>
      </w:r>
      <w:r w:rsidR="006945F9" w:rsidRPr="00626E6B">
        <w:t> </w:t>
      </w:r>
      <w:r w:rsidRPr="00626E6B">
        <w:t xml:space="preserve">gadā </w:t>
      </w:r>
      <w:r w:rsidR="00BF0E5D" w:rsidRPr="00626E6B">
        <w:t>DAP ģenerāldirektoram tieši pakļautas Komunikācijas un dabas izglītības nodaļa, kā arī teritoriālās struktūrvienības:</w:t>
      </w:r>
    </w:p>
    <w:p w14:paraId="4FC3E811" w14:textId="77777777" w:rsidR="00BF0E5D" w:rsidRPr="00626E6B" w:rsidRDefault="00BF0E5D" w:rsidP="00BF0E5D">
      <w:pPr>
        <w:pStyle w:val="BodyText2"/>
        <w:numPr>
          <w:ilvl w:val="0"/>
          <w:numId w:val="23"/>
        </w:numPr>
      </w:pPr>
      <w:r w:rsidRPr="00626E6B">
        <w:t xml:space="preserve">Kurzemes reģionālā administrācija, </w:t>
      </w:r>
    </w:p>
    <w:p w14:paraId="29AABF8D" w14:textId="77777777" w:rsidR="00BF0E5D" w:rsidRPr="00626E6B" w:rsidRDefault="00BF0E5D" w:rsidP="00BF0E5D">
      <w:pPr>
        <w:pStyle w:val="BodyText2"/>
        <w:numPr>
          <w:ilvl w:val="0"/>
          <w:numId w:val="23"/>
        </w:numPr>
      </w:pPr>
      <w:r w:rsidRPr="00626E6B">
        <w:t>Latgales reģionālā administrācija,</w:t>
      </w:r>
    </w:p>
    <w:p w14:paraId="168342DE" w14:textId="77777777" w:rsidR="00BF0E5D" w:rsidRPr="00626E6B" w:rsidRDefault="00BF0E5D" w:rsidP="00BF0E5D">
      <w:pPr>
        <w:pStyle w:val="BodyText2"/>
        <w:numPr>
          <w:ilvl w:val="0"/>
          <w:numId w:val="23"/>
        </w:numPr>
      </w:pPr>
      <w:r w:rsidRPr="00626E6B">
        <w:t>Pierīgas reģionālā administrācija un</w:t>
      </w:r>
    </w:p>
    <w:p w14:paraId="44A8EC6E" w14:textId="77777777" w:rsidR="00BF0E5D" w:rsidRPr="00626E6B" w:rsidRDefault="00BF0E5D" w:rsidP="00BF0E5D">
      <w:pPr>
        <w:pStyle w:val="BodyText2"/>
        <w:numPr>
          <w:ilvl w:val="0"/>
          <w:numId w:val="23"/>
        </w:numPr>
      </w:pPr>
      <w:r w:rsidRPr="00626E6B">
        <w:t xml:space="preserve">Vidzemes reģionālā administrācija, kuras sastāvā ir Līgatnes dabas takas. </w:t>
      </w:r>
    </w:p>
    <w:p w14:paraId="1F831121" w14:textId="28516A38" w:rsidR="00BF0E5D" w:rsidRPr="00626E6B" w:rsidRDefault="00BF0E5D" w:rsidP="00BF0E5D">
      <w:pPr>
        <w:pStyle w:val="BodyText2"/>
      </w:pPr>
      <w:r w:rsidRPr="00626E6B">
        <w:t>DAP centrālās struktūrvienības ir:</w:t>
      </w:r>
    </w:p>
    <w:p w14:paraId="0234D850" w14:textId="2F3FC171" w:rsidR="00BF0E5D" w:rsidRPr="00626E6B" w:rsidRDefault="00BF0E5D" w:rsidP="00BF0E5D">
      <w:pPr>
        <w:pStyle w:val="BodyText2"/>
        <w:numPr>
          <w:ilvl w:val="0"/>
          <w:numId w:val="23"/>
        </w:numPr>
      </w:pPr>
      <w:r w:rsidRPr="00626E6B">
        <w:lastRenderedPageBreak/>
        <w:t xml:space="preserve">ģenerāldirektora vietniekam dabas aizsardzības jomā pakļauti Dabas aizsardzības departaments </w:t>
      </w:r>
      <w:r w:rsidR="003770CA" w:rsidRPr="00626E6B">
        <w:t>(</w:t>
      </w:r>
      <w:r w:rsidRPr="00626E6B">
        <w:t>ar Monitoringa un plānojumu nodaļu, Dabas datu nodaļu un Savvaļas sugu aizsardzības nodaļu</w:t>
      </w:r>
      <w:r w:rsidR="003770CA" w:rsidRPr="00626E6B">
        <w:t>)</w:t>
      </w:r>
      <w:r w:rsidRPr="00626E6B">
        <w:t>, kā arī Stratēģiskās vadības un koordinācijas departaments;</w:t>
      </w:r>
    </w:p>
    <w:p w14:paraId="05327BBA" w14:textId="67B3CAC6" w:rsidR="00C8677D" w:rsidRPr="00626E6B" w:rsidRDefault="3DFD74E2" w:rsidP="00C8677D">
      <w:pPr>
        <w:pStyle w:val="BodyText2"/>
        <w:numPr>
          <w:ilvl w:val="0"/>
          <w:numId w:val="23"/>
        </w:numPr>
      </w:pPr>
      <w:r w:rsidRPr="00626E6B">
        <w:t xml:space="preserve">ģenerāldirektora vietniekam resursu pārvaldības jomā tieši pakļautas Finanšu un projektu </w:t>
      </w:r>
      <w:r w:rsidR="484F3C6C" w:rsidRPr="00626E6B">
        <w:t xml:space="preserve">pārvaldības </w:t>
      </w:r>
      <w:r w:rsidRPr="00626E6B">
        <w:t>nodaļa, Lietvedības un personāla nodaļa, kā arī Īpašumu pārvaldības nodaļa</w:t>
      </w:r>
      <w:r w:rsidR="337DDEE1" w:rsidRPr="00626E6B">
        <w:t xml:space="preserve"> (1. pielikums)</w:t>
      </w:r>
      <w:r w:rsidRPr="00626E6B">
        <w:t>.</w:t>
      </w:r>
      <w:r w:rsidR="337DDEE1" w:rsidRPr="00626E6B">
        <w:t xml:space="preserve"> </w:t>
      </w:r>
    </w:p>
    <w:p w14:paraId="000E0664" w14:textId="022D1470" w:rsidR="00C8677D" w:rsidRPr="00626E6B" w:rsidRDefault="00BF0E5D" w:rsidP="00C8677D">
      <w:pPr>
        <w:pStyle w:val="BodyText2"/>
        <w:ind w:firstLine="720"/>
      </w:pPr>
      <w:r w:rsidRPr="00626E6B">
        <w:t xml:space="preserve">DAP centrālās struktūrvienības atbild par konkrētiem DAP uzdevumiem, kas attiecināmi uz DAP darbību kopumā un ES normatīvā regulējuma ieviešanu, bet teritoriālās struktūrvienības atbild par konkrētiem DAP uzdevumiem to pārraudzībā nodotajā Latvijas teritorijā, </w:t>
      </w:r>
      <w:r w:rsidR="0038187E">
        <w:t>tai skaitā</w:t>
      </w:r>
      <w:r w:rsidRPr="00626E6B">
        <w:t xml:space="preserve"> par ĪADT, mikroliegumu, sugu un biotopu aizsardzību un saglabāšanu.</w:t>
      </w:r>
    </w:p>
    <w:p w14:paraId="33EFCE05" w14:textId="290AFFD7" w:rsidR="007325F0" w:rsidRPr="00626E6B" w:rsidRDefault="00C8677D" w:rsidP="00C8677D">
      <w:pPr>
        <w:pStyle w:val="BodyText2"/>
        <w:ind w:firstLine="720"/>
      </w:pPr>
      <w:r w:rsidRPr="00626E6B">
        <w:t xml:space="preserve"> </w:t>
      </w:r>
    </w:p>
    <w:p w14:paraId="7C3B9BA7" w14:textId="2AAB8B46" w:rsidR="00C8677D" w:rsidRPr="00626E6B" w:rsidRDefault="005C7C86" w:rsidP="00C8677D">
      <w:pPr>
        <w:pStyle w:val="BodyText2"/>
        <w:ind w:firstLine="720"/>
      </w:pPr>
      <w:r w:rsidRPr="00626E6B">
        <w:t xml:space="preserve">Pilnveidojot DAP darbību, uzsvars </w:t>
      </w:r>
      <w:r w:rsidR="005B352F" w:rsidRPr="00626E6B">
        <w:t>ti</w:t>
      </w:r>
      <w:r w:rsidR="007D0B23" w:rsidRPr="00626E6B">
        <w:t>ks</w:t>
      </w:r>
      <w:r w:rsidRPr="00626E6B">
        <w:t xml:space="preserve"> likts uz metodisko vadību vienotas pieejas nodrošināšanai vis</w:t>
      </w:r>
      <w:r w:rsidR="00EC3B7E" w:rsidRPr="00626E6B">
        <w:t>os</w:t>
      </w:r>
      <w:r w:rsidRPr="00626E6B">
        <w:t xml:space="preserve"> </w:t>
      </w:r>
      <w:r w:rsidR="0089357B" w:rsidRPr="00626E6B">
        <w:t>S</w:t>
      </w:r>
      <w:r w:rsidR="00221713" w:rsidRPr="00626E6B">
        <w:t xml:space="preserve">tratēģijas </w:t>
      </w:r>
      <w:r w:rsidR="00EC3B7E" w:rsidRPr="00626E6B">
        <w:t>darbības virzienos</w:t>
      </w:r>
      <w:r w:rsidRPr="00626E6B">
        <w:t>, ko veiks DAP centrālās administrācijas struktūrvienības</w:t>
      </w:r>
      <w:r w:rsidR="00EC3B7E" w:rsidRPr="00626E6B">
        <w:t xml:space="preserve">, koordinējot un </w:t>
      </w:r>
      <w:r w:rsidR="00315BED" w:rsidRPr="00626E6B">
        <w:t xml:space="preserve">funkcionāli </w:t>
      </w:r>
      <w:r w:rsidR="00EC3B7E" w:rsidRPr="00626E6B">
        <w:t xml:space="preserve">uzraugot </w:t>
      </w:r>
      <w:r w:rsidR="004B3BA8" w:rsidRPr="00626E6B">
        <w:t>RA</w:t>
      </w:r>
      <w:r w:rsidR="00EC3B7E" w:rsidRPr="00626E6B">
        <w:t xml:space="preserve"> attiecīgo struktūrvienību darbu</w:t>
      </w:r>
      <w:r w:rsidR="007325F0" w:rsidRPr="00626E6B">
        <w:t>.</w:t>
      </w:r>
      <w:r w:rsidRPr="00626E6B">
        <w:t xml:space="preserve"> </w:t>
      </w:r>
      <w:r w:rsidR="007325F0" w:rsidRPr="00626E6B">
        <w:t xml:space="preserve">Paredzēts mainīt pakļautību </w:t>
      </w:r>
      <w:r w:rsidR="00532FF5" w:rsidRPr="00626E6B">
        <w:t>SVKD</w:t>
      </w:r>
      <w:r w:rsidR="007325F0" w:rsidRPr="00626E6B">
        <w:t>, to tieši pakļaujot DAP ģenerāldirektoram</w:t>
      </w:r>
      <w:r w:rsidR="00882E92" w:rsidRPr="00626E6B">
        <w:t xml:space="preserve">, kā arī izvērtēt un noteikt skaidru kompetences sadalījumu starp </w:t>
      </w:r>
      <w:r w:rsidR="00882E92" w:rsidRPr="00C84226">
        <w:t>ĪPN</w:t>
      </w:r>
      <w:r w:rsidR="00882E92" w:rsidRPr="00626E6B">
        <w:t xml:space="preserve"> un RA nekustamo īpašumu apsaimniekošanā un apsaimniekošanas plānošanā </w:t>
      </w:r>
      <w:r w:rsidR="00C8677D" w:rsidRPr="00626E6B">
        <w:t xml:space="preserve">(2. pielikums). </w:t>
      </w:r>
    </w:p>
    <w:p w14:paraId="3DF23204" w14:textId="286C6EC4" w:rsidR="009E58D0" w:rsidRPr="00626E6B" w:rsidRDefault="007E59AE" w:rsidP="007E59AE">
      <w:pPr>
        <w:spacing w:before="120"/>
        <w:jc w:val="both"/>
      </w:pPr>
      <w:r w:rsidRPr="00626E6B">
        <w:rPr>
          <w:b/>
          <w:bCs/>
        </w:rPr>
        <w:tab/>
      </w:r>
      <w:r w:rsidR="009E58D0" w:rsidRPr="00626E6B">
        <w:rPr>
          <w:b/>
          <w:bCs/>
        </w:rPr>
        <w:t>Iekšējās kontroles sistēma</w:t>
      </w:r>
      <w:r w:rsidR="009E58D0" w:rsidRPr="00626E6B">
        <w:t xml:space="preserve"> ietver iestādes darbības plānošanu, kontroles vides izveidošanu, risku noteikšanu, analīzi un novērtēšanu, kontroles pasākumu īstenošanu, informācijas un saziņas nodrošināšanu un </w:t>
      </w:r>
      <w:r w:rsidR="00763628" w:rsidRPr="00626E6B">
        <w:t xml:space="preserve">IKS </w:t>
      </w:r>
      <w:r w:rsidR="009E58D0" w:rsidRPr="00626E6B">
        <w:t>uzraudzību.</w:t>
      </w:r>
    </w:p>
    <w:p w14:paraId="0F75A3F7" w14:textId="77777777" w:rsidR="009E58D0" w:rsidRPr="00626E6B" w:rsidRDefault="009E58D0" w:rsidP="007E59AE">
      <w:pPr>
        <w:ind w:firstLine="720"/>
        <w:jc w:val="both"/>
      </w:pPr>
      <w:r w:rsidRPr="00626E6B">
        <w:t>DAP ir izveidotas darbības plānošanas un kontroles vides sistēmas, nodrošināta iestādes iekšējā informācijas aprite un saziņa, kā arī tiek īstenoti kontroles pasākumi, ko veido procedūras, noteikumi un kārtības, kuri sekmē DAP mērķu sasniegšanu un efektīvu darbību, pārskatu ticamību un iestādes darbības atbilstību tiesību aktiem. IKS un tajā ietvertie pasākumi attiecas uz visiem DAP vadības līmeņiem un procesiem. Par šo pasākumu kopuma efektivitāti atbild DAP ģenerāldirektora vietnieki, departamentu un RA direktori, to uzrauga DAP ģenerāldirektors.</w:t>
      </w:r>
    </w:p>
    <w:p w14:paraId="1F3BE925" w14:textId="77777777" w:rsidR="00FF481D" w:rsidRPr="00626E6B" w:rsidRDefault="009E58D0" w:rsidP="00B35CCF">
      <w:pPr>
        <w:ind w:firstLine="720"/>
        <w:jc w:val="both"/>
      </w:pPr>
      <w:r w:rsidRPr="00626E6B">
        <w:t>Stratēģijas darbības periodā kā galvenās IKS prioritātes izvirzāmas:</w:t>
      </w:r>
    </w:p>
    <w:p w14:paraId="79D518CF" w14:textId="77777777" w:rsidR="00FF481D" w:rsidRPr="00626E6B" w:rsidRDefault="009E58D0" w:rsidP="00B35CCF">
      <w:pPr>
        <w:pStyle w:val="ListParagraph"/>
        <w:numPr>
          <w:ilvl w:val="0"/>
          <w:numId w:val="51"/>
        </w:numPr>
        <w:spacing w:after="0" w:line="240" w:lineRule="auto"/>
        <w:ind w:left="993" w:hanging="284"/>
        <w:jc w:val="both"/>
        <w:rPr>
          <w:rFonts w:ascii="Times New Roman" w:hAnsi="Times New Roman" w:cs="Times New Roman"/>
          <w:sz w:val="24"/>
          <w:szCs w:val="24"/>
        </w:rPr>
      </w:pPr>
      <w:r w:rsidRPr="00626E6B">
        <w:rPr>
          <w:rFonts w:ascii="Times New Roman" w:hAnsi="Times New Roman" w:cs="Times New Roman"/>
          <w:sz w:val="24"/>
          <w:szCs w:val="24"/>
        </w:rPr>
        <w:t>risku un kvalitātes vadības ieviešana;</w:t>
      </w:r>
    </w:p>
    <w:p w14:paraId="6EE90708" w14:textId="618EEFA5" w:rsidR="00FF481D" w:rsidRPr="00626E6B" w:rsidRDefault="009E58D0" w:rsidP="00B35CCF">
      <w:pPr>
        <w:pStyle w:val="ListParagraph"/>
        <w:numPr>
          <w:ilvl w:val="0"/>
          <w:numId w:val="51"/>
        </w:numPr>
        <w:spacing w:after="0" w:line="240" w:lineRule="auto"/>
        <w:ind w:left="993" w:hanging="284"/>
        <w:jc w:val="both"/>
        <w:rPr>
          <w:rFonts w:ascii="Times New Roman" w:hAnsi="Times New Roman" w:cs="Times New Roman"/>
          <w:sz w:val="24"/>
          <w:szCs w:val="24"/>
        </w:rPr>
      </w:pPr>
      <w:r w:rsidRPr="00626E6B">
        <w:rPr>
          <w:rFonts w:ascii="Times New Roman" w:hAnsi="Times New Roman" w:cs="Times New Roman"/>
          <w:sz w:val="24"/>
          <w:szCs w:val="24"/>
        </w:rPr>
        <w:t xml:space="preserve">IKS uzraudzība, kas ietver iestādes iekšējo kontroļu sistēmas izveidi un to pārraudzību </w:t>
      </w:r>
      <w:r w:rsidR="00221713" w:rsidRPr="00626E6B">
        <w:rPr>
          <w:rFonts w:ascii="Times New Roman" w:hAnsi="Times New Roman" w:cs="Times New Roman"/>
          <w:sz w:val="24"/>
          <w:szCs w:val="24"/>
          <w:lang w:val="lv"/>
        </w:rPr>
        <w:t xml:space="preserve">visos </w:t>
      </w:r>
      <w:proofErr w:type="spellStart"/>
      <w:r w:rsidR="0089357B" w:rsidRPr="00626E6B">
        <w:rPr>
          <w:rFonts w:ascii="Times New Roman" w:hAnsi="Times New Roman" w:cs="Times New Roman"/>
          <w:sz w:val="24"/>
          <w:szCs w:val="24"/>
          <w:lang w:val="lv"/>
        </w:rPr>
        <w:t>S</w:t>
      </w:r>
      <w:r w:rsidR="00221713" w:rsidRPr="00626E6B">
        <w:rPr>
          <w:rFonts w:ascii="Times New Roman" w:hAnsi="Times New Roman" w:cs="Times New Roman"/>
          <w:sz w:val="24"/>
          <w:szCs w:val="24"/>
          <w:lang w:val="lv"/>
        </w:rPr>
        <w:t>tratēgijas</w:t>
      </w:r>
      <w:proofErr w:type="spellEnd"/>
      <w:r w:rsidR="00221713" w:rsidRPr="00626E6B">
        <w:rPr>
          <w:rFonts w:ascii="Times New Roman" w:hAnsi="Times New Roman" w:cs="Times New Roman"/>
          <w:sz w:val="24"/>
          <w:szCs w:val="24"/>
          <w:lang w:val="lv"/>
        </w:rPr>
        <w:t xml:space="preserve"> darbības virzienos</w:t>
      </w:r>
      <w:r w:rsidRPr="00626E6B">
        <w:rPr>
          <w:rFonts w:ascii="Times New Roman" w:hAnsi="Times New Roman" w:cs="Times New Roman"/>
          <w:sz w:val="24"/>
          <w:szCs w:val="24"/>
          <w:lang w:val="lv"/>
        </w:rPr>
        <w:t>;</w:t>
      </w:r>
    </w:p>
    <w:p w14:paraId="1F4A2E22" w14:textId="21454D29" w:rsidR="007065DE" w:rsidRPr="00626E6B" w:rsidRDefault="009E58D0" w:rsidP="00B35CCF">
      <w:pPr>
        <w:pStyle w:val="ListParagraph"/>
        <w:numPr>
          <w:ilvl w:val="0"/>
          <w:numId w:val="51"/>
        </w:numPr>
        <w:spacing w:after="0" w:line="240" w:lineRule="auto"/>
        <w:ind w:left="993" w:hanging="284"/>
        <w:jc w:val="both"/>
        <w:rPr>
          <w:rFonts w:eastAsia="Times New Roman"/>
        </w:rPr>
      </w:pPr>
      <w:r w:rsidRPr="00626E6B">
        <w:rPr>
          <w:rFonts w:ascii="Times New Roman" w:hAnsi="Times New Roman" w:cs="Times New Roman"/>
          <w:sz w:val="24"/>
          <w:szCs w:val="24"/>
        </w:rPr>
        <w:t>DAP administratīvo un funkcionālo procesu uzlabošana.</w:t>
      </w:r>
    </w:p>
    <w:p w14:paraId="1503C2A8" w14:textId="107F547E" w:rsidR="00D902A2" w:rsidRPr="00626E6B" w:rsidRDefault="00623F0B" w:rsidP="00D852F0">
      <w:pPr>
        <w:shd w:val="clear" w:color="auto" w:fill="FFFFFF" w:themeFill="background1"/>
        <w:spacing w:after="120"/>
        <w:ind w:firstLine="720"/>
        <w:jc w:val="both"/>
        <w:rPr>
          <w:i/>
        </w:rPr>
      </w:pPr>
      <w:r w:rsidRPr="006D013E">
        <w:rPr>
          <w:b/>
          <w:bCs/>
          <w:shd w:val="clear" w:color="auto" w:fill="FFFFFF"/>
          <w:lang w:eastAsia="en-US"/>
        </w:rPr>
        <w:t>DAP personāla</w:t>
      </w:r>
      <w:r w:rsidRPr="006D013E">
        <w:rPr>
          <w:shd w:val="clear" w:color="auto" w:fill="FFFFFF"/>
          <w:lang w:eastAsia="en-US"/>
        </w:rPr>
        <w:t xml:space="preserve"> vidējais vecums </w:t>
      </w:r>
      <w:r w:rsidR="006D013E" w:rsidRPr="006D013E">
        <w:rPr>
          <w:shd w:val="clear" w:color="auto" w:fill="FFFFFF"/>
          <w:lang w:eastAsia="en-US"/>
        </w:rPr>
        <w:t>2020</w:t>
      </w:r>
      <w:r w:rsidRPr="006D013E">
        <w:rPr>
          <w:shd w:val="clear" w:color="auto" w:fill="FFFFFF"/>
          <w:lang w:eastAsia="en-US"/>
        </w:rPr>
        <w:t xml:space="preserve">. gada 31. decembrī bija </w:t>
      </w:r>
      <w:r w:rsidR="006D013E">
        <w:rPr>
          <w:shd w:val="clear" w:color="auto" w:fill="FFFFFF"/>
          <w:lang w:eastAsia="en-US"/>
        </w:rPr>
        <w:t>40</w:t>
      </w:r>
      <w:r w:rsidRPr="006D013E">
        <w:rPr>
          <w:shd w:val="clear" w:color="auto" w:fill="FFFFFF"/>
          <w:lang w:eastAsia="en-US"/>
        </w:rPr>
        <w:t xml:space="preserve"> gadi (sievietēm </w:t>
      </w:r>
      <w:r w:rsidR="006D013E">
        <w:rPr>
          <w:shd w:val="clear" w:color="auto" w:fill="FFFFFF"/>
          <w:lang w:eastAsia="en-US"/>
        </w:rPr>
        <w:t>39</w:t>
      </w:r>
      <w:r w:rsidR="006D013E" w:rsidRPr="006D013E">
        <w:rPr>
          <w:shd w:val="clear" w:color="auto" w:fill="FFFFFF"/>
          <w:lang w:eastAsia="en-US"/>
        </w:rPr>
        <w:t xml:space="preserve"> </w:t>
      </w:r>
      <w:r w:rsidRPr="006D013E">
        <w:rPr>
          <w:shd w:val="clear" w:color="auto" w:fill="FFFFFF"/>
          <w:lang w:eastAsia="en-US"/>
        </w:rPr>
        <w:t>gad</w:t>
      </w:r>
      <w:r w:rsidR="0065028D">
        <w:rPr>
          <w:shd w:val="clear" w:color="auto" w:fill="FFFFFF"/>
          <w:lang w:eastAsia="en-US"/>
        </w:rPr>
        <w:t>i</w:t>
      </w:r>
      <w:r w:rsidRPr="006D013E">
        <w:rPr>
          <w:shd w:val="clear" w:color="auto" w:fill="FFFFFF"/>
          <w:lang w:eastAsia="en-US"/>
        </w:rPr>
        <w:t xml:space="preserve">, vīriešiem </w:t>
      </w:r>
      <w:r w:rsidR="006D013E">
        <w:rPr>
          <w:shd w:val="clear" w:color="auto" w:fill="FFFFFF"/>
          <w:lang w:eastAsia="en-US"/>
        </w:rPr>
        <w:t>41</w:t>
      </w:r>
      <w:r w:rsidR="006D013E" w:rsidRPr="006D013E">
        <w:rPr>
          <w:shd w:val="clear" w:color="auto" w:fill="FFFFFF"/>
          <w:lang w:eastAsia="en-US"/>
        </w:rPr>
        <w:t xml:space="preserve"> </w:t>
      </w:r>
      <w:r w:rsidRPr="006D013E">
        <w:rPr>
          <w:shd w:val="clear" w:color="auto" w:fill="FFFFFF"/>
          <w:lang w:eastAsia="en-US"/>
        </w:rPr>
        <w:t>gad</w:t>
      </w:r>
      <w:r w:rsidR="006D013E">
        <w:rPr>
          <w:shd w:val="clear" w:color="auto" w:fill="FFFFFF"/>
          <w:lang w:eastAsia="en-US"/>
        </w:rPr>
        <w:t>s</w:t>
      </w:r>
      <w:r w:rsidRPr="006D013E">
        <w:rPr>
          <w:shd w:val="clear" w:color="auto" w:fill="FFFFFF"/>
          <w:lang w:eastAsia="en-US"/>
        </w:rPr>
        <w:t xml:space="preserve">). Lielākā daļa nodarbināto ir vecumā no </w:t>
      </w:r>
      <w:r w:rsidR="00CE3DA7">
        <w:rPr>
          <w:shd w:val="clear" w:color="auto" w:fill="FFFFFF"/>
          <w:lang w:eastAsia="en-US"/>
        </w:rPr>
        <w:t>47</w:t>
      </w:r>
      <w:r w:rsidR="00CE3DA7" w:rsidRPr="006D013E">
        <w:rPr>
          <w:shd w:val="clear" w:color="auto" w:fill="FFFFFF"/>
          <w:lang w:eastAsia="en-US"/>
        </w:rPr>
        <w:t xml:space="preserve"> </w:t>
      </w:r>
      <w:r w:rsidRPr="006D013E">
        <w:rPr>
          <w:shd w:val="clear" w:color="auto" w:fill="FFFFFF"/>
          <w:lang w:eastAsia="en-US"/>
        </w:rPr>
        <w:t xml:space="preserve">līdz </w:t>
      </w:r>
      <w:r w:rsidR="00CE3DA7">
        <w:rPr>
          <w:shd w:val="clear" w:color="auto" w:fill="FFFFFF"/>
          <w:lang w:eastAsia="en-US"/>
        </w:rPr>
        <w:t>57</w:t>
      </w:r>
      <w:r w:rsidR="00CE3DA7" w:rsidRPr="006D013E">
        <w:rPr>
          <w:shd w:val="clear" w:color="auto" w:fill="FFFFFF"/>
          <w:lang w:eastAsia="en-US"/>
        </w:rPr>
        <w:t xml:space="preserve"> </w:t>
      </w:r>
      <w:r w:rsidRPr="006D013E">
        <w:rPr>
          <w:shd w:val="clear" w:color="auto" w:fill="FFFFFF"/>
          <w:lang w:eastAsia="en-US"/>
        </w:rPr>
        <w:t xml:space="preserve">gadiem. No DAP strādājošiem, </w:t>
      </w:r>
      <w:r w:rsidR="00CE3DA7">
        <w:rPr>
          <w:shd w:val="clear" w:color="auto" w:fill="FFFFFF"/>
          <w:lang w:eastAsia="en-US"/>
        </w:rPr>
        <w:t>132</w:t>
      </w:r>
      <w:r w:rsidR="00CE3DA7" w:rsidRPr="006D013E">
        <w:rPr>
          <w:shd w:val="clear" w:color="auto" w:fill="FFFFFF"/>
          <w:lang w:eastAsia="en-US"/>
        </w:rPr>
        <w:t xml:space="preserve"> </w:t>
      </w:r>
      <w:r w:rsidRPr="006D013E">
        <w:rPr>
          <w:shd w:val="clear" w:color="auto" w:fill="FFFFFF"/>
          <w:lang w:eastAsia="en-US"/>
        </w:rPr>
        <w:t xml:space="preserve">darbiniekiem ir augstākā izglītība, </w:t>
      </w:r>
      <w:r w:rsidR="0038187E" w:rsidRPr="006D013E">
        <w:rPr>
          <w:shd w:val="clear" w:color="auto" w:fill="FFFFFF"/>
          <w:lang w:eastAsia="en-US"/>
        </w:rPr>
        <w:t>tai skaitā</w:t>
      </w:r>
      <w:r w:rsidRPr="006D013E">
        <w:rPr>
          <w:shd w:val="clear" w:color="auto" w:fill="FFFFFF"/>
          <w:lang w:eastAsia="en-US"/>
        </w:rPr>
        <w:t xml:space="preserve"> </w:t>
      </w:r>
      <w:r w:rsidR="003C6098" w:rsidRPr="006D013E">
        <w:rPr>
          <w:shd w:val="clear" w:color="auto" w:fill="FFFFFF"/>
          <w:lang w:eastAsia="en-US"/>
        </w:rPr>
        <w:t>divi</w:t>
      </w:r>
      <w:r w:rsidRPr="006D013E">
        <w:rPr>
          <w:shd w:val="clear" w:color="auto" w:fill="FFFFFF"/>
          <w:lang w:eastAsia="en-US"/>
        </w:rPr>
        <w:t xml:space="preserve"> nodarbinātie ir ieguvuši doktora grādu, </w:t>
      </w:r>
      <w:r w:rsidR="00CE3DA7">
        <w:rPr>
          <w:shd w:val="clear" w:color="auto" w:fill="FFFFFF"/>
          <w:lang w:eastAsia="en-US"/>
        </w:rPr>
        <w:t>48</w:t>
      </w:r>
      <w:r w:rsidR="00CE3DA7" w:rsidRPr="006D013E">
        <w:rPr>
          <w:shd w:val="clear" w:color="auto" w:fill="FFFFFF"/>
          <w:lang w:eastAsia="en-US"/>
        </w:rPr>
        <w:t xml:space="preserve"> </w:t>
      </w:r>
      <w:r w:rsidRPr="006D013E">
        <w:rPr>
          <w:shd w:val="clear" w:color="auto" w:fill="FFFFFF"/>
          <w:lang w:eastAsia="en-US"/>
        </w:rPr>
        <w:t xml:space="preserve">– maģistra grādu. 2019. un 2020. gadā novērojama līdzīga personāla mainība (2019. gadā – 10,4 %, 2020. gadā – </w:t>
      </w:r>
      <w:r w:rsidR="00CE3DA7">
        <w:rPr>
          <w:shd w:val="clear" w:color="auto" w:fill="FFFFFF"/>
          <w:lang w:eastAsia="en-US"/>
        </w:rPr>
        <w:t>11,3</w:t>
      </w:r>
      <w:r w:rsidRPr="006D013E">
        <w:rPr>
          <w:shd w:val="clear" w:color="auto" w:fill="FFFFFF"/>
          <w:lang w:eastAsia="en-US"/>
        </w:rPr>
        <w:t xml:space="preserve"> %). Darbinieku personāla mainības vidējais skaits norāda, ka pēdējo gadu laikā personāla atjaunošanās DAP ir notikusi vienmērīgi.</w:t>
      </w:r>
      <w:r w:rsidRPr="00626E6B">
        <w:rPr>
          <w:shd w:val="clear" w:color="auto" w:fill="FFFFFF"/>
          <w:lang w:eastAsia="en-US"/>
        </w:rPr>
        <w:t xml:space="preserve"> Lai nodrošinātu kvalitatīvu personāla plānošanu, personāla atlasi, vērtēšanas procesu un personāla motivācijas sistēmu, Stratēģijas darbības laikā plānots izstrādāt </w:t>
      </w:r>
      <w:r w:rsidR="003C6098" w:rsidRPr="00626E6B">
        <w:rPr>
          <w:shd w:val="clear" w:color="auto" w:fill="FFFFFF"/>
          <w:lang w:eastAsia="en-US"/>
        </w:rPr>
        <w:t>DAP</w:t>
      </w:r>
      <w:r w:rsidRPr="00626E6B">
        <w:rPr>
          <w:shd w:val="clear" w:color="auto" w:fill="FFFFFF"/>
          <w:lang w:eastAsia="en-US"/>
        </w:rPr>
        <w:t xml:space="preserve"> personāla attīstības stratēģiju, kas noteiks virzienus un jomas, kuras jāattīsta, lai nodrošinātu kvalificētu, mūsdienīgu un uz rezultātu orientētu personālu. </w:t>
      </w:r>
      <w:r w:rsidR="003C6098" w:rsidRPr="00626E6B">
        <w:rPr>
          <w:shd w:val="clear" w:color="auto" w:fill="FFFFFF"/>
          <w:lang w:eastAsia="en-US"/>
        </w:rPr>
        <w:t>DAP p</w:t>
      </w:r>
      <w:r w:rsidRPr="00626E6B">
        <w:rPr>
          <w:shd w:val="clear" w:color="auto" w:fill="FFFFFF"/>
          <w:lang w:eastAsia="en-US"/>
        </w:rPr>
        <w:t>ersonāla attīstības stratēģijā plānots ietvert uzdevumus, kas jāveic, lai īstenotu personāla attīstību, personāla kvalifikācijas uzturēšanu un paaugstināšanu. Lai arī turpmāk nodrošinātu DAP attīstību, tiks veikti funkciju, uzdevumu un amata pienākumu izvērtējumi, lai DAP darbība būtu maksimāli efektīva un ilgtspējīga.</w:t>
      </w:r>
    </w:p>
    <w:p w14:paraId="4C4F6718" w14:textId="67BB6061" w:rsidR="00E80C84" w:rsidRPr="00626E6B" w:rsidRDefault="00485A76" w:rsidP="00857AA0">
      <w:pPr>
        <w:ind w:firstLine="720"/>
        <w:jc w:val="both"/>
        <w:rPr>
          <w:lang w:eastAsia="en-US"/>
        </w:rPr>
      </w:pPr>
      <w:r w:rsidRPr="00626E6B">
        <w:rPr>
          <w:b/>
          <w:bCs/>
          <w:lang w:eastAsia="en-US"/>
        </w:rPr>
        <w:t>DAP</w:t>
      </w:r>
      <w:r w:rsidR="00E80C84" w:rsidRPr="00626E6B">
        <w:rPr>
          <w:b/>
          <w:bCs/>
          <w:lang w:eastAsia="en-US"/>
        </w:rPr>
        <w:t xml:space="preserve"> informācijas un komunikācijas tehnoloģijas</w:t>
      </w:r>
      <w:r w:rsidR="00E80C84" w:rsidRPr="00626E6B">
        <w:rPr>
          <w:lang w:eastAsia="en-US"/>
        </w:rPr>
        <w:t xml:space="preserve"> </w:t>
      </w:r>
      <w:r w:rsidR="00E80C84" w:rsidRPr="00626E6B">
        <w:rPr>
          <w:b/>
          <w:bCs/>
          <w:lang w:eastAsia="en-US"/>
        </w:rPr>
        <w:t>un materiāltehniskais nodrošinājums</w:t>
      </w:r>
      <w:r w:rsidR="00E80C84" w:rsidRPr="00626E6B">
        <w:rPr>
          <w:lang w:eastAsia="en-US"/>
        </w:rPr>
        <w:t xml:space="preserve"> sevī ietver:</w:t>
      </w:r>
    </w:p>
    <w:p w14:paraId="1D32E92D" w14:textId="1A1F43A2" w:rsidR="00E80C84" w:rsidRPr="00626E6B" w:rsidRDefault="00485A76" w:rsidP="6F9AF2CD">
      <w:pPr>
        <w:numPr>
          <w:ilvl w:val="0"/>
          <w:numId w:val="41"/>
        </w:numPr>
        <w:contextualSpacing/>
        <w:jc w:val="both"/>
        <w:rPr>
          <w:lang w:eastAsia="en-US"/>
        </w:rPr>
      </w:pPr>
      <w:r w:rsidRPr="00626E6B">
        <w:rPr>
          <w:lang w:eastAsia="en-US"/>
        </w:rPr>
        <w:t>c</w:t>
      </w:r>
      <w:r w:rsidR="00E80C84" w:rsidRPr="00626E6B">
        <w:rPr>
          <w:lang w:eastAsia="en-US"/>
        </w:rPr>
        <w:t>entrālās administrācijas un reģionālo administrāciju nodrošinājum</w:t>
      </w:r>
      <w:r w:rsidR="29D875C1" w:rsidRPr="00626E6B">
        <w:rPr>
          <w:lang w:eastAsia="en-US"/>
        </w:rPr>
        <w:t>u</w:t>
      </w:r>
      <w:r w:rsidR="00E80C84" w:rsidRPr="00626E6B">
        <w:rPr>
          <w:lang w:eastAsia="en-US"/>
        </w:rPr>
        <w:t xml:space="preserve"> ar darba telpām</w:t>
      </w:r>
      <w:r w:rsidRPr="00626E6B">
        <w:rPr>
          <w:lang w:eastAsia="en-US"/>
        </w:rPr>
        <w:t xml:space="preserve"> un aprīkojumu</w:t>
      </w:r>
      <w:r w:rsidR="00E80C84" w:rsidRPr="00626E6B">
        <w:rPr>
          <w:lang w:eastAsia="en-US"/>
        </w:rPr>
        <w:t xml:space="preserve">; </w:t>
      </w:r>
    </w:p>
    <w:p w14:paraId="45281493" w14:textId="10D0176C" w:rsidR="00E80C84" w:rsidRPr="00626E6B" w:rsidRDefault="00485A76" w:rsidP="6F9AF2CD">
      <w:pPr>
        <w:numPr>
          <w:ilvl w:val="0"/>
          <w:numId w:val="41"/>
        </w:numPr>
        <w:contextualSpacing/>
        <w:jc w:val="both"/>
        <w:rPr>
          <w:lang w:eastAsia="en-US"/>
        </w:rPr>
      </w:pPr>
      <w:r w:rsidRPr="00626E6B">
        <w:rPr>
          <w:lang w:eastAsia="en-US"/>
        </w:rPr>
        <w:t>c</w:t>
      </w:r>
      <w:r w:rsidR="00E80C84" w:rsidRPr="00626E6B">
        <w:rPr>
          <w:lang w:eastAsia="en-US"/>
        </w:rPr>
        <w:t>entrālās administrācijas un reģionālo administrāciju nodrošinājum</w:t>
      </w:r>
      <w:r w:rsidR="5AD0C131" w:rsidRPr="00626E6B">
        <w:rPr>
          <w:lang w:eastAsia="en-US"/>
        </w:rPr>
        <w:t>u</w:t>
      </w:r>
      <w:r w:rsidR="00E80C84" w:rsidRPr="00626E6B">
        <w:rPr>
          <w:lang w:eastAsia="en-US"/>
        </w:rPr>
        <w:t xml:space="preserve"> ar IKT;</w:t>
      </w:r>
    </w:p>
    <w:p w14:paraId="2DAA3235" w14:textId="2DE3A224" w:rsidR="00E80C84" w:rsidRPr="00626E6B" w:rsidRDefault="00485A76" w:rsidP="6F9AF2CD">
      <w:pPr>
        <w:numPr>
          <w:ilvl w:val="0"/>
          <w:numId w:val="41"/>
        </w:numPr>
        <w:contextualSpacing/>
        <w:jc w:val="both"/>
        <w:rPr>
          <w:lang w:eastAsia="en-US"/>
        </w:rPr>
      </w:pPr>
      <w:r w:rsidRPr="00626E6B">
        <w:rPr>
          <w:lang w:eastAsia="en-US"/>
        </w:rPr>
        <w:t>c</w:t>
      </w:r>
      <w:r w:rsidR="00E80C84" w:rsidRPr="00626E6B">
        <w:rPr>
          <w:lang w:eastAsia="en-US"/>
        </w:rPr>
        <w:t>entrālās administrācijas un reģionālo administrāciju nodrošinājum</w:t>
      </w:r>
      <w:r w:rsidR="195192E1" w:rsidRPr="00626E6B">
        <w:rPr>
          <w:lang w:eastAsia="en-US"/>
        </w:rPr>
        <w:t>u</w:t>
      </w:r>
      <w:r w:rsidR="00E80C84" w:rsidRPr="00626E6B">
        <w:rPr>
          <w:lang w:eastAsia="en-US"/>
        </w:rPr>
        <w:t xml:space="preserve"> ar precēm un pakalpojumiem; </w:t>
      </w:r>
    </w:p>
    <w:p w14:paraId="7554D6D2" w14:textId="2EB9EDC6" w:rsidR="00E80C84" w:rsidRPr="00626E6B" w:rsidRDefault="00E80C84" w:rsidP="00E80C84">
      <w:pPr>
        <w:numPr>
          <w:ilvl w:val="0"/>
          <w:numId w:val="41"/>
        </w:numPr>
        <w:contextualSpacing/>
        <w:jc w:val="both"/>
        <w:rPr>
          <w:rFonts w:eastAsia="Calibri"/>
          <w:lang w:eastAsia="en-US"/>
        </w:rPr>
      </w:pPr>
      <w:r w:rsidRPr="00626E6B">
        <w:rPr>
          <w:rFonts w:eastAsia="Calibri"/>
          <w:lang w:eastAsia="en-US"/>
        </w:rPr>
        <w:lastRenderedPageBreak/>
        <w:t>atbildīb</w:t>
      </w:r>
      <w:r w:rsidR="3B97BC3E" w:rsidRPr="00626E6B">
        <w:rPr>
          <w:rFonts w:eastAsia="Calibri"/>
          <w:lang w:eastAsia="en-US"/>
        </w:rPr>
        <w:t>u</w:t>
      </w:r>
      <w:r w:rsidRPr="00626E6B">
        <w:rPr>
          <w:rFonts w:eastAsia="Calibri"/>
          <w:lang w:eastAsia="en-US"/>
        </w:rPr>
        <w:t xml:space="preserve"> par darba aizsardzību un ugunsdrošību;</w:t>
      </w:r>
    </w:p>
    <w:p w14:paraId="52C21FA3" w14:textId="3A8E4239" w:rsidR="00E80C84" w:rsidRPr="00626E6B" w:rsidRDefault="00485A76" w:rsidP="00E80C84">
      <w:pPr>
        <w:numPr>
          <w:ilvl w:val="0"/>
          <w:numId w:val="41"/>
        </w:numPr>
        <w:contextualSpacing/>
        <w:jc w:val="both"/>
        <w:rPr>
          <w:rFonts w:eastAsia="Calibri"/>
          <w:lang w:eastAsia="en-US"/>
        </w:rPr>
      </w:pPr>
      <w:r w:rsidRPr="00626E6B">
        <w:rPr>
          <w:rFonts w:eastAsia="Calibri"/>
          <w:lang w:eastAsia="en-US"/>
        </w:rPr>
        <w:t xml:space="preserve">fizisko </w:t>
      </w:r>
      <w:r w:rsidR="00E80C84" w:rsidRPr="00626E6B">
        <w:rPr>
          <w:rFonts w:eastAsia="Calibri"/>
          <w:lang w:eastAsia="en-US"/>
        </w:rPr>
        <w:t>personu datu aizsardzību.</w:t>
      </w:r>
    </w:p>
    <w:p w14:paraId="5BBFE8D2" w14:textId="240D405A" w:rsidR="00DF75D2" w:rsidRPr="00626E6B" w:rsidRDefault="00DF75D2" w:rsidP="00DF75D2">
      <w:pPr>
        <w:ind w:firstLine="720"/>
        <w:jc w:val="both"/>
        <w:rPr>
          <w:shd w:val="clear" w:color="auto" w:fill="FFFFFF"/>
          <w:lang w:eastAsia="en-US"/>
        </w:rPr>
      </w:pPr>
      <w:r w:rsidRPr="00626E6B">
        <w:rPr>
          <w:shd w:val="clear" w:color="auto" w:fill="FFFFFF"/>
          <w:lang w:eastAsia="en-US"/>
        </w:rPr>
        <w:t>2020.</w:t>
      </w:r>
      <w:r w:rsidR="00621F38" w:rsidRPr="00626E6B">
        <w:rPr>
          <w:shd w:val="clear" w:color="auto" w:fill="FFFFFF"/>
          <w:lang w:eastAsia="en-US"/>
        </w:rPr>
        <w:t xml:space="preserve"> </w:t>
      </w:r>
      <w:r w:rsidRPr="00626E6B">
        <w:rPr>
          <w:shd w:val="clear" w:color="auto" w:fill="FFFFFF"/>
          <w:lang w:eastAsia="en-US"/>
        </w:rPr>
        <w:t>gadā ir izveidots</w:t>
      </w:r>
      <w:r w:rsidR="00621F38" w:rsidRPr="00626E6B">
        <w:rPr>
          <w:shd w:val="clear" w:color="auto" w:fill="FFFFFF"/>
          <w:lang w:eastAsia="en-US"/>
        </w:rPr>
        <w:t xml:space="preserve"> </w:t>
      </w:r>
      <w:r w:rsidRPr="00626E6B">
        <w:rPr>
          <w:shd w:val="clear" w:color="auto" w:fill="FFFFFF"/>
          <w:lang w:eastAsia="en-US"/>
        </w:rPr>
        <w:t xml:space="preserve">un tiek uzturēts vienotais integrētais datu pārraides drošības risinājums </w:t>
      </w:r>
      <w:r w:rsidR="00621F38" w:rsidRPr="00626E6B">
        <w:rPr>
          <w:shd w:val="clear" w:color="auto" w:fill="FFFFFF"/>
          <w:lang w:eastAsia="en-US"/>
        </w:rPr>
        <w:t>DAP</w:t>
      </w:r>
      <w:r w:rsidRPr="00626E6B">
        <w:rPr>
          <w:shd w:val="clear" w:color="auto" w:fill="FFFFFF"/>
          <w:lang w:eastAsia="en-US"/>
        </w:rPr>
        <w:t xml:space="preserve"> </w:t>
      </w:r>
      <w:r w:rsidR="00621F38" w:rsidRPr="00626E6B">
        <w:rPr>
          <w:shd w:val="clear" w:color="auto" w:fill="FFFFFF"/>
          <w:lang w:eastAsia="en-US"/>
        </w:rPr>
        <w:t>c</w:t>
      </w:r>
      <w:r w:rsidRPr="00626E6B">
        <w:rPr>
          <w:shd w:val="clear" w:color="auto" w:fill="FFFFFF"/>
          <w:lang w:eastAsia="en-US"/>
        </w:rPr>
        <w:t>entrālajā administrācijā, Vidzemes reģionālās administrācijas birojā Siguldā</w:t>
      </w:r>
      <w:r w:rsidR="00621F38" w:rsidRPr="00626E6B">
        <w:rPr>
          <w:shd w:val="clear" w:color="auto" w:fill="FFFFFF"/>
          <w:lang w:eastAsia="en-US"/>
        </w:rPr>
        <w:t xml:space="preserve"> </w:t>
      </w:r>
      <w:r w:rsidRPr="00626E6B">
        <w:rPr>
          <w:shd w:val="clear" w:color="auto" w:fill="FFFFFF"/>
          <w:lang w:eastAsia="en-US"/>
        </w:rPr>
        <w:t xml:space="preserve">un Latgales reģionālās administrācijas Daugavpils birojā. </w:t>
      </w:r>
      <w:r w:rsidR="00621F38" w:rsidRPr="00626E6B">
        <w:rPr>
          <w:shd w:val="clear" w:color="auto" w:fill="FFFFFF"/>
          <w:lang w:eastAsia="en-US"/>
        </w:rPr>
        <w:t>2021.</w:t>
      </w:r>
      <w:r w:rsidRPr="00626E6B">
        <w:rPr>
          <w:shd w:val="clear" w:color="auto" w:fill="FFFFFF"/>
          <w:lang w:eastAsia="en-US"/>
        </w:rPr>
        <w:t xml:space="preserve"> gadā to plānots ieviest Vidzemes reģionālās administrācijas Salacgrīvas birojā un Kurzemes reģionālās administrācijas Slīteres birojā. Tiek plānota optiskā sakaru kabeļa pieslēguma izbūve Pierīgas reģionālās administrācijas Ķemeru birojā.</w:t>
      </w:r>
    </w:p>
    <w:p w14:paraId="2E386227" w14:textId="6D897802" w:rsidR="00DF75D2" w:rsidRPr="00626E6B" w:rsidRDefault="00BF0B7B" w:rsidP="00D252DB">
      <w:pPr>
        <w:ind w:firstLine="720"/>
        <w:jc w:val="both"/>
        <w:rPr>
          <w:rFonts w:eastAsia="Calibri"/>
          <w:lang w:eastAsia="ar-SA"/>
        </w:rPr>
      </w:pPr>
      <w:r w:rsidRPr="00BF0B7B">
        <w:rPr>
          <w:rStyle w:val="CommentReference"/>
          <w:rFonts w:eastAsia="Calibri"/>
          <w:sz w:val="24"/>
          <w:szCs w:val="24"/>
          <w:lang w:eastAsia="en-US"/>
        </w:rPr>
        <w:t>DAP</w:t>
      </w:r>
      <w:r w:rsidR="7ECE9665" w:rsidRPr="00BF0B7B">
        <w:rPr>
          <w:rFonts w:eastAsia="Calibri"/>
          <w:lang w:eastAsia="ar-SA"/>
        </w:rPr>
        <w:t xml:space="preserve"> m</w:t>
      </w:r>
      <w:r w:rsidR="7ECE9665" w:rsidRPr="00626E6B">
        <w:rPr>
          <w:rFonts w:eastAsia="Calibri"/>
          <w:lang w:eastAsia="ar-SA"/>
        </w:rPr>
        <w:t xml:space="preserve">ērķis IKT jomā ir nodrošināt, ka </w:t>
      </w:r>
      <w:r w:rsidR="00D252DB" w:rsidRPr="00626E6B">
        <w:rPr>
          <w:rFonts w:eastAsia="Calibri"/>
          <w:lang w:eastAsia="ar-SA"/>
        </w:rPr>
        <w:t>DAP</w:t>
      </w:r>
      <w:r w:rsidR="00DF75D2" w:rsidRPr="00626E6B">
        <w:rPr>
          <w:rFonts w:eastAsia="Calibri"/>
          <w:lang w:eastAsia="ar-SA"/>
        </w:rPr>
        <w:t xml:space="preserve"> datorsistēmas</w:t>
      </w:r>
      <w:r w:rsidR="501BDC43" w:rsidRPr="00626E6B">
        <w:rPr>
          <w:rFonts w:eastAsia="Calibri"/>
          <w:lang w:eastAsia="ar-SA"/>
        </w:rPr>
        <w:t>,</w:t>
      </w:r>
      <w:r w:rsidR="00DF75D2" w:rsidRPr="00626E6B">
        <w:rPr>
          <w:rFonts w:eastAsia="Calibri"/>
          <w:lang w:eastAsia="ar-SA"/>
        </w:rPr>
        <w:t xml:space="preserve"> atsevišķ</w:t>
      </w:r>
      <w:r w:rsidR="551474C6" w:rsidRPr="00626E6B">
        <w:rPr>
          <w:rFonts w:eastAsia="Calibri"/>
          <w:lang w:eastAsia="ar-SA"/>
        </w:rPr>
        <w:t>as</w:t>
      </w:r>
      <w:r w:rsidR="00DF75D2" w:rsidRPr="00626E6B">
        <w:rPr>
          <w:rFonts w:eastAsia="Calibri"/>
          <w:lang w:eastAsia="ar-SA"/>
        </w:rPr>
        <w:t xml:space="preserve"> iekārt</w:t>
      </w:r>
      <w:r w:rsidR="1476424B" w:rsidRPr="00626E6B">
        <w:rPr>
          <w:rFonts w:eastAsia="Calibri"/>
          <w:lang w:eastAsia="ar-SA"/>
        </w:rPr>
        <w:t>as</w:t>
      </w:r>
      <w:r w:rsidR="00DF75D2" w:rsidRPr="00626E6B">
        <w:rPr>
          <w:rFonts w:eastAsia="Calibri"/>
          <w:lang w:eastAsia="ar-SA"/>
        </w:rPr>
        <w:t xml:space="preserve"> un programmatūras </w:t>
      </w:r>
      <w:r w:rsidR="78EC3223" w:rsidRPr="00626E6B">
        <w:rPr>
          <w:rFonts w:eastAsia="Calibri"/>
          <w:lang w:eastAsia="ar-SA"/>
        </w:rPr>
        <w:t>veicināt</w:t>
      </w:r>
      <w:r w:rsidR="00C81DAD">
        <w:rPr>
          <w:rFonts w:eastAsia="Calibri"/>
          <w:lang w:eastAsia="ar-SA"/>
        </w:rPr>
        <w:t>u</w:t>
      </w:r>
      <w:r w:rsidR="78EC3223" w:rsidRPr="00626E6B">
        <w:rPr>
          <w:rFonts w:eastAsia="Calibri"/>
          <w:lang w:eastAsia="ar-SA"/>
        </w:rPr>
        <w:t xml:space="preserve"> </w:t>
      </w:r>
      <w:r w:rsidR="00DF75D2" w:rsidRPr="00626E6B">
        <w:rPr>
          <w:rFonts w:eastAsia="Calibri"/>
          <w:lang w:eastAsia="ar-SA"/>
        </w:rPr>
        <w:t>drošu un efektīvu darbību</w:t>
      </w:r>
      <w:r w:rsidR="4029B134" w:rsidRPr="00626E6B">
        <w:rPr>
          <w:rFonts w:eastAsia="Calibri"/>
          <w:lang w:eastAsia="ar-SA"/>
        </w:rPr>
        <w:t>.</w:t>
      </w:r>
    </w:p>
    <w:p w14:paraId="1F299D05" w14:textId="68178667" w:rsidR="00347614" w:rsidRPr="00626E6B" w:rsidRDefault="00E80C84" w:rsidP="00857AA0">
      <w:pPr>
        <w:ind w:firstLine="720"/>
        <w:jc w:val="both"/>
        <w:rPr>
          <w:rFonts w:eastAsia="Calibri"/>
          <w:lang w:eastAsia="en-US"/>
        </w:rPr>
      </w:pPr>
      <w:r w:rsidRPr="00626E6B">
        <w:rPr>
          <w:rFonts w:eastAsia="Calibri"/>
          <w:lang w:eastAsia="en-US"/>
        </w:rPr>
        <w:t xml:space="preserve">Ievērojama uzmanība iestādes ikdienā tiek pievērsta uzdevumu un darba plūsmas </w:t>
      </w:r>
      <w:r w:rsidR="00857AA0" w:rsidRPr="00626E6B">
        <w:rPr>
          <w:rFonts w:eastAsia="Calibri"/>
          <w:lang w:eastAsia="en-US"/>
        </w:rPr>
        <w:t>elektronizācijai</w:t>
      </w:r>
      <w:r w:rsidRPr="00626E6B">
        <w:rPr>
          <w:rFonts w:eastAsia="Calibri"/>
          <w:lang w:eastAsia="en-US"/>
        </w:rPr>
        <w:t>, lai veicinātu procesu attīstību</w:t>
      </w:r>
      <w:r w:rsidR="00347614" w:rsidRPr="00626E6B">
        <w:rPr>
          <w:rFonts w:eastAsia="Calibri"/>
          <w:lang w:eastAsia="en-US"/>
        </w:rPr>
        <w:t xml:space="preserve">, </w:t>
      </w:r>
      <w:r w:rsidR="00857AA0" w:rsidRPr="00626E6B">
        <w:rPr>
          <w:rFonts w:eastAsia="Calibri"/>
          <w:lang w:eastAsia="en-US"/>
        </w:rPr>
        <w:t xml:space="preserve">efektīvu </w:t>
      </w:r>
      <w:r w:rsidR="00347614" w:rsidRPr="00626E6B">
        <w:rPr>
          <w:rFonts w:eastAsia="Calibri"/>
          <w:lang w:eastAsia="en-US"/>
        </w:rPr>
        <w:t>dokumentu</w:t>
      </w:r>
      <w:r w:rsidRPr="00626E6B">
        <w:rPr>
          <w:rFonts w:eastAsia="Calibri"/>
          <w:lang w:eastAsia="en-US"/>
        </w:rPr>
        <w:t xml:space="preserve"> un informācijas apriti</w:t>
      </w:r>
      <w:r w:rsidR="00347614" w:rsidRPr="00626E6B">
        <w:rPr>
          <w:rFonts w:eastAsia="Calibri"/>
          <w:lang w:eastAsia="en-US"/>
        </w:rPr>
        <w:t>:</w:t>
      </w:r>
    </w:p>
    <w:p w14:paraId="381FDAC4" w14:textId="0EEBA608" w:rsidR="00347614" w:rsidRPr="00626E6B" w:rsidRDefault="00E80C84" w:rsidP="00347614">
      <w:pPr>
        <w:pStyle w:val="ListParagraph"/>
        <w:numPr>
          <w:ilvl w:val="0"/>
          <w:numId w:val="40"/>
        </w:numPr>
        <w:spacing w:after="0"/>
        <w:jc w:val="both"/>
        <w:rPr>
          <w:rFonts w:ascii="Times New Roman" w:hAnsi="Times New Roman" w:cs="Times New Roman"/>
          <w:sz w:val="24"/>
          <w:szCs w:val="24"/>
        </w:rPr>
      </w:pPr>
      <w:r w:rsidRPr="00626E6B">
        <w:rPr>
          <w:rFonts w:ascii="Times New Roman" w:hAnsi="Times New Roman" w:cs="Times New Roman"/>
          <w:sz w:val="24"/>
          <w:szCs w:val="24"/>
        </w:rPr>
        <w:t xml:space="preserve">dokumentu aprites un uzdevumu kontroles sistēma </w:t>
      </w:r>
      <w:r w:rsidR="00901B52" w:rsidRPr="00626E6B">
        <w:rPr>
          <w:rFonts w:ascii="Times New Roman" w:hAnsi="Times New Roman" w:cs="Times New Roman"/>
          <w:sz w:val="24"/>
          <w:szCs w:val="24"/>
        </w:rPr>
        <w:t>“</w:t>
      </w:r>
      <w:r w:rsidRPr="00626E6B">
        <w:rPr>
          <w:rFonts w:ascii="Times New Roman" w:hAnsi="Times New Roman" w:cs="Times New Roman"/>
          <w:sz w:val="24"/>
          <w:szCs w:val="24"/>
        </w:rPr>
        <w:t>NAMEJS</w:t>
      </w:r>
      <w:r w:rsidR="00901B52" w:rsidRPr="00626E6B">
        <w:rPr>
          <w:rFonts w:ascii="Times New Roman" w:hAnsi="Times New Roman" w:cs="Times New Roman"/>
          <w:sz w:val="24"/>
          <w:szCs w:val="24"/>
        </w:rPr>
        <w:t>”</w:t>
      </w:r>
      <w:r w:rsidR="00347614" w:rsidRPr="00626E6B">
        <w:rPr>
          <w:rFonts w:ascii="Times New Roman" w:hAnsi="Times New Roman" w:cs="Times New Roman"/>
          <w:sz w:val="24"/>
          <w:szCs w:val="24"/>
        </w:rPr>
        <w:t>;</w:t>
      </w:r>
    </w:p>
    <w:p w14:paraId="267C3B6C" w14:textId="2638E47B" w:rsidR="00E80C84" w:rsidRPr="00626E6B" w:rsidRDefault="00E80C84" w:rsidP="00347614">
      <w:pPr>
        <w:pStyle w:val="ListParagraph"/>
        <w:numPr>
          <w:ilvl w:val="0"/>
          <w:numId w:val="40"/>
        </w:numPr>
        <w:spacing w:after="0"/>
        <w:jc w:val="both"/>
        <w:rPr>
          <w:rFonts w:ascii="Times New Roman" w:hAnsi="Times New Roman" w:cs="Times New Roman"/>
          <w:sz w:val="24"/>
          <w:szCs w:val="24"/>
        </w:rPr>
      </w:pPr>
      <w:r w:rsidRPr="00626E6B">
        <w:rPr>
          <w:rFonts w:ascii="Times New Roman" w:hAnsi="Times New Roman" w:cs="Times New Roman"/>
          <w:sz w:val="24"/>
          <w:szCs w:val="24"/>
        </w:rPr>
        <w:t>ierēdņu</w:t>
      </w:r>
      <w:r w:rsidR="00F7525A">
        <w:rPr>
          <w:rFonts w:ascii="Times New Roman" w:hAnsi="Times New Roman" w:cs="Times New Roman"/>
          <w:sz w:val="24"/>
          <w:szCs w:val="24"/>
        </w:rPr>
        <w:t xml:space="preserve"> un </w:t>
      </w:r>
      <w:r w:rsidRPr="00626E6B">
        <w:rPr>
          <w:rFonts w:ascii="Times New Roman" w:hAnsi="Times New Roman" w:cs="Times New Roman"/>
          <w:sz w:val="24"/>
          <w:szCs w:val="24"/>
        </w:rPr>
        <w:t>darbinieku novērtēšanas elektroniskās veidlapas informācijas sistēma (NEVIS)</w:t>
      </w:r>
      <w:r w:rsidR="00347614" w:rsidRPr="00626E6B">
        <w:rPr>
          <w:rFonts w:ascii="Times New Roman" w:hAnsi="Times New Roman" w:cs="Times New Roman"/>
          <w:sz w:val="24"/>
          <w:szCs w:val="24"/>
        </w:rPr>
        <w:t>;</w:t>
      </w:r>
      <w:r w:rsidRPr="00626E6B">
        <w:rPr>
          <w:rFonts w:ascii="Times New Roman" w:hAnsi="Times New Roman" w:cs="Times New Roman"/>
          <w:sz w:val="24"/>
          <w:szCs w:val="24"/>
        </w:rPr>
        <w:t xml:space="preserve"> </w:t>
      </w:r>
    </w:p>
    <w:p w14:paraId="12D2259F" w14:textId="4A584A3F" w:rsidR="00347614" w:rsidRPr="00626E6B" w:rsidRDefault="00347614" w:rsidP="00347614">
      <w:pPr>
        <w:numPr>
          <w:ilvl w:val="0"/>
          <w:numId w:val="40"/>
        </w:numPr>
        <w:contextualSpacing/>
        <w:jc w:val="both"/>
        <w:rPr>
          <w:shd w:val="clear" w:color="auto" w:fill="FFFFFF"/>
          <w:lang w:eastAsia="en-US"/>
        </w:rPr>
      </w:pPr>
      <w:r w:rsidRPr="00626E6B">
        <w:rPr>
          <w:rFonts w:eastAsia="Calibri"/>
          <w:lang w:eastAsia="en-US"/>
        </w:rPr>
        <w:t>grāmatvedības un finanšu norēķinu sistēma (HORIZON)</w:t>
      </w:r>
      <w:r w:rsidR="00857AA0" w:rsidRPr="00626E6B">
        <w:rPr>
          <w:rFonts w:eastAsia="Calibri"/>
          <w:lang w:eastAsia="en-US"/>
        </w:rPr>
        <w:t>;</w:t>
      </w:r>
    </w:p>
    <w:p w14:paraId="35BF9844" w14:textId="7AD5547C" w:rsidR="00347614" w:rsidRPr="00626E6B" w:rsidRDefault="00347614" w:rsidP="00347614">
      <w:pPr>
        <w:numPr>
          <w:ilvl w:val="0"/>
          <w:numId w:val="40"/>
        </w:numPr>
        <w:contextualSpacing/>
        <w:jc w:val="both"/>
        <w:rPr>
          <w:shd w:val="clear" w:color="auto" w:fill="FFFFFF"/>
          <w:lang w:eastAsia="en-US"/>
        </w:rPr>
      </w:pPr>
      <w:r w:rsidRPr="00626E6B">
        <w:rPr>
          <w:shd w:val="clear" w:color="auto" w:fill="FFFFFF"/>
          <w:lang w:eastAsia="en-US"/>
        </w:rPr>
        <w:t>personāla sistēma (HOP);</w:t>
      </w:r>
    </w:p>
    <w:p w14:paraId="0521E800" w14:textId="7CF82488" w:rsidR="00347614" w:rsidRPr="00626E6B" w:rsidRDefault="00347614" w:rsidP="00347614">
      <w:pPr>
        <w:numPr>
          <w:ilvl w:val="0"/>
          <w:numId w:val="40"/>
        </w:numPr>
        <w:contextualSpacing/>
        <w:jc w:val="both"/>
        <w:rPr>
          <w:shd w:val="clear" w:color="auto" w:fill="FFFFFF"/>
          <w:lang w:eastAsia="en-US"/>
        </w:rPr>
      </w:pPr>
      <w:r w:rsidRPr="00626E6B">
        <w:rPr>
          <w:rFonts w:eastAsia="Calibri"/>
          <w:lang w:eastAsia="en-US"/>
        </w:rPr>
        <w:t>datu koplietošanas resursi (</w:t>
      </w:r>
      <w:r w:rsidR="00857AA0" w:rsidRPr="00626E6B">
        <w:rPr>
          <w:rFonts w:eastAsia="Calibri"/>
          <w:lang w:eastAsia="en-US"/>
        </w:rPr>
        <w:t xml:space="preserve">Microsoft </w:t>
      </w:r>
      <w:proofErr w:type="spellStart"/>
      <w:r w:rsidR="00857AA0" w:rsidRPr="00626E6B">
        <w:rPr>
          <w:rFonts w:eastAsia="Calibri"/>
          <w:lang w:eastAsia="en-US"/>
        </w:rPr>
        <w:t>OneDrive</w:t>
      </w:r>
      <w:proofErr w:type="spellEnd"/>
      <w:r w:rsidR="00857AA0" w:rsidRPr="00626E6B">
        <w:rPr>
          <w:rFonts w:eastAsia="Calibri"/>
          <w:lang w:eastAsia="en-US"/>
        </w:rPr>
        <w:t>);</w:t>
      </w:r>
    </w:p>
    <w:p w14:paraId="3A23526E" w14:textId="29AC2859" w:rsidR="00347614" w:rsidRPr="00626E6B" w:rsidRDefault="00347614" w:rsidP="00857AA0">
      <w:pPr>
        <w:numPr>
          <w:ilvl w:val="0"/>
          <w:numId w:val="40"/>
        </w:numPr>
        <w:contextualSpacing/>
        <w:jc w:val="both"/>
        <w:rPr>
          <w:shd w:val="clear" w:color="auto" w:fill="FFFFFF"/>
          <w:lang w:eastAsia="en-US"/>
        </w:rPr>
      </w:pPr>
      <w:r w:rsidRPr="00626E6B">
        <w:rPr>
          <w:rFonts w:eastAsia="Calibri"/>
          <w:lang w:eastAsia="en-US"/>
        </w:rPr>
        <w:t>DAP</w:t>
      </w:r>
      <w:r w:rsidR="00E80C84" w:rsidRPr="00626E6B">
        <w:rPr>
          <w:rFonts w:eastAsia="Calibri"/>
          <w:lang w:eastAsia="en-US"/>
        </w:rPr>
        <w:t xml:space="preserve"> tīmekļvietne, konts mikroblogošanas platformā </w:t>
      </w:r>
      <w:proofErr w:type="spellStart"/>
      <w:r w:rsidR="00E80C84" w:rsidRPr="00626E6B">
        <w:rPr>
          <w:rFonts w:eastAsia="Calibri"/>
          <w:lang w:eastAsia="en-US"/>
        </w:rPr>
        <w:t>Twitter</w:t>
      </w:r>
      <w:proofErr w:type="spellEnd"/>
      <w:r w:rsidR="00E80C84" w:rsidRPr="00626E6B">
        <w:rPr>
          <w:rFonts w:eastAsia="Calibri"/>
          <w:lang w:eastAsia="en-US"/>
        </w:rPr>
        <w:t xml:space="preserve">, tiešsaistes sociālā tīkla tīmekļvietnē </w:t>
      </w:r>
      <w:proofErr w:type="spellStart"/>
      <w:r w:rsidR="00E80C84" w:rsidRPr="00626E6B">
        <w:rPr>
          <w:rFonts w:eastAsia="Calibri"/>
          <w:lang w:eastAsia="en-US"/>
        </w:rPr>
        <w:t>Facebook</w:t>
      </w:r>
      <w:proofErr w:type="spellEnd"/>
      <w:r w:rsidR="00E80C84" w:rsidRPr="00626E6B">
        <w:rPr>
          <w:rFonts w:eastAsia="Calibri"/>
          <w:lang w:eastAsia="en-US"/>
        </w:rPr>
        <w:t xml:space="preserve"> un video koplietošanas tiešsaistes sociālā tīkla tīmekļvietnē </w:t>
      </w:r>
      <w:proofErr w:type="spellStart"/>
      <w:r w:rsidR="00E80C84" w:rsidRPr="00626E6B">
        <w:rPr>
          <w:rFonts w:eastAsia="Calibri"/>
          <w:lang w:eastAsia="en-US"/>
        </w:rPr>
        <w:t>YouTube</w:t>
      </w:r>
      <w:proofErr w:type="spellEnd"/>
      <w:r w:rsidRPr="00626E6B">
        <w:rPr>
          <w:rFonts w:eastAsia="Calibri"/>
          <w:lang w:eastAsia="en-US"/>
        </w:rPr>
        <w:t>.</w:t>
      </w:r>
    </w:p>
    <w:p w14:paraId="01FA2981" w14:textId="70574C3E" w:rsidR="00E80C84" w:rsidRPr="00626E6B" w:rsidRDefault="00E80C84" w:rsidP="00857AA0">
      <w:pPr>
        <w:ind w:firstLine="720"/>
        <w:jc w:val="both"/>
        <w:rPr>
          <w:rFonts w:eastAsia="Calibri"/>
          <w:lang w:eastAsia="en-US"/>
        </w:rPr>
      </w:pPr>
      <w:r w:rsidRPr="00626E6B">
        <w:rPr>
          <w:shd w:val="clear" w:color="auto" w:fill="FFFFFF"/>
          <w:lang w:eastAsia="en-US"/>
        </w:rPr>
        <w:t xml:space="preserve">Lai </w:t>
      </w:r>
      <w:r w:rsidR="00F032E5" w:rsidRPr="00626E6B">
        <w:rPr>
          <w:shd w:val="clear" w:color="auto" w:fill="FFFFFF"/>
          <w:lang w:eastAsia="en-US"/>
        </w:rPr>
        <w:t>kvalitatīvi nodrošinātu DAP</w:t>
      </w:r>
      <w:r w:rsidRPr="00626E6B">
        <w:rPr>
          <w:shd w:val="clear" w:color="auto" w:fill="FFFFFF"/>
          <w:lang w:eastAsia="en-US"/>
        </w:rPr>
        <w:t xml:space="preserve"> darbu</w:t>
      </w:r>
      <w:r w:rsidR="00F032E5" w:rsidRPr="00626E6B">
        <w:rPr>
          <w:shd w:val="clear" w:color="auto" w:fill="FFFFFF"/>
          <w:lang w:eastAsia="en-US"/>
        </w:rPr>
        <w:t xml:space="preserve"> attālinātā rež</w:t>
      </w:r>
      <w:r w:rsidR="00806893">
        <w:rPr>
          <w:shd w:val="clear" w:color="auto" w:fill="FFFFFF"/>
          <w:lang w:eastAsia="en-US"/>
        </w:rPr>
        <w:t>ī</w:t>
      </w:r>
      <w:r w:rsidR="00F032E5" w:rsidRPr="00626E6B">
        <w:rPr>
          <w:shd w:val="clear" w:color="auto" w:fill="FFFFFF"/>
          <w:lang w:eastAsia="en-US"/>
        </w:rPr>
        <w:t>mā</w:t>
      </w:r>
      <w:r w:rsidRPr="00626E6B">
        <w:rPr>
          <w:shd w:val="clear" w:color="auto" w:fill="FFFFFF"/>
          <w:lang w:eastAsia="en-US"/>
        </w:rPr>
        <w:t xml:space="preserve">, 2020. </w:t>
      </w:r>
      <w:r w:rsidR="00A433DE">
        <w:rPr>
          <w:shd w:val="clear" w:color="auto" w:fill="FFFFFF"/>
          <w:lang w:eastAsia="en-US"/>
        </w:rPr>
        <w:t xml:space="preserve">gadā tika </w:t>
      </w:r>
      <w:r w:rsidRPr="00626E6B">
        <w:rPr>
          <w:shd w:val="clear" w:color="auto" w:fill="FFFFFF"/>
          <w:lang w:eastAsia="en-US"/>
        </w:rPr>
        <w:t xml:space="preserve">iegādāts </w:t>
      </w:r>
      <w:r w:rsidRPr="00626E6B">
        <w:rPr>
          <w:rFonts w:eastAsia="Calibri"/>
          <w:lang w:eastAsia="en-US"/>
        </w:rPr>
        <w:t>video</w:t>
      </w:r>
      <w:r w:rsidR="00F7525A">
        <w:rPr>
          <w:rFonts w:eastAsia="Calibri"/>
          <w:lang w:eastAsia="en-US"/>
        </w:rPr>
        <w:t xml:space="preserve"> un </w:t>
      </w:r>
      <w:r w:rsidRPr="00626E6B">
        <w:rPr>
          <w:rFonts w:eastAsia="Calibri"/>
          <w:lang w:eastAsia="en-US"/>
        </w:rPr>
        <w:t xml:space="preserve">audio konferences aprīkojums. </w:t>
      </w:r>
      <w:r w:rsidRPr="00626E6B">
        <w:rPr>
          <w:lang w:eastAsia="en-US"/>
        </w:rPr>
        <w:t xml:space="preserve">2021. gadā </w:t>
      </w:r>
      <w:r w:rsidR="00F032E5" w:rsidRPr="00626E6B">
        <w:rPr>
          <w:lang w:eastAsia="en-US"/>
        </w:rPr>
        <w:t>DAP</w:t>
      </w:r>
      <w:r w:rsidRPr="00626E6B">
        <w:rPr>
          <w:lang w:eastAsia="en-US"/>
        </w:rPr>
        <w:t xml:space="preserve"> pāries uz vienot</w:t>
      </w:r>
      <w:r w:rsidR="00806893">
        <w:rPr>
          <w:lang w:eastAsia="en-US"/>
        </w:rPr>
        <w:t>o</w:t>
      </w:r>
      <w:r w:rsidRPr="00626E6B">
        <w:rPr>
          <w:lang w:eastAsia="en-US"/>
        </w:rPr>
        <w:t xml:space="preserve"> </w:t>
      </w:r>
      <w:r w:rsidRPr="00626E6B">
        <w:rPr>
          <w:spacing w:val="6"/>
          <w:lang w:eastAsia="en-US"/>
        </w:rPr>
        <w:t>valsts un pašvaldību iestāžu tīmekļvietņu vienoto platformu.</w:t>
      </w:r>
    </w:p>
    <w:p w14:paraId="0CFAA481" w14:textId="0F74F952" w:rsidR="00E80C84" w:rsidRPr="00626E6B" w:rsidRDefault="00DF75D2" w:rsidP="00DF75D2">
      <w:pPr>
        <w:ind w:firstLine="720"/>
        <w:jc w:val="both"/>
        <w:rPr>
          <w:rFonts w:eastAsia="Calibri"/>
          <w:lang w:eastAsia="en-US"/>
        </w:rPr>
      </w:pPr>
      <w:r w:rsidRPr="00626E6B">
        <w:rPr>
          <w:rFonts w:eastAsia="Calibri"/>
          <w:lang w:eastAsia="en-US"/>
        </w:rPr>
        <w:t>DAP</w:t>
      </w:r>
      <w:r w:rsidR="00E80C84" w:rsidRPr="00626E6B">
        <w:rPr>
          <w:rFonts w:eastAsia="Calibri"/>
          <w:lang w:eastAsia="en-US"/>
        </w:rPr>
        <w:t xml:space="preserve"> iepirkumi tiek plānoti un saskaņā ar iepirkumu plānu organizētas iepirkumu procedūras, kā arī veiktas iegādes Elektronisko iepirkumu sistēmā. Lai optimizētu iegādes procesu iestādē, 2021</w:t>
      </w:r>
      <w:r w:rsidRPr="00626E6B">
        <w:rPr>
          <w:rFonts w:eastAsia="Calibri"/>
          <w:lang w:eastAsia="en-US"/>
        </w:rPr>
        <w:t>.</w:t>
      </w:r>
      <w:r w:rsidR="008A6CC7" w:rsidRPr="00626E6B">
        <w:rPr>
          <w:rFonts w:eastAsia="Calibri"/>
          <w:lang w:eastAsia="en-US"/>
        </w:rPr>
        <w:t> </w:t>
      </w:r>
      <w:r w:rsidR="00E80C84" w:rsidRPr="00626E6B">
        <w:rPr>
          <w:rFonts w:eastAsia="Calibri"/>
          <w:lang w:eastAsia="en-US"/>
        </w:rPr>
        <w:t>– 2022.</w:t>
      </w:r>
      <w:r w:rsidR="008A6CC7" w:rsidRPr="00626E6B">
        <w:rPr>
          <w:rFonts w:eastAsia="Calibri"/>
          <w:lang w:eastAsia="en-US"/>
        </w:rPr>
        <w:t> </w:t>
      </w:r>
      <w:r w:rsidR="00E80C84" w:rsidRPr="00626E6B">
        <w:rPr>
          <w:rFonts w:eastAsia="Calibri"/>
          <w:lang w:eastAsia="en-US"/>
        </w:rPr>
        <w:t>gadā tiek plānots centralizēt visu iestādes struktūrvienību (</w:t>
      </w:r>
      <w:r w:rsidR="00D852F0" w:rsidRPr="00626E6B">
        <w:rPr>
          <w:rFonts w:eastAsia="Calibri"/>
          <w:lang w:eastAsia="en-US"/>
        </w:rPr>
        <w:t>RA</w:t>
      </w:r>
      <w:r w:rsidR="00E80C84" w:rsidRPr="00626E6B">
        <w:rPr>
          <w:rFonts w:eastAsia="Calibri"/>
          <w:lang w:eastAsia="en-US"/>
        </w:rPr>
        <w:t xml:space="preserve"> un centrālās administrācijas) iepirkumus. Minētais atslogos iestādes darbu, pilnveidos plānošanas procesu, ietaupīs laiku citu pienākumu veikšanai, piegādes tiks veiktas par izdevīgākām piedāvājuma cenām. Sākot ar 2020. gadu, iepirkumu process tiek organizēts elektroniskā vidē. Papildus, sākot ar 2021. gadu, visa iepirkumu dokumentācija tiks uzglabāta </w:t>
      </w:r>
      <w:r w:rsidR="00C65229" w:rsidRPr="00C65229">
        <w:rPr>
          <w:rFonts w:eastAsia="Calibri"/>
          <w:lang w:eastAsia="en-US"/>
        </w:rPr>
        <w:t>Elektronisko iepirkumu sistēmā</w:t>
      </w:r>
      <w:r w:rsidR="00E80C84" w:rsidRPr="00626E6B">
        <w:rPr>
          <w:rFonts w:eastAsia="Calibri"/>
          <w:lang w:eastAsia="en-US"/>
        </w:rPr>
        <w:t>. Minētais palielinās procesa caurskatāmību, atklātību un informācijas pieejamību.</w:t>
      </w:r>
      <w:r w:rsidR="0086107C" w:rsidRPr="00626E6B">
        <w:rPr>
          <w:rFonts w:eastAsia="Calibri"/>
          <w:lang w:eastAsia="en-US"/>
        </w:rPr>
        <w:t xml:space="preserve"> </w:t>
      </w:r>
      <w:r w:rsidRPr="00626E6B">
        <w:rPr>
          <w:rFonts w:eastAsia="Calibri"/>
          <w:lang w:eastAsia="en-US"/>
        </w:rPr>
        <w:t>DAP</w:t>
      </w:r>
      <w:r w:rsidR="00E80C84" w:rsidRPr="00626E6B">
        <w:rPr>
          <w:rFonts w:eastAsia="Calibri"/>
          <w:lang w:eastAsia="en-US"/>
        </w:rPr>
        <w:t xml:space="preserve"> jau šobrīd </w:t>
      </w:r>
      <w:r w:rsidR="0086107C" w:rsidRPr="00626E6B">
        <w:rPr>
          <w:rFonts w:eastAsia="Calibri"/>
          <w:lang w:eastAsia="en-US"/>
        </w:rPr>
        <w:t xml:space="preserve">izmanto </w:t>
      </w:r>
      <w:r w:rsidR="00E80C84" w:rsidRPr="00626E6B">
        <w:rPr>
          <w:rFonts w:eastAsia="Calibri"/>
          <w:lang w:eastAsia="en-US"/>
        </w:rPr>
        <w:t>valsts centralizēt</w:t>
      </w:r>
      <w:r w:rsidR="0086107C" w:rsidRPr="00626E6B">
        <w:rPr>
          <w:rFonts w:eastAsia="Calibri"/>
          <w:lang w:eastAsia="en-US"/>
        </w:rPr>
        <w:t>o</w:t>
      </w:r>
      <w:r w:rsidR="00E80C84" w:rsidRPr="00626E6B">
        <w:rPr>
          <w:rFonts w:eastAsia="Calibri"/>
          <w:lang w:eastAsia="en-US"/>
        </w:rPr>
        <w:t>s iepirkum</w:t>
      </w:r>
      <w:r w:rsidR="0086107C" w:rsidRPr="00626E6B">
        <w:rPr>
          <w:rFonts w:eastAsia="Calibri"/>
          <w:lang w:eastAsia="en-US"/>
        </w:rPr>
        <w:t>u</w:t>
      </w:r>
      <w:r w:rsidRPr="00626E6B">
        <w:rPr>
          <w:rFonts w:eastAsia="Calibri"/>
          <w:lang w:eastAsia="en-US"/>
        </w:rPr>
        <w:t>s</w:t>
      </w:r>
      <w:r w:rsidR="00E80C84" w:rsidRPr="00626E6B">
        <w:rPr>
          <w:rFonts w:eastAsia="Calibri"/>
          <w:lang w:eastAsia="en-US"/>
        </w:rPr>
        <w:t xml:space="preserve"> (piemēram, veselības apdrošināšan</w:t>
      </w:r>
      <w:r w:rsidRPr="00626E6B">
        <w:rPr>
          <w:rFonts w:eastAsia="Calibri"/>
          <w:lang w:eastAsia="en-US"/>
        </w:rPr>
        <w:t>a</w:t>
      </w:r>
      <w:r w:rsidR="00E80C84" w:rsidRPr="00626E6B">
        <w:rPr>
          <w:rFonts w:eastAsia="Calibri"/>
          <w:lang w:eastAsia="en-US"/>
        </w:rPr>
        <w:t>)</w:t>
      </w:r>
      <w:r w:rsidR="0086107C" w:rsidRPr="00626E6B">
        <w:rPr>
          <w:rFonts w:eastAsia="Calibri"/>
          <w:lang w:eastAsia="en-US"/>
        </w:rPr>
        <w:t>.</w:t>
      </w:r>
      <w:r w:rsidR="00E80C84" w:rsidRPr="00626E6B">
        <w:rPr>
          <w:rFonts w:eastAsia="Calibri"/>
          <w:lang w:eastAsia="en-US"/>
        </w:rPr>
        <w:t xml:space="preserve"> </w:t>
      </w:r>
    </w:p>
    <w:p w14:paraId="5AB7130A" w14:textId="1EDA6536" w:rsidR="00750ED4" w:rsidRPr="00626E6B" w:rsidRDefault="00DF75D2" w:rsidP="00750ED4">
      <w:pPr>
        <w:ind w:firstLine="720"/>
        <w:jc w:val="both"/>
        <w:rPr>
          <w:rFonts w:eastAsia="Calibri"/>
          <w:lang w:eastAsia="en-US"/>
        </w:rPr>
      </w:pPr>
      <w:r w:rsidRPr="730734B9">
        <w:rPr>
          <w:rFonts w:eastAsia="Calibri"/>
          <w:lang w:eastAsia="en-US"/>
        </w:rPr>
        <w:t>DAP</w:t>
      </w:r>
      <w:r w:rsidR="00E80C84" w:rsidRPr="730734B9">
        <w:rPr>
          <w:rFonts w:eastAsia="Calibri"/>
          <w:lang w:eastAsia="en-US"/>
        </w:rPr>
        <w:t xml:space="preserve"> rīcībā esošie pamatlīdzekļi un inventārs katru gadu tiek inventarizēts. Lai mazinātu inventarizācijas pārbaudēm nepieciešamo cilvēkresursu slodzi, iestāde</w:t>
      </w:r>
      <w:r w:rsidR="4C4A5B03" w:rsidRPr="730734B9">
        <w:rPr>
          <w:rFonts w:eastAsia="Calibri"/>
          <w:lang w:eastAsia="en-US"/>
        </w:rPr>
        <w:t xml:space="preserve"> </w:t>
      </w:r>
      <w:r w:rsidR="6C13A471" w:rsidRPr="730734B9">
        <w:rPr>
          <w:rFonts w:eastAsia="Calibri"/>
          <w:lang w:eastAsia="en-US"/>
        </w:rPr>
        <w:t>līdz</w:t>
      </w:r>
      <w:r w:rsidR="4C4A5B03" w:rsidRPr="730734B9">
        <w:rPr>
          <w:rFonts w:eastAsia="Calibri"/>
          <w:lang w:eastAsia="en-US"/>
        </w:rPr>
        <w:t xml:space="preserve"> 2022. gad</w:t>
      </w:r>
      <w:r w:rsidR="401F8759" w:rsidRPr="730734B9">
        <w:rPr>
          <w:rFonts w:eastAsia="Calibri"/>
          <w:lang w:eastAsia="en-US"/>
        </w:rPr>
        <w:t>am</w:t>
      </w:r>
      <w:r w:rsidR="00E80C84" w:rsidRPr="730734B9">
        <w:rPr>
          <w:rFonts w:eastAsia="Calibri"/>
          <w:lang w:eastAsia="en-US"/>
        </w:rPr>
        <w:t xml:space="preserve"> plāno ieviest un nodrošināt elektronisko pamatlīdzekļu un inventāra gada inventarizāciju.</w:t>
      </w:r>
      <w:bookmarkStart w:id="44" w:name="_Toc59415050"/>
    </w:p>
    <w:p w14:paraId="3183D4CA" w14:textId="77777777" w:rsidR="004204F9" w:rsidRDefault="004204F9" w:rsidP="001B1038">
      <w:pPr>
        <w:jc w:val="both"/>
        <w:rPr>
          <w:b/>
          <w:bCs/>
        </w:rPr>
      </w:pPr>
    </w:p>
    <w:p w14:paraId="2E5B2306" w14:textId="2013C546" w:rsidR="00B547F6" w:rsidRPr="00626E6B" w:rsidRDefault="0A953AC1" w:rsidP="00C00F99">
      <w:pPr>
        <w:spacing w:after="120"/>
        <w:jc w:val="both"/>
        <w:rPr>
          <w:rFonts w:eastAsia="Calibri"/>
          <w:b/>
          <w:bCs/>
          <w:lang w:eastAsia="en-US"/>
        </w:rPr>
      </w:pPr>
      <w:r w:rsidRPr="00626E6B">
        <w:rPr>
          <w:b/>
          <w:bCs/>
        </w:rPr>
        <w:t xml:space="preserve">Plānotās izmaiņas </w:t>
      </w:r>
      <w:r w:rsidR="59C9D471" w:rsidRPr="00626E6B">
        <w:rPr>
          <w:b/>
          <w:bCs/>
        </w:rPr>
        <w:t>DAP</w:t>
      </w:r>
      <w:r w:rsidRPr="00626E6B">
        <w:rPr>
          <w:b/>
          <w:bCs/>
        </w:rPr>
        <w:t xml:space="preserve"> </w:t>
      </w:r>
      <w:r w:rsidR="7D8FAB29" w:rsidRPr="00626E6B">
        <w:rPr>
          <w:b/>
          <w:bCs/>
        </w:rPr>
        <w:t>administratīvajā darbībā</w:t>
      </w:r>
      <w:bookmarkEnd w:id="44"/>
    </w:p>
    <w:p w14:paraId="3E791408" w14:textId="0A2B96A5" w:rsidR="00D83CA1" w:rsidRDefault="1E8F0DC2" w:rsidP="00511E45">
      <w:pPr>
        <w:ind w:firstLine="720"/>
        <w:jc w:val="both"/>
      </w:pPr>
      <w:r>
        <w:t xml:space="preserve">Lai īstenotu plānotos DAP pilnveides pasākumus, tiks stiprināta </w:t>
      </w:r>
      <w:r w:rsidR="5DFB868F">
        <w:t>RA</w:t>
      </w:r>
      <w:r>
        <w:t xml:space="preserve"> </w:t>
      </w:r>
      <w:r w:rsidR="02F3A498">
        <w:t xml:space="preserve">metodiskā vadība un </w:t>
      </w:r>
      <w:r>
        <w:t>funkcionālā uzraudzība, ko veiks DAP centrālās administrācijas attiecīgās struktūrvienības</w:t>
      </w:r>
      <w:r w:rsidR="00EF0C94">
        <w:t xml:space="preserve"> atbilstoši kompetencei</w:t>
      </w:r>
      <w:r>
        <w:t xml:space="preserve">. </w:t>
      </w:r>
      <w:r w:rsidR="3F3BF805">
        <w:t xml:space="preserve">Plānots </w:t>
      </w:r>
      <w:r w:rsidR="006417F5">
        <w:t xml:space="preserve">izvērtēt un noteikt skaidru kompetences sadalījumu starp ĪPN un RA </w:t>
      </w:r>
      <w:r w:rsidR="006417F5" w:rsidRPr="003A5A04">
        <w:t>nekustamo īpašumu apsaimniekošanā</w:t>
      </w:r>
      <w:r w:rsidR="003A5A04">
        <w:t>,</w:t>
      </w:r>
      <w:r w:rsidR="003A5A04" w:rsidRPr="003A5A04">
        <w:t xml:space="preserve"> kā arī FPPN vietā izveidot Budžeta un nodrošinājuma nodaļu, no ĪPN pārnesot uzdevumus, kas saistīti ar iestādes darbības nodrošināšanu</w:t>
      </w:r>
      <w:r w:rsidR="00B9606A">
        <w:t>.</w:t>
      </w:r>
      <w:r w:rsidR="006417F5" w:rsidRPr="003A5A04">
        <w:t xml:space="preserve"> </w:t>
      </w:r>
      <w:r w:rsidR="00B9606A" w:rsidRPr="00B9606A">
        <w:t xml:space="preserve">Tiks </w:t>
      </w:r>
      <w:r w:rsidR="2D8A8B32" w:rsidRPr="003A5A04">
        <w:t>izvērtēt</w:t>
      </w:r>
      <w:r w:rsidR="00B9606A">
        <w:t>a</w:t>
      </w:r>
      <w:r w:rsidR="00677362" w:rsidRPr="003A5A04">
        <w:t>s</w:t>
      </w:r>
      <w:r w:rsidR="2D8A8B32" w:rsidRPr="003A5A04">
        <w:t xml:space="preserve"> </w:t>
      </w:r>
      <w:r w:rsidR="3F3BF805" w:rsidRPr="003A5A04">
        <w:t>RA struktūrvienību funkciju un uzdevumu izpild</w:t>
      </w:r>
      <w:r w:rsidR="72855B29" w:rsidRPr="003A5A04">
        <w:t xml:space="preserve">es optimizācijas iespējas un to </w:t>
      </w:r>
      <w:r w:rsidR="47293CF0" w:rsidRPr="003A5A04">
        <w:t xml:space="preserve">funkciju striktākas nodalīšanas </w:t>
      </w:r>
      <w:r w:rsidR="72855B29" w:rsidRPr="003A5A04">
        <w:t>lietderīb</w:t>
      </w:r>
      <w:r w:rsidR="00F04057">
        <w:t>a</w:t>
      </w:r>
      <w:r w:rsidR="3F3BF805" w:rsidRPr="003A5A04">
        <w:t xml:space="preserve">, atbalsta </w:t>
      </w:r>
      <w:r w:rsidR="5DFB868F" w:rsidRPr="003A5A04">
        <w:t xml:space="preserve">struktūrvienībai veicot atbalsta </w:t>
      </w:r>
      <w:r w:rsidR="3F3BF805" w:rsidRPr="003A5A04">
        <w:t>funkcij</w:t>
      </w:r>
      <w:r w:rsidR="5DFB868F" w:rsidRPr="003A5A04">
        <w:t xml:space="preserve">as, bet </w:t>
      </w:r>
      <w:r w:rsidR="3F3BF805" w:rsidRPr="003A5A04">
        <w:t xml:space="preserve">pamatdarbības </w:t>
      </w:r>
      <w:r w:rsidR="5DFB868F" w:rsidRPr="003A5A04">
        <w:t xml:space="preserve">struktūrvienībām – DAP pamatdarbības </w:t>
      </w:r>
      <w:r w:rsidR="3F3BF805" w:rsidRPr="003A5A04">
        <w:t>funkcij</w:t>
      </w:r>
      <w:r w:rsidR="5DFB868F" w:rsidRPr="003A5A04">
        <w:t>as</w:t>
      </w:r>
      <w:r w:rsidR="3F3BF805" w:rsidRPr="003A5A04">
        <w:t xml:space="preserve"> un uzdevumu</w:t>
      </w:r>
      <w:r w:rsidR="5DFB868F" w:rsidRPr="003A5A04">
        <w:t>s</w:t>
      </w:r>
      <w:r w:rsidR="3F3BF805" w:rsidRPr="003A5A04">
        <w:t>.</w:t>
      </w:r>
    </w:p>
    <w:p w14:paraId="28BCA798" w14:textId="77777777" w:rsidR="00A5377C" w:rsidRDefault="00A5377C">
      <w:pPr>
        <w:sectPr w:rsidR="00A5377C" w:rsidSect="008861B9">
          <w:footerReference w:type="default" r:id="rId17"/>
          <w:pgSz w:w="11906" w:h="16838"/>
          <w:pgMar w:top="993" w:right="991" w:bottom="993" w:left="1560" w:header="709" w:footer="470" w:gutter="0"/>
          <w:cols w:space="708"/>
          <w:titlePg/>
          <w:docGrid w:linePitch="360"/>
        </w:sectPr>
      </w:pPr>
    </w:p>
    <w:p w14:paraId="52E0451A" w14:textId="7CECEFE9" w:rsidR="00421554" w:rsidRDefault="00421554"/>
    <w:p w14:paraId="54239A1A" w14:textId="77777777" w:rsidR="00421554" w:rsidRPr="00BF4599" w:rsidRDefault="00421554" w:rsidP="00421554">
      <w:pPr>
        <w:numPr>
          <w:ilvl w:val="3"/>
          <w:numId w:val="35"/>
        </w:numPr>
        <w:spacing w:after="120" w:line="259" w:lineRule="auto"/>
        <w:contextualSpacing/>
        <w:jc w:val="right"/>
        <w:outlineLvl w:val="1"/>
        <w:rPr>
          <w:rFonts w:eastAsia="Calibri"/>
          <w:bCs/>
          <w:lang w:eastAsia="en-US"/>
        </w:rPr>
      </w:pPr>
      <w:bookmarkStart w:id="45" w:name="_Toc69715553"/>
      <w:r w:rsidRPr="00BF4599">
        <w:rPr>
          <w:rFonts w:eastAsia="Calibri"/>
          <w:bCs/>
          <w:lang w:eastAsia="en-US"/>
        </w:rPr>
        <w:t>pielikums</w:t>
      </w:r>
      <w:bookmarkEnd w:id="45"/>
    </w:p>
    <w:p w14:paraId="74DBB314" w14:textId="77777777" w:rsidR="00421554" w:rsidRPr="00F61F27" w:rsidRDefault="00421554" w:rsidP="00421554">
      <w:pPr>
        <w:jc w:val="right"/>
      </w:pPr>
      <w:r w:rsidRPr="00F61F27">
        <w:t xml:space="preserve">Dabas aizsardzības pārvaldes </w:t>
      </w:r>
    </w:p>
    <w:p w14:paraId="1F5E6A94" w14:textId="5CDC6445" w:rsidR="00421554" w:rsidRPr="00F61F27" w:rsidRDefault="00421554" w:rsidP="00320690">
      <w:pPr>
        <w:spacing w:after="120"/>
        <w:jc w:val="right"/>
      </w:pPr>
      <w:r w:rsidRPr="00F61F27">
        <w:t>darbības stratēģijai 2020.-2022. gadam</w:t>
      </w:r>
    </w:p>
    <w:p w14:paraId="1E1569FE" w14:textId="77777777" w:rsidR="00E77C52" w:rsidRDefault="00E77C52" w:rsidP="00511E45">
      <w:pPr>
        <w:ind w:firstLine="720"/>
        <w:jc w:val="both"/>
      </w:pPr>
    </w:p>
    <w:p w14:paraId="48716AE6" w14:textId="421EDE55" w:rsidR="00A5377C" w:rsidRDefault="00421554" w:rsidP="00A5377C">
      <w:pPr>
        <w:jc w:val="center"/>
      </w:pPr>
      <w:r>
        <w:rPr>
          <w:noProof/>
        </w:rPr>
        <w:drawing>
          <wp:inline distT="0" distB="0" distL="0" distR="0" wp14:anchorId="6B63D585" wp14:editId="5FF3EEB1">
            <wp:extent cx="7430620" cy="491923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a:extLst>
                        <a:ext uri="{28A0092B-C50C-407E-A947-70E740481C1C}">
                          <a14:useLocalDpi xmlns:a14="http://schemas.microsoft.com/office/drawing/2010/main" val="0"/>
                        </a:ext>
                      </a:extLst>
                    </a:blip>
                    <a:stretch>
                      <a:fillRect/>
                    </a:stretch>
                  </pic:blipFill>
                  <pic:spPr>
                    <a:xfrm>
                      <a:off x="0" y="0"/>
                      <a:ext cx="7430620" cy="4919239"/>
                    </a:xfrm>
                    <a:prstGeom prst="rect">
                      <a:avLst/>
                    </a:prstGeom>
                  </pic:spPr>
                </pic:pic>
              </a:graphicData>
            </a:graphic>
          </wp:inline>
        </w:drawing>
      </w:r>
    </w:p>
    <w:p w14:paraId="6E32CD73" w14:textId="288C921B" w:rsidR="00AB2DA1" w:rsidRPr="00BF4599" w:rsidRDefault="00AB2DA1" w:rsidP="00AB2DA1">
      <w:pPr>
        <w:pStyle w:val="ListParagraph"/>
        <w:numPr>
          <w:ilvl w:val="3"/>
          <w:numId w:val="35"/>
        </w:numPr>
        <w:spacing w:after="0" w:line="259" w:lineRule="auto"/>
        <w:jc w:val="right"/>
        <w:outlineLvl w:val="1"/>
        <w:rPr>
          <w:rFonts w:ascii="Times New Roman" w:hAnsi="Times New Roman" w:cs="Times New Roman"/>
          <w:bCs/>
          <w:sz w:val="24"/>
          <w:szCs w:val="24"/>
        </w:rPr>
      </w:pPr>
      <w:bookmarkStart w:id="46" w:name="_Toc69715554"/>
      <w:r w:rsidRPr="00BF4599">
        <w:rPr>
          <w:rFonts w:ascii="Times New Roman" w:hAnsi="Times New Roman" w:cs="Times New Roman"/>
          <w:bCs/>
          <w:sz w:val="24"/>
          <w:szCs w:val="24"/>
        </w:rPr>
        <w:lastRenderedPageBreak/>
        <w:t>pielikums</w:t>
      </w:r>
      <w:bookmarkEnd w:id="46"/>
    </w:p>
    <w:p w14:paraId="2E00A6B5" w14:textId="77777777" w:rsidR="00AB2DA1" w:rsidRPr="00F61F27" w:rsidRDefault="00AB2DA1" w:rsidP="00AB2DA1">
      <w:pPr>
        <w:spacing w:line="276" w:lineRule="auto"/>
        <w:ind w:left="2880"/>
        <w:contextualSpacing/>
        <w:jc w:val="right"/>
        <w:rPr>
          <w:rFonts w:eastAsia="Calibri"/>
          <w:lang w:eastAsia="en-US"/>
        </w:rPr>
      </w:pPr>
      <w:r w:rsidRPr="00F61F27">
        <w:rPr>
          <w:rFonts w:eastAsia="Calibri"/>
          <w:lang w:eastAsia="en-US"/>
        </w:rPr>
        <w:t xml:space="preserve">Dabas aizsardzības pārvaldes </w:t>
      </w:r>
    </w:p>
    <w:p w14:paraId="6A083B9A" w14:textId="2BC152C7" w:rsidR="00AB2DA1" w:rsidRPr="00F61F27" w:rsidRDefault="00AB2DA1" w:rsidP="00AB2DA1">
      <w:pPr>
        <w:jc w:val="right"/>
      </w:pPr>
      <w:r w:rsidRPr="00F61F27">
        <w:t>darbības stratēģijai 2020.-2022. gadam</w:t>
      </w:r>
    </w:p>
    <w:p w14:paraId="00DE5778" w14:textId="6CCE5036" w:rsidR="00421554" w:rsidRDefault="00421554" w:rsidP="00F61F27">
      <w:pPr>
        <w:jc w:val="both"/>
      </w:pPr>
    </w:p>
    <w:p w14:paraId="2F84EC5B" w14:textId="41937C9E" w:rsidR="00421554" w:rsidRPr="00511E45" w:rsidRDefault="00F61F27" w:rsidP="00F61F27">
      <w:pPr>
        <w:jc w:val="center"/>
      </w:pPr>
      <w:r>
        <w:rPr>
          <w:noProof/>
        </w:rPr>
        <w:drawing>
          <wp:inline distT="0" distB="0" distL="0" distR="0" wp14:anchorId="2258A28D" wp14:editId="42BB8E42">
            <wp:extent cx="7321550" cy="5147148"/>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9">
                      <a:extLst>
                        <a:ext uri="{28A0092B-C50C-407E-A947-70E740481C1C}">
                          <a14:useLocalDpi xmlns:a14="http://schemas.microsoft.com/office/drawing/2010/main" val="0"/>
                        </a:ext>
                      </a:extLst>
                    </a:blip>
                    <a:stretch>
                      <a:fillRect/>
                    </a:stretch>
                  </pic:blipFill>
                  <pic:spPr>
                    <a:xfrm>
                      <a:off x="0" y="0"/>
                      <a:ext cx="7321550" cy="5147148"/>
                    </a:xfrm>
                    <a:prstGeom prst="rect">
                      <a:avLst/>
                    </a:prstGeom>
                  </pic:spPr>
                </pic:pic>
              </a:graphicData>
            </a:graphic>
          </wp:inline>
        </w:drawing>
      </w:r>
    </w:p>
    <w:sectPr w:rsidR="00421554" w:rsidRPr="00511E45" w:rsidSect="00A5377C">
      <w:pgSz w:w="16838" w:h="11906" w:orient="landscape"/>
      <w:pgMar w:top="1560" w:right="993" w:bottom="991" w:left="993" w:header="709" w:footer="4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4AAA6" w14:textId="77777777" w:rsidR="00855247" w:rsidRDefault="00855247" w:rsidP="00A322F0">
      <w:r>
        <w:separator/>
      </w:r>
    </w:p>
    <w:p w14:paraId="0A139BB1" w14:textId="77777777" w:rsidR="00855247" w:rsidRDefault="00855247"/>
  </w:endnote>
  <w:endnote w:type="continuationSeparator" w:id="0">
    <w:p w14:paraId="542F7AE5" w14:textId="77777777" w:rsidR="00855247" w:rsidRDefault="00855247" w:rsidP="00A322F0">
      <w:r>
        <w:continuationSeparator/>
      </w:r>
    </w:p>
    <w:p w14:paraId="3C8A75B0" w14:textId="77777777" w:rsidR="00855247" w:rsidRDefault="00855247"/>
  </w:endnote>
  <w:endnote w:type="continuationNotice" w:id="1">
    <w:p w14:paraId="56E316DE" w14:textId="77777777" w:rsidR="00855247" w:rsidRDefault="008552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quot;Times New Roman&quot;,serif">
    <w:altName w:val="Cambria"/>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ejaVu Sans">
    <w:altName w:val="Verdana"/>
    <w:panose1 w:val="020B0603030804020204"/>
    <w:charset w:val="BA"/>
    <w:family w:val="swiss"/>
    <w:pitch w:val="variable"/>
    <w:sig w:usb0="E7002EFF" w:usb1="D200FDFF" w:usb2="0A246029" w:usb3="00000000" w:csb0="000001FF" w:csb1="00000000"/>
  </w:font>
  <w:font w:name="Lohit Hindi">
    <w:altName w:val="Times New Roman"/>
    <w:charset w:val="00"/>
    <w:family w:val="auto"/>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3620538"/>
      <w:docPartObj>
        <w:docPartGallery w:val="Page Numbers (Bottom of Page)"/>
        <w:docPartUnique/>
      </w:docPartObj>
    </w:sdtPr>
    <w:sdtEndPr>
      <w:rPr>
        <w:noProof/>
      </w:rPr>
    </w:sdtEndPr>
    <w:sdtContent>
      <w:p w14:paraId="0AC6CA47" w14:textId="58E61B69" w:rsidR="00257DA6" w:rsidRDefault="00257DA6">
        <w:pPr>
          <w:pStyle w:val="Footer"/>
          <w:jc w:val="center"/>
        </w:pPr>
        <w:r>
          <w:fldChar w:fldCharType="begin"/>
        </w:r>
        <w:r>
          <w:instrText xml:space="preserve"> PAGE   \* MERGEFORMAT </w:instrText>
        </w:r>
        <w:r>
          <w:fldChar w:fldCharType="separate"/>
        </w:r>
        <w:r w:rsidR="00D35568">
          <w:rPr>
            <w:noProof/>
          </w:rPr>
          <w:t>2</w:t>
        </w:r>
        <w:r>
          <w:rPr>
            <w:noProof/>
          </w:rPr>
          <w:fldChar w:fldCharType="end"/>
        </w:r>
      </w:p>
    </w:sdtContent>
  </w:sdt>
  <w:p w14:paraId="0D8707B5" w14:textId="77777777" w:rsidR="00257DA6" w:rsidRDefault="00257D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C3973" w14:textId="77777777" w:rsidR="00855247" w:rsidRDefault="00855247" w:rsidP="00A322F0">
      <w:r>
        <w:separator/>
      </w:r>
    </w:p>
    <w:p w14:paraId="6F74B63C" w14:textId="77777777" w:rsidR="00855247" w:rsidRDefault="00855247"/>
  </w:footnote>
  <w:footnote w:type="continuationSeparator" w:id="0">
    <w:p w14:paraId="292FC6AB" w14:textId="77777777" w:rsidR="00855247" w:rsidRDefault="00855247" w:rsidP="00A322F0">
      <w:r>
        <w:continuationSeparator/>
      </w:r>
    </w:p>
    <w:p w14:paraId="28E5699C" w14:textId="77777777" w:rsidR="00855247" w:rsidRDefault="00855247"/>
  </w:footnote>
  <w:footnote w:type="continuationNotice" w:id="1">
    <w:p w14:paraId="284AE49E" w14:textId="77777777" w:rsidR="00855247" w:rsidRDefault="00855247"/>
  </w:footnote>
  <w:footnote w:id="2">
    <w:p w14:paraId="29FBCFAF" w14:textId="735EBC6E" w:rsidR="00257DA6" w:rsidRPr="002E1F49" w:rsidRDefault="00257DA6">
      <w:pPr>
        <w:rPr>
          <w:sz w:val="20"/>
          <w:szCs w:val="20"/>
        </w:rPr>
      </w:pPr>
      <w:r w:rsidRPr="002E1F49">
        <w:rPr>
          <w:sz w:val="20"/>
          <w:szCs w:val="20"/>
          <w:vertAlign w:val="superscript"/>
        </w:rPr>
        <w:footnoteRef/>
      </w:r>
      <w:r w:rsidRPr="002E1F49">
        <w:rPr>
          <w:sz w:val="20"/>
          <w:szCs w:val="20"/>
          <w:vertAlign w:val="superscript"/>
        </w:rPr>
        <w:t xml:space="preserve"> </w:t>
      </w:r>
      <w:r>
        <w:rPr>
          <w:sz w:val="20"/>
          <w:szCs w:val="20"/>
        </w:rPr>
        <w:t xml:space="preserve">Sk. </w:t>
      </w:r>
      <w:hyperlink r:id="rId1" w:history="1">
        <w:r w:rsidRPr="00CE102F">
          <w:rPr>
            <w:rStyle w:val="Hyperlink"/>
            <w:sz w:val="20"/>
            <w:szCs w:val="20"/>
          </w:rPr>
          <w:t>https://nat-programme.daba.gov.lv/public/lat/publikacijas_un_dokumenti/</w:t>
        </w:r>
      </w:hyperlink>
      <w:r>
        <w:rPr>
          <w:sz w:val="20"/>
          <w:szCs w:val="20"/>
        </w:rPr>
        <w:t xml:space="preserve"> </w:t>
      </w:r>
    </w:p>
  </w:footnote>
  <w:footnote w:id="3">
    <w:p w14:paraId="4955C3E8" w14:textId="6630190E" w:rsidR="00257DA6" w:rsidRPr="00AF74E0" w:rsidRDefault="00257DA6">
      <w:pPr>
        <w:pStyle w:val="FootnoteText"/>
        <w:rPr>
          <w:rFonts w:ascii="Times New Roman" w:hAnsi="Times New Roman"/>
          <w:lang w:val="lv-LV"/>
        </w:rPr>
      </w:pPr>
      <w:r w:rsidRPr="00AF74E0">
        <w:rPr>
          <w:rStyle w:val="FootnoteReference"/>
          <w:rFonts w:ascii="Times New Roman" w:hAnsi="Times New Roman"/>
        </w:rPr>
        <w:footnoteRef/>
      </w:r>
      <w:r w:rsidRPr="00AF74E0">
        <w:rPr>
          <w:rFonts w:ascii="Times New Roman" w:hAnsi="Times New Roman"/>
          <w:lang w:val="lv-LV"/>
        </w:rPr>
        <w:t xml:space="preserve">Aktuālā statistika atbilstoši DAP datiem </w:t>
      </w:r>
      <w:hyperlink r:id="rId2" w:history="1">
        <w:r w:rsidRPr="00AF74E0">
          <w:rPr>
            <w:rStyle w:val="Hyperlink"/>
            <w:rFonts w:ascii="Times New Roman" w:hAnsi="Times New Roman"/>
            <w:lang w:val="lv-LV"/>
          </w:rPr>
          <w:t>https://www.daba.gov.lv/lv/natura-2000</w:t>
        </w:r>
      </w:hyperlink>
    </w:p>
  </w:footnote>
  <w:footnote w:id="4">
    <w:p w14:paraId="74DA9DE8" w14:textId="1D6C584B" w:rsidR="00257DA6" w:rsidRPr="005372C5" w:rsidRDefault="00257DA6" w:rsidP="009C539D">
      <w:pPr>
        <w:pStyle w:val="FootnoteText"/>
        <w:jc w:val="both"/>
        <w:rPr>
          <w:rFonts w:ascii="Times New Roman" w:hAnsi="Times New Roman"/>
          <w:lang w:val="lv-LV"/>
        </w:rPr>
      </w:pPr>
      <w:r w:rsidRPr="005372C5">
        <w:rPr>
          <w:rStyle w:val="FootnoteReference"/>
          <w:rFonts w:ascii="Times New Roman" w:hAnsi="Times New Roman"/>
        </w:rPr>
        <w:footnoteRef/>
      </w:r>
      <w:r w:rsidRPr="005372C5">
        <w:rPr>
          <w:rFonts w:ascii="Times New Roman" w:hAnsi="Times New Roman"/>
          <w:lang w:val="lv-LV"/>
        </w:rPr>
        <w:t xml:space="preserve"> Eiropas Parlamenta un Padomes </w:t>
      </w:r>
      <w:r w:rsidR="00475119" w:rsidRPr="005372C5">
        <w:rPr>
          <w:rFonts w:ascii="Times New Roman" w:hAnsi="Times New Roman"/>
          <w:lang w:val="lv-LV"/>
        </w:rPr>
        <w:t>2014. gada 22. oktobr</w:t>
      </w:r>
      <w:r w:rsidR="00475119">
        <w:rPr>
          <w:rFonts w:ascii="Times New Roman" w:hAnsi="Times New Roman"/>
          <w:lang w:val="lv-LV"/>
        </w:rPr>
        <w:t>a</w:t>
      </w:r>
      <w:r w:rsidR="00475119" w:rsidRPr="005372C5">
        <w:rPr>
          <w:rFonts w:ascii="Times New Roman" w:hAnsi="Times New Roman"/>
          <w:lang w:val="lv-LV"/>
        </w:rPr>
        <w:t xml:space="preserve"> </w:t>
      </w:r>
      <w:r w:rsidRPr="005372C5">
        <w:rPr>
          <w:rFonts w:ascii="Times New Roman" w:hAnsi="Times New Roman"/>
          <w:lang w:val="lv-LV"/>
        </w:rPr>
        <w:t>Regula Nr. 1143/2014</w:t>
      </w:r>
      <w:r w:rsidR="00475119">
        <w:rPr>
          <w:rFonts w:ascii="Times New Roman" w:hAnsi="Times New Roman"/>
          <w:lang w:val="lv-LV"/>
        </w:rPr>
        <w:t>/ES</w:t>
      </w:r>
      <w:r w:rsidRPr="005372C5">
        <w:rPr>
          <w:rFonts w:ascii="Times New Roman" w:hAnsi="Times New Roman"/>
          <w:lang w:val="lv-LV"/>
        </w:rPr>
        <w:t xml:space="preserve"> par invazīvu svešzemju sugu introdukcijas un izplatīšanās profilaksi un pārvaldību</w:t>
      </w:r>
    </w:p>
  </w:footnote>
  <w:footnote w:id="5">
    <w:p w14:paraId="760E4312" w14:textId="40950EC7" w:rsidR="00257DA6" w:rsidRPr="00A906E8" w:rsidRDefault="00257DA6" w:rsidP="27E875C3">
      <w:pPr>
        <w:pStyle w:val="FootnoteText"/>
        <w:rPr>
          <w:rFonts w:ascii="Times New Roman" w:hAnsi="Times New Roman"/>
          <w:lang w:val="lv-LV"/>
        </w:rPr>
      </w:pPr>
      <w:r w:rsidRPr="00A906E8">
        <w:rPr>
          <w:rStyle w:val="FootnoteReference"/>
          <w:rFonts w:ascii="Times New Roman" w:hAnsi="Times New Roman"/>
        </w:rPr>
        <w:footnoteRef/>
      </w:r>
      <w:r w:rsidRPr="00A906E8">
        <w:rPr>
          <w:rFonts w:ascii="Times New Roman" w:hAnsi="Times New Roman"/>
          <w:lang w:val="lv-LV"/>
        </w:rPr>
        <w:t xml:space="preserve"> MK 2000.</w:t>
      </w:r>
      <w:r w:rsidR="006A0F5B">
        <w:rPr>
          <w:rFonts w:ascii="Times New Roman" w:hAnsi="Times New Roman"/>
          <w:lang w:val="lv-LV"/>
        </w:rPr>
        <w:t> </w:t>
      </w:r>
      <w:r w:rsidRPr="00A906E8">
        <w:rPr>
          <w:rFonts w:ascii="Times New Roman" w:hAnsi="Times New Roman"/>
          <w:lang w:val="lv-LV"/>
        </w:rPr>
        <w:t>gada 14.</w:t>
      </w:r>
      <w:r w:rsidR="006A0F5B">
        <w:rPr>
          <w:rFonts w:ascii="Times New Roman" w:hAnsi="Times New Roman"/>
          <w:lang w:val="lv-LV"/>
        </w:rPr>
        <w:t> </w:t>
      </w:r>
      <w:r w:rsidRPr="00A906E8">
        <w:rPr>
          <w:rFonts w:ascii="Times New Roman" w:hAnsi="Times New Roman"/>
          <w:lang w:val="lv-LV"/>
        </w:rPr>
        <w:t>novembra noteikumi Nr.</w:t>
      </w:r>
      <w:r w:rsidR="006A0F5B">
        <w:rPr>
          <w:rFonts w:ascii="Times New Roman" w:hAnsi="Times New Roman"/>
          <w:lang w:val="lv-LV"/>
        </w:rPr>
        <w:t> </w:t>
      </w:r>
      <w:r w:rsidRPr="00A906E8">
        <w:rPr>
          <w:rFonts w:ascii="Times New Roman" w:hAnsi="Times New Roman"/>
          <w:lang w:val="lv-LV"/>
        </w:rPr>
        <w:t>396 “Noteikumi par īpaši aizsargājamo sugu un ierobežoti izmantojamo īpaši aizsargājamo sugu sarakstu”</w:t>
      </w:r>
    </w:p>
  </w:footnote>
  <w:footnote w:id="6">
    <w:p w14:paraId="43A302EB" w14:textId="044ABD6C" w:rsidR="00257DA6" w:rsidRPr="00A906E8" w:rsidRDefault="00257DA6" w:rsidP="27E875C3">
      <w:pPr>
        <w:pStyle w:val="FootnoteText"/>
        <w:rPr>
          <w:rFonts w:ascii="Times New Roman" w:hAnsi="Times New Roman"/>
          <w:lang w:val="lv-LV"/>
        </w:rPr>
      </w:pPr>
      <w:r w:rsidRPr="00A906E8">
        <w:rPr>
          <w:rStyle w:val="FootnoteReference"/>
          <w:rFonts w:ascii="Times New Roman" w:hAnsi="Times New Roman"/>
        </w:rPr>
        <w:footnoteRef/>
      </w:r>
      <w:r w:rsidRPr="00A906E8">
        <w:rPr>
          <w:rFonts w:ascii="Times New Roman" w:hAnsi="Times New Roman"/>
          <w:lang w:val="lv-LV"/>
        </w:rPr>
        <w:t xml:space="preserve"> MK 2012.</w:t>
      </w:r>
      <w:r w:rsidR="006A0F5B">
        <w:rPr>
          <w:rFonts w:ascii="Times New Roman" w:hAnsi="Times New Roman"/>
          <w:lang w:val="lv-LV"/>
        </w:rPr>
        <w:t> </w:t>
      </w:r>
      <w:r w:rsidRPr="00A906E8">
        <w:rPr>
          <w:rFonts w:ascii="Times New Roman" w:hAnsi="Times New Roman"/>
          <w:lang w:val="lv-LV"/>
        </w:rPr>
        <w:t>gada 18.</w:t>
      </w:r>
      <w:r w:rsidR="006A0F5B">
        <w:rPr>
          <w:rFonts w:ascii="Times New Roman" w:hAnsi="Times New Roman"/>
          <w:lang w:val="lv-LV"/>
        </w:rPr>
        <w:t> </w:t>
      </w:r>
      <w:r w:rsidRPr="00A906E8">
        <w:rPr>
          <w:rFonts w:ascii="Times New Roman" w:hAnsi="Times New Roman"/>
          <w:lang w:val="lv-LV"/>
        </w:rPr>
        <w:t>decembra noteikumi Nr.</w:t>
      </w:r>
      <w:r w:rsidR="006A0F5B">
        <w:rPr>
          <w:rFonts w:ascii="Times New Roman" w:hAnsi="Times New Roman"/>
          <w:lang w:val="lv-LV"/>
        </w:rPr>
        <w:t> </w:t>
      </w:r>
      <w:r w:rsidRPr="00A906E8">
        <w:rPr>
          <w:rFonts w:ascii="Times New Roman" w:hAnsi="Times New Roman"/>
          <w:lang w:val="lv-LV"/>
        </w:rPr>
        <w:t>940 “Noteikumi par mikroliegumu izveidošanas un apsaimniekošanas kārtību, to aizsardzību, kā arī mikroliegumu un to buferzonu noteikšanu”</w:t>
      </w:r>
    </w:p>
  </w:footnote>
  <w:footnote w:id="7">
    <w:p w14:paraId="0A438D8C" w14:textId="76570267" w:rsidR="00257DA6" w:rsidRPr="00BA0ABA" w:rsidRDefault="00257DA6">
      <w:pPr>
        <w:pStyle w:val="FootnoteText"/>
        <w:rPr>
          <w:rFonts w:ascii="Times New Roman" w:hAnsi="Times New Roman"/>
        </w:rPr>
      </w:pPr>
      <w:r w:rsidRPr="00BA0ABA">
        <w:rPr>
          <w:rStyle w:val="FootnoteReference"/>
          <w:rFonts w:ascii="Times New Roman" w:hAnsi="Times New Roman"/>
        </w:rPr>
        <w:footnoteRef/>
      </w:r>
      <w:r w:rsidRPr="00BA0ABA">
        <w:rPr>
          <w:rFonts w:ascii="Times New Roman" w:hAnsi="Times New Roman"/>
        </w:rPr>
        <w:t xml:space="preserve"> </w:t>
      </w:r>
      <w:r w:rsidR="006A0F5B">
        <w:rPr>
          <w:rFonts w:ascii="Times New Roman" w:hAnsi="Times New Roman"/>
        </w:rPr>
        <w:t xml:space="preserve">Sk. </w:t>
      </w:r>
      <w:hyperlink r:id="rId3" w:history="1">
        <w:r w:rsidR="00191B77" w:rsidRPr="006D175B">
          <w:rPr>
            <w:rStyle w:val="Hyperlink"/>
            <w:rFonts w:ascii="Times New Roman" w:hAnsi="Times New Roman"/>
          </w:rPr>
          <w:t>https://eur-lex.europa.eu/legal-content/LV/TXT/HTML/?uri=CELEX:52020DC0380&amp;from=LV</w:t>
        </w:r>
      </w:hyperlink>
      <w:r w:rsidR="00191B77">
        <w:rPr>
          <w:rFonts w:ascii="Times New Roman" w:hAnsi="Times New Roman"/>
        </w:rPr>
        <w:t xml:space="preserve"> </w:t>
      </w:r>
      <w:r w:rsidRPr="00BA0ABA">
        <w:rPr>
          <w:rFonts w:ascii="Times New Roman" w:hAnsi="Times New Roman"/>
        </w:rPr>
        <w:t>(3.2.p.)</w:t>
      </w:r>
    </w:p>
  </w:footnote>
  <w:footnote w:id="8">
    <w:p w14:paraId="0D7353F2" w14:textId="1DE68E4D" w:rsidR="00257DA6" w:rsidRPr="00177A79" w:rsidRDefault="00257DA6" w:rsidP="000F070C">
      <w:pPr>
        <w:pStyle w:val="FootnoteText"/>
        <w:jc w:val="both"/>
        <w:rPr>
          <w:lang w:val="lv-LV"/>
        </w:rPr>
      </w:pPr>
      <w:r>
        <w:rPr>
          <w:rStyle w:val="FootnoteReference"/>
        </w:rPr>
        <w:footnoteRef/>
      </w:r>
      <w:r>
        <w:t xml:space="preserve"> </w:t>
      </w:r>
      <w:r w:rsidRPr="000F070C">
        <w:rPr>
          <w:rFonts w:ascii="Times New Roman" w:hAnsi="Times New Roman"/>
        </w:rPr>
        <w:t>VARAM Audita departamenta 2020.</w:t>
      </w:r>
      <w:r w:rsidR="00081EB4">
        <w:rPr>
          <w:rFonts w:ascii="Times New Roman" w:hAnsi="Times New Roman"/>
        </w:rPr>
        <w:t> gada 25. maija</w:t>
      </w:r>
      <w:r w:rsidRPr="000F070C">
        <w:rPr>
          <w:rFonts w:ascii="Times New Roman" w:hAnsi="Times New Roman"/>
        </w:rPr>
        <w:t xml:space="preserve"> izvērtējums par lietderības apsvērumiem un iespējamo resursu ietaupījumu situācijās, ja DAP administratīvo pārkāpumu lietu izskatīšanas un lēmumu pieņemšanas funkciju nodotu VVD vai ja DAP kontroles funkciju un atļauju izsniegšanas funkciju nodotu VVD (Nr. AP-2020/02) 18.p. (15.lpp.)</w:t>
      </w:r>
    </w:p>
  </w:footnote>
  <w:footnote w:id="9">
    <w:p w14:paraId="770A6FB9" w14:textId="6C9BF45A" w:rsidR="00257DA6" w:rsidRPr="00297791" w:rsidRDefault="00257DA6" w:rsidP="002B7D39">
      <w:pPr>
        <w:pStyle w:val="FootnoteText"/>
        <w:rPr>
          <w:rFonts w:ascii="Times New Roman" w:hAnsi="Times New Roman"/>
        </w:rPr>
      </w:pPr>
      <w:r w:rsidRPr="00297791">
        <w:rPr>
          <w:rStyle w:val="FootnoteReference"/>
          <w:rFonts w:ascii="Times New Roman" w:hAnsi="Times New Roman"/>
        </w:rPr>
        <w:footnoteRef/>
      </w:r>
      <w:r w:rsidRPr="00297791">
        <w:rPr>
          <w:rFonts w:ascii="Times New Roman" w:hAnsi="Times New Roman"/>
        </w:rPr>
        <w:t xml:space="preserve"> NAP2027, </w:t>
      </w:r>
      <w:r w:rsidR="00E820E1" w:rsidRPr="00E820E1">
        <w:rPr>
          <w:rFonts w:ascii="Times New Roman" w:hAnsi="Times New Roman"/>
        </w:rPr>
        <w:t>[258]</w:t>
      </w:r>
      <w:r w:rsidR="00E820E1">
        <w:rPr>
          <w:rFonts w:ascii="Times New Roman" w:hAnsi="Times New Roman"/>
        </w:rPr>
        <w:t>,</w:t>
      </w:r>
      <w:r w:rsidR="00E820E1" w:rsidRPr="00E820E1">
        <w:t xml:space="preserve"> </w:t>
      </w:r>
      <w:r w:rsidR="00E820E1" w:rsidRPr="00E820E1">
        <w:rPr>
          <w:rFonts w:ascii="Times New Roman" w:hAnsi="Times New Roman"/>
        </w:rPr>
        <w:t>[25</w:t>
      </w:r>
      <w:r w:rsidR="007E465A">
        <w:rPr>
          <w:rFonts w:ascii="Times New Roman" w:hAnsi="Times New Roman"/>
        </w:rPr>
        <w:t>9</w:t>
      </w:r>
      <w:r w:rsidR="00E820E1" w:rsidRPr="00E820E1">
        <w:rPr>
          <w:rFonts w:ascii="Times New Roman" w:hAnsi="Times New Roman"/>
        </w:rPr>
        <w:t xml:space="preserve">] </w:t>
      </w:r>
      <w:r w:rsidRPr="00297791">
        <w:rPr>
          <w:rFonts w:ascii="Times New Roman" w:hAnsi="Times New Roman"/>
        </w:rPr>
        <w:t xml:space="preserve">57. lpp. </w:t>
      </w:r>
    </w:p>
  </w:footnote>
  <w:footnote w:id="10">
    <w:p w14:paraId="666D0118" w14:textId="77777777" w:rsidR="00257DA6" w:rsidRPr="00B41E0E" w:rsidRDefault="00257DA6" w:rsidP="002B7D39">
      <w:pPr>
        <w:pStyle w:val="FootnoteText"/>
        <w:rPr>
          <w:rFonts w:cs="Arial"/>
          <w:sz w:val="16"/>
          <w:szCs w:val="16"/>
        </w:rPr>
      </w:pPr>
      <w:r w:rsidRPr="00297791">
        <w:rPr>
          <w:rStyle w:val="FootnoteReference"/>
          <w:rFonts w:ascii="Times New Roman" w:hAnsi="Times New Roman"/>
        </w:rPr>
        <w:footnoteRef/>
      </w:r>
      <w:r w:rsidRPr="00297791">
        <w:rPr>
          <w:rFonts w:ascii="Times New Roman" w:hAnsi="Times New Roman"/>
        </w:rPr>
        <w:t xml:space="preserve"> VPP2020, 20. lpp.</w:t>
      </w:r>
    </w:p>
  </w:footnote>
  <w:footnote w:id="11">
    <w:p w14:paraId="7ECFDD57" w14:textId="77777777" w:rsidR="00257DA6" w:rsidRPr="00297791" w:rsidRDefault="00257DA6" w:rsidP="002B7D39">
      <w:pPr>
        <w:pStyle w:val="FootnoteText"/>
        <w:rPr>
          <w:rFonts w:ascii="Times New Roman" w:hAnsi="Times New Roman"/>
        </w:rPr>
      </w:pPr>
      <w:r w:rsidRPr="00D24A7B">
        <w:rPr>
          <w:rStyle w:val="FootnoteReference"/>
          <w:rFonts w:ascii="Times New Roman" w:hAnsi="Times New Roman"/>
        </w:rPr>
        <w:footnoteRef/>
      </w:r>
      <w:r w:rsidRPr="00D24A7B">
        <w:rPr>
          <w:rFonts w:ascii="Times New Roman" w:hAnsi="Times New Roman"/>
        </w:rPr>
        <w:t xml:space="preserve"> </w:t>
      </w:r>
      <w:r w:rsidRPr="00297791">
        <w:rPr>
          <w:rFonts w:ascii="Times New Roman" w:hAnsi="Times New Roman"/>
        </w:rPr>
        <w:t>VARAM stratēģija, 29. lpp.</w:t>
      </w:r>
    </w:p>
  </w:footnote>
  <w:footnote w:id="12">
    <w:p w14:paraId="076B5AD4" w14:textId="18900C2F" w:rsidR="00257DA6" w:rsidRPr="00D00581" w:rsidRDefault="00257DA6" w:rsidP="00D00581">
      <w:pPr>
        <w:pStyle w:val="FootnoteText"/>
        <w:jc w:val="both"/>
        <w:rPr>
          <w:rFonts w:ascii="Times New Roman" w:hAnsi="Times New Roman"/>
        </w:rPr>
      </w:pPr>
      <w:r w:rsidRPr="00D00581">
        <w:rPr>
          <w:rStyle w:val="FootnoteReference"/>
          <w:rFonts w:ascii="Times New Roman" w:hAnsi="Times New Roman"/>
        </w:rPr>
        <w:footnoteRef/>
      </w:r>
      <w:r w:rsidRPr="00D00581">
        <w:rPr>
          <w:rFonts w:ascii="Times New Roman" w:hAnsi="Times New Roman"/>
        </w:rPr>
        <w:t xml:space="preserve"> Ar MK 2014. gada 3. jūlija rīkojumu Nr. 326 </w:t>
      </w:r>
      <w:r w:rsidR="00F06A88">
        <w:rPr>
          <w:rFonts w:ascii="Times New Roman" w:hAnsi="Times New Roman"/>
        </w:rPr>
        <w:t>“</w:t>
      </w:r>
      <w:r w:rsidR="00F06A88" w:rsidRPr="002B2CBC">
        <w:rPr>
          <w:rFonts w:ascii="Times New Roman" w:hAnsi="Times New Roman"/>
        </w:rPr>
        <w:t>Par Latvijas tūrisma attīstības pamatnostādnēm 2014.‒2020.gadam</w:t>
      </w:r>
      <w:r w:rsidR="00F06A88">
        <w:rPr>
          <w:rFonts w:ascii="Times New Roman" w:hAnsi="Times New Roman"/>
        </w:rPr>
        <w:t>”</w:t>
      </w:r>
      <w:r w:rsidR="00F06A88" w:rsidRPr="00D00581">
        <w:rPr>
          <w:rFonts w:ascii="Times New Roman" w:hAnsi="Times New Roman"/>
        </w:rPr>
        <w:t xml:space="preserve"> </w:t>
      </w:r>
      <w:r w:rsidRPr="00D00581">
        <w:rPr>
          <w:rFonts w:ascii="Times New Roman" w:hAnsi="Times New Roman"/>
        </w:rPr>
        <w:t>apstiprinātās Latvijas tūrisma attīstības pamatnostādnes 2014.-2020.gadam</w:t>
      </w:r>
      <w:r>
        <w:rPr>
          <w:rFonts w:ascii="Times New Roman" w:hAnsi="Times New Roman"/>
        </w:rPr>
        <w:t xml:space="preserve">, </w:t>
      </w:r>
      <w:r w:rsidRPr="00D00581">
        <w:rPr>
          <w:rFonts w:ascii="Times New Roman" w:hAnsi="Times New Roman"/>
        </w:rPr>
        <w:t>30., 42., 43.</w:t>
      </w:r>
      <w:r>
        <w:rPr>
          <w:rFonts w:ascii="Times New Roman" w:hAnsi="Times New Roman"/>
        </w:rPr>
        <w:t> </w:t>
      </w:r>
      <w:r w:rsidRPr="00D00581">
        <w:rPr>
          <w:rFonts w:ascii="Times New Roman" w:hAnsi="Times New Roman"/>
        </w:rPr>
        <w:t>lpp.</w:t>
      </w:r>
    </w:p>
  </w:footnote>
  <w:footnote w:id="13">
    <w:p w14:paraId="0840EB9B" w14:textId="1A30C192" w:rsidR="00257DA6" w:rsidRDefault="00257DA6" w:rsidP="2E7317A9">
      <w:pPr>
        <w:pStyle w:val="FootnoteText"/>
        <w:rPr>
          <w:rFonts w:ascii="Times New Roman" w:hAnsi="Times New Roman"/>
        </w:rPr>
      </w:pPr>
      <w:r w:rsidRPr="2E7317A9">
        <w:rPr>
          <w:rStyle w:val="FootnoteReference"/>
          <w:rFonts w:ascii="Times New Roman" w:hAnsi="Times New Roman"/>
        </w:rPr>
        <w:footnoteRef/>
      </w:r>
      <w:r w:rsidRPr="2E7317A9">
        <w:rPr>
          <w:rFonts w:ascii="Times New Roman" w:hAnsi="Times New Roman"/>
        </w:rPr>
        <w:t xml:space="preserve"> </w:t>
      </w:r>
      <w:r w:rsidRPr="2E7317A9">
        <w:rPr>
          <w:rFonts w:ascii="Times New Roman" w:hAnsi="Times New Roman"/>
          <w:i/>
          <w:iCs/>
        </w:rPr>
        <w:t xml:space="preserve">European Charter for Sustainable Tourism in Protected Areas: </w:t>
      </w:r>
      <w:hyperlink r:id="rId4">
        <w:r w:rsidRPr="2E7317A9">
          <w:rPr>
            <w:rStyle w:val="Hyperlink"/>
            <w:rFonts w:ascii="Times New Roman" w:hAnsi="Times New Roman"/>
            <w:color w:val="auto"/>
            <w:u w:val="none"/>
          </w:rPr>
          <w:t>https://www.europarc.org/sustainable-tourism/</w:t>
        </w:r>
      </w:hyperlink>
      <w:r w:rsidR="00F06A88">
        <w:rPr>
          <w:rStyle w:val="Hyperlink"/>
          <w:rFonts w:ascii="Times New Roman" w:hAnsi="Times New Roman"/>
          <w:color w:val="auto"/>
          <w:u w:val="none"/>
        </w:rPr>
        <w:t xml:space="preserve"> </w:t>
      </w:r>
    </w:p>
  </w:footnote>
  <w:footnote w:id="14">
    <w:p w14:paraId="50206671" w14:textId="1E3CA79D" w:rsidR="00257DA6" w:rsidRPr="00D00581" w:rsidRDefault="00257DA6" w:rsidP="00D00581">
      <w:pPr>
        <w:pStyle w:val="FootnoteText"/>
        <w:jc w:val="both"/>
        <w:rPr>
          <w:rFonts w:ascii="Times New Roman" w:hAnsi="Times New Roman"/>
        </w:rPr>
      </w:pPr>
      <w:r w:rsidRPr="00D00581">
        <w:rPr>
          <w:rStyle w:val="FootnoteReference"/>
          <w:rFonts w:ascii="Times New Roman" w:hAnsi="Times New Roman"/>
        </w:rPr>
        <w:footnoteRef/>
      </w:r>
      <w:r w:rsidRPr="00D00581">
        <w:rPr>
          <w:rFonts w:ascii="Times New Roman" w:hAnsi="Times New Roman"/>
        </w:rPr>
        <w:t xml:space="preserve"> </w:t>
      </w:r>
      <w:r>
        <w:rPr>
          <w:rFonts w:ascii="Times New Roman" w:hAnsi="Times New Roman"/>
        </w:rPr>
        <w:t xml:space="preserve">1992. gada 5. jūnija Riodežaneiro </w:t>
      </w:r>
      <w:r w:rsidRPr="00D00581">
        <w:rPr>
          <w:rFonts w:ascii="Times New Roman" w:hAnsi="Times New Roman"/>
          <w:shd w:val="clear" w:color="auto" w:fill="FFFFFF"/>
        </w:rPr>
        <w:t>Konvencija par bioloģisko daudzveidību un tās ietvaros “Vadlīnijas par bioloģisko daudzveidību un tūrisma attīstību” (</w:t>
      </w:r>
      <w:r w:rsidRPr="00D00581">
        <w:rPr>
          <w:rStyle w:val="Emphasis"/>
          <w:rFonts w:ascii="Times New Roman" w:hAnsi="Times New Roman"/>
          <w:shd w:val="clear" w:color="auto" w:fill="FFFFFF"/>
        </w:rPr>
        <w:t>CBD Guidelines on Biodiversity and Tourism Development”</w:t>
      </w:r>
      <w:r w:rsidRPr="00D00581">
        <w:rPr>
          <w:rFonts w:ascii="Times New Roman" w:hAnsi="Times New Roman"/>
          <w:shd w:val="clear" w:color="auto" w:fill="FFFFFF"/>
        </w:rPr>
        <w:t>)</w:t>
      </w:r>
      <w:r>
        <w:rPr>
          <w:rFonts w:ascii="Times New Roman" w:hAnsi="Times New Roman"/>
          <w:shd w:val="clear" w:color="auto" w:fill="FFFFFF"/>
        </w:rPr>
        <w:t xml:space="preserve"> un</w:t>
      </w:r>
      <w:r w:rsidRPr="00D00581">
        <w:rPr>
          <w:rFonts w:ascii="Times New Roman" w:hAnsi="Times New Roman"/>
          <w:shd w:val="clear" w:color="auto" w:fill="FFFFFF"/>
        </w:rPr>
        <w:t xml:space="preserve"> Bioloģiskās daudzveidības (</w:t>
      </w:r>
      <w:r w:rsidRPr="00D00581">
        <w:rPr>
          <w:rStyle w:val="Emphasis"/>
          <w:rFonts w:ascii="Times New Roman" w:hAnsi="Times New Roman"/>
          <w:shd w:val="clear" w:color="auto" w:fill="FFFFFF"/>
        </w:rPr>
        <w:t>Aichi</w:t>
      </w:r>
      <w:r w:rsidRPr="00D00581">
        <w:rPr>
          <w:rFonts w:ascii="Times New Roman" w:hAnsi="Times New Roman"/>
          <w:shd w:val="clear" w:color="auto" w:fill="FFFFFF"/>
        </w:rPr>
        <w:t>) mērķi (A1,4; B 5,7, 10; C11, 12; D14, 15; E 18,19); Eiropas Komisijas Tūrisma politikas prioritāte Nr. 2 “Veicināt ilgtspējīga, atbildīga un augstas kvalitātes tūrisma attīstību</w:t>
      </w:r>
      <w:r w:rsidRPr="00297791">
        <w:rPr>
          <w:rFonts w:ascii="Times New Roman" w:hAnsi="Times New Roman"/>
          <w:shd w:val="clear" w:color="auto" w:fill="FFFFFF"/>
        </w:rPr>
        <w:t>”</w:t>
      </w:r>
    </w:p>
  </w:footnote>
  <w:footnote w:id="15">
    <w:p w14:paraId="0606EB20" w14:textId="77777777" w:rsidR="00257DA6" w:rsidRPr="00D00581" w:rsidRDefault="00257DA6" w:rsidP="00D00581">
      <w:pPr>
        <w:pStyle w:val="FootnoteText"/>
        <w:jc w:val="both"/>
        <w:rPr>
          <w:rFonts w:ascii="Times New Roman" w:hAnsi="Times New Roman"/>
        </w:rPr>
      </w:pPr>
      <w:r w:rsidRPr="00D00581">
        <w:rPr>
          <w:rStyle w:val="FootnoteReference"/>
          <w:rFonts w:ascii="Times New Roman" w:hAnsi="Times New Roman"/>
        </w:rPr>
        <w:footnoteRef/>
      </w:r>
      <w:r>
        <w:rPr>
          <w:rFonts w:ascii="Times New Roman" w:hAnsi="Times New Roman"/>
        </w:rPr>
        <w:t> </w:t>
      </w:r>
      <w:r w:rsidRPr="00B64659">
        <w:rPr>
          <w:rFonts w:ascii="Times New Roman" w:hAnsi="Times New Roman"/>
          <w:i/>
          <w:iCs/>
        </w:rPr>
        <w:t>Visitor monitoring in nature areas. A manual based on experiences from the Nordic and Baltic countries.</w:t>
      </w:r>
      <w:r w:rsidRPr="00D00581">
        <w:rPr>
          <w:rFonts w:ascii="Times New Roman" w:hAnsi="Times New Roman"/>
        </w:rPr>
        <w:t xml:space="preserve">  </w:t>
      </w:r>
      <w:hyperlink r:id="rId5" w:history="1">
        <w:r w:rsidRPr="00F60D78">
          <w:rPr>
            <w:rStyle w:val="Hyperlink"/>
            <w:rFonts w:ascii="Times New Roman" w:hAnsi="Times New Roman"/>
            <w:color w:val="auto"/>
            <w:u w:val="none"/>
          </w:rPr>
          <w:t>https://www.norden.org/en/publication/visitor-monitoring-nature-areas</w:t>
        </w:r>
      </w:hyperlink>
    </w:p>
  </w:footnote>
  <w:footnote w:id="16">
    <w:p w14:paraId="5276D795" w14:textId="77777777" w:rsidR="00257DA6" w:rsidRPr="0090684C" w:rsidRDefault="00257DA6">
      <w:pPr>
        <w:pStyle w:val="FootnoteText"/>
        <w:rPr>
          <w:rFonts w:ascii="Times New Roman" w:hAnsi="Times New Roman"/>
        </w:rPr>
      </w:pPr>
      <w:r w:rsidRPr="0090684C">
        <w:rPr>
          <w:rStyle w:val="FootnoteReference"/>
          <w:rFonts w:ascii="Times New Roman" w:hAnsi="Times New Roman"/>
        </w:rPr>
        <w:footnoteRef/>
      </w:r>
      <w:r w:rsidRPr="0090684C">
        <w:rPr>
          <w:rFonts w:ascii="Times New Roman" w:hAnsi="Times New Roman"/>
        </w:rPr>
        <w:t xml:space="preserve"> </w:t>
      </w:r>
      <w:r w:rsidRPr="00F60D78">
        <w:rPr>
          <w:rFonts w:ascii="Times New Roman" w:hAnsi="Times New Roman"/>
          <w:lang w:val="lv-LV"/>
        </w:rPr>
        <w:t>VARAM stratēģija, 32. lpp.</w:t>
      </w:r>
    </w:p>
  </w:footnote>
  <w:footnote w:id="17">
    <w:p w14:paraId="57CCB135" w14:textId="1873B233" w:rsidR="00257DA6" w:rsidRPr="000A2BDE" w:rsidRDefault="00257DA6" w:rsidP="00BB6ABC">
      <w:pPr>
        <w:pStyle w:val="FootnoteText"/>
        <w:jc w:val="both"/>
        <w:rPr>
          <w:rFonts w:ascii="Times New Roman" w:hAnsi="Times New Roman"/>
        </w:rPr>
      </w:pPr>
      <w:r w:rsidRPr="000A2BDE">
        <w:rPr>
          <w:rStyle w:val="FootnoteReference"/>
          <w:rFonts w:ascii="Times New Roman" w:hAnsi="Times New Roman"/>
        </w:rPr>
        <w:footnoteRef/>
      </w:r>
      <w:r w:rsidRPr="000A2BDE">
        <w:rPr>
          <w:rFonts w:ascii="Times New Roman" w:hAnsi="Times New Roman"/>
        </w:rPr>
        <w:t xml:space="preserve"> Projekts “Apsaimniekošanas pasākumu veikšana īpaši aizsargājamās dabas teritorijās un mikroliegumos biotopu un sugu aizsardzības stāvokļa uzlabošanai” S.A.M. 5.4.3 Pasākumi biotopu un sugu aizsardzības labvēlīga statusa atjaunošanai</w:t>
      </w:r>
    </w:p>
  </w:footnote>
  <w:footnote w:id="18">
    <w:p w14:paraId="3439485F" w14:textId="77777777" w:rsidR="00257DA6" w:rsidRPr="005F4FEF" w:rsidRDefault="00257DA6" w:rsidP="003F1E38">
      <w:pPr>
        <w:pStyle w:val="FootnoteText"/>
        <w:jc w:val="both"/>
        <w:rPr>
          <w:rFonts w:ascii="Times New Roman" w:hAnsi="Times New Roman"/>
        </w:rPr>
      </w:pPr>
      <w:r w:rsidRPr="005F4FEF">
        <w:rPr>
          <w:rStyle w:val="FootnoteReference"/>
          <w:rFonts w:ascii="Times New Roman" w:hAnsi="Times New Roman"/>
        </w:rPr>
        <w:footnoteRef/>
      </w:r>
      <w:r w:rsidRPr="005F4FEF">
        <w:rPr>
          <w:rFonts w:ascii="Times New Roman" w:hAnsi="Times New Roman"/>
        </w:rPr>
        <w:t> VPP2020, 1.3. Esošās situācijas raksturojums vides aizsardzības politikā (14. lpp.)</w:t>
      </w:r>
    </w:p>
  </w:footnote>
  <w:footnote w:id="19">
    <w:p w14:paraId="617C8F8C" w14:textId="7EF049BE" w:rsidR="00257DA6" w:rsidRPr="005F4FEF" w:rsidRDefault="00257DA6" w:rsidP="003F1E38">
      <w:pPr>
        <w:pStyle w:val="FootnoteText"/>
        <w:jc w:val="both"/>
        <w:rPr>
          <w:rFonts w:ascii="Times New Roman" w:hAnsi="Times New Roman"/>
        </w:rPr>
      </w:pPr>
      <w:r w:rsidRPr="005F4FEF">
        <w:rPr>
          <w:rStyle w:val="FootnoteReference"/>
          <w:rFonts w:ascii="Times New Roman" w:hAnsi="Times New Roman"/>
        </w:rPr>
        <w:footnoteRef/>
      </w:r>
      <w:r w:rsidRPr="005F4FEF">
        <w:rPr>
          <w:rFonts w:ascii="Times New Roman" w:hAnsi="Times New Roman"/>
        </w:rPr>
        <w:t xml:space="preserve"> 1979.</w:t>
      </w:r>
      <w:r w:rsidR="00561D2A">
        <w:rPr>
          <w:rFonts w:ascii="Times New Roman" w:hAnsi="Times New Roman"/>
        </w:rPr>
        <w:t> </w:t>
      </w:r>
      <w:r w:rsidRPr="005F4FEF">
        <w:rPr>
          <w:rFonts w:ascii="Times New Roman" w:hAnsi="Times New Roman"/>
        </w:rPr>
        <w:t>gada Bernes konvenciju par Eiropas dzīvās dabas un dabisko dzīvotņu aizsardzību</w:t>
      </w:r>
    </w:p>
    <w:p w14:paraId="52DB6DAD" w14:textId="6349FB4D" w:rsidR="00257DA6" w:rsidRPr="005F4FEF" w:rsidRDefault="00257DA6" w:rsidP="003F1E38">
      <w:pPr>
        <w:pStyle w:val="FootnoteText"/>
        <w:jc w:val="both"/>
        <w:rPr>
          <w:rFonts w:ascii="Times New Roman" w:hAnsi="Times New Roman"/>
        </w:rPr>
      </w:pPr>
      <w:r w:rsidRPr="005F4FEF">
        <w:rPr>
          <w:rFonts w:ascii="Times New Roman" w:hAnsi="Times New Roman"/>
        </w:rPr>
        <w:t>1979.</w:t>
      </w:r>
      <w:r w:rsidR="00561D2A">
        <w:rPr>
          <w:rFonts w:ascii="Times New Roman" w:hAnsi="Times New Roman"/>
        </w:rPr>
        <w:t> </w:t>
      </w:r>
      <w:r w:rsidRPr="005F4FEF">
        <w:rPr>
          <w:rFonts w:ascii="Times New Roman" w:hAnsi="Times New Roman"/>
        </w:rPr>
        <w:t xml:space="preserve">gada Bonnas konvenciju par migrējošo savvaļas dzīvnieku sugu aizsardzību </w:t>
      </w:r>
    </w:p>
    <w:p w14:paraId="19CA5B77" w14:textId="16C24552" w:rsidR="00257DA6" w:rsidRPr="005F4FEF" w:rsidRDefault="00257DA6" w:rsidP="003F1E38">
      <w:pPr>
        <w:pStyle w:val="FootnoteText"/>
        <w:jc w:val="both"/>
        <w:rPr>
          <w:rFonts w:ascii="Times New Roman" w:hAnsi="Times New Roman"/>
        </w:rPr>
      </w:pPr>
      <w:r w:rsidRPr="005F4FEF">
        <w:rPr>
          <w:rFonts w:ascii="Times New Roman" w:hAnsi="Times New Roman"/>
        </w:rPr>
        <w:t>1992.</w:t>
      </w:r>
      <w:r w:rsidR="00561D2A">
        <w:rPr>
          <w:rFonts w:ascii="Times New Roman" w:hAnsi="Times New Roman"/>
        </w:rPr>
        <w:t> </w:t>
      </w:r>
      <w:r w:rsidRPr="005F4FEF">
        <w:rPr>
          <w:rFonts w:ascii="Times New Roman" w:hAnsi="Times New Roman"/>
        </w:rPr>
        <w:t>gada Riodežaneiro konvencija par bioloģisko daudzveidību</w:t>
      </w:r>
    </w:p>
    <w:p w14:paraId="0B6AFF4B" w14:textId="6E29D8AD" w:rsidR="00257DA6" w:rsidRPr="005F4FEF" w:rsidRDefault="00257DA6" w:rsidP="003F1E38">
      <w:pPr>
        <w:pStyle w:val="FootnoteText"/>
        <w:jc w:val="both"/>
        <w:rPr>
          <w:rFonts w:ascii="Times New Roman" w:hAnsi="Times New Roman"/>
        </w:rPr>
      </w:pPr>
      <w:r w:rsidRPr="005F4FEF">
        <w:rPr>
          <w:rFonts w:ascii="Times New Roman" w:hAnsi="Times New Roman"/>
        </w:rPr>
        <w:t>1992.</w:t>
      </w:r>
      <w:r w:rsidR="00561D2A">
        <w:rPr>
          <w:rFonts w:ascii="Times New Roman" w:hAnsi="Times New Roman"/>
        </w:rPr>
        <w:t> </w:t>
      </w:r>
      <w:r w:rsidRPr="005F4FEF">
        <w:rPr>
          <w:rFonts w:ascii="Times New Roman" w:hAnsi="Times New Roman"/>
        </w:rPr>
        <w:t xml:space="preserve">gada konvencija par Baltijas jūras reģiona jūrasvides aizsardzību, </w:t>
      </w:r>
    </w:p>
    <w:p w14:paraId="399D07E5" w14:textId="5B951FEB" w:rsidR="00257DA6" w:rsidRPr="005F4FEF" w:rsidRDefault="00257DA6" w:rsidP="003F1E38">
      <w:pPr>
        <w:pStyle w:val="FootnoteText"/>
        <w:jc w:val="both"/>
        <w:rPr>
          <w:rFonts w:ascii="Times New Roman" w:hAnsi="Times New Roman"/>
        </w:rPr>
      </w:pPr>
      <w:r w:rsidRPr="005F4FEF">
        <w:rPr>
          <w:rFonts w:ascii="Times New Roman" w:hAnsi="Times New Roman"/>
        </w:rPr>
        <w:t>1971.</w:t>
      </w:r>
      <w:r w:rsidR="00561D2A">
        <w:rPr>
          <w:rFonts w:ascii="Times New Roman" w:hAnsi="Times New Roman"/>
        </w:rPr>
        <w:t> </w:t>
      </w:r>
      <w:r w:rsidRPr="005F4FEF">
        <w:rPr>
          <w:rFonts w:ascii="Times New Roman" w:hAnsi="Times New Roman"/>
        </w:rPr>
        <w:t xml:space="preserve">gada </w:t>
      </w:r>
      <w:r w:rsidR="000024AB">
        <w:rPr>
          <w:rFonts w:ascii="Times New Roman" w:hAnsi="Times New Roman"/>
        </w:rPr>
        <w:t xml:space="preserve">Rāmsares </w:t>
      </w:r>
      <w:r w:rsidRPr="005F4FEF">
        <w:rPr>
          <w:rFonts w:ascii="Times New Roman" w:hAnsi="Times New Roman"/>
        </w:rPr>
        <w:t xml:space="preserve">konvencija </w:t>
      </w:r>
      <w:r w:rsidR="000024AB">
        <w:rPr>
          <w:rFonts w:ascii="Times New Roman" w:hAnsi="Times New Roman"/>
        </w:rPr>
        <w:t>p</w:t>
      </w:r>
      <w:r w:rsidRPr="005F4FEF">
        <w:rPr>
          <w:rFonts w:ascii="Times New Roman" w:hAnsi="Times New Roman"/>
        </w:rPr>
        <w:t>ar starptautiskas nozīmes mitrājiem, īpaši kā ūdensputnu dzīves vidi</w:t>
      </w:r>
      <w:r w:rsidR="003E59F2">
        <w:rPr>
          <w:rFonts w:ascii="Times New Roman" w:hAnsi="Times New Roman"/>
        </w:rPr>
        <w:t>,</w:t>
      </w:r>
    </w:p>
    <w:p w14:paraId="3A6D0C23" w14:textId="46C562BC" w:rsidR="00257DA6" w:rsidRPr="00ED32D3" w:rsidRDefault="00257DA6" w:rsidP="003F1E38">
      <w:pPr>
        <w:pStyle w:val="FootnoteText"/>
        <w:jc w:val="both"/>
        <w:rPr>
          <w:sz w:val="16"/>
          <w:szCs w:val="16"/>
        </w:rPr>
      </w:pPr>
      <w:r w:rsidRPr="005F4FEF">
        <w:rPr>
          <w:rFonts w:ascii="Times New Roman" w:hAnsi="Times New Roman"/>
        </w:rPr>
        <w:t>1973.</w:t>
      </w:r>
      <w:r w:rsidR="00561D2A">
        <w:rPr>
          <w:rFonts w:ascii="Times New Roman" w:hAnsi="Times New Roman"/>
        </w:rPr>
        <w:t> </w:t>
      </w:r>
      <w:r w:rsidRPr="005F4FEF">
        <w:rPr>
          <w:rFonts w:ascii="Times New Roman" w:hAnsi="Times New Roman"/>
        </w:rPr>
        <w:t>gada Vašingtonas konvencija par starptautisko tirdzniecību ar apdraudētajām savvaļas dzīvnieku un augu sugām</w:t>
      </w:r>
    </w:p>
  </w:footnote>
  <w:footnote w:id="20">
    <w:p w14:paraId="433B2FC8" w14:textId="77777777" w:rsidR="00257DA6" w:rsidRPr="00E66C38" w:rsidRDefault="00257DA6" w:rsidP="002B3E94">
      <w:pPr>
        <w:pStyle w:val="FootnoteText"/>
        <w:rPr>
          <w:rFonts w:ascii="Times New Roman" w:hAnsi="Times New Roman"/>
        </w:rPr>
      </w:pPr>
      <w:r w:rsidRPr="00E66C38">
        <w:rPr>
          <w:rStyle w:val="FootnoteReference"/>
          <w:rFonts w:ascii="Times New Roman" w:hAnsi="Times New Roman"/>
        </w:rPr>
        <w:footnoteRef/>
      </w:r>
      <w:r w:rsidRPr="00E66C38">
        <w:rPr>
          <w:rFonts w:ascii="Times New Roman" w:hAnsi="Times New Roman"/>
        </w:rPr>
        <w:t xml:space="preserve"> PRIORITISED ACTION FRAMEWORK (PAF) FOR NATURA 2000 in Latvia for the Multiannual Financial Framework period 2021 – 2027 (drafts)</w:t>
      </w:r>
    </w:p>
  </w:footnote>
  <w:footnote w:id="21">
    <w:p w14:paraId="50A4E72E" w14:textId="77777777" w:rsidR="00257DA6" w:rsidRPr="00E66C38" w:rsidRDefault="00257DA6" w:rsidP="002B3E94">
      <w:pPr>
        <w:pStyle w:val="FootnoteText"/>
        <w:rPr>
          <w:rFonts w:ascii="Times New Roman" w:hAnsi="Times New Roman"/>
        </w:rPr>
      </w:pPr>
      <w:r w:rsidRPr="00E66C38">
        <w:rPr>
          <w:rStyle w:val="FootnoteReference"/>
          <w:rFonts w:ascii="Times New Roman" w:hAnsi="Times New Roman"/>
        </w:rPr>
        <w:footnoteRef/>
      </w:r>
      <w:r w:rsidRPr="00E66C38">
        <w:rPr>
          <w:rFonts w:ascii="Times New Roman" w:hAnsi="Times New Roman"/>
        </w:rPr>
        <w:t> VPP2020, 11.9. Vides monitorings, Politikas rezultāts M4 (56. lpp.)</w:t>
      </w:r>
    </w:p>
  </w:footnote>
  <w:footnote w:id="22">
    <w:p w14:paraId="6145B7DC" w14:textId="77777777" w:rsidR="00257DA6" w:rsidRPr="00E66C38" w:rsidRDefault="00257DA6" w:rsidP="002B3E94">
      <w:pPr>
        <w:pStyle w:val="FootnoteText"/>
        <w:rPr>
          <w:rFonts w:ascii="Times New Roman" w:hAnsi="Times New Roman"/>
        </w:rPr>
      </w:pPr>
      <w:r w:rsidRPr="00E66C38">
        <w:rPr>
          <w:rStyle w:val="FootnoteReference"/>
          <w:rFonts w:ascii="Times New Roman" w:hAnsi="Times New Roman"/>
        </w:rPr>
        <w:footnoteRef/>
      </w:r>
      <w:r w:rsidRPr="00E66C38">
        <w:rPr>
          <w:rFonts w:ascii="Times New Roman" w:hAnsi="Times New Roman"/>
        </w:rPr>
        <w:t> VPP2020, 11.9. Vides monitorings, Politikas rezultāts M4 (56. lpp.)</w:t>
      </w:r>
    </w:p>
  </w:footnote>
  <w:footnote w:id="23">
    <w:p w14:paraId="4AAB5F31" w14:textId="77777777" w:rsidR="00257DA6" w:rsidRPr="008B1826" w:rsidRDefault="00257DA6" w:rsidP="002B3E94">
      <w:pPr>
        <w:pStyle w:val="FootnoteText"/>
      </w:pPr>
      <w:r w:rsidRPr="00E66C38">
        <w:rPr>
          <w:rStyle w:val="FootnoteReference"/>
          <w:rFonts w:ascii="Times New Roman" w:hAnsi="Times New Roman"/>
        </w:rPr>
        <w:footnoteRef/>
      </w:r>
      <w:r w:rsidRPr="00E66C38">
        <w:rPr>
          <w:rFonts w:ascii="Times New Roman" w:hAnsi="Times New Roman"/>
        </w:rPr>
        <w:t> VPP2020, 11.9. Vides monitorings, Darbības rezultāts M4 (57. lpp.)</w:t>
      </w:r>
    </w:p>
  </w:footnote>
  <w:footnote w:id="24">
    <w:p w14:paraId="00E6A762" w14:textId="77777777" w:rsidR="00257DA6" w:rsidRPr="00876C99" w:rsidRDefault="00257DA6" w:rsidP="002D26C2">
      <w:pPr>
        <w:pStyle w:val="FootnoteText"/>
        <w:rPr>
          <w:rFonts w:ascii="Times New Roman" w:hAnsi="Times New Roman"/>
        </w:rPr>
      </w:pPr>
      <w:r w:rsidRPr="00876C99">
        <w:rPr>
          <w:rStyle w:val="FootnoteReference"/>
          <w:rFonts w:ascii="Times New Roman" w:hAnsi="Times New Roman"/>
        </w:rPr>
        <w:footnoteRef/>
      </w:r>
      <w:r w:rsidRPr="00876C99">
        <w:rPr>
          <w:rFonts w:ascii="Times New Roman" w:hAnsi="Times New Roman"/>
        </w:rPr>
        <w:t> VPP2020, 11.9. Vides monitorings, Darbības rezultāts M4 (57. lpp.)</w:t>
      </w:r>
    </w:p>
  </w:footnote>
  <w:footnote w:id="25">
    <w:p w14:paraId="2BB00A1C" w14:textId="744D0F1A" w:rsidR="00257DA6" w:rsidRPr="00221811" w:rsidRDefault="00257DA6">
      <w:pPr>
        <w:pStyle w:val="FootnoteText"/>
        <w:rPr>
          <w:rFonts w:ascii="Times New Roman" w:hAnsi="Times New Roman"/>
          <w:lang w:val="lv-LV"/>
        </w:rPr>
      </w:pPr>
      <w:r w:rsidRPr="00B73F74">
        <w:rPr>
          <w:rStyle w:val="FootnoteReference"/>
          <w:rFonts w:ascii="Times New Roman" w:hAnsi="Times New Roman"/>
          <w:sz w:val="24"/>
          <w:szCs w:val="24"/>
        </w:rPr>
        <w:footnoteRef/>
      </w:r>
      <w:r w:rsidRPr="00B73F74">
        <w:rPr>
          <w:rFonts w:ascii="Times New Roman" w:hAnsi="Times New Roman"/>
          <w:sz w:val="24"/>
          <w:szCs w:val="24"/>
        </w:rPr>
        <w:t xml:space="preserve"> </w:t>
      </w:r>
      <w:r w:rsidRPr="00221811">
        <w:rPr>
          <w:rFonts w:ascii="Times New Roman" w:hAnsi="Times New Roman"/>
        </w:rPr>
        <w:t>VARAM stratēģija. Risināmo problēmu noteikšana (8.lpp.)</w:t>
      </w:r>
    </w:p>
  </w:footnote>
  <w:footnote w:id="26">
    <w:p w14:paraId="3463374D" w14:textId="77777777" w:rsidR="00257DA6" w:rsidRPr="00806893" w:rsidRDefault="00257DA6" w:rsidP="6F9AF2CD">
      <w:pPr>
        <w:pStyle w:val="FootnoteText"/>
        <w:rPr>
          <w:rFonts w:ascii="Times New Roman" w:hAnsi="Times New Roman"/>
          <w:lang w:val="lv-LV"/>
        </w:rPr>
      </w:pPr>
      <w:r w:rsidRPr="00B73F74">
        <w:rPr>
          <w:rStyle w:val="FootnoteReference"/>
          <w:rFonts w:ascii="Times New Roman" w:hAnsi="Times New Roman"/>
          <w:sz w:val="24"/>
          <w:szCs w:val="24"/>
        </w:rPr>
        <w:footnoteRef/>
      </w:r>
      <w:r w:rsidRPr="00B73F74">
        <w:rPr>
          <w:rFonts w:ascii="Times New Roman" w:hAnsi="Times New Roman"/>
          <w:sz w:val="24"/>
          <w:szCs w:val="24"/>
        </w:rPr>
        <w:t xml:space="preserve"> </w:t>
      </w:r>
      <w:r w:rsidRPr="00806893">
        <w:rPr>
          <w:rFonts w:ascii="Times New Roman" w:hAnsi="Times New Roman"/>
        </w:rPr>
        <w:t>VARAM stratēģija 1.4.2. Darbības virziens (13.lpp.)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246A"/>
    <w:multiLevelType w:val="hybridMultilevel"/>
    <w:tmpl w:val="4844A9B4"/>
    <w:lvl w:ilvl="0" w:tplc="C9CC403A">
      <w:start w:val="1"/>
      <w:numFmt w:val="bullet"/>
      <w:lvlText w:val=""/>
      <w:lvlJc w:val="left"/>
      <w:pPr>
        <w:ind w:left="720" w:hanging="360"/>
      </w:pPr>
      <w:rPr>
        <w:rFonts w:ascii="Symbol" w:hAnsi="Symbol" w:hint="default"/>
      </w:rPr>
    </w:lvl>
    <w:lvl w:ilvl="1" w:tplc="7D407F1A">
      <w:start w:val="1"/>
      <w:numFmt w:val="bullet"/>
      <w:lvlText w:val=""/>
      <w:lvlJc w:val="left"/>
      <w:pPr>
        <w:ind w:left="1440" w:hanging="360"/>
      </w:pPr>
      <w:rPr>
        <w:rFonts w:ascii="Symbol" w:hAnsi="Symbol" w:hint="default"/>
      </w:rPr>
    </w:lvl>
    <w:lvl w:ilvl="2" w:tplc="AE8A53C8">
      <w:start w:val="1"/>
      <w:numFmt w:val="bullet"/>
      <w:lvlText w:val=""/>
      <w:lvlJc w:val="left"/>
      <w:pPr>
        <w:ind w:left="2160" w:hanging="360"/>
      </w:pPr>
      <w:rPr>
        <w:rFonts w:ascii="Wingdings" w:hAnsi="Wingdings" w:hint="default"/>
      </w:rPr>
    </w:lvl>
    <w:lvl w:ilvl="3" w:tplc="766462AE">
      <w:start w:val="1"/>
      <w:numFmt w:val="bullet"/>
      <w:lvlText w:val=""/>
      <w:lvlJc w:val="left"/>
      <w:pPr>
        <w:ind w:left="2880" w:hanging="360"/>
      </w:pPr>
      <w:rPr>
        <w:rFonts w:ascii="Symbol" w:hAnsi="Symbol" w:hint="default"/>
      </w:rPr>
    </w:lvl>
    <w:lvl w:ilvl="4" w:tplc="45844898">
      <w:start w:val="1"/>
      <w:numFmt w:val="bullet"/>
      <w:lvlText w:val="o"/>
      <w:lvlJc w:val="left"/>
      <w:pPr>
        <w:ind w:left="3600" w:hanging="360"/>
      </w:pPr>
      <w:rPr>
        <w:rFonts w:ascii="Courier New" w:hAnsi="Courier New" w:hint="default"/>
      </w:rPr>
    </w:lvl>
    <w:lvl w:ilvl="5" w:tplc="3CE6A028">
      <w:start w:val="1"/>
      <w:numFmt w:val="bullet"/>
      <w:lvlText w:val=""/>
      <w:lvlJc w:val="left"/>
      <w:pPr>
        <w:ind w:left="4320" w:hanging="360"/>
      </w:pPr>
      <w:rPr>
        <w:rFonts w:ascii="Wingdings" w:hAnsi="Wingdings" w:hint="default"/>
      </w:rPr>
    </w:lvl>
    <w:lvl w:ilvl="6" w:tplc="B024D5EC">
      <w:start w:val="1"/>
      <w:numFmt w:val="bullet"/>
      <w:lvlText w:val=""/>
      <w:lvlJc w:val="left"/>
      <w:pPr>
        <w:ind w:left="5040" w:hanging="360"/>
      </w:pPr>
      <w:rPr>
        <w:rFonts w:ascii="Symbol" w:hAnsi="Symbol" w:hint="default"/>
      </w:rPr>
    </w:lvl>
    <w:lvl w:ilvl="7" w:tplc="6F72F562">
      <w:start w:val="1"/>
      <w:numFmt w:val="bullet"/>
      <w:lvlText w:val="o"/>
      <w:lvlJc w:val="left"/>
      <w:pPr>
        <w:ind w:left="5760" w:hanging="360"/>
      </w:pPr>
      <w:rPr>
        <w:rFonts w:ascii="Courier New" w:hAnsi="Courier New" w:hint="default"/>
      </w:rPr>
    </w:lvl>
    <w:lvl w:ilvl="8" w:tplc="7794C622">
      <w:start w:val="1"/>
      <w:numFmt w:val="bullet"/>
      <w:lvlText w:val=""/>
      <w:lvlJc w:val="left"/>
      <w:pPr>
        <w:ind w:left="6480" w:hanging="360"/>
      </w:pPr>
      <w:rPr>
        <w:rFonts w:ascii="Wingdings" w:hAnsi="Wingdings" w:hint="default"/>
      </w:rPr>
    </w:lvl>
  </w:abstractNum>
  <w:abstractNum w:abstractNumId="1">
    <w:nsid w:val="035F7C78"/>
    <w:multiLevelType w:val="hybridMultilevel"/>
    <w:tmpl w:val="224E85F6"/>
    <w:lvl w:ilvl="0" w:tplc="EC58B1DE">
      <w:start w:val="1"/>
      <w:numFmt w:val="decimal"/>
      <w:lvlText w:val="%1."/>
      <w:lvlJc w:val="left"/>
      <w:pPr>
        <w:ind w:left="720" w:hanging="360"/>
      </w:pPr>
      <w:rPr>
        <w:rFonts w:hint="default"/>
        <w:b/>
      </w:rPr>
    </w:lvl>
    <w:lvl w:ilvl="1" w:tplc="04090019">
      <w:start w:val="1"/>
      <w:numFmt w:val="lowerLetter"/>
      <w:lvlText w:val="%2."/>
      <w:lvlJc w:val="left"/>
      <w:pPr>
        <w:ind w:left="1494"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80BB0"/>
    <w:multiLevelType w:val="hybridMultilevel"/>
    <w:tmpl w:val="125EED4E"/>
    <w:lvl w:ilvl="0" w:tplc="ABF0AF4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343B49"/>
    <w:multiLevelType w:val="hybridMultilevel"/>
    <w:tmpl w:val="296457B0"/>
    <w:lvl w:ilvl="0" w:tplc="9E0486AA">
      <w:start w:val="1"/>
      <w:numFmt w:val="bullet"/>
      <w:lvlText w:val="-"/>
      <w:lvlJc w:val="left"/>
      <w:pPr>
        <w:ind w:left="720" w:hanging="360"/>
      </w:pPr>
      <w:rPr>
        <w:rFonts w:ascii="&quot;Times New Roman&quot;,serif" w:hAnsi="&quot;Times New Roman&quot;,serif"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06B4603B"/>
    <w:multiLevelType w:val="hybridMultilevel"/>
    <w:tmpl w:val="0B32F63A"/>
    <w:lvl w:ilvl="0" w:tplc="983CB7B8">
      <w:start w:val="1"/>
      <w:numFmt w:val="bullet"/>
      <w:lvlText w:val=""/>
      <w:lvlJc w:val="left"/>
      <w:pPr>
        <w:ind w:left="720" w:hanging="360"/>
      </w:pPr>
      <w:rPr>
        <w:rFonts w:ascii="Wingdings" w:hAnsi="Wingdings" w:hint="default"/>
      </w:rPr>
    </w:lvl>
    <w:lvl w:ilvl="1" w:tplc="B704834C">
      <w:start w:val="1"/>
      <w:numFmt w:val="bullet"/>
      <w:lvlText w:val="o"/>
      <w:lvlJc w:val="left"/>
      <w:pPr>
        <w:ind w:left="1440" w:hanging="360"/>
      </w:pPr>
      <w:rPr>
        <w:rFonts w:ascii="Courier New" w:hAnsi="Courier New" w:cs="Times New Roman" w:hint="default"/>
      </w:rPr>
    </w:lvl>
    <w:lvl w:ilvl="2" w:tplc="92A0743C">
      <w:start w:val="1"/>
      <w:numFmt w:val="bullet"/>
      <w:lvlText w:val=""/>
      <w:lvlJc w:val="left"/>
      <w:pPr>
        <w:ind w:left="2160" w:hanging="360"/>
      </w:pPr>
      <w:rPr>
        <w:rFonts w:ascii="Wingdings" w:hAnsi="Wingdings" w:hint="default"/>
      </w:rPr>
    </w:lvl>
    <w:lvl w:ilvl="3" w:tplc="BA5E21F4">
      <w:start w:val="1"/>
      <w:numFmt w:val="bullet"/>
      <w:lvlText w:val=""/>
      <w:lvlJc w:val="left"/>
      <w:pPr>
        <w:ind w:left="2880" w:hanging="360"/>
      </w:pPr>
      <w:rPr>
        <w:rFonts w:ascii="Symbol" w:hAnsi="Symbol" w:hint="default"/>
      </w:rPr>
    </w:lvl>
    <w:lvl w:ilvl="4" w:tplc="D870E3DC">
      <w:start w:val="1"/>
      <w:numFmt w:val="bullet"/>
      <w:lvlText w:val="o"/>
      <w:lvlJc w:val="left"/>
      <w:pPr>
        <w:ind w:left="3600" w:hanging="360"/>
      </w:pPr>
      <w:rPr>
        <w:rFonts w:ascii="Courier New" w:hAnsi="Courier New" w:cs="Times New Roman" w:hint="default"/>
      </w:rPr>
    </w:lvl>
    <w:lvl w:ilvl="5" w:tplc="0E54EC18">
      <w:start w:val="1"/>
      <w:numFmt w:val="bullet"/>
      <w:lvlText w:val=""/>
      <w:lvlJc w:val="left"/>
      <w:pPr>
        <w:ind w:left="4320" w:hanging="360"/>
      </w:pPr>
      <w:rPr>
        <w:rFonts w:ascii="Wingdings" w:hAnsi="Wingdings" w:hint="default"/>
      </w:rPr>
    </w:lvl>
    <w:lvl w:ilvl="6" w:tplc="0DEEC24E">
      <w:start w:val="1"/>
      <w:numFmt w:val="bullet"/>
      <w:lvlText w:val=""/>
      <w:lvlJc w:val="left"/>
      <w:pPr>
        <w:ind w:left="5040" w:hanging="360"/>
      </w:pPr>
      <w:rPr>
        <w:rFonts w:ascii="Symbol" w:hAnsi="Symbol" w:hint="default"/>
      </w:rPr>
    </w:lvl>
    <w:lvl w:ilvl="7" w:tplc="BA12F014">
      <w:start w:val="1"/>
      <w:numFmt w:val="bullet"/>
      <w:lvlText w:val="o"/>
      <w:lvlJc w:val="left"/>
      <w:pPr>
        <w:ind w:left="5760" w:hanging="360"/>
      </w:pPr>
      <w:rPr>
        <w:rFonts w:ascii="Courier New" w:hAnsi="Courier New" w:cs="Times New Roman" w:hint="default"/>
      </w:rPr>
    </w:lvl>
    <w:lvl w:ilvl="8" w:tplc="C564134C">
      <w:start w:val="1"/>
      <w:numFmt w:val="bullet"/>
      <w:lvlText w:val=""/>
      <w:lvlJc w:val="left"/>
      <w:pPr>
        <w:ind w:left="6480" w:hanging="360"/>
      </w:pPr>
      <w:rPr>
        <w:rFonts w:ascii="Wingdings" w:hAnsi="Wingdings" w:hint="default"/>
      </w:rPr>
    </w:lvl>
  </w:abstractNum>
  <w:abstractNum w:abstractNumId="5">
    <w:nsid w:val="06DB25D9"/>
    <w:multiLevelType w:val="hybridMultilevel"/>
    <w:tmpl w:val="6924E236"/>
    <w:lvl w:ilvl="0" w:tplc="D36C8954">
      <w:start w:val="1"/>
      <w:numFmt w:val="bullet"/>
      <w:lvlText w:val=""/>
      <w:lvlJc w:val="left"/>
      <w:pPr>
        <w:ind w:left="720" w:hanging="360"/>
      </w:pPr>
      <w:rPr>
        <w:rFonts w:ascii="Symbol" w:hAnsi="Symbol" w:hint="default"/>
      </w:rPr>
    </w:lvl>
    <w:lvl w:ilvl="1" w:tplc="EFF66FE6">
      <w:start w:val="1"/>
      <w:numFmt w:val="bullet"/>
      <w:lvlText w:val="o"/>
      <w:lvlJc w:val="left"/>
      <w:pPr>
        <w:ind w:left="1440" w:hanging="360"/>
      </w:pPr>
      <w:rPr>
        <w:rFonts w:ascii="Courier New" w:hAnsi="Courier New" w:hint="default"/>
      </w:rPr>
    </w:lvl>
    <w:lvl w:ilvl="2" w:tplc="29121816">
      <w:start w:val="1"/>
      <w:numFmt w:val="bullet"/>
      <w:lvlText w:val=""/>
      <w:lvlJc w:val="left"/>
      <w:pPr>
        <w:ind w:left="2160" w:hanging="360"/>
      </w:pPr>
      <w:rPr>
        <w:rFonts w:ascii="Wingdings" w:hAnsi="Wingdings" w:hint="default"/>
      </w:rPr>
    </w:lvl>
    <w:lvl w:ilvl="3" w:tplc="42DEB0AA">
      <w:start w:val="1"/>
      <w:numFmt w:val="bullet"/>
      <w:lvlText w:val=""/>
      <w:lvlJc w:val="left"/>
      <w:pPr>
        <w:ind w:left="2880" w:hanging="360"/>
      </w:pPr>
      <w:rPr>
        <w:rFonts w:ascii="Symbol" w:hAnsi="Symbol" w:hint="default"/>
      </w:rPr>
    </w:lvl>
    <w:lvl w:ilvl="4" w:tplc="10CE0E4A">
      <w:start w:val="1"/>
      <w:numFmt w:val="bullet"/>
      <w:lvlText w:val="o"/>
      <w:lvlJc w:val="left"/>
      <w:pPr>
        <w:ind w:left="3600" w:hanging="360"/>
      </w:pPr>
      <w:rPr>
        <w:rFonts w:ascii="Courier New" w:hAnsi="Courier New" w:hint="default"/>
      </w:rPr>
    </w:lvl>
    <w:lvl w:ilvl="5" w:tplc="73BA4974">
      <w:start w:val="1"/>
      <w:numFmt w:val="bullet"/>
      <w:lvlText w:val=""/>
      <w:lvlJc w:val="left"/>
      <w:pPr>
        <w:ind w:left="4320" w:hanging="360"/>
      </w:pPr>
      <w:rPr>
        <w:rFonts w:ascii="Wingdings" w:hAnsi="Wingdings" w:hint="default"/>
      </w:rPr>
    </w:lvl>
    <w:lvl w:ilvl="6" w:tplc="38B03024">
      <w:start w:val="1"/>
      <w:numFmt w:val="bullet"/>
      <w:lvlText w:val=""/>
      <w:lvlJc w:val="left"/>
      <w:pPr>
        <w:ind w:left="5040" w:hanging="360"/>
      </w:pPr>
      <w:rPr>
        <w:rFonts w:ascii="Symbol" w:hAnsi="Symbol" w:hint="default"/>
      </w:rPr>
    </w:lvl>
    <w:lvl w:ilvl="7" w:tplc="2E0849C6">
      <w:start w:val="1"/>
      <w:numFmt w:val="bullet"/>
      <w:lvlText w:val="o"/>
      <w:lvlJc w:val="left"/>
      <w:pPr>
        <w:ind w:left="5760" w:hanging="360"/>
      </w:pPr>
      <w:rPr>
        <w:rFonts w:ascii="Courier New" w:hAnsi="Courier New" w:hint="default"/>
      </w:rPr>
    </w:lvl>
    <w:lvl w:ilvl="8" w:tplc="8C4A6674">
      <w:start w:val="1"/>
      <w:numFmt w:val="bullet"/>
      <w:lvlText w:val=""/>
      <w:lvlJc w:val="left"/>
      <w:pPr>
        <w:ind w:left="6480" w:hanging="360"/>
      </w:pPr>
      <w:rPr>
        <w:rFonts w:ascii="Wingdings" w:hAnsi="Wingdings" w:hint="default"/>
      </w:rPr>
    </w:lvl>
  </w:abstractNum>
  <w:abstractNum w:abstractNumId="6">
    <w:nsid w:val="087D4963"/>
    <w:multiLevelType w:val="hybridMultilevel"/>
    <w:tmpl w:val="61F20646"/>
    <w:lvl w:ilvl="0" w:tplc="2FAC21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95A6C46"/>
    <w:multiLevelType w:val="hybridMultilevel"/>
    <w:tmpl w:val="FFFFFFFF"/>
    <w:lvl w:ilvl="0" w:tplc="F0AE0C74">
      <w:start w:val="1"/>
      <w:numFmt w:val="bullet"/>
      <w:lvlText w:val="-"/>
      <w:lvlJc w:val="left"/>
      <w:pPr>
        <w:ind w:left="720" w:hanging="360"/>
      </w:pPr>
      <w:rPr>
        <w:rFonts w:ascii="Symbol" w:hAnsi="Symbol" w:hint="default"/>
      </w:rPr>
    </w:lvl>
    <w:lvl w:ilvl="1" w:tplc="44167CC2">
      <w:start w:val="1"/>
      <w:numFmt w:val="bullet"/>
      <w:lvlText w:val="o"/>
      <w:lvlJc w:val="left"/>
      <w:pPr>
        <w:ind w:left="1440" w:hanging="360"/>
      </w:pPr>
      <w:rPr>
        <w:rFonts w:ascii="Courier New" w:hAnsi="Courier New" w:hint="default"/>
      </w:rPr>
    </w:lvl>
    <w:lvl w:ilvl="2" w:tplc="BC38488A">
      <w:start w:val="1"/>
      <w:numFmt w:val="bullet"/>
      <w:lvlText w:val=""/>
      <w:lvlJc w:val="left"/>
      <w:pPr>
        <w:ind w:left="2160" w:hanging="360"/>
      </w:pPr>
      <w:rPr>
        <w:rFonts w:ascii="Wingdings" w:hAnsi="Wingdings" w:hint="default"/>
      </w:rPr>
    </w:lvl>
    <w:lvl w:ilvl="3" w:tplc="60CCCDAC">
      <w:start w:val="1"/>
      <w:numFmt w:val="bullet"/>
      <w:lvlText w:val=""/>
      <w:lvlJc w:val="left"/>
      <w:pPr>
        <w:ind w:left="2880" w:hanging="360"/>
      </w:pPr>
      <w:rPr>
        <w:rFonts w:ascii="Symbol" w:hAnsi="Symbol" w:hint="default"/>
      </w:rPr>
    </w:lvl>
    <w:lvl w:ilvl="4" w:tplc="C9B8502E">
      <w:start w:val="1"/>
      <w:numFmt w:val="bullet"/>
      <w:lvlText w:val="o"/>
      <w:lvlJc w:val="left"/>
      <w:pPr>
        <w:ind w:left="3600" w:hanging="360"/>
      </w:pPr>
      <w:rPr>
        <w:rFonts w:ascii="Courier New" w:hAnsi="Courier New" w:hint="default"/>
      </w:rPr>
    </w:lvl>
    <w:lvl w:ilvl="5" w:tplc="5FB6488C">
      <w:start w:val="1"/>
      <w:numFmt w:val="bullet"/>
      <w:lvlText w:val=""/>
      <w:lvlJc w:val="left"/>
      <w:pPr>
        <w:ind w:left="4320" w:hanging="360"/>
      </w:pPr>
      <w:rPr>
        <w:rFonts w:ascii="Wingdings" w:hAnsi="Wingdings" w:hint="default"/>
      </w:rPr>
    </w:lvl>
    <w:lvl w:ilvl="6" w:tplc="B8C6FE56">
      <w:start w:val="1"/>
      <w:numFmt w:val="bullet"/>
      <w:lvlText w:val=""/>
      <w:lvlJc w:val="left"/>
      <w:pPr>
        <w:ind w:left="5040" w:hanging="360"/>
      </w:pPr>
      <w:rPr>
        <w:rFonts w:ascii="Symbol" w:hAnsi="Symbol" w:hint="default"/>
      </w:rPr>
    </w:lvl>
    <w:lvl w:ilvl="7" w:tplc="BCE8B9EA">
      <w:start w:val="1"/>
      <w:numFmt w:val="bullet"/>
      <w:lvlText w:val="o"/>
      <w:lvlJc w:val="left"/>
      <w:pPr>
        <w:ind w:left="5760" w:hanging="360"/>
      </w:pPr>
      <w:rPr>
        <w:rFonts w:ascii="Courier New" w:hAnsi="Courier New" w:hint="default"/>
      </w:rPr>
    </w:lvl>
    <w:lvl w:ilvl="8" w:tplc="C862D114">
      <w:start w:val="1"/>
      <w:numFmt w:val="bullet"/>
      <w:lvlText w:val=""/>
      <w:lvlJc w:val="left"/>
      <w:pPr>
        <w:ind w:left="6480" w:hanging="360"/>
      </w:pPr>
      <w:rPr>
        <w:rFonts w:ascii="Wingdings" w:hAnsi="Wingdings" w:hint="default"/>
      </w:rPr>
    </w:lvl>
  </w:abstractNum>
  <w:abstractNum w:abstractNumId="8">
    <w:nsid w:val="0D134B35"/>
    <w:multiLevelType w:val="hybridMultilevel"/>
    <w:tmpl w:val="FB9C1AF6"/>
    <w:lvl w:ilvl="0" w:tplc="04260011">
      <w:start w:val="1"/>
      <w:numFmt w:val="decimal"/>
      <w:lvlText w:val="%1)"/>
      <w:lvlJc w:val="left"/>
      <w:pPr>
        <w:ind w:left="360" w:hanging="360"/>
      </w:pPr>
    </w:lvl>
    <w:lvl w:ilvl="1" w:tplc="FFFFFFFF">
      <w:start w:val="1"/>
      <w:numFmt w:val="decimal"/>
      <w:lvlText w:val="%2."/>
      <w:lvlJc w:val="left"/>
      <w:pPr>
        <w:ind w:left="1440" w:hanging="720"/>
      </w:pPr>
      <w:rPr>
        <w:b w:val="0"/>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nsid w:val="0E062FDF"/>
    <w:multiLevelType w:val="hybridMultilevel"/>
    <w:tmpl w:val="8BB65C92"/>
    <w:lvl w:ilvl="0" w:tplc="E7986CAE">
      <w:start w:val="1"/>
      <w:numFmt w:val="bullet"/>
      <w:lvlText w:val=""/>
      <w:lvlJc w:val="left"/>
      <w:pPr>
        <w:ind w:left="720" w:hanging="360"/>
      </w:pPr>
      <w:rPr>
        <w:rFonts w:ascii="Symbol" w:hAnsi="Symbol" w:hint="default"/>
      </w:rPr>
    </w:lvl>
    <w:lvl w:ilvl="1" w:tplc="F1ACDEF4">
      <w:start w:val="1"/>
      <w:numFmt w:val="bullet"/>
      <w:lvlText w:val="o"/>
      <w:lvlJc w:val="left"/>
      <w:pPr>
        <w:ind w:left="1440" w:hanging="360"/>
      </w:pPr>
      <w:rPr>
        <w:rFonts w:ascii="Courier New" w:hAnsi="Courier New" w:hint="default"/>
      </w:rPr>
    </w:lvl>
    <w:lvl w:ilvl="2" w:tplc="D72C40C2">
      <w:start w:val="1"/>
      <w:numFmt w:val="bullet"/>
      <w:lvlText w:val=""/>
      <w:lvlJc w:val="left"/>
      <w:pPr>
        <w:ind w:left="2160" w:hanging="360"/>
      </w:pPr>
      <w:rPr>
        <w:rFonts w:ascii="Wingdings" w:hAnsi="Wingdings" w:hint="default"/>
      </w:rPr>
    </w:lvl>
    <w:lvl w:ilvl="3" w:tplc="A7C6F022">
      <w:start w:val="1"/>
      <w:numFmt w:val="bullet"/>
      <w:lvlText w:val=""/>
      <w:lvlJc w:val="left"/>
      <w:pPr>
        <w:ind w:left="2880" w:hanging="360"/>
      </w:pPr>
      <w:rPr>
        <w:rFonts w:ascii="Symbol" w:hAnsi="Symbol" w:hint="default"/>
      </w:rPr>
    </w:lvl>
    <w:lvl w:ilvl="4" w:tplc="F04E83D6">
      <w:start w:val="1"/>
      <w:numFmt w:val="bullet"/>
      <w:lvlText w:val="o"/>
      <w:lvlJc w:val="left"/>
      <w:pPr>
        <w:ind w:left="3600" w:hanging="360"/>
      </w:pPr>
      <w:rPr>
        <w:rFonts w:ascii="Courier New" w:hAnsi="Courier New" w:hint="default"/>
      </w:rPr>
    </w:lvl>
    <w:lvl w:ilvl="5" w:tplc="29703614">
      <w:start w:val="1"/>
      <w:numFmt w:val="bullet"/>
      <w:lvlText w:val=""/>
      <w:lvlJc w:val="left"/>
      <w:pPr>
        <w:ind w:left="4320" w:hanging="360"/>
      </w:pPr>
      <w:rPr>
        <w:rFonts w:ascii="Wingdings" w:hAnsi="Wingdings" w:hint="default"/>
      </w:rPr>
    </w:lvl>
    <w:lvl w:ilvl="6" w:tplc="09B602F0">
      <w:start w:val="1"/>
      <w:numFmt w:val="bullet"/>
      <w:lvlText w:val=""/>
      <w:lvlJc w:val="left"/>
      <w:pPr>
        <w:ind w:left="5040" w:hanging="360"/>
      </w:pPr>
      <w:rPr>
        <w:rFonts w:ascii="Symbol" w:hAnsi="Symbol" w:hint="default"/>
      </w:rPr>
    </w:lvl>
    <w:lvl w:ilvl="7" w:tplc="162AAE36">
      <w:start w:val="1"/>
      <w:numFmt w:val="bullet"/>
      <w:lvlText w:val="o"/>
      <w:lvlJc w:val="left"/>
      <w:pPr>
        <w:ind w:left="5760" w:hanging="360"/>
      </w:pPr>
      <w:rPr>
        <w:rFonts w:ascii="Courier New" w:hAnsi="Courier New" w:hint="default"/>
      </w:rPr>
    </w:lvl>
    <w:lvl w:ilvl="8" w:tplc="C3ECCE24">
      <w:start w:val="1"/>
      <w:numFmt w:val="bullet"/>
      <w:lvlText w:val=""/>
      <w:lvlJc w:val="left"/>
      <w:pPr>
        <w:ind w:left="6480" w:hanging="360"/>
      </w:pPr>
      <w:rPr>
        <w:rFonts w:ascii="Wingdings" w:hAnsi="Wingdings" w:hint="default"/>
      </w:rPr>
    </w:lvl>
  </w:abstractNum>
  <w:abstractNum w:abstractNumId="10">
    <w:nsid w:val="10832BC1"/>
    <w:multiLevelType w:val="hybridMultilevel"/>
    <w:tmpl w:val="6D720FDE"/>
    <w:lvl w:ilvl="0" w:tplc="C8EEF340">
      <w:start w:val="1"/>
      <w:numFmt w:val="decimal"/>
      <w:lvlText w:val="%1."/>
      <w:lvlJc w:val="left"/>
      <w:pPr>
        <w:tabs>
          <w:tab w:val="num" w:pos="720"/>
        </w:tabs>
        <w:ind w:left="720" w:hanging="360"/>
      </w:pPr>
    </w:lvl>
    <w:lvl w:ilvl="1" w:tplc="5FC8193E">
      <w:start w:val="1"/>
      <w:numFmt w:val="decimal"/>
      <w:lvlText w:val="%2."/>
      <w:lvlJc w:val="left"/>
      <w:pPr>
        <w:tabs>
          <w:tab w:val="num" w:pos="1440"/>
        </w:tabs>
        <w:ind w:left="1440" w:hanging="360"/>
      </w:pPr>
    </w:lvl>
    <w:lvl w:ilvl="2" w:tplc="BFD8615E">
      <w:start w:val="1"/>
      <w:numFmt w:val="decimal"/>
      <w:lvlText w:val="%3."/>
      <w:lvlJc w:val="left"/>
      <w:pPr>
        <w:tabs>
          <w:tab w:val="num" w:pos="2160"/>
        </w:tabs>
        <w:ind w:left="2160" w:hanging="360"/>
      </w:pPr>
    </w:lvl>
    <w:lvl w:ilvl="3" w:tplc="C8DA0FD0">
      <w:start w:val="1"/>
      <w:numFmt w:val="decimal"/>
      <w:lvlText w:val="%4."/>
      <w:lvlJc w:val="left"/>
      <w:pPr>
        <w:tabs>
          <w:tab w:val="num" w:pos="2880"/>
        </w:tabs>
        <w:ind w:left="2880" w:hanging="360"/>
      </w:pPr>
    </w:lvl>
    <w:lvl w:ilvl="4" w:tplc="187A6848">
      <w:start w:val="1"/>
      <w:numFmt w:val="decimal"/>
      <w:lvlText w:val="%5."/>
      <w:lvlJc w:val="left"/>
      <w:pPr>
        <w:tabs>
          <w:tab w:val="num" w:pos="3600"/>
        </w:tabs>
        <w:ind w:left="3600" w:hanging="360"/>
      </w:pPr>
    </w:lvl>
    <w:lvl w:ilvl="5" w:tplc="26609C2C">
      <w:start w:val="1"/>
      <w:numFmt w:val="decimal"/>
      <w:lvlText w:val="%6."/>
      <w:lvlJc w:val="left"/>
      <w:pPr>
        <w:tabs>
          <w:tab w:val="num" w:pos="4320"/>
        </w:tabs>
        <w:ind w:left="4320" w:hanging="360"/>
      </w:pPr>
    </w:lvl>
    <w:lvl w:ilvl="6" w:tplc="EB48AD12">
      <w:start w:val="1"/>
      <w:numFmt w:val="decimal"/>
      <w:lvlText w:val="%7."/>
      <w:lvlJc w:val="left"/>
      <w:pPr>
        <w:tabs>
          <w:tab w:val="num" w:pos="5040"/>
        </w:tabs>
        <w:ind w:left="5040" w:hanging="360"/>
      </w:pPr>
    </w:lvl>
    <w:lvl w:ilvl="7" w:tplc="FE56C5B4">
      <w:start w:val="1"/>
      <w:numFmt w:val="decimal"/>
      <w:lvlText w:val="%8."/>
      <w:lvlJc w:val="left"/>
      <w:pPr>
        <w:tabs>
          <w:tab w:val="num" w:pos="5760"/>
        </w:tabs>
        <w:ind w:left="5760" w:hanging="360"/>
      </w:pPr>
    </w:lvl>
    <w:lvl w:ilvl="8" w:tplc="37984A4A">
      <w:start w:val="1"/>
      <w:numFmt w:val="decimal"/>
      <w:lvlText w:val="%9."/>
      <w:lvlJc w:val="left"/>
      <w:pPr>
        <w:tabs>
          <w:tab w:val="num" w:pos="6480"/>
        </w:tabs>
        <w:ind w:left="6480" w:hanging="360"/>
      </w:pPr>
    </w:lvl>
  </w:abstractNum>
  <w:abstractNum w:abstractNumId="11">
    <w:nsid w:val="115928A5"/>
    <w:multiLevelType w:val="hybridMultilevel"/>
    <w:tmpl w:val="1ADA660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1247540D"/>
    <w:multiLevelType w:val="hybridMultilevel"/>
    <w:tmpl w:val="9CFE3F1C"/>
    <w:lvl w:ilvl="0" w:tplc="916C6390">
      <w:start w:val="1"/>
      <w:numFmt w:val="bullet"/>
      <w:lvlText w:val=""/>
      <w:lvlJc w:val="left"/>
      <w:pPr>
        <w:ind w:left="720" w:hanging="360"/>
      </w:pPr>
      <w:rPr>
        <w:rFonts w:ascii="Symbol" w:hAnsi="Symbol" w:hint="default"/>
      </w:rPr>
    </w:lvl>
    <w:lvl w:ilvl="1" w:tplc="E3D4CB82">
      <w:start w:val="1"/>
      <w:numFmt w:val="bullet"/>
      <w:lvlText w:val=""/>
      <w:lvlJc w:val="left"/>
      <w:pPr>
        <w:ind w:left="1440" w:hanging="360"/>
      </w:pPr>
      <w:rPr>
        <w:rFonts w:ascii="Symbol" w:hAnsi="Symbol" w:hint="default"/>
      </w:rPr>
    </w:lvl>
    <w:lvl w:ilvl="2" w:tplc="F4167778">
      <w:start w:val="1"/>
      <w:numFmt w:val="bullet"/>
      <w:lvlText w:val=""/>
      <w:lvlJc w:val="left"/>
      <w:pPr>
        <w:ind w:left="2160" w:hanging="360"/>
      </w:pPr>
      <w:rPr>
        <w:rFonts w:ascii="Wingdings" w:hAnsi="Wingdings" w:hint="default"/>
      </w:rPr>
    </w:lvl>
    <w:lvl w:ilvl="3" w:tplc="9C5AA790">
      <w:start w:val="1"/>
      <w:numFmt w:val="bullet"/>
      <w:lvlText w:val=""/>
      <w:lvlJc w:val="left"/>
      <w:pPr>
        <w:ind w:left="2880" w:hanging="360"/>
      </w:pPr>
      <w:rPr>
        <w:rFonts w:ascii="Symbol" w:hAnsi="Symbol" w:hint="default"/>
      </w:rPr>
    </w:lvl>
    <w:lvl w:ilvl="4" w:tplc="BACCBA9C">
      <w:start w:val="1"/>
      <w:numFmt w:val="bullet"/>
      <w:lvlText w:val="o"/>
      <w:lvlJc w:val="left"/>
      <w:pPr>
        <w:ind w:left="3600" w:hanging="360"/>
      </w:pPr>
      <w:rPr>
        <w:rFonts w:ascii="Courier New" w:hAnsi="Courier New" w:hint="default"/>
      </w:rPr>
    </w:lvl>
    <w:lvl w:ilvl="5" w:tplc="7F72E030">
      <w:start w:val="1"/>
      <w:numFmt w:val="bullet"/>
      <w:lvlText w:val=""/>
      <w:lvlJc w:val="left"/>
      <w:pPr>
        <w:ind w:left="4320" w:hanging="360"/>
      </w:pPr>
      <w:rPr>
        <w:rFonts w:ascii="Wingdings" w:hAnsi="Wingdings" w:hint="default"/>
      </w:rPr>
    </w:lvl>
    <w:lvl w:ilvl="6" w:tplc="56822BEC">
      <w:start w:val="1"/>
      <w:numFmt w:val="bullet"/>
      <w:lvlText w:val=""/>
      <w:lvlJc w:val="left"/>
      <w:pPr>
        <w:ind w:left="5040" w:hanging="360"/>
      </w:pPr>
      <w:rPr>
        <w:rFonts w:ascii="Symbol" w:hAnsi="Symbol" w:hint="default"/>
      </w:rPr>
    </w:lvl>
    <w:lvl w:ilvl="7" w:tplc="48C29AC4">
      <w:start w:val="1"/>
      <w:numFmt w:val="bullet"/>
      <w:lvlText w:val="o"/>
      <w:lvlJc w:val="left"/>
      <w:pPr>
        <w:ind w:left="5760" w:hanging="360"/>
      </w:pPr>
      <w:rPr>
        <w:rFonts w:ascii="Courier New" w:hAnsi="Courier New" w:hint="default"/>
      </w:rPr>
    </w:lvl>
    <w:lvl w:ilvl="8" w:tplc="F2625C0A">
      <w:start w:val="1"/>
      <w:numFmt w:val="bullet"/>
      <w:lvlText w:val=""/>
      <w:lvlJc w:val="left"/>
      <w:pPr>
        <w:ind w:left="6480" w:hanging="360"/>
      </w:pPr>
      <w:rPr>
        <w:rFonts w:ascii="Wingdings" w:hAnsi="Wingdings" w:hint="default"/>
      </w:rPr>
    </w:lvl>
  </w:abstractNum>
  <w:abstractNum w:abstractNumId="13">
    <w:nsid w:val="129226F6"/>
    <w:multiLevelType w:val="hybridMultilevel"/>
    <w:tmpl w:val="EB8AD1AC"/>
    <w:lvl w:ilvl="0" w:tplc="FE9AEAD4">
      <w:start w:val="1"/>
      <w:numFmt w:val="bullet"/>
      <w:lvlText w:val="-"/>
      <w:lvlJc w:val="left"/>
      <w:pPr>
        <w:ind w:left="-756" w:hanging="720"/>
      </w:pPr>
      <w:rPr>
        <w:rFonts w:ascii="&quot;Times New Roman&quot;,serif" w:hAnsi="&quot;Times New Roman&quot;,serif" w:hint="default"/>
      </w:rPr>
    </w:lvl>
    <w:lvl w:ilvl="1" w:tplc="04260003" w:tentative="1">
      <w:start w:val="1"/>
      <w:numFmt w:val="bullet"/>
      <w:lvlText w:val="o"/>
      <w:lvlJc w:val="left"/>
      <w:pPr>
        <w:ind w:left="-396" w:hanging="360"/>
      </w:pPr>
      <w:rPr>
        <w:rFonts w:ascii="Courier New" w:hAnsi="Courier New" w:cs="Courier New" w:hint="default"/>
      </w:rPr>
    </w:lvl>
    <w:lvl w:ilvl="2" w:tplc="04260005" w:tentative="1">
      <w:start w:val="1"/>
      <w:numFmt w:val="bullet"/>
      <w:lvlText w:val=""/>
      <w:lvlJc w:val="left"/>
      <w:pPr>
        <w:ind w:left="324" w:hanging="360"/>
      </w:pPr>
      <w:rPr>
        <w:rFonts w:ascii="Wingdings" w:hAnsi="Wingdings" w:hint="default"/>
      </w:rPr>
    </w:lvl>
    <w:lvl w:ilvl="3" w:tplc="04260001" w:tentative="1">
      <w:start w:val="1"/>
      <w:numFmt w:val="bullet"/>
      <w:lvlText w:val=""/>
      <w:lvlJc w:val="left"/>
      <w:pPr>
        <w:ind w:left="1044" w:hanging="360"/>
      </w:pPr>
      <w:rPr>
        <w:rFonts w:ascii="Symbol" w:hAnsi="Symbol" w:hint="default"/>
      </w:rPr>
    </w:lvl>
    <w:lvl w:ilvl="4" w:tplc="04260003" w:tentative="1">
      <w:start w:val="1"/>
      <w:numFmt w:val="bullet"/>
      <w:lvlText w:val="o"/>
      <w:lvlJc w:val="left"/>
      <w:pPr>
        <w:ind w:left="1764" w:hanging="360"/>
      </w:pPr>
      <w:rPr>
        <w:rFonts w:ascii="Courier New" w:hAnsi="Courier New" w:cs="Courier New" w:hint="default"/>
      </w:rPr>
    </w:lvl>
    <w:lvl w:ilvl="5" w:tplc="04260005" w:tentative="1">
      <w:start w:val="1"/>
      <w:numFmt w:val="bullet"/>
      <w:lvlText w:val=""/>
      <w:lvlJc w:val="left"/>
      <w:pPr>
        <w:ind w:left="2484" w:hanging="360"/>
      </w:pPr>
      <w:rPr>
        <w:rFonts w:ascii="Wingdings" w:hAnsi="Wingdings" w:hint="default"/>
      </w:rPr>
    </w:lvl>
    <w:lvl w:ilvl="6" w:tplc="04260001" w:tentative="1">
      <w:start w:val="1"/>
      <w:numFmt w:val="bullet"/>
      <w:lvlText w:val=""/>
      <w:lvlJc w:val="left"/>
      <w:pPr>
        <w:ind w:left="3204" w:hanging="360"/>
      </w:pPr>
      <w:rPr>
        <w:rFonts w:ascii="Symbol" w:hAnsi="Symbol" w:hint="default"/>
      </w:rPr>
    </w:lvl>
    <w:lvl w:ilvl="7" w:tplc="04260003" w:tentative="1">
      <w:start w:val="1"/>
      <w:numFmt w:val="bullet"/>
      <w:lvlText w:val="o"/>
      <w:lvlJc w:val="left"/>
      <w:pPr>
        <w:ind w:left="3924" w:hanging="360"/>
      </w:pPr>
      <w:rPr>
        <w:rFonts w:ascii="Courier New" w:hAnsi="Courier New" w:cs="Courier New" w:hint="default"/>
      </w:rPr>
    </w:lvl>
    <w:lvl w:ilvl="8" w:tplc="04260005" w:tentative="1">
      <w:start w:val="1"/>
      <w:numFmt w:val="bullet"/>
      <w:lvlText w:val=""/>
      <w:lvlJc w:val="left"/>
      <w:pPr>
        <w:ind w:left="4644" w:hanging="360"/>
      </w:pPr>
      <w:rPr>
        <w:rFonts w:ascii="Wingdings" w:hAnsi="Wingdings" w:hint="default"/>
      </w:rPr>
    </w:lvl>
  </w:abstractNum>
  <w:abstractNum w:abstractNumId="14">
    <w:nsid w:val="183D1F87"/>
    <w:multiLevelType w:val="multilevel"/>
    <w:tmpl w:val="E13C4744"/>
    <w:lvl w:ilvl="0">
      <w:start w:val="1"/>
      <w:numFmt w:val="decimal"/>
      <w:lvlText w:val="%1."/>
      <w:lvlJc w:val="left"/>
      <w:pPr>
        <w:ind w:left="720" w:hanging="360"/>
      </w:pPr>
    </w:lvl>
    <w:lvl w:ilvl="1">
      <w:start w:val="1"/>
      <w:numFmt w:val="decimal"/>
      <w:lvlText w:val="%1."/>
      <w:lvlJc w:val="center"/>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E8E7349"/>
    <w:multiLevelType w:val="hybridMultilevel"/>
    <w:tmpl w:val="FFFFFFFF"/>
    <w:lvl w:ilvl="0" w:tplc="FE9AEAD4">
      <w:start w:val="1"/>
      <w:numFmt w:val="bullet"/>
      <w:lvlText w:val="-"/>
      <w:lvlJc w:val="left"/>
      <w:pPr>
        <w:ind w:left="720" w:hanging="360"/>
      </w:pPr>
      <w:rPr>
        <w:rFonts w:ascii="&quot;Times New Roman&quot;,serif" w:hAnsi="&quot;Times New Roman&quot;,serif" w:hint="default"/>
      </w:rPr>
    </w:lvl>
    <w:lvl w:ilvl="1" w:tplc="8908730E">
      <w:start w:val="1"/>
      <w:numFmt w:val="bullet"/>
      <w:lvlText w:val="o"/>
      <w:lvlJc w:val="left"/>
      <w:pPr>
        <w:ind w:left="1440" w:hanging="360"/>
      </w:pPr>
      <w:rPr>
        <w:rFonts w:ascii="Courier New" w:hAnsi="Courier New" w:hint="default"/>
      </w:rPr>
    </w:lvl>
    <w:lvl w:ilvl="2" w:tplc="72FEE46C">
      <w:start w:val="1"/>
      <w:numFmt w:val="bullet"/>
      <w:lvlText w:val=""/>
      <w:lvlJc w:val="left"/>
      <w:pPr>
        <w:ind w:left="2160" w:hanging="360"/>
      </w:pPr>
      <w:rPr>
        <w:rFonts w:ascii="Wingdings" w:hAnsi="Wingdings" w:hint="default"/>
      </w:rPr>
    </w:lvl>
    <w:lvl w:ilvl="3" w:tplc="AA003174">
      <w:start w:val="1"/>
      <w:numFmt w:val="bullet"/>
      <w:lvlText w:val=""/>
      <w:lvlJc w:val="left"/>
      <w:pPr>
        <w:ind w:left="2880" w:hanging="360"/>
      </w:pPr>
      <w:rPr>
        <w:rFonts w:ascii="Symbol" w:hAnsi="Symbol" w:hint="default"/>
      </w:rPr>
    </w:lvl>
    <w:lvl w:ilvl="4" w:tplc="94BEC0CE">
      <w:start w:val="1"/>
      <w:numFmt w:val="bullet"/>
      <w:lvlText w:val="o"/>
      <w:lvlJc w:val="left"/>
      <w:pPr>
        <w:ind w:left="3600" w:hanging="360"/>
      </w:pPr>
      <w:rPr>
        <w:rFonts w:ascii="Courier New" w:hAnsi="Courier New" w:hint="default"/>
      </w:rPr>
    </w:lvl>
    <w:lvl w:ilvl="5" w:tplc="4352EE88">
      <w:start w:val="1"/>
      <w:numFmt w:val="bullet"/>
      <w:lvlText w:val=""/>
      <w:lvlJc w:val="left"/>
      <w:pPr>
        <w:ind w:left="4320" w:hanging="360"/>
      </w:pPr>
      <w:rPr>
        <w:rFonts w:ascii="Wingdings" w:hAnsi="Wingdings" w:hint="default"/>
      </w:rPr>
    </w:lvl>
    <w:lvl w:ilvl="6" w:tplc="9CD2A92E">
      <w:start w:val="1"/>
      <w:numFmt w:val="bullet"/>
      <w:lvlText w:val=""/>
      <w:lvlJc w:val="left"/>
      <w:pPr>
        <w:ind w:left="5040" w:hanging="360"/>
      </w:pPr>
      <w:rPr>
        <w:rFonts w:ascii="Symbol" w:hAnsi="Symbol" w:hint="default"/>
      </w:rPr>
    </w:lvl>
    <w:lvl w:ilvl="7" w:tplc="E424F110">
      <w:start w:val="1"/>
      <w:numFmt w:val="bullet"/>
      <w:lvlText w:val="o"/>
      <w:lvlJc w:val="left"/>
      <w:pPr>
        <w:ind w:left="5760" w:hanging="360"/>
      </w:pPr>
      <w:rPr>
        <w:rFonts w:ascii="Courier New" w:hAnsi="Courier New" w:hint="default"/>
      </w:rPr>
    </w:lvl>
    <w:lvl w:ilvl="8" w:tplc="7C16CCFE">
      <w:start w:val="1"/>
      <w:numFmt w:val="bullet"/>
      <w:lvlText w:val=""/>
      <w:lvlJc w:val="left"/>
      <w:pPr>
        <w:ind w:left="6480" w:hanging="360"/>
      </w:pPr>
      <w:rPr>
        <w:rFonts w:ascii="Wingdings" w:hAnsi="Wingdings" w:hint="default"/>
      </w:rPr>
    </w:lvl>
  </w:abstractNum>
  <w:abstractNum w:abstractNumId="16">
    <w:nsid w:val="2027234C"/>
    <w:multiLevelType w:val="multilevel"/>
    <w:tmpl w:val="8AD0CF0A"/>
    <w:lvl w:ilvl="0">
      <w:start w:val="1"/>
      <w:numFmt w:val="decimal"/>
      <w:lvlText w:val="%1."/>
      <w:lvlJc w:val="center"/>
      <w:pPr>
        <w:ind w:left="360" w:hanging="360"/>
      </w:pPr>
    </w:lvl>
    <w:lvl w:ilvl="1">
      <w:start w:val="6"/>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208247BE"/>
    <w:multiLevelType w:val="hybridMultilevel"/>
    <w:tmpl w:val="2000050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nsid w:val="21EE706C"/>
    <w:multiLevelType w:val="hybridMultilevel"/>
    <w:tmpl w:val="3A6CBDCC"/>
    <w:lvl w:ilvl="0" w:tplc="9E0486AA">
      <w:start w:val="1"/>
      <w:numFmt w:val="bullet"/>
      <w:lvlText w:val="-"/>
      <w:lvlJc w:val="left"/>
      <w:pPr>
        <w:ind w:left="720" w:hanging="360"/>
      </w:pPr>
      <w:rPr>
        <w:rFonts w:ascii="&quot;Times New Roman&quot;,serif" w:hAnsi="&quot;Times New Roman&quot;,serif" w:hint="default"/>
      </w:rPr>
    </w:lvl>
    <w:lvl w:ilvl="1" w:tplc="F1ACDEF4">
      <w:start w:val="1"/>
      <w:numFmt w:val="bullet"/>
      <w:lvlText w:val="o"/>
      <w:lvlJc w:val="left"/>
      <w:pPr>
        <w:ind w:left="1440" w:hanging="360"/>
      </w:pPr>
      <w:rPr>
        <w:rFonts w:ascii="Courier New" w:hAnsi="Courier New" w:hint="default"/>
      </w:rPr>
    </w:lvl>
    <w:lvl w:ilvl="2" w:tplc="D72C40C2">
      <w:start w:val="1"/>
      <w:numFmt w:val="bullet"/>
      <w:lvlText w:val=""/>
      <w:lvlJc w:val="left"/>
      <w:pPr>
        <w:ind w:left="2160" w:hanging="360"/>
      </w:pPr>
      <w:rPr>
        <w:rFonts w:ascii="Wingdings" w:hAnsi="Wingdings" w:hint="default"/>
      </w:rPr>
    </w:lvl>
    <w:lvl w:ilvl="3" w:tplc="A7C6F022">
      <w:start w:val="1"/>
      <w:numFmt w:val="bullet"/>
      <w:lvlText w:val=""/>
      <w:lvlJc w:val="left"/>
      <w:pPr>
        <w:ind w:left="2880" w:hanging="360"/>
      </w:pPr>
      <w:rPr>
        <w:rFonts w:ascii="Symbol" w:hAnsi="Symbol" w:hint="default"/>
      </w:rPr>
    </w:lvl>
    <w:lvl w:ilvl="4" w:tplc="F04E83D6">
      <w:start w:val="1"/>
      <w:numFmt w:val="bullet"/>
      <w:lvlText w:val="o"/>
      <w:lvlJc w:val="left"/>
      <w:pPr>
        <w:ind w:left="3600" w:hanging="360"/>
      </w:pPr>
      <w:rPr>
        <w:rFonts w:ascii="Courier New" w:hAnsi="Courier New" w:hint="default"/>
      </w:rPr>
    </w:lvl>
    <w:lvl w:ilvl="5" w:tplc="29703614">
      <w:start w:val="1"/>
      <w:numFmt w:val="bullet"/>
      <w:lvlText w:val=""/>
      <w:lvlJc w:val="left"/>
      <w:pPr>
        <w:ind w:left="4320" w:hanging="360"/>
      </w:pPr>
      <w:rPr>
        <w:rFonts w:ascii="Wingdings" w:hAnsi="Wingdings" w:hint="default"/>
      </w:rPr>
    </w:lvl>
    <w:lvl w:ilvl="6" w:tplc="09B602F0">
      <w:start w:val="1"/>
      <w:numFmt w:val="bullet"/>
      <w:lvlText w:val=""/>
      <w:lvlJc w:val="left"/>
      <w:pPr>
        <w:ind w:left="5040" w:hanging="360"/>
      </w:pPr>
      <w:rPr>
        <w:rFonts w:ascii="Symbol" w:hAnsi="Symbol" w:hint="default"/>
      </w:rPr>
    </w:lvl>
    <w:lvl w:ilvl="7" w:tplc="162AAE36">
      <w:start w:val="1"/>
      <w:numFmt w:val="bullet"/>
      <w:lvlText w:val="o"/>
      <w:lvlJc w:val="left"/>
      <w:pPr>
        <w:ind w:left="5760" w:hanging="360"/>
      </w:pPr>
      <w:rPr>
        <w:rFonts w:ascii="Courier New" w:hAnsi="Courier New" w:hint="default"/>
      </w:rPr>
    </w:lvl>
    <w:lvl w:ilvl="8" w:tplc="C3ECCE24">
      <w:start w:val="1"/>
      <w:numFmt w:val="bullet"/>
      <w:lvlText w:val=""/>
      <w:lvlJc w:val="left"/>
      <w:pPr>
        <w:ind w:left="6480" w:hanging="360"/>
      </w:pPr>
      <w:rPr>
        <w:rFonts w:ascii="Wingdings" w:hAnsi="Wingdings" w:hint="default"/>
      </w:rPr>
    </w:lvl>
  </w:abstractNum>
  <w:abstractNum w:abstractNumId="19">
    <w:nsid w:val="24DC5166"/>
    <w:multiLevelType w:val="hybridMultilevel"/>
    <w:tmpl w:val="FFFFFFFF"/>
    <w:lvl w:ilvl="0" w:tplc="D91ED438">
      <w:start w:val="1"/>
      <w:numFmt w:val="decimal"/>
      <w:lvlText w:val="%1."/>
      <w:lvlJc w:val="left"/>
      <w:pPr>
        <w:ind w:left="720" w:hanging="360"/>
      </w:pPr>
    </w:lvl>
    <w:lvl w:ilvl="1" w:tplc="09B4A404">
      <w:start w:val="1"/>
      <w:numFmt w:val="lowerLetter"/>
      <w:lvlText w:val="%2."/>
      <w:lvlJc w:val="left"/>
      <w:pPr>
        <w:ind w:left="1440" w:hanging="360"/>
      </w:pPr>
    </w:lvl>
    <w:lvl w:ilvl="2" w:tplc="A5122900">
      <w:start w:val="1"/>
      <w:numFmt w:val="lowerRoman"/>
      <w:lvlText w:val="%3."/>
      <w:lvlJc w:val="right"/>
      <w:pPr>
        <w:ind w:left="2160" w:hanging="180"/>
      </w:pPr>
    </w:lvl>
    <w:lvl w:ilvl="3" w:tplc="5EAC86E0">
      <w:start w:val="1"/>
      <w:numFmt w:val="decimal"/>
      <w:lvlText w:val="%4."/>
      <w:lvlJc w:val="left"/>
      <w:pPr>
        <w:ind w:left="2880" w:hanging="360"/>
      </w:pPr>
    </w:lvl>
    <w:lvl w:ilvl="4" w:tplc="D3504F28">
      <w:start w:val="1"/>
      <w:numFmt w:val="lowerLetter"/>
      <w:lvlText w:val="%5."/>
      <w:lvlJc w:val="left"/>
      <w:pPr>
        <w:ind w:left="3600" w:hanging="360"/>
      </w:pPr>
    </w:lvl>
    <w:lvl w:ilvl="5" w:tplc="251ACBD8">
      <w:start w:val="1"/>
      <w:numFmt w:val="lowerRoman"/>
      <w:lvlText w:val="%6."/>
      <w:lvlJc w:val="right"/>
      <w:pPr>
        <w:ind w:left="4320" w:hanging="180"/>
      </w:pPr>
    </w:lvl>
    <w:lvl w:ilvl="6" w:tplc="CB12F714">
      <w:start w:val="1"/>
      <w:numFmt w:val="decimal"/>
      <w:lvlText w:val="%7."/>
      <w:lvlJc w:val="left"/>
      <w:pPr>
        <w:ind w:left="5040" w:hanging="360"/>
      </w:pPr>
    </w:lvl>
    <w:lvl w:ilvl="7" w:tplc="5060C840">
      <w:start w:val="1"/>
      <w:numFmt w:val="lowerLetter"/>
      <w:lvlText w:val="%8."/>
      <w:lvlJc w:val="left"/>
      <w:pPr>
        <w:ind w:left="5760" w:hanging="360"/>
      </w:pPr>
    </w:lvl>
    <w:lvl w:ilvl="8" w:tplc="CDD02496">
      <w:start w:val="1"/>
      <w:numFmt w:val="lowerRoman"/>
      <w:lvlText w:val="%9."/>
      <w:lvlJc w:val="right"/>
      <w:pPr>
        <w:ind w:left="6480" w:hanging="180"/>
      </w:pPr>
    </w:lvl>
  </w:abstractNum>
  <w:abstractNum w:abstractNumId="20">
    <w:nsid w:val="28A916CB"/>
    <w:multiLevelType w:val="hybridMultilevel"/>
    <w:tmpl w:val="2E28F9D4"/>
    <w:lvl w:ilvl="0" w:tplc="C57CE2E4">
      <w:start w:val="1"/>
      <w:numFmt w:val="bullet"/>
      <w:lvlText w:val=""/>
      <w:lvlJc w:val="left"/>
      <w:pPr>
        <w:ind w:left="720" w:hanging="360"/>
      </w:pPr>
      <w:rPr>
        <w:rFonts w:ascii="Symbol" w:hAnsi="Symbol" w:hint="default"/>
      </w:rPr>
    </w:lvl>
    <w:lvl w:ilvl="1" w:tplc="0B3EC2C4">
      <w:start w:val="1"/>
      <w:numFmt w:val="bullet"/>
      <w:lvlText w:val=""/>
      <w:lvlJc w:val="left"/>
      <w:pPr>
        <w:ind w:left="1440" w:hanging="360"/>
      </w:pPr>
      <w:rPr>
        <w:rFonts w:ascii="Symbol" w:hAnsi="Symbol" w:hint="default"/>
      </w:rPr>
    </w:lvl>
    <w:lvl w:ilvl="2" w:tplc="53BCA5C2">
      <w:start w:val="1"/>
      <w:numFmt w:val="bullet"/>
      <w:lvlText w:val=""/>
      <w:lvlJc w:val="left"/>
      <w:pPr>
        <w:ind w:left="2160" w:hanging="360"/>
      </w:pPr>
      <w:rPr>
        <w:rFonts w:ascii="Wingdings" w:hAnsi="Wingdings" w:hint="default"/>
      </w:rPr>
    </w:lvl>
    <w:lvl w:ilvl="3" w:tplc="8E7EDB1A">
      <w:start w:val="1"/>
      <w:numFmt w:val="bullet"/>
      <w:lvlText w:val=""/>
      <w:lvlJc w:val="left"/>
      <w:pPr>
        <w:ind w:left="2880" w:hanging="360"/>
      </w:pPr>
      <w:rPr>
        <w:rFonts w:ascii="Symbol" w:hAnsi="Symbol" w:hint="default"/>
      </w:rPr>
    </w:lvl>
    <w:lvl w:ilvl="4" w:tplc="27625EC6">
      <w:start w:val="1"/>
      <w:numFmt w:val="bullet"/>
      <w:lvlText w:val="o"/>
      <w:lvlJc w:val="left"/>
      <w:pPr>
        <w:ind w:left="3600" w:hanging="360"/>
      </w:pPr>
      <w:rPr>
        <w:rFonts w:ascii="Courier New" w:hAnsi="Courier New" w:hint="default"/>
      </w:rPr>
    </w:lvl>
    <w:lvl w:ilvl="5" w:tplc="45A2CF9A">
      <w:start w:val="1"/>
      <w:numFmt w:val="bullet"/>
      <w:lvlText w:val=""/>
      <w:lvlJc w:val="left"/>
      <w:pPr>
        <w:ind w:left="4320" w:hanging="360"/>
      </w:pPr>
      <w:rPr>
        <w:rFonts w:ascii="Wingdings" w:hAnsi="Wingdings" w:hint="default"/>
      </w:rPr>
    </w:lvl>
    <w:lvl w:ilvl="6" w:tplc="06368E06">
      <w:start w:val="1"/>
      <w:numFmt w:val="bullet"/>
      <w:lvlText w:val=""/>
      <w:lvlJc w:val="left"/>
      <w:pPr>
        <w:ind w:left="5040" w:hanging="360"/>
      </w:pPr>
      <w:rPr>
        <w:rFonts w:ascii="Symbol" w:hAnsi="Symbol" w:hint="default"/>
      </w:rPr>
    </w:lvl>
    <w:lvl w:ilvl="7" w:tplc="EDD47542">
      <w:start w:val="1"/>
      <w:numFmt w:val="bullet"/>
      <w:lvlText w:val="o"/>
      <w:lvlJc w:val="left"/>
      <w:pPr>
        <w:ind w:left="5760" w:hanging="360"/>
      </w:pPr>
      <w:rPr>
        <w:rFonts w:ascii="Courier New" w:hAnsi="Courier New" w:hint="default"/>
      </w:rPr>
    </w:lvl>
    <w:lvl w:ilvl="8" w:tplc="C994AF22">
      <w:start w:val="1"/>
      <w:numFmt w:val="bullet"/>
      <w:lvlText w:val=""/>
      <w:lvlJc w:val="left"/>
      <w:pPr>
        <w:ind w:left="6480" w:hanging="360"/>
      </w:pPr>
      <w:rPr>
        <w:rFonts w:ascii="Wingdings" w:hAnsi="Wingdings" w:hint="default"/>
      </w:rPr>
    </w:lvl>
  </w:abstractNum>
  <w:abstractNum w:abstractNumId="21">
    <w:nsid w:val="2B5052C2"/>
    <w:multiLevelType w:val="hybridMultilevel"/>
    <w:tmpl w:val="61882E2C"/>
    <w:lvl w:ilvl="0" w:tplc="FFFFFFFF">
      <w:start w:val="1"/>
      <w:numFmt w:val="bullet"/>
      <w:lvlText w:val="-"/>
      <w:lvlJc w:val="left"/>
      <w:pPr>
        <w:ind w:left="360" w:hanging="360"/>
      </w:pPr>
      <w:rPr>
        <w:rFonts w:ascii="Calibri" w:hAnsi="Calibri" w:hint="default"/>
        <w:sz w:val="22"/>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FE9AEAD4">
      <w:start w:val="1"/>
      <w:numFmt w:val="bullet"/>
      <w:lvlText w:val="-"/>
      <w:lvlJc w:val="left"/>
      <w:pPr>
        <w:ind w:left="2520" w:hanging="360"/>
      </w:pPr>
      <w:rPr>
        <w:rFonts w:ascii="&quot;Times New Roman&quot;,serif" w:hAnsi="&quot;Times New Roman&quot;,serif"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2">
    <w:nsid w:val="2CEE671B"/>
    <w:multiLevelType w:val="hybridMultilevel"/>
    <w:tmpl w:val="B0A2B0AA"/>
    <w:lvl w:ilvl="0" w:tplc="FFFFFFF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2D2A5F47"/>
    <w:multiLevelType w:val="hybridMultilevel"/>
    <w:tmpl w:val="22463BF4"/>
    <w:lvl w:ilvl="0" w:tplc="DF508156">
      <w:start w:val="1"/>
      <w:numFmt w:val="decimal"/>
      <w:lvlText w:val="%1."/>
      <w:lvlJc w:val="left"/>
      <w:pPr>
        <w:tabs>
          <w:tab w:val="num" w:pos="720"/>
        </w:tabs>
        <w:ind w:left="720" w:hanging="360"/>
      </w:pPr>
    </w:lvl>
    <w:lvl w:ilvl="1" w:tplc="4D4CAFDE">
      <w:start w:val="1"/>
      <w:numFmt w:val="decimal"/>
      <w:lvlText w:val="%2)"/>
      <w:lvlJc w:val="left"/>
      <w:pPr>
        <w:ind w:left="1440" w:hanging="360"/>
      </w:pPr>
      <w:rPr>
        <w:rFonts w:hint="default"/>
      </w:rPr>
    </w:lvl>
    <w:lvl w:ilvl="2" w:tplc="778A7ACA">
      <w:start w:val="2022"/>
      <w:numFmt w:val="decimal"/>
      <w:lvlText w:val="%3"/>
      <w:lvlJc w:val="left"/>
      <w:pPr>
        <w:ind w:left="2240" w:hanging="440"/>
      </w:pPr>
      <w:rPr>
        <w:rFonts w:hint="default"/>
        <w:b/>
      </w:rPr>
    </w:lvl>
    <w:lvl w:ilvl="3" w:tplc="351A806E" w:tentative="1">
      <w:start w:val="1"/>
      <w:numFmt w:val="decimal"/>
      <w:lvlText w:val="%4."/>
      <w:lvlJc w:val="left"/>
      <w:pPr>
        <w:tabs>
          <w:tab w:val="num" w:pos="2880"/>
        </w:tabs>
        <w:ind w:left="2880" w:hanging="360"/>
      </w:pPr>
    </w:lvl>
    <w:lvl w:ilvl="4" w:tplc="8C90EFB6" w:tentative="1">
      <w:start w:val="1"/>
      <w:numFmt w:val="decimal"/>
      <w:lvlText w:val="%5."/>
      <w:lvlJc w:val="left"/>
      <w:pPr>
        <w:tabs>
          <w:tab w:val="num" w:pos="3600"/>
        </w:tabs>
        <w:ind w:left="3600" w:hanging="360"/>
      </w:pPr>
    </w:lvl>
    <w:lvl w:ilvl="5" w:tplc="9E8E3D10" w:tentative="1">
      <w:start w:val="1"/>
      <w:numFmt w:val="decimal"/>
      <w:lvlText w:val="%6."/>
      <w:lvlJc w:val="left"/>
      <w:pPr>
        <w:tabs>
          <w:tab w:val="num" w:pos="4320"/>
        </w:tabs>
        <w:ind w:left="4320" w:hanging="360"/>
      </w:pPr>
    </w:lvl>
    <w:lvl w:ilvl="6" w:tplc="07AA85A4" w:tentative="1">
      <w:start w:val="1"/>
      <w:numFmt w:val="decimal"/>
      <w:lvlText w:val="%7."/>
      <w:lvlJc w:val="left"/>
      <w:pPr>
        <w:tabs>
          <w:tab w:val="num" w:pos="5040"/>
        </w:tabs>
        <w:ind w:left="5040" w:hanging="360"/>
      </w:pPr>
    </w:lvl>
    <w:lvl w:ilvl="7" w:tplc="5FD8573A" w:tentative="1">
      <w:start w:val="1"/>
      <w:numFmt w:val="decimal"/>
      <w:lvlText w:val="%8."/>
      <w:lvlJc w:val="left"/>
      <w:pPr>
        <w:tabs>
          <w:tab w:val="num" w:pos="5760"/>
        </w:tabs>
        <w:ind w:left="5760" w:hanging="360"/>
      </w:pPr>
    </w:lvl>
    <w:lvl w:ilvl="8" w:tplc="ADD8B806" w:tentative="1">
      <w:start w:val="1"/>
      <w:numFmt w:val="decimal"/>
      <w:lvlText w:val="%9."/>
      <w:lvlJc w:val="left"/>
      <w:pPr>
        <w:tabs>
          <w:tab w:val="num" w:pos="6480"/>
        </w:tabs>
        <w:ind w:left="6480" w:hanging="360"/>
      </w:pPr>
    </w:lvl>
  </w:abstractNum>
  <w:abstractNum w:abstractNumId="24">
    <w:nsid w:val="2E645FF7"/>
    <w:multiLevelType w:val="hybridMultilevel"/>
    <w:tmpl w:val="BE822584"/>
    <w:lvl w:ilvl="0" w:tplc="FE9AEAD4">
      <w:start w:val="1"/>
      <w:numFmt w:val="bullet"/>
      <w:lvlText w:val="-"/>
      <w:lvlJc w:val="left"/>
      <w:pPr>
        <w:ind w:left="360" w:hanging="360"/>
      </w:pPr>
      <w:rPr>
        <w:rFonts w:ascii="&quot;Times New Roman&quot;,serif" w:hAnsi="&quot;Times New Roman&quot;,serif" w:hint="default"/>
        <w:color w:val="auto"/>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nsid w:val="30E34038"/>
    <w:multiLevelType w:val="hybridMultilevel"/>
    <w:tmpl w:val="8C10E6F0"/>
    <w:lvl w:ilvl="0" w:tplc="1C86AAA2">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31A12FB3"/>
    <w:multiLevelType w:val="hybridMultilevel"/>
    <w:tmpl w:val="1F543454"/>
    <w:lvl w:ilvl="0" w:tplc="BEBCCF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37850D2"/>
    <w:multiLevelType w:val="hybridMultilevel"/>
    <w:tmpl w:val="86F4D6BA"/>
    <w:lvl w:ilvl="0" w:tplc="2B8602F8">
      <w:start w:val="1"/>
      <w:numFmt w:val="bullet"/>
      <w:lvlText w:val=""/>
      <w:lvlJc w:val="left"/>
      <w:pPr>
        <w:ind w:left="720" w:hanging="360"/>
      </w:pPr>
      <w:rPr>
        <w:rFonts w:ascii="Symbol" w:hAnsi="Symbol" w:hint="default"/>
      </w:rPr>
    </w:lvl>
    <w:lvl w:ilvl="1" w:tplc="3EF493DC">
      <w:start w:val="1"/>
      <w:numFmt w:val="bullet"/>
      <w:lvlText w:val="o"/>
      <w:lvlJc w:val="left"/>
      <w:pPr>
        <w:ind w:left="1440" w:hanging="360"/>
      </w:pPr>
      <w:rPr>
        <w:rFonts w:ascii="Courier New" w:hAnsi="Courier New" w:hint="default"/>
      </w:rPr>
    </w:lvl>
    <w:lvl w:ilvl="2" w:tplc="C184881A">
      <w:start w:val="1"/>
      <w:numFmt w:val="bullet"/>
      <w:lvlText w:val=""/>
      <w:lvlJc w:val="left"/>
      <w:pPr>
        <w:ind w:left="2160" w:hanging="360"/>
      </w:pPr>
      <w:rPr>
        <w:rFonts w:ascii="Wingdings" w:hAnsi="Wingdings" w:hint="default"/>
      </w:rPr>
    </w:lvl>
    <w:lvl w:ilvl="3" w:tplc="D46247D0">
      <w:start w:val="1"/>
      <w:numFmt w:val="bullet"/>
      <w:lvlText w:val=""/>
      <w:lvlJc w:val="left"/>
      <w:pPr>
        <w:ind w:left="2880" w:hanging="360"/>
      </w:pPr>
      <w:rPr>
        <w:rFonts w:ascii="Symbol" w:hAnsi="Symbol" w:hint="default"/>
      </w:rPr>
    </w:lvl>
    <w:lvl w:ilvl="4" w:tplc="5C662A66">
      <w:start w:val="1"/>
      <w:numFmt w:val="bullet"/>
      <w:lvlText w:val="o"/>
      <w:lvlJc w:val="left"/>
      <w:pPr>
        <w:ind w:left="3600" w:hanging="360"/>
      </w:pPr>
      <w:rPr>
        <w:rFonts w:ascii="Courier New" w:hAnsi="Courier New" w:hint="default"/>
      </w:rPr>
    </w:lvl>
    <w:lvl w:ilvl="5" w:tplc="1638A35A">
      <w:start w:val="1"/>
      <w:numFmt w:val="bullet"/>
      <w:lvlText w:val=""/>
      <w:lvlJc w:val="left"/>
      <w:pPr>
        <w:ind w:left="4320" w:hanging="360"/>
      </w:pPr>
      <w:rPr>
        <w:rFonts w:ascii="Wingdings" w:hAnsi="Wingdings" w:hint="default"/>
      </w:rPr>
    </w:lvl>
    <w:lvl w:ilvl="6" w:tplc="4830E5D6">
      <w:start w:val="1"/>
      <w:numFmt w:val="bullet"/>
      <w:lvlText w:val=""/>
      <w:lvlJc w:val="left"/>
      <w:pPr>
        <w:ind w:left="5040" w:hanging="360"/>
      </w:pPr>
      <w:rPr>
        <w:rFonts w:ascii="Symbol" w:hAnsi="Symbol" w:hint="default"/>
      </w:rPr>
    </w:lvl>
    <w:lvl w:ilvl="7" w:tplc="E7C64B78">
      <w:start w:val="1"/>
      <w:numFmt w:val="bullet"/>
      <w:lvlText w:val="o"/>
      <w:lvlJc w:val="left"/>
      <w:pPr>
        <w:ind w:left="5760" w:hanging="360"/>
      </w:pPr>
      <w:rPr>
        <w:rFonts w:ascii="Courier New" w:hAnsi="Courier New" w:hint="default"/>
      </w:rPr>
    </w:lvl>
    <w:lvl w:ilvl="8" w:tplc="8C6A3FE4">
      <w:start w:val="1"/>
      <w:numFmt w:val="bullet"/>
      <w:lvlText w:val=""/>
      <w:lvlJc w:val="left"/>
      <w:pPr>
        <w:ind w:left="6480" w:hanging="360"/>
      </w:pPr>
      <w:rPr>
        <w:rFonts w:ascii="Wingdings" w:hAnsi="Wingdings" w:hint="default"/>
      </w:rPr>
    </w:lvl>
  </w:abstractNum>
  <w:abstractNum w:abstractNumId="28">
    <w:nsid w:val="33993193"/>
    <w:multiLevelType w:val="hybridMultilevel"/>
    <w:tmpl w:val="4686E776"/>
    <w:lvl w:ilvl="0" w:tplc="FFFFFFFF">
      <w:start w:val="1"/>
      <w:numFmt w:val="decimal"/>
      <w:lvlText w:val="%1."/>
      <w:lvlJc w:val="center"/>
      <w:pPr>
        <w:tabs>
          <w:tab w:val="num" w:pos="720"/>
        </w:tabs>
        <w:ind w:left="720" w:hanging="360"/>
      </w:pPr>
    </w:lvl>
    <w:lvl w:ilvl="1" w:tplc="01EC0530">
      <w:start w:val="1"/>
      <w:numFmt w:val="decimal"/>
      <w:lvlText w:val="%2."/>
      <w:lvlJc w:val="left"/>
      <w:pPr>
        <w:tabs>
          <w:tab w:val="num" w:pos="1440"/>
        </w:tabs>
        <w:ind w:left="1440" w:hanging="360"/>
      </w:pPr>
    </w:lvl>
    <w:lvl w:ilvl="2" w:tplc="7D8E5744">
      <w:start w:val="1"/>
      <w:numFmt w:val="decimal"/>
      <w:lvlText w:val="%3."/>
      <w:lvlJc w:val="left"/>
      <w:pPr>
        <w:tabs>
          <w:tab w:val="num" w:pos="2160"/>
        </w:tabs>
        <w:ind w:left="2160" w:hanging="360"/>
      </w:pPr>
    </w:lvl>
    <w:lvl w:ilvl="3" w:tplc="22FEE33A">
      <w:start w:val="1"/>
      <w:numFmt w:val="decimal"/>
      <w:lvlText w:val="%4."/>
      <w:lvlJc w:val="left"/>
      <w:pPr>
        <w:tabs>
          <w:tab w:val="num" w:pos="2880"/>
        </w:tabs>
        <w:ind w:left="2880" w:hanging="360"/>
      </w:pPr>
    </w:lvl>
    <w:lvl w:ilvl="4" w:tplc="CDDABAD8">
      <w:start w:val="1"/>
      <w:numFmt w:val="decimal"/>
      <w:lvlText w:val="%5."/>
      <w:lvlJc w:val="left"/>
      <w:pPr>
        <w:tabs>
          <w:tab w:val="num" w:pos="3600"/>
        </w:tabs>
        <w:ind w:left="3600" w:hanging="360"/>
      </w:pPr>
    </w:lvl>
    <w:lvl w:ilvl="5" w:tplc="96D624C2">
      <w:start w:val="1"/>
      <w:numFmt w:val="decimal"/>
      <w:lvlText w:val="%6."/>
      <w:lvlJc w:val="left"/>
      <w:pPr>
        <w:tabs>
          <w:tab w:val="num" w:pos="4320"/>
        </w:tabs>
        <w:ind w:left="4320" w:hanging="360"/>
      </w:pPr>
    </w:lvl>
    <w:lvl w:ilvl="6" w:tplc="86C4A6C6">
      <w:start w:val="1"/>
      <w:numFmt w:val="decimal"/>
      <w:lvlText w:val="%7."/>
      <w:lvlJc w:val="left"/>
      <w:pPr>
        <w:tabs>
          <w:tab w:val="num" w:pos="5040"/>
        </w:tabs>
        <w:ind w:left="5040" w:hanging="360"/>
      </w:pPr>
    </w:lvl>
    <w:lvl w:ilvl="7" w:tplc="998C2ED0">
      <w:start w:val="1"/>
      <w:numFmt w:val="decimal"/>
      <w:lvlText w:val="%8."/>
      <w:lvlJc w:val="left"/>
      <w:pPr>
        <w:tabs>
          <w:tab w:val="num" w:pos="5760"/>
        </w:tabs>
        <w:ind w:left="5760" w:hanging="360"/>
      </w:pPr>
    </w:lvl>
    <w:lvl w:ilvl="8" w:tplc="6B0080E2">
      <w:start w:val="1"/>
      <w:numFmt w:val="decimal"/>
      <w:lvlText w:val="%9."/>
      <w:lvlJc w:val="left"/>
      <w:pPr>
        <w:tabs>
          <w:tab w:val="num" w:pos="6480"/>
        </w:tabs>
        <w:ind w:left="6480" w:hanging="360"/>
      </w:pPr>
    </w:lvl>
  </w:abstractNum>
  <w:abstractNum w:abstractNumId="29">
    <w:nsid w:val="38AD0AD7"/>
    <w:multiLevelType w:val="hybridMultilevel"/>
    <w:tmpl w:val="FFFFFFFF"/>
    <w:lvl w:ilvl="0" w:tplc="1B223266">
      <w:start w:val="1"/>
      <w:numFmt w:val="bullet"/>
      <w:lvlText w:val=""/>
      <w:lvlJc w:val="left"/>
      <w:pPr>
        <w:ind w:left="720" w:hanging="360"/>
      </w:pPr>
      <w:rPr>
        <w:rFonts w:ascii="Symbol" w:hAnsi="Symbol" w:hint="default"/>
      </w:rPr>
    </w:lvl>
    <w:lvl w:ilvl="1" w:tplc="0124275E">
      <w:start w:val="1"/>
      <w:numFmt w:val="bullet"/>
      <w:lvlText w:val="o"/>
      <w:lvlJc w:val="left"/>
      <w:pPr>
        <w:ind w:left="1440" w:hanging="360"/>
      </w:pPr>
      <w:rPr>
        <w:rFonts w:ascii="Courier New" w:hAnsi="Courier New" w:hint="default"/>
      </w:rPr>
    </w:lvl>
    <w:lvl w:ilvl="2" w:tplc="BBAE935A">
      <w:start w:val="1"/>
      <w:numFmt w:val="bullet"/>
      <w:lvlText w:val=""/>
      <w:lvlJc w:val="left"/>
      <w:pPr>
        <w:ind w:left="2160" w:hanging="360"/>
      </w:pPr>
      <w:rPr>
        <w:rFonts w:ascii="Wingdings" w:hAnsi="Wingdings" w:hint="default"/>
      </w:rPr>
    </w:lvl>
    <w:lvl w:ilvl="3" w:tplc="5C4A1B40">
      <w:start w:val="1"/>
      <w:numFmt w:val="bullet"/>
      <w:lvlText w:val=""/>
      <w:lvlJc w:val="left"/>
      <w:pPr>
        <w:ind w:left="2880" w:hanging="360"/>
      </w:pPr>
      <w:rPr>
        <w:rFonts w:ascii="Symbol" w:hAnsi="Symbol" w:hint="default"/>
      </w:rPr>
    </w:lvl>
    <w:lvl w:ilvl="4" w:tplc="EF48672C">
      <w:start w:val="1"/>
      <w:numFmt w:val="bullet"/>
      <w:lvlText w:val="o"/>
      <w:lvlJc w:val="left"/>
      <w:pPr>
        <w:ind w:left="3600" w:hanging="360"/>
      </w:pPr>
      <w:rPr>
        <w:rFonts w:ascii="Courier New" w:hAnsi="Courier New" w:hint="default"/>
      </w:rPr>
    </w:lvl>
    <w:lvl w:ilvl="5" w:tplc="96B04CAA">
      <w:start w:val="1"/>
      <w:numFmt w:val="bullet"/>
      <w:lvlText w:val=""/>
      <w:lvlJc w:val="left"/>
      <w:pPr>
        <w:ind w:left="4320" w:hanging="360"/>
      </w:pPr>
      <w:rPr>
        <w:rFonts w:ascii="Wingdings" w:hAnsi="Wingdings" w:hint="default"/>
      </w:rPr>
    </w:lvl>
    <w:lvl w:ilvl="6" w:tplc="A7143A42">
      <w:start w:val="1"/>
      <w:numFmt w:val="bullet"/>
      <w:lvlText w:val=""/>
      <w:lvlJc w:val="left"/>
      <w:pPr>
        <w:ind w:left="5040" w:hanging="360"/>
      </w:pPr>
      <w:rPr>
        <w:rFonts w:ascii="Symbol" w:hAnsi="Symbol" w:hint="default"/>
      </w:rPr>
    </w:lvl>
    <w:lvl w:ilvl="7" w:tplc="5B983BA4">
      <w:start w:val="1"/>
      <w:numFmt w:val="bullet"/>
      <w:lvlText w:val="o"/>
      <w:lvlJc w:val="left"/>
      <w:pPr>
        <w:ind w:left="5760" w:hanging="360"/>
      </w:pPr>
      <w:rPr>
        <w:rFonts w:ascii="Courier New" w:hAnsi="Courier New" w:hint="default"/>
      </w:rPr>
    </w:lvl>
    <w:lvl w:ilvl="8" w:tplc="627A3A7A">
      <w:start w:val="1"/>
      <w:numFmt w:val="bullet"/>
      <w:lvlText w:val=""/>
      <w:lvlJc w:val="left"/>
      <w:pPr>
        <w:ind w:left="6480" w:hanging="360"/>
      </w:pPr>
      <w:rPr>
        <w:rFonts w:ascii="Wingdings" w:hAnsi="Wingdings" w:hint="default"/>
      </w:rPr>
    </w:lvl>
  </w:abstractNum>
  <w:abstractNum w:abstractNumId="30">
    <w:nsid w:val="39B87F51"/>
    <w:multiLevelType w:val="hybridMultilevel"/>
    <w:tmpl w:val="20DA943A"/>
    <w:lvl w:ilvl="0" w:tplc="212284CE">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3C287E30"/>
    <w:multiLevelType w:val="hybridMultilevel"/>
    <w:tmpl w:val="851CFEC0"/>
    <w:lvl w:ilvl="0" w:tplc="CC2C480E">
      <w:start w:val="1"/>
      <w:numFmt w:val="decimal"/>
      <w:lvlText w:val="%1."/>
      <w:lvlJc w:val="center"/>
      <w:pPr>
        <w:ind w:left="720" w:hanging="360"/>
      </w:pPr>
    </w:lvl>
    <w:lvl w:ilvl="1" w:tplc="9424BA74">
      <w:start w:val="1"/>
      <w:numFmt w:val="lowerLetter"/>
      <w:lvlText w:val="%2."/>
      <w:lvlJc w:val="left"/>
      <w:pPr>
        <w:ind w:left="1440" w:hanging="360"/>
      </w:pPr>
    </w:lvl>
    <w:lvl w:ilvl="2" w:tplc="822674EA">
      <w:start w:val="1"/>
      <w:numFmt w:val="lowerRoman"/>
      <w:lvlText w:val="%3."/>
      <w:lvlJc w:val="right"/>
      <w:pPr>
        <w:ind w:left="2160" w:hanging="180"/>
      </w:pPr>
    </w:lvl>
    <w:lvl w:ilvl="3" w:tplc="A2700C08">
      <w:start w:val="1"/>
      <w:numFmt w:val="decimal"/>
      <w:lvlText w:val="%4."/>
      <w:lvlJc w:val="left"/>
      <w:pPr>
        <w:ind w:left="2880" w:hanging="360"/>
      </w:pPr>
    </w:lvl>
    <w:lvl w:ilvl="4" w:tplc="F1FAB0AA">
      <w:start w:val="1"/>
      <w:numFmt w:val="lowerLetter"/>
      <w:lvlText w:val="%5."/>
      <w:lvlJc w:val="left"/>
      <w:pPr>
        <w:ind w:left="3600" w:hanging="360"/>
      </w:pPr>
    </w:lvl>
    <w:lvl w:ilvl="5" w:tplc="11FC319E">
      <w:start w:val="1"/>
      <w:numFmt w:val="lowerRoman"/>
      <w:lvlText w:val="%6."/>
      <w:lvlJc w:val="right"/>
      <w:pPr>
        <w:ind w:left="4320" w:hanging="180"/>
      </w:pPr>
    </w:lvl>
    <w:lvl w:ilvl="6" w:tplc="FF3E7D4E">
      <w:start w:val="1"/>
      <w:numFmt w:val="decimal"/>
      <w:lvlText w:val="%7."/>
      <w:lvlJc w:val="left"/>
      <w:pPr>
        <w:ind w:left="5040" w:hanging="360"/>
      </w:pPr>
    </w:lvl>
    <w:lvl w:ilvl="7" w:tplc="9F1C9DFC">
      <w:start w:val="1"/>
      <w:numFmt w:val="lowerLetter"/>
      <w:lvlText w:val="%8."/>
      <w:lvlJc w:val="left"/>
      <w:pPr>
        <w:ind w:left="5760" w:hanging="360"/>
      </w:pPr>
    </w:lvl>
    <w:lvl w:ilvl="8" w:tplc="427CEC76">
      <w:start w:val="1"/>
      <w:numFmt w:val="lowerRoman"/>
      <w:lvlText w:val="%9."/>
      <w:lvlJc w:val="right"/>
      <w:pPr>
        <w:ind w:left="6480" w:hanging="180"/>
      </w:pPr>
    </w:lvl>
  </w:abstractNum>
  <w:abstractNum w:abstractNumId="32">
    <w:nsid w:val="3FEA3871"/>
    <w:multiLevelType w:val="hybridMultilevel"/>
    <w:tmpl w:val="1B7A9B5E"/>
    <w:lvl w:ilvl="0" w:tplc="F230B562">
      <w:numFmt w:val="bullet"/>
      <w:lvlText w:val="-"/>
      <w:lvlJc w:val="left"/>
      <w:pPr>
        <w:ind w:left="720" w:hanging="360"/>
      </w:pPr>
      <w:rPr>
        <w:rFonts w:ascii="Calibri" w:eastAsia="Calibr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1A06832"/>
    <w:multiLevelType w:val="hybridMultilevel"/>
    <w:tmpl w:val="140C58B0"/>
    <w:lvl w:ilvl="0" w:tplc="BC6E3D22">
      <w:start w:val="1"/>
      <w:numFmt w:val="bullet"/>
      <w:lvlText w:val=""/>
      <w:lvlJc w:val="left"/>
      <w:pPr>
        <w:ind w:left="720" w:hanging="360"/>
      </w:pPr>
      <w:rPr>
        <w:rFonts w:ascii="Symbol" w:hAnsi="Symbol" w:hint="default"/>
      </w:rPr>
    </w:lvl>
    <w:lvl w:ilvl="1" w:tplc="B95694F6">
      <w:start w:val="1"/>
      <w:numFmt w:val="bullet"/>
      <w:lvlText w:val="o"/>
      <w:lvlJc w:val="left"/>
      <w:pPr>
        <w:ind w:left="1440" w:hanging="360"/>
      </w:pPr>
      <w:rPr>
        <w:rFonts w:ascii="Courier New" w:hAnsi="Courier New" w:hint="default"/>
      </w:rPr>
    </w:lvl>
    <w:lvl w:ilvl="2" w:tplc="2A6025DC">
      <w:start w:val="1"/>
      <w:numFmt w:val="bullet"/>
      <w:lvlText w:val=""/>
      <w:lvlJc w:val="left"/>
      <w:pPr>
        <w:ind w:left="2160" w:hanging="360"/>
      </w:pPr>
      <w:rPr>
        <w:rFonts w:ascii="Wingdings" w:hAnsi="Wingdings" w:hint="default"/>
      </w:rPr>
    </w:lvl>
    <w:lvl w:ilvl="3" w:tplc="DBB2FE5E">
      <w:start w:val="1"/>
      <w:numFmt w:val="bullet"/>
      <w:lvlText w:val=""/>
      <w:lvlJc w:val="left"/>
      <w:pPr>
        <w:ind w:left="2880" w:hanging="360"/>
      </w:pPr>
      <w:rPr>
        <w:rFonts w:ascii="Symbol" w:hAnsi="Symbol" w:hint="default"/>
      </w:rPr>
    </w:lvl>
    <w:lvl w:ilvl="4" w:tplc="F1C6F37A">
      <w:start w:val="1"/>
      <w:numFmt w:val="bullet"/>
      <w:lvlText w:val="o"/>
      <w:lvlJc w:val="left"/>
      <w:pPr>
        <w:ind w:left="3600" w:hanging="360"/>
      </w:pPr>
      <w:rPr>
        <w:rFonts w:ascii="Courier New" w:hAnsi="Courier New" w:hint="default"/>
      </w:rPr>
    </w:lvl>
    <w:lvl w:ilvl="5" w:tplc="2FFADFF2">
      <w:start w:val="1"/>
      <w:numFmt w:val="bullet"/>
      <w:lvlText w:val=""/>
      <w:lvlJc w:val="left"/>
      <w:pPr>
        <w:ind w:left="4320" w:hanging="360"/>
      </w:pPr>
      <w:rPr>
        <w:rFonts w:ascii="Wingdings" w:hAnsi="Wingdings" w:hint="default"/>
      </w:rPr>
    </w:lvl>
    <w:lvl w:ilvl="6" w:tplc="F35A4DE0">
      <w:start w:val="1"/>
      <w:numFmt w:val="bullet"/>
      <w:lvlText w:val=""/>
      <w:lvlJc w:val="left"/>
      <w:pPr>
        <w:ind w:left="5040" w:hanging="360"/>
      </w:pPr>
      <w:rPr>
        <w:rFonts w:ascii="Symbol" w:hAnsi="Symbol" w:hint="default"/>
      </w:rPr>
    </w:lvl>
    <w:lvl w:ilvl="7" w:tplc="F5DCB552">
      <w:start w:val="1"/>
      <w:numFmt w:val="bullet"/>
      <w:lvlText w:val="o"/>
      <w:lvlJc w:val="left"/>
      <w:pPr>
        <w:ind w:left="5760" w:hanging="360"/>
      </w:pPr>
      <w:rPr>
        <w:rFonts w:ascii="Courier New" w:hAnsi="Courier New" w:hint="default"/>
      </w:rPr>
    </w:lvl>
    <w:lvl w:ilvl="8" w:tplc="834EC152">
      <w:start w:val="1"/>
      <w:numFmt w:val="bullet"/>
      <w:lvlText w:val=""/>
      <w:lvlJc w:val="left"/>
      <w:pPr>
        <w:ind w:left="6480" w:hanging="360"/>
      </w:pPr>
      <w:rPr>
        <w:rFonts w:ascii="Wingdings" w:hAnsi="Wingdings" w:hint="default"/>
      </w:rPr>
    </w:lvl>
  </w:abstractNum>
  <w:abstractNum w:abstractNumId="34">
    <w:nsid w:val="43C76DC2"/>
    <w:multiLevelType w:val="hybridMultilevel"/>
    <w:tmpl w:val="FFFFFFFF"/>
    <w:lvl w:ilvl="0" w:tplc="DB48E3B2">
      <w:start w:val="1"/>
      <w:numFmt w:val="bullet"/>
      <w:lvlText w:val="-"/>
      <w:lvlJc w:val="left"/>
      <w:pPr>
        <w:ind w:left="720" w:hanging="360"/>
      </w:pPr>
      <w:rPr>
        <w:rFonts w:ascii="Symbol" w:hAnsi="Symbol" w:hint="default"/>
      </w:rPr>
    </w:lvl>
    <w:lvl w:ilvl="1" w:tplc="B59CA3B0">
      <w:start w:val="1"/>
      <w:numFmt w:val="bullet"/>
      <w:lvlText w:val="o"/>
      <w:lvlJc w:val="left"/>
      <w:pPr>
        <w:ind w:left="1440" w:hanging="360"/>
      </w:pPr>
      <w:rPr>
        <w:rFonts w:ascii="Courier New" w:hAnsi="Courier New" w:hint="default"/>
      </w:rPr>
    </w:lvl>
    <w:lvl w:ilvl="2" w:tplc="48204462">
      <w:start w:val="1"/>
      <w:numFmt w:val="bullet"/>
      <w:lvlText w:val=""/>
      <w:lvlJc w:val="left"/>
      <w:pPr>
        <w:ind w:left="2160" w:hanging="360"/>
      </w:pPr>
      <w:rPr>
        <w:rFonts w:ascii="Wingdings" w:hAnsi="Wingdings" w:hint="default"/>
      </w:rPr>
    </w:lvl>
    <w:lvl w:ilvl="3" w:tplc="C658B4EC">
      <w:start w:val="1"/>
      <w:numFmt w:val="bullet"/>
      <w:lvlText w:val=""/>
      <w:lvlJc w:val="left"/>
      <w:pPr>
        <w:ind w:left="2880" w:hanging="360"/>
      </w:pPr>
      <w:rPr>
        <w:rFonts w:ascii="Symbol" w:hAnsi="Symbol" w:hint="default"/>
      </w:rPr>
    </w:lvl>
    <w:lvl w:ilvl="4" w:tplc="68BEE336">
      <w:start w:val="1"/>
      <w:numFmt w:val="bullet"/>
      <w:lvlText w:val="o"/>
      <w:lvlJc w:val="left"/>
      <w:pPr>
        <w:ind w:left="3600" w:hanging="360"/>
      </w:pPr>
      <w:rPr>
        <w:rFonts w:ascii="Courier New" w:hAnsi="Courier New" w:hint="default"/>
      </w:rPr>
    </w:lvl>
    <w:lvl w:ilvl="5" w:tplc="2278BA62">
      <w:start w:val="1"/>
      <w:numFmt w:val="bullet"/>
      <w:lvlText w:val=""/>
      <w:lvlJc w:val="left"/>
      <w:pPr>
        <w:ind w:left="4320" w:hanging="360"/>
      </w:pPr>
      <w:rPr>
        <w:rFonts w:ascii="Wingdings" w:hAnsi="Wingdings" w:hint="default"/>
      </w:rPr>
    </w:lvl>
    <w:lvl w:ilvl="6" w:tplc="EA4AC110">
      <w:start w:val="1"/>
      <w:numFmt w:val="bullet"/>
      <w:lvlText w:val=""/>
      <w:lvlJc w:val="left"/>
      <w:pPr>
        <w:ind w:left="5040" w:hanging="360"/>
      </w:pPr>
      <w:rPr>
        <w:rFonts w:ascii="Symbol" w:hAnsi="Symbol" w:hint="default"/>
      </w:rPr>
    </w:lvl>
    <w:lvl w:ilvl="7" w:tplc="2BDABD32">
      <w:start w:val="1"/>
      <w:numFmt w:val="bullet"/>
      <w:lvlText w:val="o"/>
      <w:lvlJc w:val="left"/>
      <w:pPr>
        <w:ind w:left="5760" w:hanging="360"/>
      </w:pPr>
      <w:rPr>
        <w:rFonts w:ascii="Courier New" w:hAnsi="Courier New" w:hint="default"/>
      </w:rPr>
    </w:lvl>
    <w:lvl w:ilvl="8" w:tplc="DBD2B106">
      <w:start w:val="1"/>
      <w:numFmt w:val="bullet"/>
      <w:lvlText w:val=""/>
      <w:lvlJc w:val="left"/>
      <w:pPr>
        <w:ind w:left="6480" w:hanging="360"/>
      </w:pPr>
      <w:rPr>
        <w:rFonts w:ascii="Wingdings" w:hAnsi="Wingdings" w:hint="default"/>
      </w:rPr>
    </w:lvl>
  </w:abstractNum>
  <w:abstractNum w:abstractNumId="35">
    <w:nsid w:val="44814BBC"/>
    <w:multiLevelType w:val="hybridMultilevel"/>
    <w:tmpl w:val="797C1604"/>
    <w:lvl w:ilvl="0" w:tplc="F962DE10">
      <w:start w:val="1"/>
      <w:numFmt w:val="decimal"/>
      <w:lvlText w:val="%1."/>
      <w:lvlJc w:val="left"/>
      <w:pPr>
        <w:ind w:left="720" w:hanging="360"/>
      </w:pPr>
    </w:lvl>
    <w:lvl w:ilvl="1" w:tplc="8AB851C0">
      <w:start w:val="1"/>
      <w:numFmt w:val="decimal"/>
      <w:lvlText w:val="%2."/>
      <w:lvlJc w:val="left"/>
      <w:pPr>
        <w:ind w:left="1440" w:hanging="360"/>
      </w:pPr>
    </w:lvl>
    <w:lvl w:ilvl="2" w:tplc="8F38BD92">
      <w:start w:val="1"/>
      <w:numFmt w:val="lowerRoman"/>
      <w:lvlText w:val="%3."/>
      <w:lvlJc w:val="right"/>
      <w:pPr>
        <w:ind w:left="2160" w:hanging="180"/>
      </w:pPr>
    </w:lvl>
    <w:lvl w:ilvl="3" w:tplc="1018D338">
      <w:start w:val="1"/>
      <w:numFmt w:val="decimal"/>
      <w:lvlText w:val="%4."/>
      <w:lvlJc w:val="left"/>
      <w:pPr>
        <w:ind w:left="2880" w:hanging="360"/>
      </w:pPr>
    </w:lvl>
    <w:lvl w:ilvl="4" w:tplc="9F4476A6">
      <w:start w:val="1"/>
      <w:numFmt w:val="lowerLetter"/>
      <w:lvlText w:val="%5."/>
      <w:lvlJc w:val="left"/>
      <w:pPr>
        <w:ind w:left="3600" w:hanging="360"/>
      </w:pPr>
    </w:lvl>
    <w:lvl w:ilvl="5" w:tplc="305A65E0">
      <w:start w:val="1"/>
      <w:numFmt w:val="lowerRoman"/>
      <w:lvlText w:val="%6."/>
      <w:lvlJc w:val="right"/>
      <w:pPr>
        <w:ind w:left="4320" w:hanging="180"/>
      </w:pPr>
    </w:lvl>
    <w:lvl w:ilvl="6" w:tplc="ABA0B436">
      <w:start w:val="1"/>
      <w:numFmt w:val="decimal"/>
      <w:lvlText w:val="%7."/>
      <w:lvlJc w:val="left"/>
      <w:pPr>
        <w:ind w:left="5040" w:hanging="360"/>
      </w:pPr>
    </w:lvl>
    <w:lvl w:ilvl="7" w:tplc="08028DD4">
      <w:start w:val="1"/>
      <w:numFmt w:val="lowerLetter"/>
      <w:lvlText w:val="%8."/>
      <w:lvlJc w:val="left"/>
      <w:pPr>
        <w:ind w:left="5760" w:hanging="360"/>
      </w:pPr>
    </w:lvl>
    <w:lvl w:ilvl="8" w:tplc="73F6FE56">
      <w:start w:val="1"/>
      <w:numFmt w:val="lowerRoman"/>
      <w:lvlText w:val="%9."/>
      <w:lvlJc w:val="right"/>
      <w:pPr>
        <w:ind w:left="6480" w:hanging="180"/>
      </w:pPr>
    </w:lvl>
  </w:abstractNum>
  <w:abstractNum w:abstractNumId="36">
    <w:nsid w:val="46E32E4C"/>
    <w:multiLevelType w:val="hybridMultilevel"/>
    <w:tmpl w:val="86B2FC1C"/>
    <w:lvl w:ilvl="0" w:tplc="9E0486AA">
      <w:start w:val="1"/>
      <w:numFmt w:val="bullet"/>
      <w:lvlText w:val="-"/>
      <w:lvlJc w:val="left"/>
      <w:pPr>
        <w:ind w:left="360" w:hanging="360"/>
      </w:pPr>
      <w:rPr>
        <w:rFonts w:ascii="&quot;Times New Roman&quot;,serif" w:hAnsi="&quot;Times New Roman&quot;,serif"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FE9AEAD4">
      <w:start w:val="1"/>
      <w:numFmt w:val="bullet"/>
      <w:lvlText w:val="-"/>
      <w:lvlJc w:val="left"/>
      <w:pPr>
        <w:ind w:left="2520" w:hanging="360"/>
      </w:pPr>
      <w:rPr>
        <w:rFonts w:ascii="&quot;Times New Roman&quot;,serif" w:hAnsi="&quot;Times New Roman&quot;,serif"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7">
    <w:nsid w:val="4BB22065"/>
    <w:multiLevelType w:val="hybridMultilevel"/>
    <w:tmpl w:val="DA20AEE0"/>
    <w:lvl w:ilvl="0" w:tplc="4956F7EC">
      <w:start w:val="1"/>
      <w:numFmt w:val="bullet"/>
      <w:lvlText w:val=""/>
      <w:lvlJc w:val="left"/>
      <w:pPr>
        <w:ind w:left="720" w:hanging="360"/>
      </w:pPr>
      <w:rPr>
        <w:rFonts w:ascii="Symbol" w:hAnsi="Symbol" w:hint="default"/>
      </w:rPr>
    </w:lvl>
    <w:lvl w:ilvl="1" w:tplc="A99AF6AC">
      <w:start w:val="1"/>
      <w:numFmt w:val="bullet"/>
      <w:lvlText w:val="o"/>
      <w:lvlJc w:val="left"/>
      <w:pPr>
        <w:ind w:left="1440" w:hanging="360"/>
      </w:pPr>
      <w:rPr>
        <w:rFonts w:ascii="Courier New" w:hAnsi="Courier New" w:hint="default"/>
      </w:rPr>
    </w:lvl>
    <w:lvl w:ilvl="2" w:tplc="B1E8920E">
      <w:start w:val="1"/>
      <w:numFmt w:val="bullet"/>
      <w:lvlText w:val=""/>
      <w:lvlJc w:val="left"/>
      <w:pPr>
        <w:ind w:left="2160" w:hanging="360"/>
      </w:pPr>
      <w:rPr>
        <w:rFonts w:ascii="Wingdings" w:hAnsi="Wingdings" w:hint="default"/>
      </w:rPr>
    </w:lvl>
    <w:lvl w:ilvl="3" w:tplc="C164ABE8">
      <w:start w:val="1"/>
      <w:numFmt w:val="bullet"/>
      <w:lvlText w:val=""/>
      <w:lvlJc w:val="left"/>
      <w:pPr>
        <w:ind w:left="2880" w:hanging="360"/>
      </w:pPr>
      <w:rPr>
        <w:rFonts w:ascii="Symbol" w:hAnsi="Symbol" w:hint="default"/>
      </w:rPr>
    </w:lvl>
    <w:lvl w:ilvl="4" w:tplc="5934BB4C">
      <w:start w:val="1"/>
      <w:numFmt w:val="bullet"/>
      <w:lvlText w:val="o"/>
      <w:lvlJc w:val="left"/>
      <w:pPr>
        <w:ind w:left="3600" w:hanging="360"/>
      </w:pPr>
      <w:rPr>
        <w:rFonts w:ascii="Courier New" w:hAnsi="Courier New" w:hint="default"/>
      </w:rPr>
    </w:lvl>
    <w:lvl w:ilvl="5" w:tplc="D9809E6A">
      <w:start w:val="1"/>
      <w:numFmt w:val="bullet"/>
      <w:lvlText w:val=""/>
      <w:lvlJc w:val="left"/>
      <w:pPr>
        <w:ind w:left="4320" w:hanging="360"/>
      </w:pPr>
      <w:rPr>
        <w:rFonts w:ascii="Wingdings" w:hAnsi="Wingdings" w:hint="default"/>
      </w:rPr>
    </w:lvl>
    <w:lvl w:ilvl="6" w:tplc="C7AC9274">
      <w:start w:val="1"/>
      <w:numFmt w:val="bullet"/>
      <w:lvlText w:val=""/>
      <w:lvlJc w:val="left"/>
      <w:pPr>
        <w:ind w:left="5040" w:hanging="360"/>
      </w:pPr>
      <w:rPr>
        <w:rFonts w:ascii="Symbol" w:hAnsi="Symbol" w:hint="default"/>
      </w:rPr>
    </w:lvl>
    <w:lvl w:ilvl="7" w:tplc="FC062EEA">
      <w:start w:val="1"/>
      <w:numFmt w:val="bullet"/>
      <w:lvlText w:val="o"/>
      <w:lvlJc w:val="left"/>
      <w:pPr>
        <w:ind w:left="5760" w:hanging="360"/>
      </w:pPr>
      <w:rPr>
        <w:rFonts w:ascii="Courier New" w:hAnsi="Courier New" w:hint="default"/>
      </w:rPr>
    </w:lvl>
    <w:lvl w:ilvl="8" w:tplc="45AEA938">
      <w:start w:val="1"/>
      <w:numFmt w:val="bullet"/>
      <w:lvlText w:val=""/>
      <w:lvlJc w:val="left"/>
      <w:pPr>
        <w:ind w:left="6480" w:hanging="360"/>
      </w:pPr>
      <w:rPr>
        <w:rFonts w:ascii="Wingdings" w:hAnsi="Wingdings" w:hint="default"/>
      </w:rPr>
    </w:lvl>
  </w:abstractNum>
  <w:abstractNum w:abstractNumId="38">
    <w:nsid w:val="4BCE6C95"/>
    <w:multiLevelType w:val="hybridMultilevel"/>
    <w:tmpl w:val="9C3A03E0"/>
    <w:lvl w:ilvl="0" w:tplc="F230B562">
      <w:numFmt w:val="bullet"/>
      <w:lvlText w:val="-"/>
      <w:lvlJc w:val="left"/>
      <w:pPr>
        <w:ind w:left="1440" w:hanging="360"/>
      </w:pPr>
      <w:rPr>
        <w:rFonts w:ascii="Calibri" w:eastAsia="Calibri" w:hAnsi="Calibri" w:cs="Calibri"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4C5C3604"/>
    <w:multiLevelType w:val="hybridMultilevel"/>
    <w:tmpl w:val="DCBA7F9A"/>
    <w:lvl w:ilvl="0" w:tplc="FE9AEAD4">
      <w:start w:val="1"/>
      <w:numFmt w:val="bullet"/>
      <w:lvlText w:val="-"/>
      <w:lvlJc w:val="left"/>
      <w:pPr>
        <w:ind w:left="720" w:hanging="360"/>
      </w:pPr>
      <w:rPr>
        <w:rFonts w:ascii="&quot;Times New Roman&quot;,serif" w:hAnsi="&quot;Times New Roman&quot;,serif" w:hint="default"/>
      </w:rPr>
    </w:lvl>
    <w:lvl w:ilvl="1" w:tplc="B704834C">
      <w:start w:val="1"/>
      <w:numFmt w:val="bullet"/>
      <w:lvlText w:val="o"/>
      <w:lvlJc w:val="left"/>
      <w:pPr>
        <w:ind w:left="1440" w:hanging="360"/>
      </w:pPr>
      <w:rPr>
        <w:rFonts w:ascii="Courier New" w:hAnsi="Courier New" w:cs="Times New Roman" w:hint="default"/>
      </w:rPr>
    </w:lvl>
    <w:lvl w:ilvl="2" w:tplc="92A0743C">
      <w:start w:val="1"/>
      <w:numFmt w:val="bullet"/>
      <w:lvlText w:val=""/>
      <w:lvlJc w:val="left"/>
      <w:pPr>
        <w:ind w:left="2160" w:hanging="360"/>
      </w:pPr>
      <w:rPr>
        <w:rFonts w:ascii="Wingdings" w:hAnsi="Wingdings" w:hint="default"/>
      </w:rPr>
    </w:lvl>
    <w:lvl w:ilvl="3" w:tplc="BA5E21F4">
      <w:start w:val="1"/>
      <w:numFmt w:val="bullet"/>
      <w:lvlText w:val=""/>
      <w:lvlJc w:val="left"/>
      <w:pPr>
        <w:ind w:left="2880" w:hanging="360"/>
      </w:pPr>
      <w:rPr>
        <w:rFonts w:ascii="Symbol" w:hAnsi="Symbol" w:hint="default"/>
      </w:rPr>
    </w:lvl>
    <w:lvl w:ilvl="4" w:tplc="D870E3DC">
      <w:start w:val="1"/>
      <w:numFmt w:val="bullet"/>
      <w:lvlText w:val="o"/>
      <w:lvlJc w:val="left"/>
      <w:pPr>
        <w:ind w:left="3600" w:hanging="360"/>
      </w:pPr>
      <w:rPr>
        <w:rFonts w:ascii="Courier New" w:hAnsi="Courier New" w:cs="Times New Roman" w:hint="default"/>
      </w:rPr>
    </w:lvl>
    <w:lvl w:ilvl="5" w:tplc="0E54EC18">
      <w:start w:val="1"/>
      <w:numFmt w:val="bullet"/>
      <w:lvlText w:val=""/>
      <w:lvlJc w:val="left"/>
      <w:pPr>
        <w:ind w:left="4320" w:hanging="360"/>
      </w:pPr>
      <w:rPr>
        <w:rFonts w:ascii="Wingdings" w:hAnsi="Wingdings" w:hint="default"/>
      </w:rPr>
    </w:lvl>
    <w:lvl w:ilvl="6" w:tplc="0DEEC24E">
      <w:start w:val="1"/>
      <w:numFmt w:val="bullet"/>
      <w:lvlText w:val=""/>
      <w:lvlJc w:val="left"/>
      <w:pPr>
        <w:ind w:left="5040" w:hanging="360"/>
      </w:pPr>
      <w:rPr>
        <w:rFonts w:ascii="Symbol" w:hAnsi="Symbol" w:hint="default"/>
      </w:rPr>
    </w:lvl>
    <w:lvl w:ilvl="7" w:tplc="BA12F014">
      <w:start w:val="1"/>
      <w:numFmt w:val="bullet"/>
      <w:lvlText w:val="o"/>
      <w:lvlJc w:val="left"/>
      <w:pPr>
        <w:ind w:left="5760" w:hanging="360"/>
      </w:pPr>
      <w:rPr>
        <w:rFonts w:ascii="Courier New" w:hAnsi="Courier New" w:cs="Times New Roman" w:hint="default"/>
      </w:rPr>
    </w:lvl>
    <w:lvl w:ilvl="8" w:tplc="C564134C">
      <w:start w:val="1"/>
      <w:numFmt w:val="bullet"/>
      <w:lvlText w:val=""/>
      <w:lvlJc w:val="left"/>
      <w:pPr>
        <w:ind w:left="6480" w:hanging="360"/>
      </w:pPr>
      <w:rPr>
        <w:rFonts w:ascii="Wingdings" w:hAnsi="Wingdings" w:hint="default"/>
      </w:rPr>
    </w:lvl>
  </w:abstractNum>
  <w:abstractNum w:abstractNumId="40">
    <w:nsid w:val="4D1F71A3"/>
    <w:multiLevelType w:val="hybridMultilevel"/>
    <w:tmpl w:val="B5F0690E"/>
    <w:lvl w:ilvl="0" w:tplc="B0C6520E">
      <w:start w:val="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380" w:hanging="360"/>
      </w:pPr>
      <w:rPr>
        <w:rFonts w:ascii="Courier New" w:hAnsi="Courier New" w:cs="Courier New" w:hint="default"/>
      </w:rPr>
    </w:lvl>
    <w:lvl w:ilvl="2" w:tplc="04260005" w:tentative="1">
      <w:start w:val="1"/>
      <w:numFmt w:val="bullet"/>
      <w:lvlText w:val=""/>
      <w:lvlJc w:val="left"/>
      <w:pPr>
        <w:ind w:left="2100" w:hanging="360"/>
      </w:pPr>
      <w:rPr>
        <w:rFonts w:ascii="Wingdings" w:hAnsi="Wingdings" w:hint="default"/>
      </w:rPr>
    </w:lvl>
    <w:lvl w:ilvl="3" w:tplc="04260001" w:tentative="1">
      <w:start w:val="1"/>
      <w:numFmt w:val="bullet"/>
      <w:lvlText w:val=""/>
      <w:lvlJc w:val="left"/>
      <w:pPr>
        <w:ind w:left="2820" w:hanging="360"/>
      </w:pPr>
      <w:rPr>
        <w:rFonts w:ascii="Symbol" w:hAnsi="Symbol" w:hint="default"/>
      </w:rPr>
    </w:lvl>
    <w:lvl w:ilvl="4" w:tplc="04260003" w:tentative="1">
      <w:start w:val="1"/>
      <w:numFmt w:val="bullet"/>
      <w:lvlText w:val="o"/>
      <w:lvlJc w:val="left"/>
      <w:pPr>
        <w:ind w:left="3540" w:hanging="360"/>
      </w:pPr>
      <w:rPr>
        <w:rFonts w:ascii="Courier New" w:hAnsi="Courier New" w:cs="Courier New" w:hint="default"/>
      </w:rPr>
    </w:lvl>
    <w:lvl w:ilvl="5" w:tplc="04260005" w:tentative="1">
      <w:start w:val="1"/>
      <w:numFmt w:val="bullet"/>
      <w:lvlText w:val=""/>
      <w:lvlJc w:val="left"/>
      <w:pPr>
        <w:ind w:left="4260" w:hanging="360"/>
      </w:pPr>
      <w:rPr>
        <w:rFonts w:ascii="Wingdings" w:hAnsi="Wingdings" w:hint="default"/>
      </w:rPr>
    </w:lvl>
    <w:lvl w:ilvl="6" w:tplc="04260001" w:tentative="1">
      <w:start w:val="1"/>
      <w:numFmt w:val="bullet"/>
      <w:lvlText w:val=""/>
      <w:lvlJc w:val="left"/>
      <w:pPr>
        <w:ind w:left="4980" w:hanging="360"/>
      </w:pPr>
      <w:rPr>
        <w:rFonts w:ascii="Symbol" w:hAnsi="Symbol" w:hint="default"/>
      </w:rPr>
    </w:lvl>
    <w:lvl w:ilvl="7" w:tplc="04260003" w:tentative="1">
      <w:start w:val="1"/>
      <w:numFmt w:val="bullet"/>
      <w:lvlText w:val="o"/>
      <w:lvlJc w:val="left"/>
      <w:pPr>
        <w:ind w:left="5700" w:hanging="360"/>
      </w:pPr>
      <w:rPr>
        <w:rFonts w:ascii="Courier New" w:hAnsi="Courier New" w:cs="Courier New" w:hint="default"/>
      </w:rPr>
    </w:lvl>
    <w:lvl w:ilvl="8" w:tplc="04260005" w:tentative="1">
      <w:start w:val="1"/>
      <w:numFmt w:val="bullet"/>
      <w:lvlText w:val=""/>
      <w:lvlJc w:val="left"/>
      <w:pPr>
        <w:ind w:left="6420" w:hanging="360"/>
      </w:pPr>
      <w:rPr>
        <w:rFonts w:ascii="Wingdings" w:hAnsi="Wingdings" w:hint="default"/>
      </w:rPr>
    </w:lvl>
  </w:abstractNum>
  <w:abstractNum w:abstractNumId="41">
    <w:nsid w:val="4F1A5A7F"/>
    <w:multiLevelType w:val="hybridMultilevel"/>
    <w:tmpl w:val="FAB6B546"/>
    <w:lvl w:ilvl="0" w:tplc="FE9AEAD4">
      <w:start w:val="1"/>
      <w:numFmt w:val="bullet"/>
      <w:lvlText w:val="-"/>
      <w:lvlJc w:val="left"/>
      <w:pPr>
        <w:ind w:left="720" w:hanging="360"/>
      </w:pPr>
      <w:rPr>
        <w:rFonts w:ascii="&quot;Times New Roman&quot;,serif" w:hAnsi="&quot;Times New Roman&quot;,serif" w:hint="default"/>
      </w:rPr>
    </w:lvl>
    <w:lvl w:ilvl="1" w:tplc="B704834C">
      <w:start w:val="1"/>
      <w:numFmt w:val="bullet"/>
      <w:lvlText w:val="o"/>
      <w:lvlJc w:val="left"/>
      <w:pPr>
        <w:ind w:left="1440" w:hanging="360"/>
      </w:pPr>
      <w:rPr>
        <w:rFonts w:ascii="Courier New" w:hAnsi="Courier New" w:cs="Times New Roman" w:hint="default"/>
      </w:rPr>
    </w:lvl>
    <w:lvl w:ilvl="2" w:tplc="92A0743C">
      <w:start w:val="1"/>
      <w:numFmt w:val="bullet"/>
      <w:lvlText w:val=""/>
      <w:lvlJc w:val="left"/>
      <w:pPr>
        <w:ind w:left="2160" w:hanging="360"/>
      </w:pPr>
      <w:rPr>
        <w:rFonts w:ascii="Wingdings" w:hAnsi="Wingdings" w:hint="default"/>
      </w:rPr>
    </w:lvl>
    <w:lvl w:ilvl="3" w:tplc="BA5E21F4">
      <w:start w:val="1"/>
      <w:numFmt w:val="bullet"/>
      <w:lvlText w:val=""/>
      <w:lvlJc w:val="left"/>
      <w:pPr>
        <w:ind w:left="2880" w:hanging="360"/>
      </w:pPr>
      <w:rPr>
        <w:rFonts w:ascii="Symbol" w:hAnsi="Symbol" w:hint="default"/>
      </w:rPr>
    </w:lvl>
    <w:lvl w:ilvl="4" w:tplc="D870E3DC">
      <w:start w:val="1"/>
      <w:numFmt w:val="bullet"/>
      <w:lvlText w:val="o"/>
      <w:lvlJc w:val="left"/>
      <w:pPr>
        <w:ind w:left="3600" w:hanging="360"/>
      </w:pPr>
      <w:rPr>
        <w:rFonts w:ascii="Courier New" w:hAnsi="Courier New" w:cs="Times New Roman" w:hint="default"/>
      </w:rPr>
    </w:lvl>
    <w:lvl w:ilvl="5" w:tplc="0E54EC18">
      <w:start w:val="1"/>
      <w:numFmt w:val="bullet"/>
      <w:lvlText w:val=""/>
      <w:lvlJc w:val="left"/>
      <w:pPr>
        <w:ind w:left="4320" w:hanging="360"/>
      </w:pPr>
      <w:rPr>
        <w:rFonts w:ascii="Wingdings" w:hAnsi="Wingdings" w:hint="default"/>
      </w:rPr>
    </w:lvl>
    <w:lvl w:ilvl="6" w:tplc="0DEEC24E">
      <w:start w:val="1"/>
      <w:numFmt w:val="bullet"/>
      <w:lvlText w:val=""/>
      <w:lvlJc w:val="left"/>
      <w:pPr>
        <w:ind w:left="5040" w:hanging="360"/>
      </w:pPr>
      <w:rPr>
        <w:rFonts w:ascii="Symbol" w:hAnsi="Symbol" w:hint="default"/>
      </w:rPr>
    </w:lvl>
    <w:lvl w:ilvl="7" w:tplc="BA12F014">
      <w:start w:val="1"/>
      <w:numFmt w:val="bullet"/>
      <w:lvlText w:val="o"/>
      <w:lvlJc w:val="left"/>
      <w:pPr>
        <w:ind w:left="5760" w:hanging="360"/>
      </w:pPr>
      <w:rPr>
        <w:rFonts w:ascii="Courier New" w:hAnsi="Courier New" w:cs="Times New Roman" w:hint="default"/>
      </w:rPr>
    </w:lvl>
    <w:lvl w:ilvl="8" w:tplc="C564134C">
      <w:start w:val="1"/>
      <w:numFmt w:val="bullet"/>
      <w:lvlText w:val=""/>
      <w:lvlJc w:val="left"/>
      <w:pPr>
        <w:ind w:left="6480" w:hanging="360"/>
      </w:pPr>
      <w:rPr>
        <w:rFonts w:ascii="Wingdings" w:hAnsi="Wingdings" w:hint="default"/>
      </w:rPr>
    </w:lvl>
  </w:abstractNum>
  <w:abstractNum w:abstractNumId="42">
    <w:nsid w:val="4F855E8B"/>
    <w:multiLevelType w:val="hybridMultilevel"/>
    <w:tmpl w:val="923C98C6"/>
    <w:lvl w:ilvl="0" w:tplc="F230B562">
      <w:numFmt w:val="bullet"/>
      <w:lvlText w:val="-"/>
      <w:lvlJc w:val="left"/>
      <w:pPr>
        <w:ind w:left="720" w:hanging="360"/>
      </w:pPr>
      <w:rPr>
        <w:rFonts w:ascii="Calibri" w:eastAsia="Calibr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32A4641"/>
    <w:multiLevelType w:val="hybridMultilevel"/>
    <w:tmpl w:val="8A70724A"/>
    <w:lvl w:ilvl="0" w:tplc="04260011">
      <w:start w:val="1"/>
      <w:numFmt w:val="decimal"/>
      <w:lvlText w:val="%1)"/>
      <w:lvlJc w:val="left"/>
      <w:pPr>
        <w:ind w:left="360" w:hanging="360"/>
      </w:pPr>
    </w:lvl>
    <w:lvl w:ilvl="1" w:tplc="040CB388">
      <w:start w:val="1"/>
      <w:numFmt w:val="decimal"/>
      <w:lvlText w:val="%2."/>
      <w:lvlJc w:val="left"/>
      <w:pPr>
        <w:ind w:left="720" w:hanging="720"/>
      </w:pPr>
      <w:rPr>
        <w:rFonts w:ascii="Times New Roman" w:hAnsi="Times New Roman" w:cs="Times New Roman" w:hint="default"/>
        <w:i w:val="0"/>
        <w:sz w:val="24"/>
        <w:szCs w:val="24"/>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4">
    <w:nsid w:val="53620BD6"/>
    <w:multiLevelType w:val="hybridMultilevel"/>
    <w:tmpl w:val="56660062"/>
    <w:lvl w:ilvl="0" w:tplc="9B6C0948">
      <w:start w:val="1"/>
      <w:numFmt w:val="decimal"/>
      <w:lvlText w:val="%1."/>
      <w:lvlJc w:val="left"/>
      <w:pPr>
        <w:ind w:left="720" w:hanging="360"/>
      </w:pPr>
    </w:lvl>
    <w:lvl w:ilvl="1" w:tplc="7F88E512">
      <w:start w:val="1"/>
      <w:numFmt w:val="lowerLetter"/>
      <w:lvlText w:val="%2."/>
      <w:lvlJc w:val="left"/>
      <w:pPr>
        <w:ind w:left="1440" w:hanging="360"/>
      </w:pPr>
    </w:lvl>
    <w:lvl w:ilvl="2" w:tplc="6C964E5C">
      <w:start w:val="1"/>
      <w:numFmt w:val="decimal"/>
      <w:lvlText w:val="%3."/>
      <w:lvlJc w:val="left"/>
      <w:pPr>
        <w:ind w:left="2160" w:hanging="180"/>
      </w:pPr>
    </w:lvl>
    <w:lvl w:ilvl="3" w:tplc="9A46159A">
      <w:start w:val="1"/>
      <w:numFmt w:val="decimal"/>
      <w:lvlText w:val="%4."/>
      <w:lvlJc w:val="left"/>
      <w:pPr>
        <w:ind w:left="2880" w:hanging="360"/>
      </w:pPr>
    </w:lvl>
    <w:lvl w:ilvl="4" w:tplc="0E2E6430">
      <w:start w:val="1"/>
      <w:numFmt w:val="lowerLetter"/>
      <w:lvlText w:val="%5."/>
      <w:lvlJc w:val="left"/>
      <w:pPr>
        <w:ind w:left="3600" w:hanging="360"/>
      </w:pPr>
    </w:lvl>
    <w:lvl w:ilvl="5" w:tplc="E4484B40">
      <w:start w:val="1"/>
      <w:numFmt w:val="lowerRoman"/>
      <w:lvlText w:val="%6."/>
      <w:lvlJc w:val="right"/>
      <w:pPr>
        <w:ind w:left="4320" w:hanging="180"/>
      </w:pPr>
    </w:lvl>
    <w:lvl w:ilvl="6" w:tplc="325C6C86">
      <w:start w:val="1"/>
      <w:numFmt w:val="decimal"/>
      <w:lvlText w:val="%7."/>
      <w:lvlJc w:val="left"/>
      <w:pPr>
        <w:ind w:left="5040" w:hanging="360"/>
      </w:pPr>
    </w:lvl>
    <w:lvl w:ilvl="7" w:tplc="F14A2354">
      <w:start w:val="1"/>
      <w:numFmt w:val="lowerLetter"/>
      <w:lvlText w:val="%8."/>
      <w:lvlJc w:val="left"/>
      <w:pPr>
        <w:ind w:left="5760" w:hanging="360"/>
      </w:pPr>
    </w:lvl>
    <w:lvl w:ilvl="8" w:tplc="A7944B1E">
      <w:start w:val="1"/>
      <w:numFmt w:val="lowerRoman"/>
      <w:lvlText w:val="%9."/>
      <w:lvlJc w:val="right"/>
      <w:pPr>
        <w:ind w:left="6480" w:hanging="180"/>
      </w:pPr>
    </w:lvl>
  </w:abstractNum>
  <w:abstractNum w:abstractNumId="45">
    <w:nsid w:val="53D2584B"/>
    <w:multiLevelType w:val="hybridMultilevel"/>
    <w:tmpl w:val="02D872AA"/>
    <w:lvl w:ilvl="0" w:tplc="7E422D40">
      <w:start w:val="1"/>
      <w:numFmt w:val="bullet"/>
      <w:lvlText w:val=""/>
      <w:lvlJc w:val="left"/>
      <w:pPr>
        <w:ind w:left="720" w:hanging="360"/>
      </w:pPr>
      <w:rPr>
        <w:rFonts w:ascii="Symbol" w:hAnsi="Symbol" w:hint="default"/>
      </w:rPr>
    </w:lvl>
    <w:lvl w:ilvl="1" w:tplc="4F12D094">
      <w:start w:val="1"/>
      <w:numFmt w:val="bullet"/>
      <w:lvlText w:val=""/>
      <w:lvlJc w:val="left"/>
      <w:pPr>
        <w:ind w:left="1440" w:hanging="360"/>
      </w:pPr>
      <w:rPr>
        <w:rFonts w:ascii="Symbol" w:hAnsi="Symbol" w:hint="default"/>
      </w:rPr>
    </w:lvl>
    <w:lvl w:ilvl="2" w:tplc="43382020">
      <w:start w:val="1"/>
      <w:numFmt w:val="bullet"/>
      <w:lvlText w:val=""/>
      <w:lvlJc w:val="left"/>
      <w:pPr>
        <w:ind w:left="2160" w:hanging="360"/>
      </w:pPr>
      <w:rPr>
        <w:rFonts w:ascii="Wingdings" w:hAnsi="Wingdings" w:hint="default"/>
      </w:rPr>
    </w:lvl>
    <w:lvl w:ilvl="3" w:tplc="E51AA4C8">
      <w:start w:val="1"/>
      <w:numFmt w:val="bullet"/>
      <w:lvlText w:val=""/>
      <w:lvlJc w:val="left"/>
      <w:pPr>
        <w:ind w:left="2880" w:hanging="360"/>
      </w:pPr>
      <w:rPr>
        <w:rFonts w:ascii="Symbol" w:hAnsi="Symbol" w:hint="default"/>
      </w:rPr>
    </w:lvl>
    <w:lvl w:ilvl="4" w:tplc="F42E43F4">
      <w:start w:val="1"/>
      <w:numFmt w:val="bullet"/>
      <w:lvlText w:val="o"/>
      <w:lvlJc w:val="left"/>
      <w:pPr>
        <w:ind w:left="3600" w:hanging="360"/>
      </w:pPr>
      <w:rPr>
        <w:rFonts w:ascii="Courier New" w:hAnsi="Courier New" w:hint="default"/>
      </w:rPr>
    </w:lvl>
    <w:lvl w:ilvl="5" w:tplc="41E8BEB6">
      <w:start w:val="1"/>
      <w:numFmt w:val="bullet"/>
      <w:lvlText w:val=""/>
      <w:lvlJc w:val="left"/>
      <w:pPr>
        <w:ind w:left="4320" w:hanging="360"/>
      </w:pPr>
      <w:rPr>
        <w:rFonts w:ascii="Wingdings" w:hAnsi="Wingdings" w:hint="default"/>
      </w:rPr>
    </w:lvl>
    <w:lvl w:ilvl="6" w:tplc="D646F2E8">
      <w:start w:val="1"/>
      <w:numFmt w:val="bullet"/>
      <w:lvlText w:val=""/>
      <w:lvlJc w:val="left"/>
      <w:pPr>
        <w:ind w:left="5040" w:hanging="360"/>
      </w:pPr>
      <w:rPr>
        <w:rFonts w:ascii="Symbol" w:hAnsi="Symbol" w:hint="default"/>
      </w:rPr>
    </w:lvl>
    <w:lvl w:ilvl="7" w:tplc="5510C75E">
      <w:start w:val="1"/>
      <w:numFmt w:val="bullet"/>
      <w:lvlText w:val="o"/>
      <w:lvlJc w:val="left"/>
      <w:pPr>
        <w:ind w:left="5760" w:hanging="360"/>
      </w:pPr>
      <w:rPr>
        <w:rFonts w:ascii="Courier New" w:hAnsi="Courier New" w:hint="default"/>
      </w:rPr>
    </w:lvl>
    <w:lvl w:ilvl="8" w:tplc="034006B8">
      <w:start w:val="1"/>
      <w:numFmt w:val="bullet"/>
      <w:lvlText w:val=""/>
      <w:lvlJc w:val="left"/>
      <w:pPr>
        <w:ind w:left="6480" w:hanging="360"/>
      </w:pPr>
      <w:rPr>
        <w:rFonts w:ascii="Wingdings" w:hAnsi="Wingdings" w:hint="default"/>
      </w:rPr>
    </w:lvl>
  </w:abstractNum>
  <w:abstractNum w:abstractNumId="46">
    <w:nsid w:val="578B354D"/>
    <w:multiLevelType w:val="hybridMultilevel"/>
    <w:tmpl w:val="8D2AEA7C"/>
    <w:lvl w:ilvl="0" w:tplc="0A48B06C">
      <w:numFmt w:val="bullet"/>
      <w:lvlText w:val="•"/>
      <w:lvlJc w:val="left"/>
      <w:pPr>
        <w:ind w:left="1080" w:hanging="7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nsid w:val="60987067"/>
    <w:multiLevelType w:val="hybridMultilevel"/>
    <w:tmpl w:val="6E425350"/>
    <w:lvl w:ilvl="0" w:tplc="53FC733A">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nsid w:val="612C2B8E"/>
    <w:multiLevelType w:val="hybridMultilevel"/>
    <w:tmpl w:val="FFFFFFFF"/>
    <w:lvl w:ilvl="0" w:tplc="3160A60A">
      <w:start w:val="1"/>
      <w:numFmt w:val="bullet"/>
      <w:lvlText w:val=""/>
      <w:lvlJc w:val="left"/>
      <w:pPr>
        <w:ind w:left="720" w:hanging="360"/>
      </w:pPr>
      <w:rPr>
        <w:rFonts w:ascii="Symbol" w:hAnsi="Symbol" w:hint="default"/>
      </w:rPr>
    </w:lvl>
    <w:lvl w:ilvl="1" w:tplc="4C7CA5A4">
      <w:start w:val="1"/>
      <w:numFmt w:val="bullet"/>
      <w:lvlText w:val=""/>
      <w:lvlJc w:val="left"/>
      <w:pPr>
        <w:ind w:left="1440" w:hanging="360"/>
      </w:pPr>
      <w:rPr>
        <w:rFonts w:ascii="Symbol" w:hAnsi="Symbol" w:hint="default"/>
      </w:rPr>
    </w:lvl>
    <w:lvl w:ilvl="2" w:tplc="234A3F4A">
      <w:start w:val="1"/>
      <w:numFmt w:val="bullet"/>
      <w:lvlText w:val=""/>
      <w:lvlJc w:val="left"/>
      <w:pPr>
        <w:ind w:left="2160" w:hanging="360"/>
      </w:pPr>
      <w:rPr>
        <w:rFonts w:ascii="Wingdings" w:hAnsi="Wingdings" w:hint="default"/>
      </w:rPr>
    </w:lvl>
    <w:lvl w:ilvl="3" w:tplc="5C34C06C">
      <w:start w:val="1"/>
      <w:numFmt w:val="bullet"/>
      <w:lvlText w:val=""/>
      <w:lvlJc w:val="left"/>
      <w:pPr>
        <w:ind w:left="2880" w:hanging="360"/>
      </w:pPr>
      <w:rPr>
        <w:rFonts w:ascii="Symbol" w:hAnsi="Symbol" w:hint="default"/>
      </w:rPr>
    </w:lvl>
    <w:lvl w:ilvl="4" w:tplc="A9DCDE04">
      <w:start w:val="1"/>
      <w:numFmt w:val="bullet"/>
      <w:lvlText w:val="o"/>
      <w:lvlJc w:val="left"/>
      <w:pPr>
        <w:ind w:left="3600" w:hanging="360"/>
      </w:pPr>
      <w:rPr>
        <w:rFonts w:ascii="Courier New" w:hAnsi="Courier New" w:hint="default"/>
      </w:rPr>
    </w:lvl>
    <w:lvl w:ilvl="5" w:tplc="FB34B854">
      <w:start w:val="1"/>
      <w:numFmt w:val="bullet"/>
      <w:lvlText w:val=""/>
      <w:lvlJc w:val="left"/>
      <w:pPr>
        <w:ind w:left="4320" w:hanging="360"/>
      </w:pPr>
      <w:rPr>
        <w:rFonts w:ascii="Wingdings" w:hAnsi="Wingdings" w:hint="default"/>
      </w:rPr>
    </w:lvl>
    <w:lvl w:ilvl="6" w:tplc="1D06F69C">
      <w:start w:val="1"/>
      <w:numFmt w:val="bullet"/>
      <w:lvlText w:val=""/>
      <w:lvlJc w:val="left"/>
      <w:pPr>
        <w:ind w:left="5040" w:hanging="360"/>
      </w:pPr>
      <w:rPr>
        <w:rFonts w:ascii="Symbol" w:hAnsi="Symbol" w:hint="default"/>
      </w:rPr>
    </w:lvl>
    <w:lvl w:ilvl="7" w:tplc="7A86CC2C">
      <w:start w:val="1"/>
      <w:numFmt w:val="bullet"/>
      <w:lvlText w:val="o"/>
      <w:lvlJc w:val="left"/>
      <w:pPr>
        <w:ind w:left="5760" w:hanging="360"/>
      </w:pPr>
      <w:rPr>
        <w:rFonts w:ascii="Courier New" w:hAnsi="Courier New" w:hint="default"/>
      </w:rPr>
    </w:lvl>
    <w:lvl w:ilvl="8" w:tplc="4A88B74E">
      <w:start w:val="1"/>
      <w:numFmt w:val="bullet"/>
      <w:lvlText w:val=""/>
      <w:lvlJc w:val="left"/>
      <w:pPr>
        <w:ind w:left="6480" w:hanging="360"/>
      </w:pPr>
      <w:rPr>
        <w:rFonts w:ascii="Wingdings" w:hAnsi="Wingdings" w:hint="default"/>
      </w:rPr>
    </w:lvl>
  </w:abstractNum>
  <w:abstractNum w:abstractNumId="49">
    <w:nsid w:val="61B05ACF"/>
    <w:multiLevelType w:val="hybridMultilevel"/>
    <w:tmpl w:val="FFFFFFFF"/>
    <w:lvl w:ilvl="0" w:tplc="26FA906E">
      <w:start w:val="1"/>
      <w:numFmt w:val="bullet"/>
      <w:lvlText w:val=""/>
      <w:lvlJc w:val="left"/>
      <w:pPr>
        <w:ind w:left="720" w:hanging="360"/>
      </w:pPr>
      <w:rPr>
        <w:rFonts w:ascii="Symbol" w:hAnsi="Symbol" w:hint="default"/>
      </w:rPr>
    </w:lvl>
    <w:lvl w:ilvl="1" w:tplc="7786E054">
      <w:start w:val="1"/>
      <w:numFmt w:val="bullet"/>
      <w:lvlText w:val="o"/>
      <w:lvlJc w:val="left"/>
      <w:pPr>
        <w:ind w:left="1440" w:hanging="360"/>
      </w:pPr>
      <w:rPr>
        <w:rFonts w:ascii="Courier New" w:hAnsi="Courier New" w:hint="default"/>
      </w:rPr>
    </w:lvl>
    <w:lvl w:ilvl="2" w:tplc="8B76A2C2">
      <w:start w:val="1"/>
      <w:numFmt w:val="bullet"/>
      <w:lvlText w:val=""/>
      <w:lvlJc w:val="left"/>
      <w:pPr>
        <w:ind w:left="2160" w:hanging="360"/>
      </w:pPr>
      <w:rPr>
        <w:rFonts w:ascii="Wingdings" w:hAnsi="Wingdings" w:hint="default"/>
      </w:rPr>
    </w:lvl>
    <w:lvl w:ilvl="3" w:tplc="8B7C7E34">
      <w:start w:val="1"/>
      <w:numFmt w:val="bullet"/>
      <w:lvlText w:val=""/>
      <w:lvlJc w:val="left"/>
      <w:pPr>
        <w:ind w:left="2880" w:hanging="360"/>
      </w:pPr>
      <w:rPr>
        <w:rFonts w:ascii="Symbol" w:hAnsi="Symbol" w:hint="default"/>
      </w:rPr>
    </w:lvl>
    <w:lvl w:ilvl="4" w:tplc="F8FC6C48">
      <w:start w:val="1"/>
      <w:numFmt w:val="bullet"/>
      <w:lvlText w:val="o"/>
      <w:lvlJc w:val="left"/>
      <w:pPr>
        <w:ind w:left="3600" w:hanging="360"/>
      </w:pPr>
      <w:rPr>
        <w:rFonts w:ascii="Courier New" w:hAnsi="Courier New" w:hint="default"/>
      </w:rPr>
    </w:lvl>
    <w:lvl w:ilvl="5" w:tplc="66D46018">
      <w:start w:val="1"/>
      <w:numFmt w:val="bullet"/>
      <w:lvlText w:val=""/>
      <w:lvlJc w:val="left"/>
      <w:pPr>
        <w:ind w:left="4320" w:hanging="360"/>
      </w:pPr>
      <w:rPr>
        <w:rFonts w:ascii="Wingdings" w:hAnsi="Wingdings" w:hint="default"/>
      </w:rPr>
    </w:lvl>
    <w:lvl w:ilvl="6" w:tplc="F84ACAF4">
      <w:start w:val="1"/>
      <w:numFmt w:val="bullet"/>
      <w:lvlText w:val=""/>
      <w:lvlJc w:val="left"/>
      <w:pPr>
        <w:ind w:left="5040" w:hanging="360"/>
      </w:pPr>
      <w:rPr>
        <w:rFonts w:ascii="Symbol" w:hAnsi="Symbol" w:hint="default"/>
      </w:rPr>
    </w:lvl>
    <w:lvl w:ilvl="7" w:tplc="79FC25E2">
      <w:start w:val="1"/>
      <w:numFmt w:val="bullet"/>
      <w:lvlText w:val="o"/>
      <w:lvlJc w:val="left"/>
      <w:pPr>
        <w:ind w:left="5760" w:hanging="360"/>
      </w:pPr>
      <w:rPr>
        <w:rFonts w:ascii="Courier New" w:hAnsi="Courier New" w:hint="default"/>
      </w:rPr>
    </w:lvl>
    <w:lvl w:ilvl="8" w:tplc="97FE969C">
      <w:start w:val="1"/>
      <w:numFmt w:val="bullet"/>
      <w:lvlText w:val=""/>
      <w:lvlJc w:val="left"/>
      <w:pPr>
        <w:ind w:left="6480" w:hanging="360"/>
      </w:pPr>
      <w:rPr>
        <w:rFonts w:ascii="Wingdings" w:hAnsi="Wingdings" w:hint="default"/>
      </w:rPr>
    </w:lvl>
  </w:abstractNum>
  <w:abstractNum w:abstractNumId="50">
    <w:nsid w:val="621206C2"/>
    <w:multiLevelType w:val="hybridMultilevel"/>
    <w:tmpl w:val="FFFFFFFF"/>
    <w:lvl w:ilvl="0" w:tplc="D7C0963E">
      <w:start w:val="1"/>
      <w:numFmt w:val="bullet"/>
      <w:lvlText w:val=""/>
      <w:lvlJc w:val="left"/>
      <w:pPr>
        <w:ind w:left="720" w:hanging="360"/>
      </w:pPr>
      <w:rPr>
        <w:rFonts w:ascii="Symbol" w:hAnsi="Symbol" w:hint="default"/>
      </w:rPr>
    </w:lvl>
    <w:lvl w:ilvl="1" w:tplc="77F69F52">
      <w:start w:val="1"/>
      <w:numFmt w:val="bullet"/>
      <w:lvlText w:val="o"/>
      <w:lvlJc w:val="left"/>
      <w:pPr>
        <w:ind w:left="1440" w:hanging="360"/>
      </w:pPr>
      <w:rPr>
        <w:rFonts w:ascii="Courier New" w:hAnsi="Courier New" w:hint="default"/>
      </w:rPr>
    </w:lvl>
    <w:lvl w:ilvl="2" w:tplc="981A8CBA">
      <w:start w:val="1"/>
      <w:numFmt w:val="bullet"/>
      <w:lvlText w:val=""/>
      <w:lvlJc w:val="left"/>
      <w:pPr>
        <w:ind w:left="2160" w:hanging="360"/>
      </w:pPr>
      <w:rPr>
        <w:rFonts w:ascii="Wingdings" w:hAnsi="Wingdings" w:hint="default"/>
      </w:rPr>
    </w:lvl>
    <w:lvl w:ilvl="3" w:tplc="5CBC0972">
      <w:start w:val="1"/>
      <w:numFmt w:val="bullet"/>
      <w:lvlText w:val=""/>
      <w:lvlJc w:val="left"/>
      <w:pPr>
        <w:ind w:left="2880" w:hanging="360"/>
      </w:pPr>
      <w:rPr>
        <w:rFonts w:ascii="Symbol" w:hAnsi="Symbol" w:hint="default"/>
      </w:rPr>
    </w:lvl>
    <w:lvl w:ilvl="4" w:tplc="B6767AC4">
      <w:start w:val="1"/>
      <w:numFmt w:val="bullet"/>
      <w:lvlText w:val="o"/>
      <w:lvlJc w:val="left"/>
      <w:pPr>
        <w:ind w:left="3600" w:hanging="360"/>
      </w:pPr>
      <w:rPr>
        <w:rFonts w:ascii="Courier New" w:hAnsi="Courier New" w:hint="default"/>
      </w:rPr>
    </w:lvl>
    <w:lvl w:ilvl="5" w:tplc="2182D5EE">
      <w:start w:val="1"/>
      <w:numFmt w:val="bullet"/>
      <w:lvlText w:val=""/>
      <w:lvlJc w:val="left"/>
      <w:pPr>
        <w:ind w:left="4320" w:hanging="360"/>
      </w:pPr>
      <w:rPr>
        <w:rFonts w:ascii="Wingdings" w:hAnsi="Wingdings" w:hint="default"/>
      </w:rPr>
    </w:lvl>
    <w:lvl w:ilvl="6" w:tplc="CC2C276A">
      <w:start w:val="1"/>
      <w:numFmt w:val="bullet"/>
      <w:lvlText w:val=""/>
      <w:lvlJc w:val="left"/>
      <w:pPr>
        <w:ind w:left="5040" w:hanging="360"/>
      </w:pPr>
      <w:rPr>
        <w:rFonts w:ascii="Symbol" w:hAnsi="Symbol" w:hint="default"/>
      </w:rPr>
    </w:lvl>
    <w:lvl w:ilvl="7" w:tplc="99E2D7E8">
      <w:start w:val="1"/>
      <w:numFmt w:val="bullet"/>
      <w:lvlText w:val="o"/>
      <w:lvlJc w:val="left"/>
      <w:pPr>
        <w:ind w:left="5760" w:hanging="360"/>
      </w:pPr>
      <w:rPr>
        <w:rFonts w:ascii="Courier New" w:hAnsi="Courier New" w:hint="default"/>
      </w:rPr>
    </w:lvl>
    <w:lvl w:ilvl="8" w:tplc="63B45498">
      <w:start w:val="1"/>
      <w:numFmt w:val="bullet"/>
      <w:lvlText w:val=""/>
      <w:lvlJc w:val="left"/>
      <w:pPr>
        <w:ind w:left="6480" w:hanging="360"/>
      </w:pPr>
      <w:rPr>
        <w:rFonts w:ascii="Wingdings" w:hAnsi="Wingdings" w:hint="default"/>
      </w:rPr>
    </w:lvl>
  </w:abstractNum>
  <w:abstractNum w:abstractNumId="51">
    <w:nsid w:val="65791821"/>
    <w:multiLevelType w:val="hybridMultilevel"/>
    <w:tmpl w:val="A19098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E24CFDA2">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nsid w:val="681D6CDD"/>
    <w:multiLevelType w:val="multilevel"/>
    <w:tmpl w:val="5454A9F6"/>
    <w:lvl w:ilvl="0">
      <w:start w:val="1"/>
      <w:numFmt w:val="decimal"/>
      <w:lvlText w:val="%1."/>
      <w:lvlJc w:val="left"/>
      <w:pPr>
        <w:ind w:left="360" w:hanging="360"/>
      </w:pPr>
      <w:rPr>
        <w:rFonts w:hint="default"/>
      </w:rPr>
    </w:lvl>
    <w:lvl w:ilvl="1">
      <w:start w:val="6"/>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nsid w:val="698C5BDF"/>
    <w:multiLevelType w:val="hybridMultilevel"/>
    <w:tmpl w:val="FFFFFFFF"/>
    <w:lvl w:ilvl="0" w:tplc="9E0486AA">
      <w:start w:val="1"/>
      <w:numFmt w:val="bullet"/>
      <w:lvlText w:val="-"/>
      <w:lvlJc w:val="left"/>
      <w:pPr>
        <w:ind w:left="360" w:hanging="360"/>
      </w:pPr>
      <w:rPr>
        <w:rFonts w:ascii="&quot;Times New Roman&quot;,serif" w:hAnsi="&quot;Times New Roman&quot;,serif" w:hint="default"/>
      </w:rPr>
    </w:lvl>
    <w:lvl w:ilvl="1" w:tplc="AA785BBA">
      <w:start w:val="1"/>
      <w:numFmt w:val="bullet"/>
      <w:lvlText w:val="o"/>
      <w:lvlJc w:val="left"/>
      <w:pPr>
        <w:ind w:left="1080" w:hanging="360"/>
      </w:pPr>
      <w:rPr>
        <w:rFonts w:ascii="Courier New" w:hAnsi="Courier New" w:hint="default"/>
      </w:rPr>
    </w:lvl>
    <w:lvl w:ilvl="2" w:tplc="4DE8332E">
      <w:start w:val="1"/>
      <w:numFmt w:val="bullet"/>
      <w:lvlText w:val=""/>
      <w:lvlJc w:val="left"/>
      <w:pPr>
        <w:ind w:left="1800" w:hanging="360"/>
      </w:pPr>
      <w:rPr>
        <w:rFonts w:ascii="Wingdings" w:hAnsi="Wingdings" w:hint="default"/>
      </w:rPr>
    </w:lvl>
    <w:lvl w:ilvl="3" w:tplc="C81ED1DC">
      <w:start w:val="1"/>
      <w:numFmt w:val="bullet"/>
      <w:lvlText w:val=""/>
      <w:lvlJc w:val="left"/>
      <w:pPr>
        <w:ind w:left="2520" w:hanging="360"/>
      </w:pPr>
      <w:rPr>
        <w:rFonts w:ascii="Symbol" w:hAnsi="Symbol" w:hint="default"/>
      </w:rPr>
    </w:lvl>
    <w:lvl w:ilvl="4" w:tplc="7F0EB91E">
      <w:start w:val="1"/>
      <w:numFmt w:val="bullet"/>
      <w:lvlText w:val="o"/>
      <w:lvlJc w:val="left"/>
      <w:pPr>
        <w:ind w:left="3240" w:hanging="360"/>
      </w:pPr>
      <w:rPr>
        <w:rFonts w:ascii="Courier New" w:hAnsi="Courier New" w:hint="default"/>
      </w:rPr>
    </w:lvl>
    <w:lvl w:ilvl="5" w:tplc="36941B16">
      <w:start w:val="1"/>
      <w:numFmt w:val="bullet"/>
      <w:lvlText w:val=""/>
      <w:lvlJc w:val="left"/>
      <w:pPr>
        <w:ind w:left="3960" w:hanging="360"/>
      </w:pPr>
      <w:rPr>
        <w:rFonts w:ascii="Wingdings" w:hAnsi="Wingdings" w:hint="default"/>
      </w:rPr>
    </w:lvl>
    <w:lvl w:ilvl="6" w:tplc="618A7F96">
      <w:start w:val="1"/>
      <w:numFmt w:val="bullet"/>
      <w:lvlText w:val=""/>
      <w:lvlJc w:val="left"/>
      <w:pPr>
        <w:ind w:left="4680" w:hanging="360"/>
      </w:pPr>
      <w:rPr>
        <w:rFonts w:ascii="Symbol" w:hAnsi="Symbol" w:hint="default"/>
      </w:rPr>
    </w:lvl>
    <w:lvl w:ilvl="7" w:tplc="3EA0E4FE">
      <w:start w:val="1"/>
      <w:numFmt w:val="bullet"/>
      <w:lvlText w:val="o"/>
      <w:lvlJc w:val="left"/>
      <w:pPr>
        <w:ind w:left="5400" w:hanging="360"/>
      </w:pPr>
      <w:rPr>
        <w:rFonts w:ascii="Courier New" w:hAnsi="Courier New" w:hint="default"/>
      </w:rPr>
    </w:lvl>
    <w:lvl w:ilvl="8" w:tplc="7E1A0C9E">
      <w:start w:val="1"/>
      <w:numFmt w:val="bullet"/>
      <w:lvlText w:val=""/>
      <w:lvlJc w:val="left"/>
      <w:pPr>
        <w:ind w:left="6120" w:hanging="360"/>
      </w:pPr>
      <w:rPr>
        <w:rFonts w:ascii="Wingdings" w:hAnsi="Wingdings" w:hint="default"/>
      </w:rPr>
    </w:lvl>
  </w:abstractNum>
  <w:abstractNum w:abstractNumId="54">
    <w:nsid w:val="6A3C4138"/>
    <w:multiLevelType w:val="hybridMultilevel"/>
    <w:tmpl w:val="6C4AC7E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5">
    <w:nsid w:val="6ACC7389"/>
    <w:multiLevelType w:val="hybridMultilevel"/>
    <w:tmpl w:val="944467B0"/>
    <w:lvl w:ilvl="0" w:tplc="4A004B1E">
      <w:start w:val="1"/>
      <w:numFmt w:val="decimal"/>
      <w:lvlText w:val="%1."/>
      <w:lvlJc w:val="left"/>
      <w:pPr>
        <w:ind w:left="720" w:hanging="360"/>
      </w:pPr>
      <w:rPr>
        <w:b/>
        <w:bCs/>
        <w:strike w:val="0"/>
      </w:rPr>
    </w:lvl>
    <w:lvl w:ilvl="1" w:tplc="B8508D28">
      <w:start w:val="1"/>
      <w:numFmt w:val="lowerLetter"/>
      <w:lvlText w:val="%2."/>
      <w:lvlJc w:val="left"/>
      <w:pPr>
        <w:ind w:left="1440" w:hanging="360"/>
      </w:pPr>
    </w:lvl>
    <w:lvl w:ilvl="2" w:tplc="B6488914">
      <w:start w:val="1"/>
      <w:numFmt w:val="lowerRoman"/>
      <w:lvlText w:val="%3."/>
      <w:lvlJc w:val="right"/>
      <w:pPr>
        <w:ind w:left="2160" w:hanging="180"/>
      </w:pPr>
    </w:lvl>
    <w:lvl w:ilvl="3" w:tplc="4B406CF6">
      <w:start w:val="1"/>
      <w:numFmt w:val="decimal"/>
      <w:lvlText w:val="%4."/>
      <w:lvlJc w:val="left"/>
      <w:pPr>
        <w:ind w:left="2880" w:hanging="360"/>
      </w:pPr>
    </w:lvl>
    <w:lvl w:ilvl="4" w:tplc="8F869EBA">
      <w:start w:val="1"/>
      <w:numFmt w:val="lowerLetter"/>
      <w:lvlText w:val="%5."/>
      <w:lvlJc w:val="left"/>
      <w:pPr>
        <w:ind w:left="3600" w:hanging="360"/>
      </w:pPr>
    </w:lvl>
    <w:lvl w:ilvl="5" w:tplc="E4DEDE3E">
      <w:start w:val="1"/>
      <w:numFmt w:val="lowerRoman"/>
      <w:lvlText w:val="%6."/>
      <w:lvlJc w:val="right"/>
      <w:pPr>
        <w:ind w:left="4320" w:hanging="180"/>
      </w:pPr>
    </w:lvl>
    <w:lvl w:ilvl="6" w:tplc="72081136">
      <w:start w:val="1"/>
      <w:numFmt w:val="decimal"/>
      <w:lvlText w:val="%7."/>
      <w:lvlJc w:val="left"/>
      <w:pPr>
        <w:ind w:left="5040" w:hanging="360"/>
      </w:pPr>
    </w:lvl>
    <w:lvl w:ilvl="7" w:tplc="AD1EF5E4">
      <w:start w:val="1"/>
      <w:numFmt w:val="lowerLetter"/>
      <w:lvlText w:val="%8."/>
      <w:lvlJc w:val="left"/>
      <w:pPr>
        <w:ind w:left="5760" w:hanging="360"/>
      </w:pPr>
    </w:lvl>
    <w:lvl w:ilvl="8" w:tplc="E88E2950">
      <w:start w:val="1"/>
      <w:numFmt w:val="lowerRoman"/>
      <w:lvlText w:val="%9."/>
      <w:lvlJc w:val="right"/>
      <w:pPr>
        <w:ind w:left="6480" w:hanging="180"/>
      </w:pPr>
    </w:lvl>
  </w:abstractNum>
  <w:abstractNum w:abstractNumId="56">
    <w:nsid w:val="6B6727BE"/>
    <w:multiLevelType w:val="hybridMultilevel"/>
    <w:tmpl w:val="B7DABC02"/>
    <w:lvl w:ilvl="0" w:tplc="9E0486AA">
      <w:start w:val="1"/>
      <w:numFmt w:val="bullet"/>
      <w:lvlText w:val="-"/>
      <w:lvlJc w:val="left"/>
      <w:pPr>
        <w:ind w:left="360" w:hanging="360"/>
      </w:pPr>
      <w:rPr>
        <w:rFonts w:ascii="&quot;Times New Roman&quot;,serif" w:hAnsi="&quot;Times New Roman&quot;,serif"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7">
    <w:nsid w:val="6BA27C6E"/>
    <w:multiLevelType w:val="hybridMultilevel"/>
    <w:tmpl w:val="AD74B1F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FE9AEAD4">
      <w:start w:val="1"/>
      <w:numFmt w:val="bullet"/>
      <w:lvlText w:val="-"/>
      <w:lvlJc w:val="left"/>
      <w:pPr>
        <w:ind w:left="2520" w:hanging="360"/>
      </w:pPr>
      <w:rPr>
        <w:rFonts w:ascii="&quot;Times New Roman&quot;,serif" w:hAnsi="&quot;Times New Roman&quot;,serif"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8">
    <w:nsid w:val="6E8B26CD"/>
    <w:multiLevelType w:val="hybridMultilevel"/>
    <w:tmpl w:val="83329B52"/>
    <w:lvl w:ilvl="0" w:tplc="2838454C">
      <w:start w:val="1"/>
      <w:numFmt w:val="decimal"/>
      <w:lvlText w:val="%1."/>
      <w:lvlJc w:val="left"/>
      <w:pPr>
        <w:ind w:left="720" w:hanging="360"/>
      </w:pPr>
    </w:lvl>
    <w:lvl w:ilvl="1" w:tplc="FB22CB34">
      <w:start w:val="1"/>
      <w:numFmt w:val="lowerLetter"/>
      <w:lvlText w:val="%2."/>
      <w:lvlJc w:val="left"/>
      <w:pPr>
        <w:ind w:left="1440" w:hanging="360"/>
      </w:pPr>
    </w:lvl>
    <w:lvl w:ilvl="2" w:tplc="309C34C6">
      <w:start w:val="1"/>
      <w:numFmt w:val="lowerRoman"/>
      <w:lvlText w:val="%3."/>
      <w:lvlJc w:val="right"/>
      <w:pPr>
        <w:ind w:left="2160" w:hanging="180"/>
      </w:pPr>
    </w:lvl>
    <w:lvl w:ilvl="3" w:tplc="07AA68F6">
      <w:start w:val="1"/>
      <w:numFmt w:val="decimal"/>
      <w:lvlText w:val="%4."/>
      <w:lvlJc w:val="left"/>
      <w:pPr>
        <w:ind w:left="2880" w:hanging="360"/>
      </w:pPr>
    </w:lvl>
    <w:lvl w:ilvl="4" w:tplc="142C1AD4">
      <w:start w:val="1"/>
      <w:numFmt w:val="lowerLetter"/>
      <w:lvlText w:val="%5."/>
      <w:lvlJc w:val="left"/>
      <w:pPr>
        <w:ind w:left="3600" w:hanging="360"/>
      </w:pPr>
    </w:lvl>
    <w:lvl w:ilvl="5" w:tplc="7806E296">
      <w:start w:val="1"/>
      <w:numFmt w:val="lowerRoman"/>
      <w:lvlText w:val="%6."/>
      <w:lvlJc w:val="right"/>
      <w:pPr>
        <w:ind w:left="4320" w:hanging="180"/>
      </w:pPr>
    </w:lvl>
    <w:lvl w:ilvl="6" w:tplc="571C44AE">
      <w:start w:val="1"/>
      <w:numFmt w:val="decimal"/>
      <w:lvlText w:val="%7."/>
      <w:lvlJc w:val="left"/>
      <w:pPr>
        <w:ind w:left="5040" w:hanging="360"/>
      </w:pPr>
    </w:lvl>
    <w:lvl w:ilvl="7" w:tplc="41969DB2">
      <w:start w:val="1"/>
      <w:numFmt w:val="lowerLetter"/>
      <w:lvlText w:val="%8."/>
      <w:lvlJc w:val="left"/>
      <w:pPr>
        <w:ind w:left="5760" w:hanging="360"/>
      </w:pPr>
    </w:lvl>
    <w:lvl w:ilvl="8" w:tplc="35A0C368">
      <w:start w:val="1"/>
      <w:numFmt w:val="lowerRoman"/>
      <w:lvlText w:val="%9."/>
      <w:lvlJc w:val="right"/>
      <w:pPr>
        <w:ind w:left="6480" w:hanging="180"/>
      </w:pPr>
    </w:lvl>
  </w:abstractNum>
  <w:abstractNum w:abstractNumId="59">
    <w:nsid w:val="6F670815"/>
    <w:multiLevelType w:val="hybridMultilevel"/>
    <w:tmpl w:val="FFFFFFFF"/>
    <w:lvl w:ilvl="0" w:tplc="8D8CB6CA">
      <w:start w:val="1"/>
      <w:numFmt w:val="bullet"/>
      <w:lvlText w:val=""/>
      <w:lvlJc w:val="left"/>
      <w:pPr>
        <w:ind w:left="720" w:hanging="360"/>
      </w:pPr>
      <w:rPr>
        <w:rFonts w:ascii="Symbol" w:hAnsi="Symbol" w:hint="default"/>
      </w:rPr>
    </w:lvl>
    <w:lvl w:ilvl="1" w:tplc="FE7C6000">
      <w:start w:val="1"/>
      <w:numFmt w:val="bullet"/>
      <w:lvlText w:val=""/>
      <w:lvlJc w:val="left"/>
      <w:pPr>
        <w:ind w:left="1440" w:hanging="360"/>
      </w:pPr>
      <w:rPr>
        <w:rFonts w:ascii="Symbol" w:hAnsi="Symbol" w:hint="default"/>
      </w:rPr>
    </w:lvl>
    <w:lvl w:ilvl="2" w:tplc="3672FFB8">
      <w:start w:val="1"/>
      <w:numFmt w:val="bullet"/>
      <w:lvlText w:val=""/>
      <w:lvlJc w:val="left"/>
      <w:pPr>
        <w:ind w:left="2160" w:hanging="360"/>
      </w:pPr>
      <w:rPr>
        <w:rFonts w:ascii="Wingdings" w:hAnsi="Wingdings" w:hint="default"/>
      </w:rPr>
    </w:lvl>
    <w:lvl w:ilvl="3" w:tplc="DE74A85A">
      <w:start w:val="1"/>
      <w:numFmt w:val="bullet"/>
      <w:lvlText w:val=""/>
      <w:lvlJc w:val="left"/>
      <w:pPr>
        <w:ind w:left="2880" w:hanging="360"/>
      </w:pPr>
      <w:rPr>
        <w:rFonts w:ascii="Symbol" w:hAnsi="Symbol" w:hint="default"/>
      </w:rPr>
    </w:lvl>
    <w:lvl w:ilvl="4" w:tplc="0C5453A0">
      <w:start w:val="1"/>
      <w:numFmt w:val="bullet"/>
      <w:lvlText w:val="o"/>
      <w:lvlJc w:val="left"/>
      <w:pPr>
        <w:ind w:left="3600" w:hanging="360"/>
      </w:pPr>
      <w:rPr>
        <w:rFonts w:ascii="Courier New" w:hAnsi="Courier New" w:hint="default"/>
      </w:rPr>
    </w:lvl>
    <w:lvl w:ilvl="5" w:tplc="9CE69846">
      <w:start w:val="1"/>
      <w:numFmt w:val="bullet"/>
      <w:lvlText w:val=""/>
      <w:lvlJc w:val="left"/>
      <w:pPr>
        <w:ind w:left="4320" w:hanging="360"/>
      </w:pPr>
      <w:rPr>
        <w:rFonts w:ascii="Wingdings" w:hAnsi="Wingdings" w:hint="default"/>
      </w:rPr>
    </w:lvl>
    <w:lvl w:ilvl="6" w:tplc="4D92444C">
      <w:start w:val="1"/>
      <w:numFmt w:val="bullet"/>
      <w:lvlText w:val=""/>
      <w:lvlJc w:val="left"/>
      <w:pPr>
        <w:ind w:left="5040" w:hanging="360"/>
      </w:pPr>
      <w:rPr>
        <w:rFonts w:ascii="Symbol" w:hAnsi="Symbol" w:hint="default"/>
      </w:rPr>
    </w:lvl>
    <w:lvl w:ilvl="7" w:tplc="A7CCAA2E">
      <w:start w:val="1"/>
      <w:numFmt w:val="bullet"/>
      <w:lvlText w:val="o"/>
      <w:lvlJc w:val="left"/>
      <w:pPr>
        <w:ind w:left="5760" w:hanging="360"/>
      </w:pPr>
      <w:rPr>
        <w:rFonts w:ascii="Courier New" w:hAnsi="Courier New" w:hint="default"/>
      </w:rPr>
    </w:lvl>
    <w:lvl w:ilvl="8" w:tplc="23B8A958">
      <w:start w:val="1"/>
      <w:numFmt w:val="bullet"/>
      <w:lvlText w:val=""/>
      <w:lvlJc w:val="left"/>
      <w:pPr>
        <w:ind w:left="6480" w:hanging="360"/>
      </w:pPr>
      <w:rPr>
        <w:rFonts w:ascii="Wingdings" w:hAnsi="Wingdings" w:hint="default"/>
      </w:rPr>
    </w:lvl>
  </w:abstractNum>
  <w:abstractNum w:abstractNumId="60">
    <w:nsid w:val="70F35C26"/>
    <w:multiLevelType w:val="hybridMultilevel"/>
    <w:tmpl w:val="DD14D522"/>
    <w:lvl w:ilvl="0" w:tplc="13C0E8D8">
      <w:start w:val="1"/>
      <w:numFmt w:val="bullet"/>
      <w:lvlText w:val=""/>
      <w:lvlJc w:val="left"/>
      <w:pPr>
        <w:ind w:left="720" w:hanging="360"/>
      </w:pPr>
      <w:rPr>
        <w:rFonts w:ascii="Symbol" w:hAnsi="Symbol" w:hint="default"/>
      </w:rPr>
    </w:lvl>
    <w:lvl w:ilvl="1" w:tplc="5B289452">
      <w:start w:val="1"/>
      <w:numFmt w:val="bullet"/>
      <w:lvlText w:val=""/>
      <w:lvlJc w:val="left"/>
      <w:pPr>
        <w:ind w:left="1440" w:hanging="360"/>
      </w:pPr>
      <w:rPr>
        <w:rFonts w:ascii="Symbol" w:hAnsi="Symbol" w:hint="default"/>
      </w:rPr>
    </w:lvl>
    <w:lvl w:ilvl="2" w:tplc="7D1C1DAE">
      <w:start w:val="1"/>
      <w:numFmt w:val="bullet"/>
      <w:lvlText w:val=""/>
      <w:lvlJc w:val="left"/>
      <w:pPr>
        <w:ind w:left="2160" w:hanging="360"/>
      </w:pPr>
      <w:rPr>
        <w:rFonts w:ascii="Wingdings" w:hAnsi="Wingdings" w:hint="default"/>
      </w:rPr>
    </w:lvl>
    <w:lvl w:ilvl="3" w:tplc="251C2738">
      <w:start w:val="1"/>
      <w:numFmt w:val="bullet"/>
      <w:lvlText w:val=""/>
      <w:lvlJc w:val="left"/>
      <w:pPr>
        <w:ind w:left="2880" w:hanging="360"/>
      </w:pPr>
      <w:rPr>
        <w:rFonts w:ascii="Symbol" w:hAnsi="Symbol" w:hint="default"/>
      </w:rPr>
    </w:lvl>
    <w:lvl w:ilvl="4" w:tplc="096CB058">
      <w:start w:val="1"/>
      <w:numFmt w:val="bullet"/>
      <w:lvlText w:val="o"/>
      <w:lvlJc w:val="left"/>
      <w:pPr>
        <w:ind w:left="3600" w:hanging="360"/>
      </w:pPr>
      <w:rPr>
        <w:rFonts w:ascii="Courier New" w:hAnsi="Courier New" w:hint="default"/>
      </w:rPr>
    </w:lvl>
    <w:lvl w:ilvl="5" w:tplc="C6A4F44A">
      <w:start w:val="1"/>
      <w:numFmt w:val="bullet"/>
      <w:lvlText w:val=""/>
      <w:lvlJc w:val="left"/>
      <w:pPr>
        <w:ind w:left="4320" w:hanging="360"/>
      </w:pPr>
      <w:rPr>
        <w:rFonts w:ascii="Wingdings" w:hAnsi="Wingdings" w:hint="default"/>
      </w:rPr>
    </w:lvl>
    <w:lvl w:ilvl="6" w:tplc="3E4E876C">
      <w:start w:val="1"/>
      <w:numFmt w:val="bullet"/>
      <w:lvlText w:val=""/>
      <w:lvlJc w:val="left"/>
      <w:pPr>
        <w:ind w:left="5040" w:hanging="360"/>
      </w:pPr>
      <w:rPr>
        <w:rFonts w:ascii="Symbol" w:hAnsi="Symbol" w:hint="default"/>
      </w:rPr>
    </w:lvl>
    <w:lvl w:ilvl="7" w:tplc="CCC8B9A2">
      <w:start w:val="1"/>
      <w:numFmt w:val="bullet"/>
      <w:lvlText w:val="o"/>
      <w:lvlJc w:val="left"/>
      <w:pPr>
        <w:ind w:left="5760" w:hanging="360"/>
      </w:pPr>
      <w:rPr>
        <w:rFonts w:ascii="Courier New" w:hAnsi="Courier New" w:hint="default"/>
      </w:rPr>
    </w:lvl>
    <w:lvl w:ilvl="8" w:tplc="282C996E">
      <w:start w:val="1"/>
      <w:numFmt w:val="bullet"/>
      <w:lvlText w:val=""/>
      <w:lvlJc w:val="left"/>
      <w:pPr>
        <w:ind w:left="6480" w:hanging="360"/>
      </w:pPr>
      <w:rPr>
        <w:rFonts w:ascii="Wingdings" w:hAnsi="Wingdings" w:hint="default"/>
      </w:rPr>
    </w:lvl>
  </w:abstractNum>
  <w:abstractNum w:abstractNumId="61">
    <w:nsid w:val="712F6E48"/>
    <w:multiLevelType w:val="hybridMultilevel"/>
    <w:tmpl w:val="1492965C"/>
    <w:lvl w:ilvl="0" w:tplc="BD9C8306">
      <w:start w:val="1"/>
      <w:numFmt w:val="bullet"/>
      <w:lvlText w:val=""/>
      <w:lvlJc w:val="left"/>
      <w:pPr>
        <w:ind w:left="720" w:hanging="360"/>
      </w:pPr>
      <w:rPr>
        <w:rFonts w:ascii="Symbol" w:hAnsi="Symbol" w:hint="default"/>
      </w:rPr>
    </w:lvl>
    <w:lvl w:ilvl="1" w:tplc="0A62C3FA">
      <w:start w:val="1"/>
      <w:numFmt w:val="bullet"/>
      <w:lvlText w:val="o"/>
      <w:lvlJc w:val="left"/>
      <w:pPr>
        <w:ind w:left="1440" w:hanging="360"/>
      </w:pPr>
      <w:rPr>
        <w:rFonts w:ascii="Courier New" w:hAnsi="Courier New" w:hint="default"/>
      </w:rPr>
    </w:lvl>
    <w:lvl w:ilvl="2" w:tplc="E49601FA">
      <w:start w:val="1"/>
      <w:numFmt w:val="bullet"/>
      <w:lvlText w:val=""/>
      <w:lvlJc w:val="left"/>
      <w:pPr>
        <w:ind w:left="2160" w:hanging="360"/>
      </w:pPr>
      <w:rPr>
        <w:rFonts w:ascii="Wingdings" w:hAnsi="Wingdings" w:hint="default"/>
      </w:rPr>
    </w:lvl>
    <w:lvl w:ilvl="3" w:tplc="510EE3A0">
      <w:start w:val="1"/>
      <w:numFmt w:val="bullet"/>
      <w:lvlText w:val=""/>
      <w:lvlJc w:val="left"/>
      <w:pPr>
        <w:ind w:left="2880" w:hanging="360"/>
      </w:pPr>
      <w:rPr>
        <w:rFonts w:ascii="Symbol" w:hAnsi="Symbol" w:hint="default"/>
      </w:rPr>
    </w:lvl>
    <w:lvl w:ilvl="4" w:tplc="F6E07EFA">
      <w:start w:val="1"/>
      <w:numFmt w:val="bullet"/>
      <w:lvlText w:val="o"/>
      <w:lvlJc w:val="left"/>
      <w:pPr>
        <w:ind w:left="3600" w:hanging="360"/>
      </w:pPr>
      <w:rPr>
        <w:rFonts w:ascii="Courier New" w:hAnsi="Courier New" w:hint="default"/>
      </w:rPr>
    </w:lvl>
    <w:lvl w:ilvl="5" w:tplc="A4083702">
      <w:start w:val="1"/>
      <w:numFmt w:val="bullet"/>
      <w:lvlText w:val=""/>
      <w:lvlJc w:val="left"/>
      <w:pPr>
        <w:ind w:left="4320" w:hanging="360"/>
      </w:pPr>
      <w:rPr>
        <w:rFonts w:ascii="Wingdings" w:hAnsi="Wingdings" w:hint="default"/>
      </w:rPr>
    </w:lvl>
    <w:lvl w:ilvl="6" w:tplc="A07671DC">
      <w:start w:val="1"/>
      <w:numFmt w:val="bullet"/>
      <w:lvlText w:val=""/>
      <w:lvlJc w:val="left"/>
      <w:pPr>
        <w:ind w:left="5040" w:hanging="360"/>
      </w:pPr>
      <w:rPr>
        <w:rFonts w:ascii="Symbol" w:hAnsi="Symbol" w:hint="default"/>
      </w:rPr>
    </w:lvl>
    <w:lvl w:ilvl="7" w:tplc="A0BE4442">
      <w:start w:val="1"/>
      <w:numFmt w:val="bullet"/>
      <w:lvlText w:val="o"/>
      <w:lvlJc w:val="left"/>
      <w:pPr>
        <w:ind w:left="5760" w:hanging="360"/>
      </w:pPr>
      <w:rPr>
        <w:rFonts w:ascii="Courier New" w:hAnsi="Courier New" w:hint="default"/>
      </w:rPr>
    </w:lvl>
    <w:lvl w:ilvl="8" w:tplc="0910F8EE">
      <w:start w:val="1"/>
      <w:numFmt w:val="bullet"/>
      <w:lvlText w:val=""/>
      <w:lvlJc w:val="left"/>
      <w:pPr>
        <w:ind w:left="6480" w:hanging="360"/>
      </w:pPr>
      <w:rPr>
        <w:rFonts w:ascii="Wingdings" w:hAnsi="Wingdings" w:hint="default"/>
      </w:rPr>
    </w:lvl>
  </w:abstractNum>
  <w:abstractNum w:abstractNumId="62">
    <w:nsid w:val="715E67AC"/>
    <w:multiLevelType w:val="hybridMultilevel"/>
    <w:tmpl w:val="FFFFFFFF"/>
    <w:lvl w:ilvl="0" w:tplc="F13E7FBA">
      <w:start w:val="1"/>
      <w:numFmt w:val="decimal"/>
      <w:lvlText w:val="%1."/>
      <w:lvlJc w:val="left"/>
      <w:pPr>
        <w:ind w:left="720" w:hanging="360"/>
      </w:pPr>
    </w:lvl>
    <w:lvl w:ilvl="1" w:tplc="6F5CA69A">
      <w:start w:val="1"/>
      <w:numFmt w:val="decimal"/>
      <w:lvlText w:val="%2."/>
      <w:lvlJc w:val="left"/>
      <w:pPr>
        <w:ind w:left="1440" w:hanging="360"/>
      </w:pPr>
    </w:lvl>
    <w:lvl w:ilvl="2" w:tplc="D1E622D0">
      <w:start w:val="1"/>
      <w:numFmt w:val="lowerRoman"/>
      <w:lvlText w:val="%3."/>
      <w:lvlJc w:val="right"/>
      <w:pPr>
        <w:ind w:left="2160" w:hanging="180"/>
      </w:pPr>
    </w:lvl>
    <w:lvl w:ilvl="3" w:tplc="D3064E96">
      <w:start w:val="1"/>
      <w:numFmt w:val="decimal"/>
      <w:lvlText w:val="%4."/>
      <w:lvlJc w:val="left"/>
      <w:pPr>
        <w:ind w:left="2880" w:hanging="360"/>
      </w:pPr>
    </w:lvl>
    <w:lvl w:ilvl="4" w:tplc="66B83EBC">
      <w:start w:val="1"/>
      <w:numFmt w:val="lowerLetter"/>
      <w:lvlText w:val="%5."/>
      <w:lvlJc w:val="left"/>
      <w:pPr>
        <w:ind w:left="3600" w:hanging="360"/>
      </w:pPr>
    </w:lvl>
    <w:lvl w:ilvl="5" w:tplc="2C08BAD2">
      <w:start w:val="1"/>
      <w:numFmt w:val="lowerRoman"/>
      <w:lvlText w:val="%6."/>
      <w:lvlJc w:val="right"/>
      <w:pPr>
        <w:ind w:left="4320" w:hanging="180"/>
      </w:pPr>
    </w:lvl>
    <w:lvl w:ilvl="6" w:tplc="793C58F6">
      <w:start w:val="1"/>
      <w:numFmt w:val="decimal"/>
      <w:lvlText w:val="%7."/>
      <w:lvlJc w:val="left"/>
      <w:pPr>
        <w:ind w:left="5040" w:hanging="360"/>
      </w:pPr>
    </w:lvl>
    <w:lvl w:ilvl="7" w:tplc="538EF4B2">
      <w:start w:val="1"/>
      <w:numFmt w:val="lowerLetter"/>
      <w:lvlText w:val="%8."/>
      <w:lvlJc w:val="left"/>
      <w:pPr>
        <w:ind w:left="5760" w:hanging="360"/>
      </w:pPr>
    </w:lvl>
    <w:lvl w:ilvl="8" w:tplc="FDFE86A6">
      <w:start w:val="1"/>
      <w:numFmt w:val="lowerRoman"/>
      <w:lvlText w:val="%9."/>
      <w:lvlJc w:val="right"/>
      <w:pPr>
        <w:ind w:left="6480" w:hanging="180"/>
      </w:pPr>
    </w:lvl>
  </w:abstractNum>
  <w:abstractNum w:abstractNumId="63">
    <w:nsid w:val="71CC6C1D"/>
    <w:multiLevelType w:val="hybridMultilevel"/>
    <w:tmpl w:val="AE6CFF3A"/>
    <w:lvl w:ilvl="0" w:tplc="0426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72DA605D"/>
    <w:multiLevelType w:val="hybridMultilevel"/>
    <w:tmpl w:val="39FE4BA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5">
    <w:nsid w:val="74A35495"/>
    <w:multiLevelType w:val="hybridMultilevel"/>
    <w:tmpl w:val="0E6A7C14"/>
    <w:lvl w:ilvl="0" w:tplc="FFFFFFFF">
      <w:start w:val="1"/>
      <w:numFmt w:val="decimal"/>
      <w:lvlText w:val="%1)"/>
      <w:lvlJc w:val="left"/>
      <w:pPr>
        <w:ind w:left="360" w:hanging="360"/>
      </w:pPr>
    </w:lvl>
    <w:lvl w:ilvl="1" w:tplc="04260019" w:tentative="1">
      <w:start w:val="1"/>
      <w:numFmt w:val="lowerLetter"/>
      <w:lvlText w:val="%2."/>
      <w:lvlJc w:val="left"/>
      <w:pPr>
        <w:ind w:left="1157" w:hanging="360"/>
      </w:pPr>
    </w:lvl>
    <w:lvl w:ilvl="2" w:tplc="0426001B" w:tentative="1">
      <w:start w:val="1"/>
      <w:numFmt w:val="lowerRoman"/>
      <w:lvlText w:val="%3."/>
      <w:lvlJc w:val="right"/>
      <w:pPr>
        <w:ind w:left="1877" w:hanging="180"/>
      </w:pPr>
    </w:lvl>
    <w:lvl w:ilvl="3" w:tplc="0426000F" w:tentative="1">
      <w:start w:val="1"/>
      <w:numFmt w:val="decimal"/>
      <w:lvlText w:val="%4."/>
      <w:lvlJc w:val="left"/>
      <w:pPr>
        <w:ind w:left="2597" w:hanging="360"/>
      </w:pPr>
    </w:lvl>
    <w:lvl w:ilvl="4" w:tplc="04260019" w:tentative="1">
      <w:start w:val="1"/>
      <w:numFmt w:val="lowerLetter"/>
      <w:lvlText w:val="%5."/>
      <w:lvlJc w:val="left"/>
      <w:pPr>
        <w:ind w:left="3317" w:hanging="360"/>
      </w:pPr>
    </w:lvl>
    <w:lvl w:ilvl="5" w:tplc="0426001B" w:tentative="1">
      <w:start w:val="1"/>
      <w:numFmt w:val="lowerRoman"/>
      <w:lvlText w:val="%6."/>
      <w:lvlJc w:val="right"/>
      <w:pPr>
        <w:ind w:left="4037" w:hanging="180"/>
      </w:pPr>
    </w:lvl>
    <w:lvl w:ilvl="6" w:tplc="0426000F" w:tentative="1">
      <w:start w:val="1"/>
      <w:numFmt w:val="decimal"/>
      <w:lvlText w:val="%7."/>
      <w:lvlJc w:val="left"/>
      <w:pPr>
        <w:ind w:left="4757" w:hanging="360"/>
      </w:pPr>
    </w:lvl>
    <w:lvl w:ilvl="7" w:tplc="04260019" w:tentative="1">
      <w:start w:val="1"/>
      <w:numFmt w:val="lowerLetter"/>
      <w:lvlText w:val="%8."/>
      <w:lvlJc w:val="left"/>
      <w:pPr>
        <w:ind w:left="5477" w:hanging="360"/>
      </w:pPr>
    </w:lvl>
    <w:lvl w:ilvl="8" w:tplc="0426001B" w:tentative="1">
      <w:start w:val="1"/>
      <w:numFmt w:val="lowerRoman"/>
      <w:lvlText w:val="%9."/>
      <w:lvlJc w:val="right"/>
      <w:pPr>
        <w:ind w:left="6197" w:hanging="180"/>
      </w:pPr>
    </w:lvl>
  </w:abstractNum>
  <w:abstractNum w:abstractNumId="66">
    <w:nsid w:val="756A35E4"/>
    <w:multiLevelType w:val="hybridMultilevel"/>
    <w:tmpl w:val="462ECB90"/>
    <w:lvl w:ilvl="0" w:tplc="FE9AEAD4">
      <w:start w:val="1"/>
      <w:numFmt w:val="bullet"/>
      <w:lvlText w:val="-"/>
      <w:lvlJc w:val="left"/>
      <w:pPr>
        <w:ind w:left="1440" w:hanging="360"/>
      </w:pPr>
      <w:rPr>
        <w:rFonts w:ascii="&quot;Times New Roman&quot;,serif" w:hAnsi="&quot;Times New Roman&quot;,serif"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7A4C0A0C"/>
    <w:multiLevelType w:val="hybridMultilevel"/>
    <w:tmpl w:val="56BE4C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B">
      <w:start w:val="1"/>
      <w:numFmt w:val="bullet"/>
      <w:lvlText w:val=""/>
      <w:lvlJc w:val="left"/>
      <w:pPr>
        <w:ind w:left="2880" w:hanging="360"/>
      </w:pPr>
      <w:rPr>
        <w:rFonts w:ascii="Wingdings" w:hAnsi="Wingdings"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nsid w:val="7A804B11"/>
    <w:multiLevelType w:val="hybridMultilevel"/>
    <w:tmpl w:val="16E4B000"/>
    <w:lvl w:ilvl="0" w:tplc="999C776A">
      <w:start w:val="1"/>
      <w:numFmt w:val="bullet"/>
      <w:lvlText w:val=""/>
      <w:lvlJc w:val="left"/>
      <w:pPr>
        <w:ind w:left="720" w:hanging="360"/>
      </w:pPr>
      <w:rPr>
        <w:rFonts w:ascii="Symbol" w:hAnsi="Symbol" w:hint="default"/>
      </w:rPr>
    </w:lvl>
    <w:lvl w:ilvl="1" w:tplc="928CACE8">
      <w:start w:val="1"/>
      <w:numFmt w:val="bullet"/>
      <w:lvlText w:val=""/>
      <w:lvlJc w:val="left"/>
      <w:pPr>
        <w:ind w:left="1440" w:hanging="360"/>
      </w:pPr>
      <w:rPr>
        <w:rFonts w:ascii="Symbol" w:hAnsi="Symbol" w:hint="default"/>
      </w:rPr>
    </w:lvl>
    <w:lvl w:ilvl="2" w:tplc="BDD2C9A0">
      <w:start w:val="1"/>
      <w:numFmt w:val="bullet"/>
      <w:lvlText w:val=""/>
      <w:lvlJc w:val="left"/>
      <w:pPr>
        <w:ind w:left="2160" w:hanging="360"/>
      </w:pPr>
      <w:rPr>
        <w:rFonts w:ascii="Wingdings" w:hAnsi="Wingdings" w:hint="default"/>
      </w:rPr>
    </w:lvl>
    <w:lvl w:ilvl="3" w:tplc="71FAE94E">
      <w:start w:val="1"/>
      <w:numFmt w:val="bullet"/>
      <w:lvlText w:val=""/>
      <w:lvlJc w:val="left"/>
      <w:pPr>
        <w:ind w:left="2880" w:hanging="360"/>
      </w:pPr>
      <w:rPr>
        <w:rFonts w:ascii="Symbol" w:hAnsi="Symbol" w:hint="default"/>
      </w:rPr>
    </w:lvl>
    <w:lvl w:ilvl="4" w:tplc="E80EE358">
      <w:start w:val="1"/>
      <w:numFmt w:val="bullet"/>
      <w:lvlText w:val="o"/>
      <w:lvlJc w:val="left"/>
      <w:pPr>
        <w:ind w:left="3600" w:hanging="360"/>
      </w:pPr>
      <w:rPr>
        <w:rFonts w:ascii="Courier New" w:hAnsi="Courier New" w:hint="default"/>
      </w:rPr>
    </w:lvl>
    <w:lvl w:ilvl="5" w:tplc="27E832FC">
      <w:start w:val="1"/>
      <w:numFmt w:val="bullet"/>
      <w:lvlText w:val=""/>
      <w:lvlJc w:val="left"/>
      <w:pPr>
        <w:ind w:left="4320" w:hanging="360"/>
      </w:pPr>
      <w:rPr>
        <w:rFonts w:ascii="Wingdings" w:hAnsi="Wingdings" w:hint="default"/>
      </w:rPr>
    </w:lvl>
    <w:lvl w:ilvl="6" w:tplc="5D08611E">
      <w:start w:val="1"/>
      <w:numFmt w:val="bullet"/>
      <w:lvlText w:val=""/>
      <w:lvlJc w:val="left"/>
      <w:pPr>
        <w:ind w:left="5040" w:hanging="360"/>
      </w:pPr>
      <w:rPr>
        <w:rFonts w:ascii="Symbol" w:hAnsi="Symbol" w:hint="default"/>
      </w:rPr>
    </w:lvl>
    <w:lvl w:ilvl="7" w:tplc="3E222C8E">
      <w:start w:val="1"/>
      <w:numFmt w:val="bullet"/>
      <w:lvlText w:val="o"/>
      <w:lvlJc w:val="left"/>
      <w:pPr>
        <w:ind w:left="5760" w:hanging="360"/>
      </w:pPr>
      <w:rPr>
        <w:rFonts w:ascii="Courier New" w:hAnsi="Courier New" w:hint="default"/>
      </w:rPr>
    </w:lvl>
    <w:lvl w:ilvl="8" w:tplc="9ACAE5D8">
      <w:start w:val="1"/>
      <w:numFmt w:val="bullet"/>
      <w:lvlText w:val=""/>
      <w:lvlJc w:val="left"/>
      <w:pPr>
        <w:ind w:left="6480" w:hanging="360"/>
      </w:pPr>
      <w:rPr>
        <w:rFonts w:ascii="Wingdings" w:hAnsi="Wingdings" w:hint="default"/>
      </w:rPr>
    </w:lvl>
  </w:abstractNum>
  <w:abstractNum w:abstractNumId="69">
    <w:nsid w:val="7B2F0444"/>
    <w:multiLevelType w:val="hybridMultilevel"/>
    <w:tmpl w:val="B798C9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0">
    <w:nsid w:val="7BFD75CF"/>
    <w:multiLevelType w:val="hybridMultilevel"/>
    <w:tmpl w:val="E602913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1">
    <w:nsid w:val="7E973A35"/>
    <w:multiLevelType w:val="multilevel"/>
    <w:tmpl w:val="ADD2D856"/>
    <w:lvl w:ilvl="0">
      <w:start w:val="1"/>
      <w:numFmt w:val="decimal"/>
      <w:lvlText w:val="%1."/>
      <w:lvlJc w:val="left"/>
      <w:pPr>
        <w:ind w:left="492" w:hanging="492"/>
      </w:pPr>
      <w:rPr>
        <w:rFonts w:hint="default"/>
      </w:rPr>
    </w:lvl>
    <w:lvl w:ilvl="1">
      <w:start w:val="1"/>
      <w:numFmt w:val="decimal"/>
      <w:pStyle w:val="Heading2"/>
      <w:lvlText w:val="%1.%2."/>
      <w:lvlJc w:val="left"/>
      <w:pPr>
        <w:ind w:left="720" w:hanging="72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0"/>
  </w:num>
  <w:num w:numId="3">
    <w:abstractNumId w:val="35"/>
  </w:num>
  <w:num w:numId="4">
    <w:abstractNumId w:val="58"/>
  </w:num>
  <w:num w:numId="5">
    <w:abstractNumId w:val="9"/>
  </w:num>
  <w:num w:numId="6">
    <w:abstractNumId w:val="53"/>
  </w:num>
  <w:num w:numId="7">
    <w:abstractNumId w:val="34"/>
  </w:num>
  <w:num w:numId="8">
    <w:abstractNumId w:val="31"/>
  </w:num>
  <w:num w:numId="9">
    <w:abstractNumId w:val="14"/>
  </w:num>
  <w:num w:numId="10">
    <w:abstractNumId w:val="61"/>
  </w:num>
  <w:num w:numId="11">
    <w:abstractNumId w:val="33"/>
  </w:num>
  <w:num w:numId="12">
    <w:abstractNumId w:val="60"/>
  </w:num>
  <w:num w:numId="13">
    <w:abstractNumId w:val="15"/>
  </w:num>
  <w:num w:numId="14">
    <w:abstractNumId w:val="55"/>
  </w:num>
  <w:num w:numId="15">
    <w:abstractNumId w:val="19"/>
  </w:num>
  <w:num w:numId="16">
    <w:abstractNumId w:val="70"/>
  </w:num>
  <w:num w:numId="17">
    <w:abstractNumId w:val="71"/>
  </w:num>
  <w:num w:numId="18">
    <w:abstractNumId w:val="43"/>
  </w:num>
  <w:num w:numId="19">
    <w:abstractNumId w:val="8"/>
  </w:num>
  <w:num w:numId="20">
    <w:abstractNumId w:val="11"/>
  </w:num>
  <w:num w:numId="21">
    <w:abstractNumId w:val="26"/>
  </w:num>
  <w:num w:numId="22">
    <w:abstractNumId w:val="63"/>
  </w:num>
  <w:num w:numId="23">
    <w:abstractNumId w:val="40"/>
  </w:num>
  <w:num w:numId="24">
    <w:abstractNumId w:val="17"/>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7"/>
  </w:num>
  <w:num w:numId="27">
    <w:abstractNumId w:val="23"/>
  </w:num>
  <w:num w:numId="28">
    <w:abstractNumId w:val="4"/>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46"/>
  </w:num>
  <w:num w:numId="33">
    <w:abstractNumId w:val="67"/>
  </w:num>
  <w:num w:numId="34">
    <w:abstractNumId w:val="52"/>
  </w:num>
  <w:num w:numId="35">
    <w:abstractNumId w:val="6"/>
  </w:num>
  <w:num w:numId="36">
    <w:abstractNumId w:val="69"/>
  </w:num>
  <w:num w:numId="37">
    <w:abstractNumId w:val="65"/>
  </w:num>
  <w:num w:numId="38">
    <w:abstractNumId w:val="28"/>
  </w:num>
  <w:num w:numId="39">
    <w:abstractNumId w:val="16"/>
  </w:num>
  <w:num w:numId="40">
    <w:abstractNumId w:val="32"/>
  </w:num>
  <w:num w:numId="41">
    <w:abstractNumId w:val="42"/>
  </w:num>
  <w:num w:numId="42">
    <w:abstractNumId w:val="2"/>
  </w:num>
  <w:num w:numId="43">
    <w:abstractNumId w:val="1"/>
  </w:num>
  <w:num w:numId="44">
    <w:abstractNumId w:val="63"/>
    <w:lvlOverride w:ilvl="0">
      <w:startOverride w:val="1"/>
    </w:lvlOverride>
    <w:lvlOverride w:ilvl="1"/>
    <w:lvlOverride w:ilvl="2"/>
    <w:lvlOverride w:ilvl="3"/>
    <w:lvlOverride w:ilvl="4"/>
    <w:lvlOverride w:ilvl="5"/>
    <w:lvlOverride w:ilvl="6"/>
    <w:lvlOverride w:ilvl="7"/>
    <w:lvlOverride w:ilvl="8"/>
  </w:num>
  <w:num w:numId="45">
    <w:abstractNumId w:val="27"/>
  </w:num>
  <w:num w:numId="46">
    <w:abstractNumId w:val="37"/>
  </w:num>
  <w:num w:numId="47">
    <w:abstractNumId w:val="20"/>
  </w:num>
  <w:num w:numId="48">
    <w:abstractNumId w:val="49"/>
  </w:num>
  <w:num w:numId="49">
    <w:abstractNumId w:val="29"/>
  </w:num>
  <w:num w:numId="50">
    <w:abstractNumId w:val="59"/>
  </w:num>
  <w:num w:numId="51">
    <w:abstractNumId w:val="66"/>
  </w:num>
  <w:num w:numId="52">
    <w:abstractNumId w:val="38"/>
  </w:num>
  <w:num w:numId="53">
    <w:abstractNumId w:val="51"/>
  </w:num>
  <w:num w:numId="54">
    <w:abstractNumId w:val="13"/>
  </w:num>
  <w:num w:numId="55">
    <w:abstractNumId w:val="57"/>
  </w:num>
  <w:num w:numId="56">
    <w:abstractNumId w:val="41"/>
  </w:num>
  <w:num w:numId="57">
    <w:abstractNumId w:val="39"/>
  </w:num>
  <w:num w:numId="58">
    <w:abstractNumId w:val="24"/>
  </w:num>
  <w:num w:numId="59">
    <w:abstractNumId w:val="7"/>
  </w:num>
  <w:num w:numId="60">
    <w:abstractNumId w:val="44"/>
  </w:num>
  <w:num w:numId="61">
    <w:abstractNumId w:val="56"/>
  </w:num>
  <w:num w:numId="62">
    <w:abstractNumId w:val="30"/>
  </w:num>
  <w:num w:numId="63">
    <w:abstractNumId w:val="18"/>
  </w:num>
  <w:num w:numId="64">
    <w:abstractNumId w:val="50"/>
  </w:num>
  <w:num w:numId="65">
    <w:abstractNumId w:val="48"/>
  </w:num>
  <w:num w:numId="66">
    <w:abstractNumId w:val="62"/>
  </w:num>
  <w:num w:numId="67">
    <w:abstractNumId w:val="68"/>
  </w:num>
  <w:num w:numId="68">
    <w:abstractNumId w:val="12"/>
  </w:num>
  <w:num w:numId="69">
    <w:abstractNumId w:val="45"/>
  </w:num>
  <w:num w:numId="70">
    <w:abstractNumId w:val="36"/>
  </w:num>
  <w:num w:numId="71">
    <w:abstractNumId w:val="21"/>
  </w:num>
  <w:num w:numId="72">
    <w:abstractNumId w:val="3"/>
  </w:num>
  <w:num w:numId="73">
    <w:abstractNumId w:val="64"/>
  </w:num>
  <w:num w:numId="74">
    <w:abstractNumId w:val="2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741"/>
    <w:rsid w:val="0000015B"/>
    <w:rsid w:val="00000D67"/>
    <w:rsid w:val="00001874"/>
    <w:rsid w:val="00001910"/>
    <w:rsid w:val="00001C34"/>
    <w:rsid w:val="00001FB4"/>
    <w:rsid w:val="000020A5"/>
    <w:rsid w:val="000020C9"/>
    <w:rsid w:val="000024AB"/>
    <w:rsid w:val="00002670"/>
    <w:rsid w:val="0000294A"/>
    <w:rsid w:val="00002986"/>
    <w:rsid w:val="000035AE"/>
    <w:rsid w:val="00003822"/>
    <w:rsid w:val="000039C4"/>
    <w:rsid w:val="00003C35"/>
    <w:rsid w:val="00003C6F"/>
    <w:rsid w:val="0000400C"/>
    <w:rsid w:val="0000414D"/>
    <w:rsid w:val="00004459"/>
    <w:rsid w:val="00004DEB"/>
    <w:rsid w:val="000052D3"/>
    <w:rsid w:val="00005B2B"/>
    <w:rsid w:val="00005F88"/>
    <w:rsid w:val="0000791B"/>
    <w:rsid w:val="00007E16"/>
    <w:rsid w:val="0001051A"/>
    <w:rsid w:val="000109B1"/>
    <w:rsid w:val="00010E17"/>
    <w:rsid w:val="00011BE9"/>
    <w:rsid w:val="00011E58"/>
    <w:rsid w:val="00012205"/>
    <w:rsid w:val="00012295"/>
    <w:rsid w:val="00012491"/>
    <w:rsid w:val="000134EB"/>
    <w:rsid w:val="000139EA"/>
    <w:rsid w:val="00013C91"/>
    <w:rsid w:val="000140D4"/>
    <w:rsid w:val="000143E4"/>
    <w:rsid w:val="00014B47"/>
    <w:rsid w:val="00014C44"/>
    <w:rsid w:val="00014D3B"/>
    <w:rsid w:val="00015AB1"/>
    <w:rsid w:val="00015BF8"/>
    <w:rsid w:val="0001602C"/>
    <w:rsid w:val="000161D1"/>
    <w:rsid w:val="0001621F"/>
    <w:rsid w:val="00016262"/>
    <w:rsid w:val="00016412"/>
    <w:rsid w:val="000165CA"/>
    <w:rsid w:val="000168F5"/>
    <w:rsid w:val="00016957"/>
    <w:rsid w:val="00016AD7"/>
    <w:rsid w:val="00016D0E"/>
    <w:rsid w:val="00017149"/>
    <w:rsid w:val="00017163"/>
    <w:rsid w:val="00017585"/>
    <w:rsid w:val="00017728"/>
    <w:rsid w:val="000178F8"/>
    <w:rsid w:val="00017A25"/>
    <w:rsid w:val="00017B51"/>
    <w:rsid w:val="00017FF2"/>
    <w:rsid w:val="000208E6"/>
    <w:rsid w:val="00021006"/>
    <w:rsid w:val="0002124D"/>
    <w:rsid w:val="00021496"/>
    <w:rsid w:val="0002187C"/>
    <w:rsid w:val="000219A5"/>
    <w:rsid w:val="00021B2D"/>
    <w:rsid w:val="000225F5"/>
    <w:rsid w:val="00022985"/>
    <w:rsid w:val="00023484"/>
    <w:rsid w:val="000245E0"/>
    <w:rsid w:val="0002479F"/>
    <w:rsid w:val="00024B02"/>
    <w:rsid w:val="00024F37"/>
    <w:rsid w:val="000255B4"/>
    <w:rsid w:val="000259F6"/>
    <w:rsid w:val="0002615D"/>
    <w:rsid w:val="0002634D"/>
    <w:rsid w:val="00026958"/>
    <w:rsid w:val="00026B93"/>
    <w:rsid w:val="00026CC4"/>
    <w:rsid w:val="00026FF5"/>
    <w:rsid w:val="0002713D"/>
    <w:rsid w:val="000272CB"/>
    <w:rsid w:val="0002746D"/>
    <w:rsid w:val="0002753C"/>
    <w:rsid w:val="00027948"/>
    <w:rsid w:val="00027B96"/>
    <w:rsid w:val="00030308"/>
    <w:rsid w:val="00030731"/>
    <w:rsid w:val="00030A72"/>
    <w:rsid w:val="00030BD3"/>
    <w:rsid w:val="00030D74"/>
    <w:rsid w:val="00030E19"/>
    <w:rsid w:val="00031108"/>
    <w:rsid w:val="0003113A"/>
    <w:rsid w:val="000313A2"/>
    <w:rsid w:val="000313EA"/>
    <w:rsid w:val="00031493"/>
    <w:rsid w:val="00031F0A"/>
    <w:rsid w:val="0003206F"/>
    <w:rsid w:val="000323B9"/>
    <w:rsid w:val="00032B49"/>
    <w:rsid w:val="00032C3C"/>
    <w:rsid w:val="00032DB8"/>
    <w:rsid w:val="00033269"/>
    <w:rsid w:val="000337C6"/>
    <w:rsid w:val="00033943"/>
    <w:rsid w:val="00033AA0"/>
    <w:rsid w:val="00033E19"/>
    <w:rsid w:val="00033E5A"/>
    <w:rsid w:val="00034619"/>
    <w:rsid w:val="00034663"/>
    <w:rsid w:val="00034E61"/>
    <w:rsid w:val="00034F34"/>
    <w:rsid w:val="0003556F"/>
    <w:rsid w:val="0003599D"/>
    <w:rsid w:val="000360CC"/>
    <w:rsid w:val="00036758"/>
    <w:rsid w:val="00036AB0"/>
    <w:rsid w:val="00036BC6"/>
    <w:rsid w:val="000371C4"/>
    <w:rsid w:val="000371EB"/>
    <w:rsid w:val="0003724C"/>
    <w:rsid w:val="000373DE"/>
    <w:rsid w:val="0003743E"/>
    <w:rsid w:val="00037B04"/>
    <w:rsid w:val="000401FB"/>
    <w:rsid w:val="000401FE"/>
    <w:rsid w:val="00041C3B"/>
    <w:rsid w:val="00042061"/>
    <w:rsid w:val="000422DC"/>
    <w:rsid w:val="000431EB"/>
    <w:rsid w:val="00043BAE"/>
    <w:rsid w:val="00043E53"/>
    <w:rsid w:val="00044B82"/>
    <w:rsid w:val="00044E82"/>
    <w:rsid w:val="00044F0B"/>
    <w:rsid w:val="000450BF"/>
    <w:rsid w:val="00045295"/>
    <w:rsid w:val="0004533D"/>
    <w:rsid w:val="000454A4"/>
    <w:rsid w:val="0004580E"/>
    <w:rsid w:val="00045C96"/>
    <w:rsid w:val="0004612D"/>
    <w:rsid w:val="00046DFF"/>
    <w:rsid w:val="00047BAD"/>
    <w:rsid w:val="00047BD8"/>
    <w:rsid w:val="00047F67"/>
    <w:rsid w:val="00050806"/>
    <w:rsid w:val="00050824"/>
    <w:rsid w:val="0005087B"/>
    <w:rsid w:val="00050B0D"/>
    <w:rsid w:val="0005116D"/>
    <w:rsid w:val="0005140F"/>
    <w:rsid w:val="00051508"/>
    <w:rsid w:val="000516DF"/>
    <w:rsid w:val="00052278"/>
    <w:rsid w:val="000526EF"/>
    <w:rsid w:val="000527F2"/>
    <w:rsid w:val="00052A56"/>
    <w:rsid w:val="000532BF"/>
    <w:rsid w:val="000536D7"/>
    <w:rsid w:val="000537A3"/>
    <w:rsid w:val="00053D24"/>
    <w:rsid w:val="00053F49"/>
    <w:rsid w:val="00054210"/>
    <w:rsid w:val="000544A8"/>
    <w:rsid w:val="00054726"/>
    <w:rsid w:val="00054BF8"/>
    <w:rsid w:val="00054CA0"/>
    <w:rsid w:val="00054EF2"/>
    <w:rsid w:val="00054F31"/>
    <w:rsid w:val="00054FDC"/>
    <w:rsid w:val="00055506"/>
    <w:rsid w:val="0005550C"/>
    <w:rsid w:val="000555AE"/>
    <w:rsid w:val="00055835"/>
    <w:rsid w:val="00055CA2"/>
    <w:rsid w:val="0005636E"/>
    <w:rsid w:val="000563B8"/>
    <w:rsid w:val="00056B7F"/>
    <w:rsid w:val="00056D62"/>
    <w:rsid w:val="00056E12"/>
    <w:rsid w:val="00056F30"/>
    <w:rsid w:val="000570BA"/>
    <w:rsid w:val="0006051F"/>
    <w:rsid w:val="000605B0"/>
    <w:rsid w:val="00060650"/>
    <w:rsid w:val="000608D7"/>
    <w:rsid w:val="000615C6"/>
    <w:rsid w:val="00061B21"/>
    <w:rsid w:val="00061D5F"/>
    <w:rsid w:val="00061DD0"/>
    <w:rsid w:val="00061F6E"/>
    <w:rsid w:val="00062B86"/>
    <w:rsid w:val="00062CA1"/>
    <w:rsid w:val="0006317B"/>
    <w:rsid w:val="00063BB9"/>
    <w:rsid w:val="00063F96"/>
    <w:rsid w:val="000640BD"/>
    <w:rsid w:val="00064297"/>
    <w:rsid w:val="000642F5"/>
    <w:rsid w:val="00064906"/>
    <w:rsid w:val="0006501A"/>
    <w:rsid w:val="0006551C"/>
    <w:rsid w:val="00065754"/>
    <w:rsid w:val="000657B8"/>
    <w:rsid w:val="00065B92"/>
    <w:rsid w:val="00066F22"/>
    <w:rsid w:val="00066FCB"/>
    <w:rsid w:val="000671D2"/>
    <w:rsid w:val="000700A5"/>
    <w:rsid w:val="00070A7D"/>
    <w:rsid w:val="00070D31"/>
    <w:rsid w:val="00070ECD"/>
    <w:rsid w:val="000710A7"/>
    <w:rsid w:val="00071739"/>
    <w:rsid w:val="00071854"/>
    <w:rsid w:val="0007193B"/>
    <w:rsid w:val="00071DD4"/>
    <w:rsid w:val="00071F89"/>
    <w:rsid w:val="00072014"/>
    <w:rsid w:val="00072152"/>
    <w:rsid w:val="0007240D"/>
    <w:rsid w:val="000724B1"/>
    <w:rsid w:val="0007259B"/>
    <w:rsid w:val="00072751"/>
    <w:rsid w:val="00073516"/>
    <w:rsid w:val="00073B22"/>
    <w:rsid w:val="00073B68"/>
    <w:rsid w:val="00073DE9"/>
    <w:rsid w:val="000746BE"/>
    <w:rsid w:val="00074DEB"/>
    <w:rsid w:val="00074EC1"/>
    <w:rsid w:val="00074F1F"/>
    <w:rsid w:val="000751FC"/>
    <w:rsid w:val="000753D5"/>
    <w:rsid w:val="00075ABB"/>
    <w:rsid w:val="00075BD4"/>
    <w:rsid w:val="000765C2"/>
    <w:rsid w:val="00076944"/>
    <w:rsid w:val="00076CB5"/>
    <w:rsid w:val="0007788B"/>
    <w:rsid w:val="00077C7F"/>
    <w:rsid w:val="00080D45"/>
    <w:rsid w:val="00080F52"/>
    <w:rsid w:val="00081019"/>
    <w:rsid w:val="00081868"/>
    <w:rsid w:val="00081EB4"/>
    <w:rsid w:val="00081FB0"/>
    <w:rsid w:val="00082088"/>
    <w:rsid w:val="00082174"/>
    <w:rsid w:val="00082337"/>
    <w:rsid w:val="000825CD"/>
    <w:rsid w:val="00082ACA"/>
    <w:rsid w:val="00082DAF"/>
    <w:rsid w:val="00082F27"/>
    <w:rsid w:val="000836E1"/>
    <w:rsid w:val="000837F6"/>
    <w:rsid w:val="000845F7"/>
    <w:rsid w:val="00084935"/>
    <w:rsid w:val="00084A15"/>
    <w:rsid w:val="00084C7A"/>
    <w:rsid w:val="0008544C"/>
    <w:rsid w:val="0008559C"/>
    <w:rsid w:val="0008560C"/>
    <w:rsid w:val="000856D9"/>
    <w:rsid w:val="000859DE"/>
    <w:rsid w:val="00085B92"/>
    <w:rsid w:val="00085E3A"/>
    <w:rsid w:val="00085ECE"/>
    <w:rsid w:val="00086133"/>
    <w:rsid w:val="000861B5"/>
    <w:rsid w:val="00086232"/>
    <w:rsid w:val="000866FA"/>
    <w:rsid w:val="00086EAF"/>
    <w:rsid w:val="00086F9B"/>
    <w:rsid w:val="000870CE"/>
    <w:rsid w:val="00087898"/>
    <w:rsid w:val="00087F9A"/>
    <w:rsid w:val="000902D9"/>
    <w:rsid w:val="00090639"/>
    <w:rsid w:val="00090F68"/>
    <w:rsid w:val="00090F8B"/>
    <w:rsid w:val="000916E0"/>
    <w:rsid w:val="000916F7"/>
    <w:rsid w:val="00091789"/>
    <w:rsid w:val="00091AD5"/>
    <w:rsid w:val="00091E6E"/>
    <w:rsid w:val="000921CB"/>
    <w:rsid w:val="000922C9"/>
    <w:rsid w:val="00092D66"/>
    <w:rsid w:val="00092E79"/>
    <w:rsid w:val="00093272"/>
    <w:rsid w:val="0009371F"/>
    <w:rsid w:val="000938A6"/>
    <w:rsid w:val="00093B99"/>
    <w:rsid w:val="00093E92"/>
    <w:rsid w:val="00093F01"/>
    <w:rsid w:val="00094391"/>
    <w:rsid w:val="00094857"/>
    <w:rsid w:val="00094AC0"/>
    <w:rsid w:val="00094BCB"/>
    <w:rsid w:val="00094D03"/>
    <w:rsid w:val="0009525B"/>
    <w:rsid w:val="000955FD"/>
    <w:rsid w:val="00095825"/>
    <w:rsid w:val="00095B70"/>
    <w:rsid w:val="00096523"/>
    <w:rsid w:val="00096A82"/>
    <w:rsid w:val="00096C0F"/>
    <w:rsid w:val="00096C80"/>
    <w:rsid w:val="00097025"/>
    <w:rsid w:val="0009714B"/>
    <w:rsid w:val="000973B2"/>
    <w:rsid w:val="00097755"/>
    <w:rsid w:val="00097A9C"/>
    <w:rsid w:val="00097F17"/>
    <w:rsid w:val="00097F8B"/>
    <w:rsid w:val="000A0073"/>
    <w:rsid w:val="000A07A0"/>
    <w:rsid w:val="000A0871"/>
    <w:rsid w:val="000A0AF1"/>
    <w:rsid w:val="000A0C35"/>
    <w:rsid w:val="000A0C4C"/>
    <w:rsid w:val="000A0E1F"/>
    <w:rsid w:val="000A0EBF"/>
    <w:rsid w:val="000A0FAA"/>
    <w:rsid w:val="000A117B"/>
    <w:rsid w:val="000A134B"/>
    <w:rsid w:val="000A15E1"/>
    <w:rsid w:val="000A1769"/>
    <w:rsid w:val="000A17F9"/>
    <w:rsid w:val="000A1880"/>
    <w:rsid w:val="000A19F9"/>
    <w:rsid w:val="000A1E85"/>
    <w:rsid w:val="000A20B6"/>
    <w:rsid w:val="000A20EE"/>
    <w:rsid w:val="000A21CB"/>
    <w:rsid w:val="000A2214"/>
    <w:rsid w:val="000A2631"/>
    <w:rsid w:val="000A29EC"/>
    <w:rsid w:val="000A2BDE"/>
    <w:rsid w:val="000A3051"/>
    <w:rsid w:val="000A33DF"/>
    <w:rsid w:val="000A3727"/>
    <w:rsid w:val="000A3A3D"/>
    <w:rsid w:val="000A3A97"/>
    <w:rsid w:val="000A4520"/>
    <w:rsid w:val="000A47CD"/>
    <w:rsid w:val="000A4D85"/>
    <w:rsid w:val="000A4E71"/>
    <w:rsid w:val="000A4F37"/>
    <w:rsid w:val="000A5226"/>
    <w:rsid w:val="000A52C1"/>
    <w:rsid w:val="000A545D"/>
    <w:rsid w:val="000A5CA4"/>
    <w:rsid w:val="000A6DA3"/>
    <w:rsid w:val="000A6E8F"/>
    <w:rsid w:val="000A6FEE"/>
    <w:rsid w:val="000A722D"/>
    <w:rsid w:val="000A745B"/>
    <w:rsid w:val="000A746C"/>
    <w:rsid w:val="000A74DC"/>
    <w:rsid w:val="000A7B54"/>
    <w:rsid w:val="000B05FF"/>
    <w:rsid w:val="000B0962"/>
    <w:rsid w:val="000B0BF5"/>
    <w:rsid w:val="000B0DE0"/>
    <w:rsid w:val="000B126E"/>
    <w:rsid w:val="000B12A2"/>
    <w:rsid w:val="000B1843"/>
    <w:rsid w:val="000B1A5B"/>
    <w:rsid w:val="000B1C8B"/>
    <w:rsid w:val="000B1FFA"/>
    <w:rsid w:val="000B20C1"/>
    <w:rsid w:val="000B2627"/>
    <w:rsid w:val="000B285B"/>
    <w:rsid w:val="000B2AA3"/>
    <w:rsid w:val="000B2AB6"/>
    <w:rsid w:val="000B2C2F"/>
    <w:rsid w:val="000B396C"/>
    <w:rsid w:val="000B44E2"/>
    <w:rsid w:val="000B531B"/>
    <w:rsid w:val="000B5610"/>
    <w:rsid w:val="000B5CD1"/>
    <w:rsid w:val="000B5E53"/>
    <w:rsid w:val="000B5E79"/>
    <w:rsid w:val="000B5F33"/>
    <w:rsid w:val="000B6BB9"/>
    <w:rsid w:val="000B6CF3"/>
    <w:rsid w:val="000B715F"/>
    <w:rsid w:val="000B7480"/>
    <w:rsid w:val="000B7B56"/>
    <w:rsid w:val="000B7B9C"/>
    <w:rsid w:val="000B7DA7"/>
    <w:rsid w:val="000C06B5"/>
    <w:rsid w:val="000C0880"/>
    <w:rsid w:val="000C0A64"/>
    <w:rsid w:val="000C0BFD"/>
    <w:rsid w:val="000C12EB"/>
    <w:rsid w:val="000C14B2"/>
    <w:rsid w:val="000C1A46"/>
    <w:rsid w:val="000C1B55"/>
    <w:rsid w:val="000C1F00"/>
    <w:rsid w:val="000C1F8B"/>
    <w:rsid w:val="000C26FB"/>
    <w:rsid w:val="000C346F"/>
    <w:rsid w:val="000C36F2"/>
    <w:rsid w:val="000C3B24"/>
    <w:rsid w:val="000C46FE"/>
    <w:rsid w:val="000C4C26"/>
    <w:rsid w:val="000C4FB6"/>
    <w:rsid w:val="000C52BD"/>
    <w:rsid w:val="000C5472"/>
    <w:rsid w:val="000C5782"/>
    <w:rsid w:val="000C5F8B"/>
    <w:rsid w:val="000C69C5"/>
    <w:rsid w:val="000C69FB"/>
    <w:rsid w:val="000C738F"/>
    <w:rsid w:val="000C744E"/>
    <w:rsid w:val="000C747B"/>
    <w:rsid w:val="000C76DA"/>
    <w:rsid w:val="000C77F0"/>
    <w:rsid w:val="000C7899"/>
    <w:rsid w:val="000D0081"/>
    <w:rsid w:val="000D0318"/>
    <w:rsid w:val="000D031D"/>
    <w:rsid w:val="000D03AF"/>
    <w:rsid w:val="000D08AF"/>
    <w:rsid w:val="000D08B7"/>
    <w:rsid w:val="000D0D38"/>
    <w:rsid w:val="000D0EDE"/>
    <w:rsid w:val="000D2063"/>
    <w:rsid w:val="000D20C5"/>
    <w:rsid w:val="000D21D1"/>
    <w:rsid w:val="000D237A"/>
    <w:rsid w:val="000D2473"/>
    <w:rsid w:val="000D2612"/>
    <w:rsid w:val="000D269C"/>
    <w:rsid w:val="000D27A5"/>
    <w:rsid w:val="000D295D"/>
    <w:rsid w:val="000D295F"/>
    <w:rsid w:val="000D2F04"/>
    <w:rsid w:val="000D3275"/>
    <w:rsid w:val="000D3927"/>
    <w:rsid w:val="000D3AD2"/>
    <w:rsid w:val="000D4040"/>
    <w:rsid w:val="000D4682"/>
    <w:rsid w:val="000D476E"/>
    <w:rsid w:val="000D4B70"/>
    <w:rsid w:val="000D56DD"/>
    <w:rsid w:val="000D5C70"/>
    <w:rsid w:val="000D5DEF"/>
    <w:rsid w:val="000D6353"/>
    <w:rsid w:val="000D666F"/>
    <w:rsid w:val="000D695D"/>
    <w:rsid w:val="000D6DAB"/>
    <w:rsid w:val="000D6F09"/>
    <w:rsid w:val="000D753D"/>
    <w:rsid w:val="000D76C1"/>
    <w:rsid w:val="000D7F9F"/>
    <w:rsid w:val="000E020F"/>
    <w:rsid w:val="000E0256"/>
    <w:rsid w:val="000E149C"/>
    <w:rsid w:val="000E14EE"/>
    <w:rsid w:val="000E1B1D"/>
    <w:rsid w:val="000E2CAE"/>
    <w:rsid w:val="000E2E61"/>
    <w:rsid w:val="000E3D61"/>
    <w:rsid w:val="000E439D"/>
    <w:rsid w:val="000E43D4"/>
    <w:rsid w:val="000E4A5E"/>
    <w:rsid w:val="000E4AC1"/>
    <w:rsid w:val="000E4B05"/>
    <w:rsid w:val="000E4B5C"/>
    <w:rsid w:val="000E4CDF"/>
    <w:rsid w:val="000E4D82"/>
    <w:rsid w:val="000E5640"/>
    <w:rsid w:val="000E5708"/>
    <w:rsid w:val="000E5AAB"/>
    <w:rsid w:val="000E61CA"/>
    <w:rsid w:val="000E67F4"/>
    <w:rsid w:val="000E6AEE"/>
    <w:rsid w:val="000E7242"/>
    <w:rsid w:val="000E7C91"/>
    <w:rsid w:val="000E7F7A"/>
    <w:rsid w:val="000F01AC"/>
    <w:rsid w:val="000F02EF"/>
    <w:rsid w:val="000F070C"/>
    <w:rsid w:val="000F0A36"/>
    <w:rsid w:val="000F0C37"/>
    <w:rsid w:val="000F1313"/>
    <w:rsid w:val="000F15F9"/>
    <w:rsid w:val="000F2228"/>
    <w:rsid w:val="000F2661"/>
    <w:rsid w:val="000F28C9"/>
    <w:rsid w:val="000F2B76"/>
    <w:rsid w:val="000F2C7C"/>
    <w:rsid w:val="000F2D45"/>
    <w:rsid w:val="000F3D92"/>
    <w:rsid w:val="000F3FDB"/>
    <w:rsid w:val="000F5186"/>
    <w:rsid w:val="000F56E1"/>
    <w:rsid w:val="000F5A84"/>
    <w:rsid w:val="000F5A88"/>
    <w:rsid w:val="000F5B3A"/>
    <w:rsid w:val="000F6103"/>
    <w:rsid w:val="000F6356"/>
    <w:rsid w:val="000F6C77"/>
    <w:rsid w:val="000F6D4E"/>
    <w:rsid w:val="000F6EA2"/>
    <w:rsid w:val="000F6ECB"/>
    <w:rsid w:val="000F70B3"/>
    <w:rsid w:val="000F71B4"/>
    <w:rsid w:val="000F75C0"/>
    <w:rsid w:val="000F78AA"/>
    <w:rsid w:val="000F78EC"/>
    <w:rsid w:val="000F7C1B"/>
    <w:rsid w:val="000F7E16"/>
    <w:rsid w:val="0010055A"/>
    <w:rsid w:val="00100ADC"/>
    <w:rsid w:val="00100AE3"/>
    <w:rsid w:val="00101201"/>
    <w:rsid w:val="0010143E"/>
    <w:rsid w:val="0010161D"/>
    <w:rsid w:val="00101BF5"/>
    <w:rsid w:val="00102133"/>
    <w:rsid w:val="00102442"/>
    <w:rsid w:val="00102DC3"/>
    <w:rsid w:val="00102EC9"/>
    <w:rsid w:val="00102EFF"/>
    <w:rsid w:val="00103428"/>
    <w:rsid w:val="00103E97"/>
    <w:rsid w:val="001041EC"/>
    <w:rsid w:val="001046F6"/>
    <w:rsid w:val="00104A5A"/>
    <w:rsid w:val="00105023"/>
    <w:rsid w:val="0010568E"/>
    <w:rsid w:val="00105AFF"/>
    <w:rsid w:val="001064CD"/>
    <w:rsid w:val="00106666"/>
    <w:rsid w:val="00106855"/>
    <w:rsid w:val="00106D70"/>
    <w:rsid w:val="00106F5F"/>
    <w:rsid w:val="00106FD1"/>
    <w:rsid w:val="00107045"/>
    <w:rsid w:val="00107070"/>
    <w:rsid w:val="001070BB"/>
    <w:rsid w:val="001079E5"/>
    <w:rsid w:val="00110008"/>
    <w:rsid w:val="00110342"/>
    <w:rsid w:val="00110498"/>
    <w:rsid w:val="0011057E"/>
    <w:rsid w:val="001106AF"/>
    <w:rsid w:val="00110958"/>
    <w:rsid w:val="00110A5A"/>
    <w:rsid w:val="00110AA9"/>
    <w:rsid w:val="00110D1A"/>
    <w:rsid w:val="00110E37"/>
    <w:rsid w:val="00111413"/>
    <w:rsid w:val="0011179C"/>
    <w:rsid w:val="001117D5"/>
    <w:rsid w:val="001118FA"/>
    <w:rsid w:val="001118FB"/>
    <w:rsid w:val="00111D4B"/>
    <w:rsid w:val="001128E3"/>
    <w:rsid w:val="0011306D"/>
    <w:rsid w:val="00113736"/>
    <w:rsid w:val="0011387B"/>
    <w:rsid w:val="00113880"/>
    <w:rsid w:val="001138B2"/>
    <w:rsid w:val="00114142"/>
    <w:rsid w:val="00114228"/>
    <w:rsid w:val="001142F7"/>
    <w:rsid w:val="00114C86"/>
    <w:rsid w:val="00114D90"/>
    <w:rsid w:val="00114E0F"/>
    <w:rsid w:val="001156BC"/>
    <w:rsid w:val="0011576A"/>
    <w:rsid w:val="00115870"/>
    <w:rsid w:val="0011589E"/>
    <w:rsid w:val="00115BDB"/>
    <w:rsid w:val="00116124"/>
    <w:rsid w:val="001167A6"/>
    <w:rsid w:val="00116AD5"/>
    <w:rsid w:val="00116DF9"/>
    <w:rsid w:val="00116E84"/>
    <w:rsid w:val="00116FD4"/>
    <w:rsid w:val="001174DB"/>
    <w:rsid w:val="00117647"/>
    <w:rsid w:val="0011796D"/>
    <w:rsid w:val="00117DD4"/>
    <w:rsid w:val="00117E2B"/>
    <w:rsid w:val="00117FC8"/>
    <w:rsid w:val="00120138"/>
    <w:rsid w:val="0012074A"/>
    <w:rsid w:val="00120ED2"/>
    <w:rsid w:val="00120ED7"/>
    <w:rsid w:val="00121067"/>
    <w:rsid w:val="001212BC"/>
    <w:rsid w:val="0012176C"/>
    <w:rsid w:val="00121CE9"/>
    <w:rsid w:val="00121EF2"/>
    <w:rsid w:val="00122477"/>
    <w:rsid w:val="00123191"/>
    <w:rsid w:val="001233C1"/>
    <w:rsid w:val="001238AD"/>
    <w:rsid w:val="00123D56"/>
    <w:rsid w:val="00124AC1"/>
    <w:rsid w:val="0012555E"/>
    <w:rsid w:val="0012589D"/>
    <w:rsid w:val="001267CF"/>
    <w:rsid w:val="00126985"/>
    <w:rsid w:val="00127173"/>
    <w:rsid w:val="00127AC3"/>
    <w:rsid w:val="00130863"/>
    <w:rsid w:val="00130998"/>
    <w:rsid w:val="00130A62"/>
    <w:rsid w:val="00131120"/>
    <w:rsid w:val="001316D7"/>
    <w:rsid w:val="0013183C"/>
    <w:rsid w:val="001322C6"/>
    <w:rsid w:val="00132470"/>
    <w:rsid w:val="0013292A"/>
    <w:rsid w:val="00132972"/>
    <w:rsid w:val="00132F09"/>
    <w:rsid w:val="00132F90"/>
    <w:rsid w:val="0013311D"/>
    <w:rsid w:val="00133447"/>
    <w:rsid w:val="00133732"/>
    <w:rsid w:val="0013381B"/>
    <w:rsid w:val="0013385C"/>
    <w:rsid w:val="00134050"/>
    <w:rsid w:val="00134273"/>
    <w:rsid w:val="00135054"/>
    <w:rsid w:val="00135ACB"/>
    <w:rsid w:val="00135C74"/>
    <w:rsid w:val="00136120"/>
    <w:rsid w:val="001368F0"/>
    <w:rsid w:val="001368F7"/>
    <w:rsid w:val="00137854"/>
    <w:rsid w:val="00137992"/>
    <w:rsid w:val="001379C2"/>
    <w:rsid w:val="00140013"/>
    <w:rsid w:val="0014017D"/>
    <w:rsid w:val="0014036B"/>
    <w:rsid w:val="00140A5E"/>
    <w:rsid w:val="001413D5"/>
    <w:rsid w:val="00141540"/>
    <w:rsid w:val="001417F1"/>
    <w:rsid w:val="00141B5F"/>
    <w:rsid w:val="001425F3"/>
    <w:rsid w:val="00142606"/>
    <w:rsid w:val="00142C55"/>
    <w:rsid w:val="00142E0C"/>
    <w:rsid w:val="001431CE"/>
    <w:rsid w:val="001432F5"/>
    <w:rsid w:val="0014351F"/>
    <w:rsid w:val="0014373B"/>
    <w:rsid w:val="00143C56"/>
    <w:rsid w:val="00143DF2"/>
    <w:rsid w:val="00143ECF"/>
    <w:rsid w:val="00143EF2"/>
    <w:rsid w:val="00143FE8"/>
    <w:rsid w:val="0014423E"/>
    <w:rsid w:val="00144301"/>
    <w:rsid w:val="0014460B"/>
    <w:rsid w:val="00144A39"/>
    <w:rsid w:val="00144B11"/>
    <w:rsid w:val="00144D40"/>
    <w:rsid w:val="00145184"/>
    <w:rsid w:val="00145587"/>
    <w:rsid w:val="00145ABC"/>
    <w:rsid w:val="00145D2C"/>
    <w:rsid w:val="0014622F"/>
    <w:rsid w:val="001462EE"/>
    <w:rsid w:val="0014667F"/>
    <w:rsid w:val="00146875"/>
    <w:rsid w:val="00146A5C"/>
    <w:rsid w:val="00146FDF"/>
    <w:rsid w:val="001479F4"/>
    <w:rsid w:val="00147C77"/>
    <w:rsid w:val="00147EE4"/>
    <w:rsid w:val="00150039"/>
    <w:rsid w:val="00150229"/>
    <w:rsid w:val="0015022F"/>
    <w:rsid w:val="001502F0"/>
    <w:rsid w:val="001505C9"/>
    <w:rsid w:val="001505F1"/>
    <w:rsid w:val="00150D74"/>
    <w:rsid w:val="00150E05"/>
    <w:rsid w:val="00151464"/>
    <w:rsid w:val="0015147E"/>
    <w:rsid w:val="00151AD9"/>
    <w:rsid w:val="00151D57"/>
    <w:rsid w:val="001524C2"/>
    <w:rsid w:val="001527D1"/>
    <w:rsid w:val="001530A4"/>
    <w:rsid w:val="00153293"/>
    <w:rsid w:val="00153389"/>
    <w:rsid w:val="00153500"/>
    <w:rsid w:val="00153D4C"/>
    <w:rsid w:val="00153E1E"/>
    <w:rsid w:val="0015405C"/>
    <w:rsid w:val="001540E5"/>
    <w:rsid w:val="001544D0"/>
    <w:rsid w:val="00154C55"/>
    <w:rsid w:val="0015521D"/>
    <w:rsid w:val="0015539D"/>
    <w:rsid w:val="00155458"/>
    <w:rsid w:val="00155615"/>
    <w:rsid w:val="001559CE"/>
    <w:rsid w:val="00155F44"/>
    <w:rsid w:val="0015603A"/>
    <w:rsid w:val="00156369"/>
    <w:rsid w:val="0015637E"/>
    <w:rsid w:val="001564A4"/>
    <w:rsid w:val="0015692C"/>
    <w:rsid w:val="00156999"/>
    <w:rsid w:val="00156AD1"/>
    <w:rsid w:val="00156B4B"/>
    <w:rsid w:val="00156F38"/>
    <w:rsid w:val="00156F9B"/>
    <w:rsid w:val="001570A6"/>
    <w:rsid w:val="001570C8"/>
    <w:rsid w:val="001572F9"/>
    <w:rsid w:val="00157BD5"/>
    <w:rsid w:val="00160086"/>
    <w:rsid w:val="00160255"/>
    <w:rsid w:val="0016049E"/>
    <w:rsid w:val="001610D4"/>
    <w:rsid w:val="0016144F"/>
    <w:rsid w:val="0016161A"/>
    <w:rsid w:val="001623CD"/>
    <w:rsid w:val="001627F4"/>
    <w:rsid w:val="00162B5E"/>
    <w:rsid w:val="00162C2A"/>
    <w:rsid w:val="00162C34"/>
    <w:rsid w:val="001630B5"/>
    <w:rsid w:val="0016339E"/>
    <w:rsid w:val="00163A06"/>
    <w:rsid w:val="00163DCC"/>
    <w:rsid w:val="00163F76"/>
    <w:rsid w:val="001640EA"/>
    <w:rsid w:val="001643C6"/>
    <w:rsid w:val="001644ED"/>
    <w:rsid w:val="00164B8E"/>
    <w:rsid w:val="00164D0D"/>
    <w:rsid w:val="0016578C"/>
    <w:rsid w:val="00165AFF"/>
    <w:rsid w:val="00165C0E"/>
    <w:rsid w:val="0016609C"/>
    <w:rsid w:val="001661A4"/>
    <w:rsid w:val="00166A9A"/>
    <w:rsid w:val="00167041"/>
    <w:rsid w:val="001673CE"/>
    <w:rsid w:val="00167A6C"/>
    <w:rsid w:val="00167FEA"/>
    <w:rsid w:val="0017008C"/>
    <w:rsid w:val="00170445"/>
    <w:rsid w:val="00170564"/>
    <w:rsid w:val="0017088D"/>
    <w:rsid w:val="00170960"/>
    <w:rsid w:val="00170A8C"/>
    <w:rsid w:val="00170F13"/>
    <w:rsid w:val="00171447"/>
    <w:rsid w:val="00171974"/>
    <w:rsid w:val="00171DB5"/>
    <w:rsid w:val="00171DF2"/>
    <w:rsid w:val="00172455"/>
    <w:rsid w:val="0017254A"/>
    <w:rsid w:val="00172836"/>
    <w:rsid w:val="001729EA"/>
    <w:rsid w:val="0017337C"/>
    <w:rsid w:val="00173928"/>
    <w:rsid w:val="00174279"/>
    <w:rsid w:val="001742C1"/>
    <w:rsid w:val="0017488D"/>
    <w:rsid w:val="001749E9"/>
    <w:rsid w:val="00174E68"/>
    <w:rsid w:val="00174E95"/>
    <w:rsid w:val="00174F98"/>
    <w:rsid w:val="001750E0"/>
    <w:rsid w:val="00175711"/>
    <w:rsid w:val="00176578"/>
    <w:rsid w:val="00176E56"/>
    <w:rsid w:val="00176EC1"/>
    <w:rsid w:val="00176FA7"/>
    <w:rsid w:val="001771E5"/>
    <w:rsid w:val="00177265"/>
    <w:rsid w:val="0017734F"/>
    <w:rsid w:val="0017750E"/>
    <w:rsid w:val="00177A79"/>
    <w:rsid w:val="0018018F"/>
    <w:rsid w:val="00180AD9"/>
    <w:rsid w:val="00181A45"/>
    <w:rsid w:val="00181D49"/>
    <w:rsid w:val="00181E00"/>
    <w:rsid w:val="0018223C"/>
    <w:rsid w:val="00182653"/>
    <w:rsid w:val="0018266D"/>
    <w:rsid w:val="0018266E"/>
    <w:rsid w:val="00182892"/>
    <w:rsid w:val="001829D6"/>
    <w:rsid w:val="001835C4"/>
    <w:rsid w:val="0018373C"/>
    <w:rsid w:val="00183B50"/>
    <w:rsid w:val="00184125"/>
    <w:rsid w:val="00184236"/>
    <w:rsid w:val="00184314"/>
    <w:rsid w:val="00184A7C"/>
    <w:rsid w:val="00184DA9"/>
    <w:rsid w:val="00185432"/>
    <w:rsid w:val="00185817"/>
    <w:rsid w:val="001868B7"/>
    <w:rsid w:val="00186ACB"/>
    <w:rsid w:val="00186B1A"/>
    <w:rsid w:val="00187590"/>
    <w:rsid w:val="00190072"/>
    <w:rsid w:val="00190190"/>
    <w:rsid w:val="00190CAA"/>
    <w:rsid w:val="00190F70"/>
    <w:rsid w:val="00190FFB"/>
    <w:rsid w:val="001915D8"/>
    <w:rsid w:val="00191B77"/>
    <w:rsid w:val="00191BA2"/>
    <w:rsid w:val="001922F1"/>
    <w:rsid w:val="00192420"/>
    <w:rsid w:val="00192CA3"/>
    <w:rsid w:val="001939C5"/>
    <w:rsid w:val="00193D9F"/>
    <w:rsid w:val="00194053"/>
    <w:rsid w:val="0019413C"/>
    <w:rsid w:val="001942C3"/>
    <w:rsid w:val="001946EC"/>
    <w:rsid w:val="0019490A"/>
    <w:rsid w:val="00194B7A"/>
    <w:rsid w:val="00194C41"/>
    <w:rsid w:val="00194E31"/>
    <w:rsid w:val="001958BB"/>
    <w:rsid w:val="00195CAE"/>
    <w:rsid w:val="00195ECD"/>
    <w:rsid w:val="001963CD"/>
    <w:rsid w:val="001969BF"/>
    <w:rsid w:val="00196A53"/>
    <w:rsid w:val="001978BC"/>
    <w:rsid w:val="00197A85"/>
    <w:rsid w:val="001A25E3"/>
    <w:rsid w:val="001A286B"/>
    <w:rsid w:val="001A29D7"/>
    <w:rsid w:val="001A2B3C"/>
    <w:rsid w:val="001A2D1E"/>
    <w:rsid w:val="001A30A9"/>
    <w:rsid w:val="001A331D"/>
    <w:rsid w:val="001A3E4D"/>
    <w:rsid w:val="001A42A1"/>
    <w:rsid w:val="001A42D0"/>
    <w:rsid w:val="001A4A80"/>
    <w:rsid w:val="001A4B67"/>
    <w:rsid w:val="001A4BDD"/>
    <w:rsid w:val="001A4EA6"/>
    <w:rsid w:val="001A4F0E"/>
    <w:rsid w:val="001A4F64"/>
    <w:rsid w:val="001A51FA"/>
    <w:rsid w:val="001A5906"/>
    <w:rsid w:val="001A5B31"/>
    <w:rsid w:val="001A5BE8"/>
    <w:rsid w:val="001A5E64"/>
    <w:rsid w:val="001A5FA1"/>
    <w:rsid w:val="001A6075"/>
    <w:rsid w:val="001A6B41"/>
    <w:rsid w:val="001A6DB0"/>
    <w:rsid w:val="001A6F11"/>
    <w:rsid w:val="001A70A4"/>
    <w:rsid w:val="001A7324"/>
    <w:rsid w:val="001A765B"/>
    <w:rsid w:val="001A7954"/>
    <w:rsid w:val="001A7DD6"/>
    <w:rsid w:val="001B0056"/>
    <w:rsid w:val="001B0367"/>
    <w:rsid w:val="001B0504"/>
    <w:rsid w:val="001B1038"/>
    <w:rsid w:val="001B1082"/>
    <w:rsid w:val="001B1327"/>
    <w:rsid w:val="001B1658"/>
    <w:rsid w:val="001B1D27"/>
    <w:rsid w:val="001B20DB"/>
    <w:rsid w:val="001B25C4"/>
    <w:rsid w:val="001B2DDE"/>
    <w:rsid w:val="001B31A6"/>
    <w:rsid w:val="001B33D8"/>
    <w:rsid w:val="001B38CE"/>
    <w:rsid w:val="001B3B18"/>
    <w:rsid w:val="001B421F"/>
    <w:rsid w:val="001B43B6"/>
    <w:rsid w:val="001B4AE6"/>
    <w:rsid w:val="001B4DF9"/>
    <w:rsid w:val="001B4F83"/>
    <w:rsid w:val="001B5265"/>
    <w:rsid w:val="001B52C1"/>
    <w:rsid w:val="001B52F8"/>
    <w:rsid w:val="001B5364"/>
    <w:rsid w:val="001B552E"/>
    <w:rsid w:val="001B556C"/>
    <w:rsid w:val="001B5824"/>
    <w:rsid w:val="001B5C54"/>
    <w:rsid w:val="001B5DA8"/>
    <w:rsid w:val="001B5F62"/>
    <w:rsid w:val="001B62BC"/>
    <w:rsid w:val="001B6572"/>
    <w:rsid w:val="001B6935"/>
    <w:rsid w:val="001B6B16"/>
    <w:rsid w:val="001B6BF2"/>
    <w:rsid w:val="001B6D1E"/>
    <w:rsid w:val="001B6DF6"/>
    <w:rsid w:val="001B769B"/>
    <w:rsid w:val="001B7AD5"/>
    <w:rsid w:val="001B7BF6"/>
    <w:rsid w:val="001C0E30"/>
    <w:rsid w:val="001C0F2B"/>
    <w:rsid w:val="001C0FC7"/>
    <w:rsid w:val="001C0FE2"/>
    <w:rsid w:val="001C1260"/>
    <w:rsid w:val="001C13A3"/>
    <w:rsid w:val="001C2349"/>
    <w:rsid w:val="001C24A4"/>
    <w:rsid w:val="001C2FEC"/>
    <w:rsid w:val="001C3217"/>
    <w:rsid w:val="001C3508"/>
    <w:rsid w:val="001C3ABF"/>
    <w:rsid w:val="001C3C80"/>
    <w:rsid w:val="001C4016"/>
    <w:rsid w:val="001C4140"/>
    <w:rsid w:val="001C461B"/>
    <w:rsid w:val="001C48ED"/>
    <w:rsid w:val="001C4BAA"/>
    <w:rsid w:val="001C4CFF"/>
    <w:rsid w:val="001C5087"/>
    <w:rsid w:val="001C545D"/>
    <w:rsid w:val="001C5B73"/>
    <w:rsid w:val="001C5C96"/>
    <w:rsid w:val="001C5DCA"/>
    <w:rsid w:val="001C5F91"/>
    <w:rsid w:val="001C6095"/>
    <w:rsid w:val="001C6495"/>
    <w:rsid w:val="001C64EF"/>
    <w:rsid w:val="001C65C5"/>
    <w:rsid w:val="001C6F86"/>
    <w:rsid w:val="001C7427"/>
    <w:rsid w:val="001C772D"/>
    <w:rsid w:val="001C7BE1"/>
    <w:rsid w:val="001D056D"/>
    <w:rsid w:val="001D0EE4"/>
    <w:rsid w:val="001D1327"/>
    <w:rsid w:val="001D20DB"/>
    <w:rsid w:val="001D2126"/>
    <w:rsid w:val="001D219B"/>
    <w:rsid w:val="001D2377"/>
    <w:rsid w:val="001D2989"/>
    <w:rsid w:val="001D2CF1"/>
    <w:rsid w:val="001D30A6"/>
    <w:rsid w:val="001D33C1"/>
    <w:rsid w:val="001D37BD"/>
    <w:rsid w:val="001D3C00"/>
    <w:rsid w:val="001D3D2C"/>
    <w:rsid w:val="001D3DFF"/>
    <w:rsid w:val="001D40C5"/>
    <w:rsid w:val="001D4803"/>
    <w:rsid w:val="001D4F53"/>
    <w:rsid w:val="001D4F7F"/>
    <w:rsid w:val="001D5182"/>
    <w:rsid w:val="001D53F7"/>
    <w:rsid w:val="001D57AC"/>
    <w:rsid w:val="001D582E"/>
    <w:rsid w:val="001D6058"/>
    <w:rsid w:val="001D63BC"/>
    <w:rsid w:val="001D72AA"/>
    <w:rsid w:val="001D75B7"/>
    <w:rsid w:val="001D7917"/>
    <w:rsid w:val="001D7961"/>
    <w:rsid w:val="001E08CB"/>
    <w:rsid w:val="001E0997"/>
    <w:rsid w:val="001E1004"/>
    <w:rsid w:val="001E12C6"/>
    <w:rsid w:val="001E1655"/>
    <w:rsid w:val="001E293C"/>
    <w:rsid w:val="001E2E9C"/>
    <w:rsid w:val="001E30DA"/>
    <w:rsid w:val="001E3A6D"/>
    <w:rsid w:val="001E3BE8"/>
    <w:rsid w:val="001E3DA3"/>
    <w:rsid w:val="001E3EB4"/>
    <w:rsid w:val="001E40A1"/>
    <w:rsid w:val="001E41A7"/>
    <w:rsid w:val="001E420C"/>
    <w:rsid w:val="001E424B"/>
    <w:rsid w:val="001E443B"/>
    <w:rsid w:val="001E4517"/>
    <w:rsid w:val="001E47C7"/>
    <w:rsid w:val="001E50CA"/>
    <w:rsid w:val="001E5AA8"/>
    <w:rsid w:val="001E60CD"/>
    <w:rsid w:val="001E665D"/>
    <w:rsid w:val="001E6896"/>
    <w:rsid w:val="001E68D4"/>
    <w:rsid w:val="001E6C55"/>
    <w:rsid w:val="001E6D1C"/>
    <w:rsid w:val="001E6E8E"/>
    <w:rsid w:val="001E6EB0"/>
    <w:rsid w:val="001E75B1"/>
    <w:rsid w:val="001E761A"/>
    <w:rsid w:val="001E76F9"/>
    <w:rsid w:val="001E7C85"/>
    <w:rsid w:val="001E7D55"/>
    <w:rsid w:val="001E7DD9"/>
    <w:rsid w:val="001E7F5E"/>
    <w:rsid w:val="001F010A"/>
    <w:rsid w:val="001F0A28"/>
    <w:rsid w:val="001F1C5C"/>
    <w:rsid w:val="001F1D03"/>
    <w:rsid w:val="001F1DD8"/>
    <w:rsid w:val="001F2947"/>
    <w:rsid w:val="001F2DE9"/>
    <w:rsid w:val="001F2E6A"/>
    <w:rsid w:val="001F36CC"/>
    <w:rsid w:val="001F3ABC"/>
    <w:rsid w:val="001F3ED3"/>
    <w:rsid w:val="001F3FA2"/>
    <w:rsid w:val="001F4061"/>
    <w:rsid w:val="001F4C7D"/>
    <w:rsid w:val="001F4E44"/>
    <w:rsid w:val="001F5007"/>
    <w:rsid w:val="001F551E"/>
    <w:rsid w:val="001F55D5"/>
    <w:rsid w:val="001F568C"/>
    <w:rsid w:val="001F57FD"/>
    <w:rsid w:val="001F59AD"/>
    <w:rsid w:val="001F5FDB"/>
    <w:rsid w:val="001F62E5"/>
    <w:rsid w:val="001F64A3"/>
    <w:rsid w:val="001F6FDB"/>
    <w:rsid w:val="002003F1"/>
    <w:rsid w:val="00200A55"/>
    <w:rsid w:val="00201008"/>
    <w:rsid w:val="002013E0"/>
    <w:rsid w:val="0020175B"/>
    <w:rsid w:val="0020175C"/>
    <w:rsid w:val="00201F4D"/>
    <w:rsid w:val="0020225C"/>
    <w:rsid w:val="00202CFA"/>
    <w:rsid w:val="00202D8F"/>
    <w:rsid w:val="00202ECD"/>
    <w:rsid w:val="00202FC2"/>
    <w:rsid w:val="00203145"/>
    <w:rsid w:val="00203182"/>
    <w:rsid w:val="00203E7A"/>
    <w:rsid w:val="0020427A"/>
    <w:rsid w:val="002045E5"/>
    <w:rsid w:val="002047E1"/>
    <w:rsid w:val="00204945"/>
    <w:rsid w:val="00204BDE"/>
    <w:rsid w:val="00204C0D"/>
    <w:rsid w:val="00205692"/>
    <w:rsid w:val="00205C1B"/>
    <w:rsid w:val="00205DAC"/>
    <w:rsid w:val="00205DF6"/>
    <w:rsid w:val="00205E16"/>
    <w:rsid w:val="002062C5"/>
    <w:rsid w:val="002067D3"/>
    <w:rsid w:val="002068F4"/>
    <w:rsid w:val="00206916"/>
    <w:rsid w:val="002069BA"/>
    <w:rsid w:val="002069CF"/>
    <w:rsid w:val="00206E90"/>
    <w:rsid w:val="002070B2"/>
    <w:rsid w:val="002071B5"/>
    <w:rsid w:val="00207B17"/>
    <w:rsid w:val="0021004C"/>
    <w:rsid w:val="002101BA"/>
    <w:rsid w:val="002103E8"/>
    <w:rsid w:val="00210F19"/>
    <w:rsid w:val="00211265"/>
    <w:rsid w:val="002116F6"/>
    <w:rsid w:val="002118A9"/>
    <w:rsid w:val="00211D26"/>
    <w:rsid w:val="00211FC3"/>
    <w:rsid w:val="002125D7"/>
    <w:rsid w:val="0021314E"/>
    <w:rsid w:val="00213349"/>
    <w:rsid w:val="00213A18"/>
    <w:rsid w:val="00213C94"/>
    <w:rsid w:val="00213ED2"/>
    <w:rsid w:val="00214121"/>
    <w:rsid w:val="00214315"/>
    <w:rsid w:val="002144C2"/>
    <w:rsid w:val="00214651"/>
    <w:rsid w:val="00214A50"/>
    <w:rsid w:val="00214B52"/>
    <w:rsid w:val="00214F69"/>
    <w:rsid w:val="00215357"/>
    <w:rsid w:val="0021548B"/>
    <w:rsid w:val="002156B7"/>
    <w:rsid w:val="00215A8D"/>
    <w:rsid w:val="00215CEE"/>
    <w:rsid w:val="002163CF"/>
    <w:rsid w:val="002168AF"/>
    <w:rsid w:val="002171FA"/>
    <w:rsid w:val="002173A9"/>
    <w:rsid w:val="00217453"/>
    <w:rsid w:val="0021795F"/>
    <w:rsid w:val="00217D2C"/>
    <w:rsid w:val="002207FA"/>
    <w:rsid w:val="00220953"/>
    <w:rsid w:val="002213E3"/>
    <w:rsid w:val="002213F8"/>
    <w:rsid w:val="002215E1"/>
    <w:rsid w:val="00221713"/>
    <w:rsid w:val="00221811"/>
    <w:rsid w:val="00221ACA"/>
    <w:rsid w:val="00221BA0"/>
    <w:rsid w:val="00223163"/>
    <w:rsid w:val="0022353C"/>
    <w:rsid w:val="002241C5"/>
    <w:rsid w:val="00225351"/>
    <w:rsid w:val="00225493"/>
    <w:rsid w:val="00225C33"/>
    <w:rsid w:val="0022609E"/>
    <w:rsid w:val="002266B3"/>
    <w:rsid w:val="002267BE"/>
    <w:rsid w:val="00226900"/>
    <w:rsid w:val="0022754C"/>
    <w:rsid w:val="002277E4"/>
    <w:rsid w:val="00227A1B"/>
    <w:rsid w:val="00227AC9"/>
    <w:rsid w:val="00227B62"/>
    <w:rsid w:val="00227BA3"/>
    <w:rsid w:val="00227E06"/>
    <w:rsid w:val="00230162"/>
    <w:rsid w:val="0023024B"/>
    <w:rsid w:val="00230D82"/>
    <w:rsid w:val="00230EB6"/>
    <w:rsid w:val="002310A5"/>
    <w:rsid w:val="002310CF"/>
    <w:rsid w:val="00231BE5"/>
    <w:rsid w:val="00231CB7"/>
    <w:rsid w:val="00231DCA"/>
    <w:rsid w:val="00232B1F"/>
    <w:rsid w:val="00232BE2"/>
    <w:rsid w:val="00232D11"/>
    <w:rsid w:val="002330D8"/>
    <w:rsid w:val="002337F8"/>
    <w:rsid w:val="00233B51"/>
    <w:rsid w:val="00233DB0"/>
    <w:rsid w:val="00234166"/>
    <w:rsid w:val="0023433C"/>
    <w:rsid w:val="00234788"/>
    <w:rsid w:val="00234B9D"/>
    <w:rsid w:val="00234E00"/>
    <w:rsid w:val="00234E5E"/>
    <w:rsid w:val="00235A3B"/>
    <w:rsid w:val="00235B83"/>
    <w:rsid w:val="00235FBE"/>
    <w:rsid w:val="002362CF"/>
    <w:rsid w:val="002363D9"/>
    <w:rsid w:val="0023664F"/>
    <w:rsid w:val="00236869"/>
    <w:rsid w:val="00237006"/>
    <w:rsid w:val="00237142"/>
    <w:rsid w:val="002403D2"/>
    <w:rsid w:val="002405E3"/>
    <w:rsid w:val="00240EB5"/>
    <w:rsid w:val="0024124A"/>
    <w:rsid w:val="00241570"/>
    <w:rsid w:val="00241CF2"/>
    <w:rsid w:val="00241EE5"/>
    <w:rsid w:val="00241FC9"/>
    <w:rsid w:val="002422E6"/>
    <w:rsid w:val="0024234B"/>
    <w:rsid w:val="0024244E"/>
    <w:rsid w:val="00242712"/>
    <w:rsid w:val="002427B1"/>
    <w:rsid w:val="00243D92"/>
    <w:rsid w:val="00243F5D"/>
    <w:rsid w:val="00244058"/>
    <w:rsid w:val="00244A73"/>
    <w:rsid w:val="00244BA4"/>
    <w:rsid w:val="00244C48"/>
    <w:rsid w:val="00244E07"/>
    <w:rsid w:val="0024517B"/>
    <w:rsid w:val="00245477"/>
    <w:rsid w:val="00245979"/>
    <w:rsid w:val="002469AA"/>
    <w:rsid w:val="00246C60"/>
    <w:rsid w:val="00246E5F"/>
    <w:rsid w:val="0024701E"/>
    <w:rsid w:val="002472CA"/>
    <w:rsid w:val="00247623"/>
    <w:rsid w:val="00251070"/>
    <w:rsid w:val="00251200"/>
    <w:rsid w:val="00251277"/>
    <w:rsid w:val="00251811"/>
    <w:rsid w:val="002519E1"/>
    <w:rsid w:val="002523FD"/>
    <w:rsid w:val="0025256A"/>
    <w:rsid w:val="002527CF"/>
    <w:rsid w:val="0025283A"/>
    <w:rsid w:val="002528CC"/>
    <w:rsid w:val="00252CBF"/>
    <w:rsid w:val="002534DA"/>
    <w:rsid w:val="002538CB"/>
    <w:rsid w:val="002540F8"/>
    <w:rsid w:val="002541AC"/>
    <w:rsid w:val="00254260"/>
    <w:rsid w:val="00254417"/>
    <w:rsid w:val="002546C8"/>
    <w:rsid w:val="00254C32"/>
    <w:rsid w:val="00254F08"/>
    <w:rsid w:val="00255064"/>
    <w:rsid w:val="002550FB"/>
    <w:rsid w:val="002553E4"/>
    <w:rsid w:val="00255522"/>
    <w:rsid w:val="00255643"/>
    <w:rsid w:val="00255E3E"/>
    <w:rsid w:val="00255EA9"/>
    <w:rsid w:val="00256327"/>
    <w:rsid w:val="0025699C"/>
    <w:rsid w:val="002569CA"/>
    <w:rsid w:val="00256CE7"/>
    <w:rsid w:val="00256CFC"/>
    <w:rsid w:val="00256E7E"/>
    <w:rsid w:val="002571D6"/>
    <w:rsid w:val="00257334"/>
    <w:rsid w:val="00257566"/>
    <w:rsid w:val="00257AD2"/>
    <w:rsid w:val="00257DA6"/>
    <w:rsid w:val="0025BB0E"/>
    <w:rsid w:val="0026005A"/>
    <w:rsid w:val="002602B9"/>
    <w:rsid w:val="00260393"/>
    <w:rsid w:val="0026090F"/>
    <w:rsid w:val="00260F65"/>
    <w:rsid w:val="00260F68"/>
    <w:rsid w:val="00261308"/>
    <w:rsid w:val="002616C1"/>
    <w:rsid w:val="00261E1E"/>
    <w:rsid w:val="00261EAA"/>
    <w:rsid w:val="00262715"/>
    <w:rsid w:val="002628D8"/>
    <w:rsid w:val="00262D88"/>
    <w:rsid w:val="00262EF8"/>
    <w:rsid w:val="0026355C"/>
    <w:rsid w:val="002636BB"/>
    <w:rsid w:val="00263B13"/>
    <w:rsid w:val="00263B7E"/>
    <w:rsid w:val="00263D0C"/>
    <w:rsid w:val="00264827"/>
    <w:rsid w:val="00264D8B"/>
    <w:rsid w:val="0026572C"/>
    <w:rsid w:val="002663B4"/>
    <w:rsid w:val="00266927"/>
    <w:rsid w:val="002676BF"/>
    <w:rsid w:val="00267789"/>
    <w:rsid w:val="0026787F"/>
    <w:rsid w:val="00267A1A"/>
    <w:rsid w:val="00267F25"/>
    <w:rsid w:val="0027027B"/>
    <w:rsid w:val="00270431"/>
    <w:rsid w:val="00270485"/>
    <w:rsid w:val="002705A4"/>
    <w:rsid w:val="00270DD8"/>
    <w:rsid w:val="002710DF"/>
    <w:rsid w:val="002710E1"/>
    <w:rsid w:val="00271452"/>
    <w:rsid w:val="002717B0"/>
    <w:rsid w:val="00271855"/>
    <w:rsid w:val="002719C0"/>
    <w:rsid w:val="00272077"/>
    <w:rsid w:val="002724EA"/>
    <w:rsid w:val="002726A5"/>
    <w:rsid w:val="002726B4"/>
    <w:rsid w:val="002728DE"/>
    <w:rsid w:val="002729EA"/>
    <w:rsid w:val="00273576"/>
    <w:rsid w:val="00273B65"/>
    <w:rsid w:val="00273F0C"/>
    <w:rsid w:val="00273FFD"/>
    <w:rsid w:val="00274184"/>
    <w:rsid w:val="00274DB5"/>
    <w:rsid w:val="00275325"/>
    <w:rsid w:val="0027534B"/>
    <w:rsid w:val="00275570"/>
    <w:rsid w:val="00275756"/>
    <w:rsid w:val="00275B3A"/>
    <w:rsid w:val="00275E82"/>
    <w:rsid w:val="00276256"/>
    <w:rsid w:val="00276301"/>
    <w:rsid w:val="0027640C"/>
    <w:rsid w:val="00276620"/>
    <w:rsid w:val="002768FA"/>
    <w:rsid w:val="00276ED9"/>
    <w:rsid w:val="0027706F"/>
    <w:rsid w:val="00277545"/>
    <w:rsid w:val="002775BA"/>
    <w:rsid w:val="00277A4E"/>
    <w:rsid w:val="0028023E"/>
    <w:rsid w:val="002802FB"/>
    <w:rsid w:val="0028032F"/>
    <w:rsid w:val="00280733"/>
    <w:rsid w:val="00280959"/>
    <w:rsid w:val="0028095B"/>
    <w:rsid w:val="0028096E"/>
    <w:rsid w:val="00280BCD"/>
    <w:rsid w:val="00280C37"/>
    <w:rsid w:val="00281603"/>
    <w:rsid w:val="00281716"/>
    <w:rsid w:val="00281914"/>
    <w:rsid w:val="00281A62"/>
    <w:rsid w:val="00281C47"/>
    <w:rsid w:val="00281C93"/>
    <w:rsid w:val="00281CBC"/>
    <w:rsid w:val="002821E1"/>
    <w:rsid w:val="002821FE"/>
    <w:rsid w:val="0028241D"/>
    <w:rsid w:val="002824F0"/>
    <w:rsid w:val="00282621"/>
    <w:rsid w:val="00282893"/>
    <w:rsid w:val="002832C3"/>
    <w:rsid w:val="00283598"/>
    <w:rsid w:val="00283663"/>
    <w:rsid w:val="0028374E"/>
    <w:rsid w:val="00283B83"/>
    <w:rsid w:val="00284395"/>
    <w:rsid w:val="0028468F"/>
    <w:rsid w:val="00284BF2"/>
    <w:rsid w:val="00284EA2"/>
    <w:rsid w:val="00284F71"/>
    <w:rsid w:val="002850EA"/>
    <w:rsid w:val="00285384"/>
    <w:rsid w:val="00285CE2"/>
    <w:rsid w:val="00285DAB"/>
    <w:rsid w:val="00286001"/>
    <w:rsid w:val="0028746F"/>
    <w:rsid w:val="00287AA9"/>
    <w:rsid w:val="00290094"/>
    <w:rsid w:val="0029012B"/>
    <w:rsid w:val="002907AD"/>
    <w:rsid w:val="00290C7E"/>
    <w:rsid w:val="00291226"/>
    <w:rsid w:val="002913AF"/>
    <w:rsid w:val="00291411"/>
    <w:rsid w:val="002914A5"/>
    <w:rsid w:val="00291588"/>
    <w:rsid w:val="00291866"/>
    <w:rsid w:val="00291C3E"/>
    <w:rsid w:val="00292003"/>
    <w:rsid w:val="0029200C"/>
    <w:rsid w:val="0029227A"/>
    <w:rsid w:val="002922F5"/>
    <w:rsid w:val="002923C7"/>
    <w:rsid w:val="00292A5D"/>
    <w:rsid w:val="002933A8"/>
    <w:rsid w:val="00293543"/>
    <w:rsid w:val="002935B5"/>
    <w:rsid w:val="0029371E"/>
    <w:rsid w:val="00293738"/>
    <w:rsid w:val="00293D92"/>
    <w:rsid w:val="00293F4B"/>
    <w:rsid w:val="00295047"/>
    <w:rsid w:val="002952C9"/>
    <w:rsid w:val="00295D9C"/>
    <w:rsid w:val="0029614D"/>
    <w:rsid w:val="0029638C"/>
    <w:rsid w:val="00296B96"/>
    <w:rsid w:val="00297791"/>
    <w:rsid w:val="0029781B"/>
    <w:rsid w:val="002978D0"/>
    <w:rsid w:val="00297AF8"/>
    <w:rsid w:val="00297C78"/>
    <w:rsid w:val="002A05ED"/>
    <w:rsid w:val="002A0778"/>
    <w:rsid w:val="002A0CA1"/>
    <w:rsid w:val="002A15C3"/>
    <w:rsid w:val="002A1765"/>
    <w:rsid w:val="002A1A49"/>
    <w:rsid w:val="002A1BC1"/>
    <w:rsid w:val="002A1BDA"/>
    <w:rsid w:val="002A1D3D"/>
    <w:rsid w:val="002A1D7F"/>
    <w:rsid w:val="002A2351"/>
    <w:rsid w:val="002A2801"/>
    <w:rsid w:val="002A2A56"/>
    <w:rsid w:val="002A2BF7"/>
    <w:rsid w:val="002A314E"/>
    <w:rsid w:val="002A3448"/>
    <w:rsid w:val="002A3545"/>
    <w:rsid w:val="002A3974"/>
    <w:rsid w:val="002A3F6F"/>
    <w:rsid w:val="002A50B2"/>
    <w:rsid w:val="002A53B8"/>
    <w:rsid w:val="002A53D7"/>
    <w:rsid w:val="002A5BF0"/>
    <w:rsid w:val="002A6129"/>
    <w:rsid w:val="002A6143"/>
    <w:rsid w:val="002A681B"/>
    <w:rsid w:val="002A7586"/>
    <w:rsid w:val="002A7A98"/>
    <w:rsid w:val="002B03B3"/>
    <w:rsid w:val="002B0CF6"/>
    <w:rsid w:val="002B0E53"/>
    <w:rsid w:val="002B0F58"/>
    <w:rsid w:val="002B1186"/>
    <w:rsid w:val="002B1386"/>
    <w:rsid w:val="002B14FA"/>
    <w:rsid w:val="002B16DA"/>
    <w:rsid w:val="002B1BF9"/>
    <w:rsid w:val="002B1DAE"/>
    <w:rsid w:val="002B1F4B"/>
    <w:rsid w:val="002B25CD"/>
    <w:rsid w:val="002B2C68"/>
    <w:rsid w:val="002B2CBC"/>
    <w:rsid w:val="002B3E94"/>
    <w:rsid w:val="002B427F"/>
    <w:rsid w:val="002B4AEC"/>
    <w:rsid w:val="002B4DFB"/>
    <w:rsid w:val="002B4E6D"/>
    <w:rsid w:val="002B4E8B"/>
    <w:rsid w:val="002B4EBA"/>
    <w:rsid w:val="002B4FFB"/>
    <w:rsid w:val="002B5034"/>
    <w:rsid w:val="002B52AA"/>
    <w:rsid w:val="002B5684"/>
    <w:rsid w:val="002B5697"/>
    <w:rsid w:val="002B5745"/>
    <w:rsid w:val="002B5BCD"/>
    <w:rsid w:val="002B5C6D"/>
    <w:rsid w:val="002B6576"/>
    <w:rsid w:val="002B6CBE"/>
    <w:rsid w:val="002B6DB1"/>
    <w:rsid w:val="002B7A0B"/>
    <w:rsid w:val="002B7C86"/>
    <w:rsid w:val="002B7D39"/>
    <w:rsid w:val="002B7EB4"/>
    <w:rsid w:val="002C0479"/>
    <w:rsid w:val="002C0F9B"/>
    <w:rsid w:val="002C115A"/>
    <w:rsid w:val="002C1325"/>
    <w:rsid w:val="002C13B0"/>
    <w:rsid w:val="002C19D8"/>
    <w:rsid w:val="002C1E95"/>
    <w:rsid w:val="002C29E6"/>
    <w:rsid w:val="002C2A63"/>
    <w:rsid w:val="002C2DF3"/>
    <w:rsid w:val="002C34F2"/>
    <w:rsid w:val="002C382F"/>
    <w:rsid w:val="002C3852"/>
    <w:rsid w:val="002C3B63"/>
    <w:rsid w:val="002C3F39"/>
    <w:rsid w:val="002C44ED"/>
    <w:rsid w:val="002C4AA9"/>
    <w:rsid w:val="002C4BA9"/>
    <w:rsid w:val="002C4BDA"/>
    <w:rsid w:val="002C4D97"/>
    <w:rsid w:val="002C5145"/>
    <w:rsid w:val="002C5701"/>
    <w:rsid w:val="002C5800"/>
    <w:rsid w:val="002C5FE8"/>
    <w:rsid w:val="002C679A"/>
    <w:rsid w:val="002C6B43"/>
    <w:rsid w:val="002C6CFC"/>
    <w:rsid w:val="002C753C"/>
    <w:rsid w:val="002C7C21"/>
    <w:rsid w:val="002D013F"/>
    <w:rsid w:val="002D0424"/>
    <w:rsid w:val="002D09F0"/>
    <w:rsid w:val="002D0A4E"/>
    <w:rsid w:val="002D0A68"/>
    <w:rsid w:val="002D0B8E"/>
    <w:rsid w:val="002D1A36"/>
    <w:rsid w:val="002D1B07"/>
    <w:rsid w:val="002D1EB2"/>
    <w:rsid w:val="002D1EED"/>
    <w:rsid w:val="002D2084"/>
    <w:rsid w:val="002D26C2"/>
    <w:rsid w:val="002D2C17"/>
    <w:rsid w:val="002D3279"/>
    <w:rsid w:val="002D38B1"/>
    <w:rsid w:val="002D3A4B"/>
    <w:rsid w:val="002D3C7B"/>
    <w:rsid w:val="002D4188"/>
    <w:rsid w:val="002D460D"/>
    <w:rsid w:val="002D4648"/>
    <w:rsid w:val="002D4CCD"/>
    <w:rsid w:val="002D59B6"/>
    <w:rsid w:val="002D64BE"/>
    <w:rsid w:val="002D67A0"/>
    <w:rsid w:val="002D69B7"/>
    <w:rsid w:val="002D69C3"/>
    <w:rsid w:val="002D6C7A"/>
    <w:rsid w:val="002D6E7E"/>
    <w:rsid w:val="002D7453"/>
    <w:rsid w:val="002D7521"/>
    <w:rsid w:val="002D7E13"/>
    <w:rsid w:val="002E062B"/>
    <w:rsid w:val="002E0932"/>
    <w:rsid w:val="002E0D0C"/>
    <w:rsid w:val="002E0F71"/>
    <w:rsid w:val="002E0F7B"/>
    <w:rsid w:val="002E13A5"/>
    <w:rsid w:val="002E13D0"/>
    <w:rsid w:val="002E13F5"/>
    <w:rsid w:val="002E1F49"/>
    <w:rsid w:val="002E22B1"/>
    <w:rsid w:val="002E37DB"/>
    <w:rsid w:val="002E413B"/>
    <w:rsid w:val="002E41D3"/>
    <w:rsid w:val="002E49AA"/>
    <w:rsid w:val="002E4E0E"/>
    <w:rsid w:val="002E54E1"/>
    <w:rsid w:val="002E5619"/>
    <w:rsid w:val="002E57AE"/>
    <w:rsid w:val="002E57CF"/>
    <w:rsid w:val="002E5A7B"/>
    <w:rsid w:val="002E5B2D"/>
    <w:rsid w:val="002E5ED3"/>
    <w:rsid w:val="002E66A4"/>
    <w:rsid w:val="002E7473"/>
    <w:rsid w:val="002E770E"/>
    <w:rsid w:val="002E7828"/>
    <w:rsid w:val="002F0004"/>
    <w:rsid w:val="002F03B2"/>
    <w:rsid w:val="002F057C"/>
    <w:rsid w:val="002F0582"/>
    <w:rsid w:val="002F0DCD"/>
    <w:rsid w:val="002F0F2F"/>
    <w:rsid w:val="002F0FF3"/>
    <w:rsid w:val="002F1283"/>
    <w:rsid w:val="002F1464"/>
    <w:rsid w:val="002F162E"/>
    <w:rsid w:val="002F17A0"/>
    <w:rsid w:val="002F196D"/>
    <w:rsid w:val="002F199F"/>
    <w:rsid w:val="002F1A67"/>
    <w:rsid w:val="002F1DFE"/>
    <w:rsid w:val="002F1FAD"/>
    <w:rsid w:val="002F2129"/>
    <w:rsid w:val="002F215C"/>
    <w:rsid w:val="002F23D3"/>
    <w:rsid w:val="002F2752"/>
    <w:rsid w:val="002F2763"/>
    <w:rsid w:val="002F2F50"/>
    <w:rsid w:val="002F305A"/>
    <w:rsid w:val="002F3B5E"/>
    <w:rsid w:val="002F4394"/>
    <w:rsid w:val="002F43B3"/>
    <w:rsid w:val="002F463E"/>
    <w:rsid w:val="002F4736"/>
    <w:rsid w:val="002F48BE"/>
    <w:rsid w:val="002F4DD6"/>
    <w:rsid w:val="002F54C9"/>
    <w:rsid w:val="002F5EC3"/>
    <w:rsid w:val="002F5F4D"/>
    <w:rsid w:val="002F69B8"/>
    <w:rsid w:val="002F6A7B"/>
    <w:rsid w:val="002F6A7C"/>
    <w:rsid w:val="002F6BD3"/>
    <w:rsid w:val="002F7278"/>
    <w:rsid w:val="002F7B41"/>
    <w:rsid w:val="0030082E"/>
    <w:rsid w:val="00301445"/>
    <w:rsid w:val="003014F7"/>
    <w:rsid w:val="00301964"/>
    <w:rsid w:val="00301D1A"/>
    <w:rsid w:val="00301EEF"/>
    <w:rsid w:val="00301F35"/>
    <w:rsid w:val="003020BD"/>
    <w:rsid w:val="003021A4"/>
    <w:rsid w:val="00302398"/>
    <w:rsid w:val="003023B2"/>
    <w:rsid w:val="0030244C"/>
    <w:rsid w:val="0030264A"/>
    <w:rsid w:val="00302BE1"/>
    <w:rsid w:val="00303352"/>
    <w:rsid w:val="0030338B"/>
    <w:rsid w:val="00303467"/>
    <w:rsid w:val="0030358A"/>
    <w:rsid w:val="0030361C"/>
    <w:rsid w:val="00304883"/>
    <w:rsid w:val="00304F4E"/>
    <w:rsid w:val="003054CC"/>
    <w:rsid w:val="00305E03"/>
    <w:rsid w:val="00305FDC"/>
    <w:rsid w:val="003069FC"/>
    <w:rsid w:val="00306AD1"/>
    <w:rsid w:val="00306F72"/>
    <w:rsid w:val="0030724A"/>
    <w:rsid w:val="0030750D"/>
    <w:rsid w:val="00307F6C"/>
    <w:rsid w:val="003103C5"/>
    <w:rsid w:val="00310A94"/>
    <w:rsid w:val="003114A4"/>
    <w:rsid w:val="00311D36"/>
    <w:rsid w:val="00311E29"/>
    <w:rsid w:val="00312157"/>
    <w:rsid w:val="00312827"/>
    <w:rsid w:val="00312AE1"/>
    <w:rsid w:val="003131DA"/>
    <w:rsid w:val="003132E9"/>
    <w:rsid w:val="0031370C"/>
    <w:rsid w:val="00313BD5"/>
    <w:rsid w:val="00314091"/>
    <w:rsid w:val="00314749"/>
    <w:rsid w:val="003147FA"/>
    <w:rsid w:val="00314DD4"/>
    <w:rsid w:val="00314EB1"/>
    <w:rsid w:val="00315262"/>
    <w:rsid w:val="00315579"/>
    <w:rsid w:val="003156EC"/>
    <w:rsid w:val="003157F4"/>
    <w:rsid w:val="00315BED"/>
    <w:rsid w:val="00315D18"/>
    <w:rsid w:val="00315FED"/>
    <w:rsid w:val="00316012"/>
    <w:rsid w:val="003162F5"/>
    <w:rsid w:val="00316B24"/>
    <w:rsid w:val="00317790"/>
    <w:rsid w:val="003178A1"/>
    <w:rsid w:val="00317929"/>
    <w:rsid w:val="00317EAE"/>
    <w:rsid w:val="003201B5"/>
    <w:rsid w:val="003204F2"/>
    <w:rsid w:val="00320690"/>
    <w:rsid w:val="003206DF"/>
    <w:rsid w:val="00321183"/>
    <w:rsid w:val="00321BCA"/>
    <w:rsid w:val="00322AD9"/>
    <w:rsid w:val="00322D90"/>
    <w:rsid w:val="00322EBE"/>
    <w:rsid w:val="00322FD8"/>
    <w:rsid w:val="00322FF9"/>
    <w:rsid w:val="0032363C"/>
    <w:rsid w:val="003239C0"/>
    <w:rsid w:val="00324012"/>
    <w:rsid w:val="0032412A"/>
    <w:rsid w:val="00324B49"/>
    <w:rsid w:val="00324BE5"/>
    <w:rsid w:val="00324CD8"/>
    <w:rsid w:val="00324ED5"/>
    <w:rsid w:val="00324EDE"/>
    <w:rsid w:val="0032537D"/>
    <w:rsid w:val="0032552E"/>
    <w:rsid w:val="003257FA"/>
    <w:rsid w:val="00325998"/>
    <w:rsid w:val="00325EFF"/>
    <w:rsid w:val="00326035"/>
    <w:rsid w:val="003264FD"/>
    <w:rsid w:val="003265F4"/>
    <w:rsid w:val="0032730F"/>
    <w:rsid w:val="003273AD"/>
    <w:rsid w:val="00327600"/>
    <w:rsid w:val="00327B84"/>
    <w:rsid w:val="00327D6D"/>
    <w:rsid w:val="00327E39"/>
    <w:rsid w:val="003300C7"/>
    <w:rsid w:val="00330410"/>
    <w:rsid w:val="003304AA"/>
    <w:rsid w:val="0033075E"/>
    <w:rsid w:val="00330AEC"/>
    <w:rsid w:val="00330CDA"/>
    <w:rsid w:val="00330FBF"/>
    <w:rsid w:val="00331137"/>
    <w:rsid w:val="00331684"/>
    <w:rsid w:val="00331A2F"/>
    <w:rsid w:val="003332D6"/>
    <w:rsid w:val="00333B23"/>
    <w:rsid w:val="00333EFB"/>
    <w:rsid w:val="003342ED"/>
    <w:rsid w:val="00334AE6"/>
    <w:rsid w:val="00334C20"/>
    <w:rsid w:val="00335182"/>
    <w:rsid w:val="00335227"/>
    <w:rsid w:val="003355D0"/>
    <w:rsid w:val="003356E3"/>
    <w:rsid w:val="003358EA"/>
    <w:rsid w:val="00335BF0"/>
    <w:rsid w:val="00335C45"/>
    <w:rsid w:val="00335F37"/>
    <w:rsid w:val="003366FB"/>
    <w:rsid w:val="00336816"/>
    <w:rsid w:val="00336B46"/>
    <w:rsid w:val="0033786B"/>
    <w:rsid w:val="00337AE7"/>
    <w:rsid w:val="00337D4E"/>
    <w:rsid w:val="00337D64"/>
    <w:rsid w:val="00337D6C"/>
    <w:rsid w:val="00340181"/>
    <w:rsid w:val="003402E0"/>
    <w:rsid w:val="00340488"/>
    <w:rsid w:val="00340724"/>
    <w:rsid w:val="003408C2"/>
    <w:rsid w:val="00340B95"/>
    <w:rsid w:val="00341895"/>
    <w:rsid w:val="00341945"/>
    <w:rsid w:val="00341968"/>
    <w:rsid w:val="00341D90"/>
    <w:rsid w:val="00342762"/>
    <w:rsid w:val="003429A3"/>
    <w:rsid w:val="00342B7D"/>
    <w:rsid w:val="00342D49"/>
    <w:rsid w:val="003430F5"/>
    <w:rsid w:val="00343874"/>
    <w:rsid w:val="00343DEF"/>
    <w:rsid w:val="00344564"/>
    <w:rsid w:val="003448FF"/>
    <w:rsid w:val="00344989"/>
    <w:rsid w:val="00344F16"/>
    <w:rsid w:val="00345210"/>
    <w:rsid w:val="003452DD"/>
    <w:rsid w:val="00345A23"/>
    <w:rsid w:val="00345BB0"/>
    <w:rsid w:val="0034612C"/>
    <w:rsid w:val="003461BA"/>
    <w:rsid w:val="003462A3"/>
    <w:rsid w:val="003462AB"/>
    <w:rsid w:val="003467EE"/>
    <w:rsid w:val="0034697F"/>
    <w:rsid w:val="00346ABC"/>
    <w:rsid w:val="0034727C"/>
    <w:rsid w:val="00347614"/>
    <w:rsid w:val="00347642"/>
    <w:rsid w:val="00347B0B"/>
    <w:rsid w:val="00347BF8"/>
    <w:rsid w:val="003502E6"/>
    <w:rsid w:val="003502F6"/>
    <w:rsid w:val="00350EFC"/>
    <w:rsid w:val="00351CE9"/>
    <w:rsid w:val="00352122"/>
    <w:rsid w:val="00352315"/>
    <w:rsid w:val="00352499"/>
    <w:rsid w:val="003528C8"/>
    <w:rsid w:val="00352F83"/>
    <w:rsid w:val="003535BC"/>
    <w:rsid w:val="00353826"/>
    <w:rsid w:val="0035433A"/>
    <w:rsid w:val="003544C8"/>
    <w:rsid w:val="00354520"/>
    <w:rsid w:val="00354586"/>
    <w:rsid w:val="00354658"/>
    <w:rsid w:val="003547FE"/>
    <w:rsid w:val="003550C8"/>
    <w:rsid w:val="00355DD4"/>
    <w:rsid w:val="00356043"/>
    <w:rsid w:val="003563AE"/>
    <w:rsid w:val="0035646D"/>
    <w:rsid w:val="00356497"/>
    <w:rsid w:val="00356625"/>
    <w:rsid w:val="003566F2"/>
    <w:rsid w:val="003569AE"/>
    <w:rsid w:val="00356E6E"/>
    <w:rsid w:val="00356E7C"/>
    <w:rsid w:val="00357246"/>
    <w:rsid w:val="003574CE"/>
    <w:rsid w:val="0035764D"/>
    <w:rsid w:val="00357BFD"/>
    <w:rsid w:val="00357CF6"/>
    <w:rsid w:val="00357EB8"/>
    <w:rsid w:val="00360844"/>
    <w:rsid w:val="00360855"/>
    <w:rsid w:val="00360CEF"/>
    <w:rsid w:val="00361329"/>
    <w:rsid w:val="00361A6A"/>
    <w:rsid w:val="00361E77"/>
    <w:rsid w:val="003622FC"/>
    <w:rsid w:val="00362A17"/>
    <w:rsid w:val="00362AA8"/>
    <w:rsid w:val="003635E1"/>
    <w:rsid w:val="003635E9"/>
    <w:rsid w:val="00363982"/>
    <w:rsid w:val="00363BC5"/>
    <w:rsid w:val="00364267"/>
    <w:rsid w:val="00364D60"/>
    <w:rsid w:val="00364DBA"/>
    <w:rsid w:val="00364EA6"/>
    <w:rsid w:val="00365025"/>
    <w:rsid w:val="00365077"/>
    <w:rsid w:val="003658B7"/>
    <w:rsid w:val="00365F6E"/>
    <w:rsid w:val="00366632"/>
    <w:rsid w:val="00366808"/>
    <w:rsid w:val="00366952"/>
    <w:rsid w:val="00367165"/>
    <w:rsid w:val="00367373"/>
    <w:rsid w:val="003673A1"/>
    <w:rsid w:val="003677AE"/>
    <w:rsid w:val="00367FC1"/>
    <w:rsid w:val="003703F4"/>
    <w:rsid w:val="00370830"/>
    <w:rsid w:val="00370A25"/>
    <w:rsid w:val="00371229"/>
    <w:rsid w:val="00371285"/>
    <w:rsid w:val="003713B8"/>
    <w:rsid w:val="00371635"/>
    <w:rsid w:val="0037169A"/>
    <w:rsid w:val="003725C9"/>
    <w:rsid w:val="0037279A"/>
    <w:rsid w:val="00372867"/>
    <w:rsid w:val="00372A02"/>
    <w:rsid w:val="00372A0B"/>
    <w:rsid w:val="00372B34"/>
    <w:rsid w:val="00372D8C"/>
    <w:rsid w:val="00372FC8"/>
    <w:rsid w:val="00374165"/>
    <w:rsid w:val="00374166"/>
    <w:rsid w:val="0037420E"/>
    <w:rsid w:val="003744A0"/>
    <w:rsid w:val="003746FA"/>
    <w:rsid w:val="00374A29"/>
    <w:rsid w:val="00374FFA"/>
    <w:rsid w:val="00375493"/>
    <w:rsid w:val="00375C44"/>
    <w:rsid w:val="00375DAD"/>
    <w:rsid w:val="0037663F"/>
    <w:rsid w:val="00376AAE"/>
    <w:rsid w:val="00376D24"/>
    <w:rsid w:val="00376F40"/>
    <w:rsid w:val="003770CA"/>
    <w:rsid w:val="00377694"/>
    <w:rsid w:val="003776A9"/>
    <w:rsid w:val="0038009C"/>
    <w:rsid w:val="0038040F"/>
    <w:rsid w:val="003809D3"/>
    <w:rsid w:val="00380AE1"/>
    <w:rsid w:val="00380F13"/>
    <w:rsid w:val="00381004"/>
    <w:rsid w:val="00381791"/>
    <w:rsid w:val="003817A9"/>
    <w:rsid w:val="0038187E"/>
    <w:rsid w:val="00381EC4"/>
    <w:rsid w:val="00381F19"/>
    <w:rsid w:val="003822F8"/>
    <w:rsid w:val="0038232F"/>
    <w:rsid w:val="003827B6"/>
    <w:rsid w:val="003829E2"/>
    <w:rsid w:val="00382E76"/>
    <w:rsid w:val="00382ED2"/>
    <w:rsid w:val="00383CBD"/>
    <w:rsid w:val="00384218"/>
    <w:rsid w:val="0038436E"/>
    <w:rsid w:val="003846DB"/>
    <w:rsid w:val="003854DD"/>
    <w:rsid w:val="003855B5"/>
    <w:rsid w:val="0038572C"/>
    <w:rsid w:val="00385DF0"/>
    <w:rsid w:val="0038603A"/>
    <w:rsid w:val="003861AB"/>
    <w:rsid w:val="003867C9"/>
    <w:rsid w:val="00386986"/>
    <w:rsid w:val="00386D50"/>
    <w:rsid w:val="00386E8C"/>
    <w:rsid w:val="00386F5D"/>
    <w:rsid w:val="00386FA7"/>
    <w:rsid w:val="00386FD2"/>
    <w:rsid w:val="003870F5"/>
    <w:rsid w:val="00387552"/>
    <w:rsid w:val="0038BA39"/>
    <w:rsid w:val="003900A7"/>
    <w:rsid w:val="0039070A"/>
    <w:rsid w:val="003907FA"/>
    <w:rsid w:val="00390873"/>
    <w:rsid w:val="00390CBA"/>
    <w:rsid w:val="00391303"/>
    <w:rsid w:val="003913DB"/>
    <w:rsid w:val="003914C9"/>
    <w:rsid w:val="00391599"/>
    <w:rsid w:val="0039165A"/>
    <w:rsid w:val="00391675"/>
    <w:rsid w:val="00391716"/>
    <w:rsid w:val="003923DC"/>
    <w:rsid w:val="00392873"/>
    <w:rsid w:val="00392BBC"/>
    <w:rsid w:val="00392CE5"/>
    <w:rsid w:val="00392D6A"/>
    <w:rsid w:val="003930D5"/>
    <w:rsid w:val="003938E8"/>
    <w:rsid w:val="003938ED"/>
    <w:rsid w:val="00393971"/>
    <w:rsid w:val="00393A11"/>
    <w:rsid w:val="0039423D"/>
    <w:rsid w:val="00394243"/>
    <w:rsid w:val="003943B7"/>
    <w:rsid w:val="003944E3"/>
    <w:rsid w:val="00394627"/>
    <w:rsid w:val="00394FBE"/>
    <w:rsid w:val="00395347"/>
    <w:rsid w:val="0039543B"/>
    <w:rsid w:val="00395D5F"/>
    <w:rsid w:val="00395E52"/>
    <w:rsid w:val="00395FF5"/>
    <w:rsid w:val="003963AB"/>
    <w:rsid w:val="00396A29"/>
    <w:rsid w:val="00396D7E"/>
    <w:rsid w:val="00396F4B"/>
    <w:rsid w:val="00396FAD"/>
    <w:rsid w:val="003970E0"/>
    <w:rsid w:val="003972FE"/>
    <w:rsid w:val="0039758A"/>
    <w:rsid w:val="003975BD"/>
    <w:rsid w:val="0039776C"/>
    <w:rsid w:val="00397784"/>
    <w:rsid w:val="003977EF"/>
    <w:rsid w:val="0039780F"/>
    <w:rsid w:val="00397977"/>
    <w:rsid w:val="00397B05"/>
    <w:rsid w:val="003A1192"/>
    <w:rsid w:val="003A122E"/>
    <w:rsid w:val="003A2C3D"/>
    <w:rsid w:val="003A2CD7"/>
    <w:rsid w:val="003A32C9"/>
    <w:rsid w:val="003A3343"/>
    <w:rsid w:val="003A374D"/>
    <w:rsid w:val="003A3A45"/>
    <w:rsid w:val="003A410A"/>
    <w:rsid w:val="003A413C"/>
    <w:rsid w:val="003A4399"/>
    <w:rsid w:val="003A445A"/>
    <w:rsid w:val="003A5A04"/>
    <w:rsid w:val="003A5C35"/>
    <w:rsid w:val="003A5E80"/>
    <w:rsid w:val="003A6232"/>
    <w:rsid w:val="003A62BB"/>
    <w:rsid w:val="003A6315"/>
    <w:rsid w:val="003A65C8"/>
    <w:rsid w:val="003A6629"/>
    <w:rsid w:val="003A6868"/>
    <w:rsid w:val="003A68E6"/>
    <w:rsid w:val="003A7313"/>
    <w:rsid w:val="003A744D"/>
    <w:rsid w:val="003A76D4"/>
    <w:rsid w:val="003A7E71"/>
    <w:rsid w:val="003B01B5"/>
    <w:rsid w:val="003B0E8C"/>
    <w:rsid w:val="003B0EED"/>
    <w:rsid w:val="003B1A67"/>
    <w:rsid w:val="003B1D2A"/>
    <w:rsid w:val="003B1DC6"/>
    <w:rsid w:val="003B1F41"/>
    <w:rsid w:val="003B278D"/>
    <w:rsid w:val="003B2A06"/>
    <w:rsid w:val="003B2B81"/>
    <w:rsid w:val="003B2BA4"/>
    <w:rsid w:val="003B3111"/>
    <w:rsid w:val="003B332E"/>
    <w:rsid w:val="003B3CC8"/>
    <w:rsid w:val="003B3FE9"/>
    <w:rsid w:val="003B4067"/>
    <w:rsid w:val="003B41E0"/>
    <w:rsid w:val="003B41FD"/>
    <w:rsid w:val="003B4392"/>
    <w:rsid w:val="003B48C1"/>
    <w:rsid w:val="003B5462"/>
    <w:rsid w:val="003B5476"/>
    <w:rsid w:val="003B55AA"/>
    <w:rsid w:val="003B577C"/>
    <w:rsid w:val="003B58CC"/>
    <w:rsid w:val="003B5B1D"/>
    <w:rsid w:val="003B5D61"/>
    <w:rsid w:val="003B6919"/>
    <w:rsid w:val="003B6B24"/>
    <w:rsid w:val="003B74A8"/>
    <w:rsid w:val="003B7621"/>
    <w:rsid w:val="003B7F52"/>
    <w:rsid w:val="003C02F6"/>
    <w:rsid w:val="003C0AAE"/>
    <w:rsid w:val="003C0F10"/>
    <w:rsid w:val="003C15A8"/>
    <w:rsid w:val="003C1FED"/>
    <w:rsid w:val="003C2118"/>
    <w:rsid w:val="003C21DC"/>
    <w:rsid w:val="003C2876"/>
    <w:rsid w:val="003C2AA1"/>
    <w:rsid w:val="003C30BE"/>
    <w:rsid w:val="003C3448"/>
    <w:rsid w:val="003C3ACA"/>
    <w:rsid w:val="003C3BE1"/>
    <w:rsid w:val="003C3EDA"/>
    <w:rsid w:val="003C3EEC"/>
    <w:rsid w:val="003C4040"/>
    <w:rsid w:val="003C409B"/>
    <w:rsid w:val="003C410A"/>
    <w:rsid w:val="003C43B1"/>
    <w:rsid w:val="003C45AC"/>
    <w:rsid w:val="003C4E44"/>
    <w:rsid w:val="003C5ED2"/>
    <w:rsid w:val="003C6098"/>
    <w:rsid w:val="003C6C00"/>
    <w:rsid w:val="003C6E6D"/>
    <w:rsid w:val="003C7229"/>
    <w:rsid w:val="003C7456"/>
    <w:rsid w:val="003C775B"/>
    <w:rsid w:val="003C7FEF"/>
    <w:rsid w:val="003D03C4"/>
    <w:rsid w:val="003D0B03"/>
    <w:rsid w:val="003D10E8"/>
    <w:rsid w:val="003D1338"/>
    <w:rsid w:val="003D18E1"/>
    <w:rsid w:val="003D1BA7"/>
    <w:rsid w:val="003D2605"/>
    <w:rsid w:val="003D2CB9"/>
    <w:rsid w:val="003D3657"/>
    <w:rsid w:val="003D3718"/>
    <w:rsid w:val="003D43AD"/>
    <w:rsid w:val="003D43E2"/>
    <w:rsid w:val="003D4610"/>
    <w:rsid w:val="003D462D"/>
    <w:rsid w:val="003D4A3D"/>
    <w:rsid w:val="003D4D62"/>
    <w:rsid w:val="003D5CF3"/>
    <w:rsid w:val="003D5F34"/>
    <w:rsid w:val="003D6061"/>
    <w:rsid w:val="003D64D5"/>
    <w:rsid w:val="003D6645"/>
    <w:rsid w:val="003D6D5A"/>
    <w:rsid w:val="003D7E90"/>
    <w:rsid w:val="003E00F8"/>
    <w:rsid w:val="003E0248"/>
    <w:rsid w:val="003E04D4"/>
    <w:rsid w:val="003E055A"/>
    <w:rsid w:val="003E08EE"/>
    <w:rsid w:val="003E107E"/>
    <w:rsid w:val="003E115B"/>
    <w:rsid w:val="003E15B7"/>
    <w:rsid w:val="003E18BD"/>
    <w:rsid w:val="003E18EF"/>
    <w:rsid w:val="003E1F0D"/>
    <w:rsid w:val="003E20C7"/>
    <w:rsid w:val="003E225D"/>
    <w:rsid w:val="003E2719"/>
    <w:rsid w:val="003E2CDE"/>
    <w:rsid w:val="003E2EA4"/>
    <w:rsid w:val="003E2ED0"/>
    <w:rsid w:val="003E32B4"/>
    <w:rsid w:val="003E371A"/>
    <w:rsid w:val="003E382A"/>
    <w:rsid w:val="003E3AAE"/>
    <w:rsid w:val="003E3DA0"/>
    <w:rsid w:val="003E43F6"/>
    <w:rsid w:val="003E45B6"/>
    <w:rsid w:val="003E462A"/>
    <w:rsid w:val="003E4688"/>
    <w:rsid w:val="003E4814"/>
    <w:rsid w:val="003E4911"/>
    <w:rsid w:val="003E495A"/>
    <w:rsid w:val="003E4A66"/>
    <w:rsid w:val="003E4AC1"/>
    <w:rsid w:val="003E4BE9"/>
    <w:rsid w:val="003E51A4"/>
    <w:rsid w:val="003E59F2"/>
    <w:rsid w:val="003E5F49"/>
    <w:rsid w:val="003E6576"/>
    <w:rsid w:val="003E66A4"/>
    <w:rsid w:val="003E7064"/>
    <w:rsid w:val="003E742B"/>
    <w:rsid w:val="003E7B57"/>
    <w:rsid w:val="003F01F9"/>
    <w:rsid w:val="003F0A1E"/>
    <w:rsid w:val="003F0EC4"/>
    <w:rsid w:val="003F1E38"/>
    <w:rsid w:val="003F1F54"/>
    <w:rsid w:val="003F258A"/>
    <w:rsid w:val="003F259B"/>
    <w:rsid w:val="003F26D0"/>
    <w:rsid w:val="003F2914"/>
    <w:rsid w:val="003F2A34"/>
    <w:rsid w:val="003F2C31"/>
    <w:rsid w:val="003F2DB2"/>
    <w:rsid w:val="003F2F5E"/>
    <w:rsid w:val="003F33F3"/>
    <w:rsid w:val="003F394A"/>
    <w:rsid w:val="003F39E8"/>
    <w:rsid w:val="003F3F87"/>
    <w:rsid w:val="003F4060"/>
    <w:rsid w:val="003F4525"/>
    <w:rsid w:val="003F48A2"/>
    <w:rsid w:val="003F4AB8"/>
    <w:rsid w:val="003F5965"/>
    <w:rsid w:val="003F5A89"/>
    <w:rsid w:val="003F5BE7"/>
    <w:rsid w:val="003F5BEF"/>
    <w:rsid w:val="003F5E67"/>
    <w:rsid w:val="003F6980"/>
    <w:rsid w:val="003F6EE3"/>
    <w:rsid w:val="003F73AC"/>
    <w:rsid w:val="003F780F"/>
    <w:rsid w:val="003F79A0"/>
    <w:rsid w:val="003F7F62"/>
    <w:rsid w:val="00400425"/>
    <w:rsid w:val="004005D8"/>
    <w:rsid w:val="004007E3"/>
    <w:rsid w:val="004009BC"/>
    <w:rsid w:val="00400A74"/>
    <w:rsid w:val="00400AF0"/>
    <w:rsid w:val="00400D2B"/>
    <w:rsid w:val="004010BD"/>
    <w:rsid w:val="004012B8"/>
    <w:rsid w:val="00401D85"/>
    <w:rsid w:val="00401E30"/>
    <w:rsid w:val="00402041"/>
    <w:rsid w:val="0040239E"/>
    <w:rsid w:val="004024CC"/>
    <w:rsid w:val="00402603"/>
    <w:rsid w:val="0040261D"/>
    <w:rsid w:val="004026C6"/>
    <w:rsid w:val="00402919"/>
    <w:rsid w:val="0040337E"/>
    <w:rsid w:val="004034C1"/>
    <w:rsid w:val="0040388F"/>
    <w:rsid w:val="0040397A"/>
    <w:rsid w:val="00403B3C"/>
    <w:rsid w:val="00403B47"/>
    <w:rsid w:val="00404082"/>
    <w:rsid w:val="00404314"/>
    <w:rsid w:val="00404A70"/>
    <w:rsid w:val="0040579F"/>
    <w:rsid w:val="004060A6"/>
    <w:rsid w:val="004067F2"/>
    <w:rsid w:val="00406A43"/>
    <w:rsid w:val="00406B72"/>
    <w:rsid w:val="00406E58"/>
    <w:rsid w:val="00407038"/>
    <w:rsid w:val="004072C3"/>
    <w:rsid w:val="0040741B"/>
    <w:rsid w:val="00407487"/>
    <w:rsid w:val="004075DF"/>
    <w:rsid w:val="00407AF4"/>
    <w:rsid w:val="00407C77"/>
    <w:rsid w:val="00407E2F"/>
    <w:rsid w:val="004100BE"/>
    <w:rsid w:val="00410177"/>
    <w:rsid w:val="004103C8"/>
    <w:rsid w:val="00410630"/>
    <w:rsid w:val="00410CB8"/>
    <w:rsid w:val="00411030"/>
    <w:rsid w:val="00411290"/>
    <w:rsid w:val="004114B1"/>
    <w:rsid w:val="0041183F"/>
    <w:rsid w:val="00411D48"/>
    <w:rsid w:val="00411DDE"/>
    <w:rsid w:val="00412093"/>
    <w:rsid w:val="00412277"/>
    <w:rsid w:val="0041227F"/>
    <w:rsid w:val="004128B8"/>
    <w:rsid w:val="00412AFB"/>
    <w:rsid w:val="0041305D"/>
    <w:rsid w:val="00413241"/>
    <w:rsid w:val="00413393"/>
    <w:rsid w:val="00413438"/>
    <w:rsid w:val="00413727"/>
    <w:rsid w:val="00413946"/>
    <w:rsid w:val="00413A07"/>
    <w:rsid w:val="00413E2E"/>
    <w:rsid w:val="004146FA"/>
    <w:rsid w:val="004149D9"/>
    <w:rsid w:val="00414A0B"/>
    <w:rsid w:val="00414AAB"/>
    <w:rsid w:val="00414AF8"/>
    <w:rsid w:val="00414F37"/>
    <w:rsid w:val="004151E8"/>
    <w:rsid w:val="004154BC"/>
    <w:rsid w:val="004155A3"/>
    <w:rsid w:val="0041594D"/>
    <w:rsid w:val="00415B10"/>
    <w:rsid w:val="00415EE5"/>
    <w:rsid w:val="004161E3"/>
    <w:rsid w:val="00416510"/>
    <w:rsid w:val="004167AF"/>
    <w:rsid w:val="00416AE7"/>
    <w:rsid w:val="00416B8F"/>
    <w:rsid w:val="00416C2C"/>
    <w:rsid w:val="004171A8"/>
    <w:rsid w:val="004172C9"/>
    <w:rsid w:val="00417392"/>
    <w:rsid w:val="004173FC"/>
    <w:rsid w:val="00417ABE"/>
    <w:rsid w:val="00417C97"/>
    <w:rsid w:val="00417DD1"/>
    <w:rsid w:val="004202E8"/>
    <w:rsid w:val="00420387"/>
    <w:rsid w:val="004204F9"/>
    <w:rsid w:val="004205A2"/>
    <w:rsid w:val="00420CEB"/>
    <w:rsid w:val="00420E6C"/>
    <w:rsid w:val="00420F79"/>
    <w:rsid w:val="0042111A"/>
    <w:rsid w:val="00421554"/>
    <w:rsid w:val="00421874"/>
    <w:rsid w:val="00421A0D"/>
    <w:rsid w:val="00421A1D"/>
    <w:rsid w:val="00421A62"/>
    <w:rsid w:val="00422452"/>
    <w:rsid w:val="00422960"/>
    <w:rsid w:val="004229C3"/>
    <w:rsid w:val="004237A3"/>
    <w:rsid w:val="00423C7F"/>
    <w:rsid w:val="00423E95"/>
    <w:rsid w:val="00424857"/>
    <w:rsid w:val="004248B8"/>
    <w:rsid w:val="00424992"/>
    <w:rsid w:val="004249D0"/>
    <w:rsid w:val="00424A96"/>
    <w:rsid w:val="00424DAC"/>
    <w:rsid w:val="0042588D"/>
    <w:rsid w:val="00425CDE"/>
    <w:rsid w:val="00426F64"/>
    <w:rsid w:val="00426FD1"/>
    <w:rsid w:val="0042733B"/>
    <w:rsid w:val="00427510"/>
    <w:rsid w:val="00427E90"/>
    <w:rsid w:val="0043041C"/>
    <w:rsid w:val="004304A5"/>
    <w:rsid w:val="0043053A"/>
    <w:rsid w:val="004308D0"/>
    <w:rsid w:val="00431023"/>
    <w:rsid w:val="00431046"/>
    <w:rsid w:val="00431475"/>
    <w:rsid w:val="004317EA"/>
    <w:rsid w:val="00431B8A"/>
    <w:rsid w:val="00432210"/>
    <w:rsid w:val="0043239B"/>
    <w:rsid w:val="004323A5"/>
    <w:rsid w:val="004327D2"/>
    <w:rsid w:val="004329AA"/>
    <w:rsid w:val="00432F64"/>
    <w:rsid w:val="004330B3"/>
    <w:rsid w:val="004330EA"/>
    <w:rsid w:val="004335FE"/>
    <w:rsid w:val="00433B14"/>
    <w:rsid w:val="00433F07"/>
    <w:rsid w:val="004342BE"/>
    <w:rsid w:val="00434A55"/>
    <w:rsid w:val="00434BCF"/>
    <w:rsid w:val="00434E83"/>
    <w:rsid w:val="00435507"/>
    <w:rsid w:val="00435F76"/>
    <w:rsid w:val="0043623B"/>
    <w:rsid w:val="00436570"/>
    <w:rsid w:val="0043660E"/>
    <w:rsid w:val="004369C1"/>
    <w:rsid w:val="00436D2A"/>
    <w:rsid w:val="00436F46"/>
    <w:rsid w:val="00437053"/>
    <w:rsid w:val="004373CA"/>
    <w:rsid w:val="004374B6"/>
    <w:rsid w:val="00437551"/>
    <w:rsid w:val="00437553"/>
    <w:rsid w:val="00437BD2"/>
    <w:rsid w:val="00437C92"/>
    <w:rsid w:val="00437D51"/>
    <w:rsid w:val="00440029"/>
    <w:rsid w:val="00440956"/>
    <w:rsid w:val="00440D94"/>
    <w:rsid w:val="00440E47"/>
    <w:rsid w:val="00440ED7"/>
    <w:rsid w:val="00441305"/>
    <w:rsid w:val="00441505"/>
    <w:rsid w:val="0044160D"/>
    <w:rsid w:val="00441D24"/>
    <w:rsid w:val="0044207C"/>
    <w:rsid w:val="004423AC"/>
    <w:rsid w:val="004426E8"/>
    <w:rsid w:val="004428CE"/>
    <w:rsid w:val="0044294D"/>
    <w:rsid w:val="00442B07"/>
    <w:rsid w:val="00442CF5"/>
    <w:rsid w:val="00442D77"/>
    <w:rsid w:val="00442F77"/>
    <w:rsid w:val="00443018"/>
    <w:rsid w:val="004436EC"/>
    <w:rsid w:val="00443B81"/>
    <w:rsid w:val="00443C15"/>
    <w:rsid w:val="00443E7C"/>
    <w:rsid w:val="004440A5"/>
    <w:rsid w:val="00444618"/>
    <w:rsid w:val="00444B63"/>
    <w:rsid w:val="004451DB"/>
    <w:rsid w:val="00445339"/>
    <w:rsid w:val="00445344"/>
    <w:rsid w:val="00445354"/>
    <w:rsid w:val="0044555C"/>
    <w:rsid w:val="00445F1D"/>
    <w:rsid w:val="00446670"/>
    <w:rsid w:val="0044678B"/>
    <w:rsid w:val="004468F4"/>
    <w:rsid w:val="00446E54"/>
    <w:rsid w:val="0044725E"/>
    <w:rsid w:val="0044741B"/>
    <w:rsid w:val="004474A4"/>
    <w:rsid w:val="004500DC"/>
    <w:rsid w:val="0045080F"/>
    <w:rsid w:val="00450C6C"/>
    <w:rsid w:val="00450FD5"/>
    <w:rsid w:val="00451296"/>
    <w:rsid w:val="004514A8"/>
    <w:rsid w:val="0045226B"/>
    <w:rsid w:val="004527B1"/>
    <w:rsid w:val="004529E9"/>
    <w:rsid w:val="00452D83"/>
    <w:rsid w:val="00452D8D"/>
    <w:rsid w:val="00452EC2"/>
    <w:rsid w:val="0045381C"/>
    <w:rsid w:val="00454AC6"/>
    <w:rsid w:val="00454BF5"/>
    <w:rsid w:val="00454D73"/>
    <w:rsid w:val="0045529A"/>
    <w:rsid w:val="004553E6"/>
    <w:rsid w:val="00455BEE"/>
    <w:rsid w:val="00455CD0"/>
    <w:rsid w:val="00456907"/>
    <w:rsid w:val="004569D6"/>
    <w:rsid w:val="00456A8C"/>
    <w:rsid w:val="004570FD"/>
    <w:rsid w:val="0045731C"/>
    <w:rsid w:val="00457553"/>
    <w:rsid w:val="00457555"/>
    <w:rsid w:val="0045770F"/>
    <w:rsid w:val="0046068D"/>
    <w:rsid w:val="00460CD6"/>
    <w:rsid w:val="004619F8"/>
    <w:rsid w:val="00461A7B"/>
    <w:rsid w:val="00461C28"/>
    <w:rsid w:val="00461C3F"/>
    <w:rsid w:val="00461D58"/>
    <w:rsid w:val="00461E58"/>
    <w:rsid w:val="004622EB"/>
    <w:rsid w:val="00462A04"/>
    <w:rsid w:val="00463371"/>
    <w:rsid w:val="00463457"/>
    <w:rsid w:val="00463492"/>
    <w:rsid w:val="0046350E"/>
    <w:rsid w:val="0046352B"/>
    <w:rsid w:val="00463768"/>
    <w:rsid w:val="00463895"/>
    <w:rsid w:val="00463900"/>
    <w:rsid w:val="00464D17"/>
    <w:rsid w:val="00464F08"/>
    <w:rsid w:val="004652E5"/>
    <w:rsid w:val="00465750"/>
    <w:rsid w:val="00465817"/>
    <w:rsid w:val="00465987"/>
    <w:rsid w:val="00465BDA"/>
    <w:rsid w:val="00465C74"/>
    <w:rsid w:val="004660B0"/>
    <w:rsid w:val="00466307"/>
    <w:rsid w:val="0046678F"/>
    <w:rsid w:val="00466CC5"/>
    <w:rsid w:val="00466FF4"/>
    <w:rsid w:val="0046736A"/>
    <w:rsid w:val="0047005D"/>
    <w:rsid w:val="00470384"/>
    <w:rsid w:val="0047083F"/>
    <w:rsid w:val="00470CA4"/>
    <w:rsid w:val="00470D02"/>
    <w:rsid w:val="00470E39"/>
    <w:rsid w:val="00471273"/>
    <w:rsid w:val="004716BB"/>
    <w:rsid w:val="0047199F"/>
    <w:rsid w:val="004719EC"/>
    <w:rsid w:val="00472334"/>
    <w:rsid w:val="00472895"/>
    <w:rsid w:val="0047334A"/>
    <w:rsid w:val="00473AB7"/>
    <w:rsid w:val="004744D6"/>
    <w:rsid w:val="00474527"/>
    <w:rsid w:val="0047478B"/>
    <w:rsid w:val="00474931"/>
    <w:rsid w:val="004749E3"/>
    <w:rsid w:val="00475119"/>
    <w:rsid w:val="004751BB"/>
    <w:rsid w:val="0047580F"/>
    <w:rsid w:val="00475972"/>
    <w:rsid w:val="00475A14"/>
    <w:rsid w:val="00475D83"/>
    <w:rsid w:val="0047632D"/>
    <w:rsid w:val="0047660D"/>
    <w:rsid w:val="00476AF9"/>
    <w:rsid w:val="00476DD9"/>
    <w:rsid w:val="00476E90"/>
    <w:rsid w:val="00476FF2"/>
    <w:rsid w:val="004776EE"/>
    <w:rsid w:val="00477A67"/>
    <w:rsid w:val="00477DAF"/>
    <w:rsid w:val="0048019C"/>
    <w:rsid w:val="00480543"/>
    <w:rsid w:val="00480858"/>
    <w:rsid w:val="00480B01"/>
    <w:rsid w:val="00480C5D"/>
    <w:rsid w:val="00481157"/>
    <w:rsid w:val="004811F2"/>
    <w:rsid w:val="004812C9"/>
    <w:rsid w:val="004813A1"/>
    <w:rsid w:val="00481805"/>
    <w:rsid w:val="0048197F"/>
    <w:rsid w:val="00481BB0"/>
    <w:rsid w:val="00481CD1"/>
    <w:rsid w:val="00482360"/>
    <w:rsid w:val="00482384"/>
    <w:rsid w:val="00483127"/>
    <w:rsid w:val="0048360D"/>
    <w:rsid w:val="0048388B"/>
    <w:rsid w:val="00483A89"/>
    <w:rsid w:val="00484A95"/>
    <w:rsid w:val="00485391"/>
    <w:rsid w:val="004858FB"/>
    <w:rsid w:val="004859E1"/>
    <w:rsid w:val="00485A76"/>
    <w:rsid w:val="0048600D"/>
    <w:rsid w:val="00486AF2"/>
    <w:rsid w:val="00487403"/>
    <w:rsid w:val="004876FD"/>
    <w:rsid w:val="004877CD"/>
    <w:rsid w:val="00487803"/>
    <w:rsid w:val="004879B5"/>
    <w:rsid w:val="00487C87"/>
    <w:rsid w:val="0049004C"/>
    <w:rsid w:val="0049072C"/>
    <w:rsid w:val="0049076C"/>
    <w:rsid w:val="004910D7"/>
    <w:rsid w:val="004913CD"/>
    <w:rsid w:val="004917F3"/>
    <w:rsid w:val="00491BEE"/>
    <w:rsid w:val="00491C25"/>
    <w:rsid w:val="00492011"/>
    <w:rsid w:val="004922AB"/>
    <w:rsid w:val="004928B9"/>
    <w:rsid w:val="00492AF8"/>
    <w:rsid w:val="004933B1"/>
    <w:rsid w:val="0049351F"/>
    <w:rsid w:val="00493747"/>
    <w:rsid w:val="00493CD0"/>
    <w:rsid w:val="00493D61"/>
    <w:rsid w:val="004944F9"/>
    <w:rsid w:val="00494E16"/>
    <w:rsid w:val="0049513A"/>
    <w:rsid w:val="00495A68"/>
    <w:rsid w:val="00495CF6"/>
    <w:rsid w:val="00495EFD"/>
    <w:rsid w:val="00496004"/>
    <w:rsid w:val="00496144"/>
    <w:rsid w:val="00496374"/>
    <w:rsid w:val="004963D4"/>
    <w:rsid w:val="004965F4"/>
    <w:rsid w:val="004966B1"/>
    <w:rsid w:val="00496B75"/>
    <w:rsid w:val="00496D1B"/>
    <w:rsid w:val="0049731D"/>
    <w:rsid w:val="00497818"/>
    <w:rsid w:val="004A005F"/>
    <w:rsid w:val="004A0478"/>
    <w:rsid w:val="004A08C7"/>
    <w:rsid w:val="004A0C06"/>
    <w:rsid w:val="004A0E44"/>
    <w:rsid w:val="004A1149"/>
    <w:rsid w:val="004A1186"/>
    <w:rsid w:val="004A14F7"/>
    <w:rsid w:val="004A1945"/>
    <w:rsid w:val="004A1BC7"/>
    <w:rsid w:val="004A1D87"/>
    <w:rsid w:val="004A25E5"/>
    <w:rsid w:val="004A27A2"/>
    <w:rsid w:val="004A288A"/>
    <w:rsid w:val="004A4039"/>
    <w:rsid w:val="004A4C29"/>
    <w:rsid w:val="004A5579"/>
    <w:rsid w:val="004A6683"/>
    <w:rsid w:val="004A67B3"/>
    <w:rsid w:val="004A6921"/>
    <w:rsid w:val="004A6B79"/>
    <w:rsid w:val="004A72A1"/>
    <w:rsid w:val="004A74F8"/>
    <w:rsid w:val="004B00CC"/>
    <w:rsid w:val="004B01AA"/>
    <w:rsid w:val="004B0829"/>
    <w:rsid w:val="004B0D00"/>
    <w:rsid w:val="004B0E0B"/>
    <w:rsid w:val="004B0F94"/>
    <w:rsid w:val="004B1286"/>
    <w:rsid w:val="004B164C"/>
    <w:rsid w:val="004B1ED4"/>
    <w:rsid w:val="004B20ED"/>
    <w:rsid w:val="004B23DE"/>
    <w:rsid w:val="004B2909"/>
    <w:rsid w:val="004B2C47"/>
    <w:rsid w:val="004B3603"/>
    <w:rsid w:val="004B3A17"/>
    <w:rsid w:val="004B3A69"/>
    <w:rsid w:val="004B3BA8"/>
    <w:rsid w:val="004B3FB0"/>
    <w:rsid w:val="004B4235"/>
    <w:rsid w:val="004B435A"/>
    <w:rsid w:val="004B47A5"/>
    <w:rsid w:val="004B4E1C"/>
    <w:rsid w:val="004B5504"/>
    <w:rsid w:val="004B592A"/>
    <w:rsid w:val="004B5A1F"/>
    <w:rsid w:val="004B5C49"/>
    <w:rsid w:val="004B6C03"/>
    <w:rsid w:val="004B6F09"/>
    <w:rsid w:val="004B7696"/>
    <w:rsid w:val="004B7C43"/>
    <w:rsid w:val="004C0058"/>
    <w:rsid w:val="004C0288"/>
    <w:rsid w:val="004C067C"/>
    <w:rsid w:val="004C080A"/>
    <w:rsid w:val="004C087A"/>
    <w:rsid w:val="004C09D0"/>
    <w:rsid w:val="004C0F8E"/>
    <w:rsid w:val="004C14D4"/>
    <w:rsid w:val="004C15D0"/>
    <w:rsid w:val="004C17F3"/>
    <w:rsid w:val="004C1928"/>
    <w:rsid w:val="004C1AA7"/>
    <w:rsid w:val="004C1B9E"/>
    <w:rsid w:val="004C21CC"/>
    <w:rsid w:val="004C2A0A"/>
    <w:rsid w:val="004C306C"/>
    <w:rsid w:val="004C37D2"/>
    <w:rsid w:val="004C3EAD"/>
    <w:rsid w:val="004C40F8"/>
    <w:rsid w:val="004C498B"/>
    <w:rsid w:val="004C4AFB"/>
    <w:rsid w:val="004C506C"/>
    <w:rsid w:val="004C5289"/>
    <w:rsid w:val="004C5617"/>
    <w:rsid w:val="004C567B"/>
    <w:rsid w:val="004C5891"/>
    <w:rsid w:val="004C5920"/>
    <w:rsid w:val="004C5964"/>
    <w:rsid w:val="004C5DC0"/>
    <w:rsid w:val="004C5ECE"/>
    <w:rsid w:val="004C6415"/>
    <w:rsid w:val="004C6560"/>
    <w:rsid w:val="004C699C"/>
    <w:rsid w:val="004C6C19"/>
    <w:rsid w:val="004C6E23"/>
    <w:rsid w:val="004C704E"/>
    <w:rsid w:val="004C74EB"/>
    <w:rsid w:val="004C75F3"/>
    <w:rsid w:val="004C7D88"/>
    <w:rsid w:val="004C7F8F"/>
    <w:rsid w:val="004D0157"/>
    <w:rsid w:val="004D0187"/>
    <w:rsid w:val="004D0539"/>
    <w:rsid w:val="004D09F5"/>
    <w:rsid w:val="004D0C23"/>
    <w:rsid w:val="004D0CDB"/>
    <w:rsid w:val="004D10DA"/>
    <w:rsid w:val="004D1346"/>
    <w:rsid w:val="004D1574"/>
    <w:rsid w:val="004D1A09"/>
    <w:rsid w:val="004D1C11"/>
    <w:rsid w:val="004D1CBA"/>
    <w:rsid w:val="004D1D7F"/>
    <w:rsid w:val="004D210F"/>
    <w:rsid w:val="004D2230"/>
    <w:rsid w:val="004D24CB"/>
    <w:rsid w:val="004D2BEF"/>
    <w:rsid w:val="004D2C42"/>
    <w:rsid w:val="004D30EF"/>
    <w:rsid w:val="004D32DA"/>
    <w:rsid w:val="004D3489"/>
    <w:rsid w:val="004D353F"/>
    <w:rsid w:val="004D3D54"/>
    <w:rsid w:val="004D3F8D"/>
    <w:rsid w:val="004D4164"/>
    <w:rsid w:val="004D4340"/>
    <w:rsid w:val="004D44EE"/>
    <w:rsid w:val="004D46B9"/>
    <w:rsid w:val="004D4944"/>
    <w:rsid w:val="004D4D22"/>
    <w:rsid w:val="004D5673"/>
    <w:rsid w:val="004D58D0"/>
    <w:rsid w:val="004D6272"/>
    <w:rsid w:val="004D6417"/>
    <w:rsid w:val="004D6816"/>
    <w:rsid w:val="004D681D"/>
    <w:rsid w:val="004D6A8D"/>
    <w:rsid w:val="004D705C"/>
    <w:rsid w:val="004D72F8"/>
    <w:rsid w:val="004D735E"/>
    <w:rsid w:val="004D75DE"/>
    <w:rsid w:val="004D7A3A"/>
    <w:rsid w:val="004E009D"/>
    <w:rsid w:val="004E01EC"/>
    <w:rsid w:val="004E0813"/>
    <w:rsid w:val="004E125C"/>
    <w:rsid w:val="004E1761"/>
    <w:rsid w:val="004E1AFA"/>
    <w:rsid w:val="004E1EC5"/>
    <w:rsid w:val="004E2058"/>
    <w:rsid w:val="004E230A"/>
    <w:rsid w:val="004E2C5E"/>
    <w:rsid w:val="004E2E68"/>
    <w:rsid w:val="004E3986"/>
    <w:rsid w:val="004E3FBC"/>
    <w:rsid w:val="004E40D7"/>
    <w:rsid w:val="004E45B6"/>
    <w:rsid w:val="004E4795"/>
    <w:rsid w:val="004E4EDE"/>
    <w:rsid w:val="004E5420"/>
    <w:rsid w:val="004E5730"/>
    <w:rsid w:val="004E5905"/>
    <w:rsid w:val="004E5C07"/>
    <w:rsid w:val="004E67A3"/>
    <w:rsid w:val="004E6BBE"/>
    <w:rsid w:val="004E7020"/>
    <w:rsid w:val="004E714D"/>
    <w:rsid w:val="004E7C12"/>
    <w:rsid w:val="004F01D1"/>
    <w:rsid w:val="004F0239"/>
    <w:rsid w:val="004F0405"/>
    <w:rsid w:val="004F0569"/>
    <w:rsid w:val="004F05F5"/>
    <w:rsid w:val="004F0A58"/>
    <w:rsid w:val="004F0BB2"/>
    <w:rsid w:val="004F0C18"/>
    <w:rsid w:val="004F1032"/>
    <w:rsid w:val="004F10C1"/>
    <w:rsid w:val="004F11A5"/>
    <w:rsid w:val="004F1326"/>
    <w:rsid w:val="004F1546"/>
    <w:rsid w:val="004F171F"/>
    <w:rsid w:val="004F21EB"/>
    <w:rsid w:val="004F2BCF"/>
    <w:rsid w:val="004F2D0E"/>
    <w:rsid w:val="004F36CC"/>
    <w:rsid w:val="004F3D73"/>
    <w:rsid w:val="004F435C"/>
    <w:rsid w:val="004F454D"/>
    <w:rsid w:val="004F4664"/>
    <w:rsid w:val="004F497A"/>
    <w:rsid w:val="004F4A29"/>
    <w:rsid w:val="004F4A7C"/>
    <w:rsid w:val="004F57B2"/>
    <w:rsid w:val="004F58A7"/>
    <w:rsid w:val="004F5AEF"/>
    <w:rsid w:val="004F60D1"/>
    <w:rsid w:val="004F635E"/>
    <w:rsid w:val="004F65F5"/>
    <w:rsid w:val="004F7C3E"/>
    <w:rsid w:val="004F7C80"/>
    <w:rsid w:val="00500083"/>
    <w:rsid w:val="005004B9"/>
    <w:rsid w:val="0050099B"/>
    <w:rsid w:val="00500B3E"/>
    <w:rsid w:val="00500EEB"/>
    <w:rsid w:val="00500F8D"/>
    <w:rsid w:val="005011C5"/>
    <w:rsid w:val="00501255"/>
    <w:rsid w:val="005016DE"/>
    <w:rsid w:val="005016E1"/>
    <w:rsid w:val="0050173A"/>
    <w:rsid w:val="005017D2"/>
    <w:rsid w:val="005017E4"/>
    <w:rsid w:val="0050212D"/>
    <w:rsid w:val="005022D9"/>
    <w:rsid w:val="00502B8A"/>
    <w:rsid w:val="00503404"/>
    <w:rsid w:val="0050340C"/>
    <w:rsid w:val="005036FE"/>
    <w:rsid w:val="00503F0E"/>
    <w:rsid w:val="00503F22"/>
    <w:rsid w:val="0050419E"/>
    <w:rsid w:val="005041F4"/>
    <w:rsid w:val="00504514"/>
    <w:rsid w:val="005046CD"/>
    <w:rsid w:val="005047BF"/>
    <w:rsid w:val="00504A75"/>
    <w:rsid w:val="00504AFF"/>
    <w:rsid w:val="00504E39"/>
    <w:rsid w:val="005050E7"/>
    <w:rsid w:val="00505345"/>
    <w:rsid w:val="005053E3"/>
    <w:rsid w:val="00505D83"/>
    <w:rsid w:val="0050646A"/>
    <w:rsid w:val="00506EB3"/>
    <w:rsid w:val="00510093"/>
    <w:rsid w:val="005108BB"/>
    <w:rsid w:val="00511B8C"/>
    <w:rsid w:val="00511E45"/>
    <w:rsid w:val="00512696"/>
    <w:rsid w:val="00512BC0"/>
    <w:rsid w:val="00513148"/>
    <w:rsid w:val="00513F33"/>
    <w:rsid w:val="0051405D"/>
    <w:rsid w:val="005140B0"/>
    <w:rsid w:val="0051415D"/>
    <w:rsid w:val="0051416B"/>
    <w:rsid w:val="005141B1"/>
    <w:rsid w:val="0051433F"/>
    <w:rsid w:val="005143AB"/>
    <w:rsid w:val="00514837"/>
    <w:rsid w:val="005148FE"/>
    <w:rsid w:val="00514DFB"/>
    <w:rsid w:val="0051507E"/>
    <w:rsid w:val="00515A16"/>
    <w:rsid w:val="0051603D"/>
    <w:rsid w:val="00516441"/>
    <w:rsid w:val="00516733"/>
    <w:rsid w:val="00516D48"/>
    <w:rsid w:val="005170B4"/>
    <w:rsid w:val="005200EB"/>
    <w:rsid w:val="00520130"/>
    <w:rsid w:val="005205B1"/>
    <w:rsid w:val="00520FEE"/>
    <w:rsid w:val="00521276"/>
    <w:rsid w:val="005220E6"/>
    <w:rsid w:val="00522491"/>
    <w:rsid w:val="00522912"/>
    <w:rsid w:val="00522B8D"/>
    <w:rsid w:val="00522C5A"/>
    <w:rsid w:val="0052332D"/>
    <w:rsid w:val="0052351D"/>
    <w:rsid w:val="00523533"/>
    <w:rsid w:val="005236FE"/>
    <w:rsid w:val="00523D0C"/>
    <w:rsid w:val="00523E01"/>
    <w:rsid w:val="00524326"/>
    <w:rsid w:val="00524534"/>
    <w:rsid w:val="005245D2"/>
    <w:rsid w:val="00524893"/>
    <w:rsid w:val="00524990"/>
    <w:rsid w:val="00524AF5"/>
    <w:rsid w:val="00524FDD"/>
    <w:rsid w:val="005253D9"/>
    <w:rsid w:val="00525C8A"/>
    <w:rsid w:val="00526389"/>
    <w:rsid w:val="00526846"/>
    <w:rsid w:val="00526992"/>
    <w:rsid w:val="00527086"/>
    <w:rsid w:val="005273F7"/>
    <w:rsid w:val="00527A1E"/>
    <w:rsid w:val="00527CC7"/>
    <w:rsid w:val="00530254"/>
    <w:rsid w:val="005302E1"/>
    <w:rsid w:val="0053039D"/>
    <w:rsid w:val="0053067D"/>
    <w:rsid w:val="00530A9D"/>
    <w:rsid w:val="00530AFD"/>
    <w:rsid w:val="00530D4E"/>
    <w:rsid w:val="00531099"/>
    <w:rsid w:val="00532963"/>
    <w:rsid w:val="00532C45"/>
    <w:rsid w:val="00532D54"/>
    <w:rsid w:val="00532FF5"/>
    <w:rsid w:val="0053314F"/>
    <w:rsid w:val="00533424"/>
    <w:rsid w:val="00533E44"/>
    <w:rsid w:val="0053414D"/>
    <w:rsid w:val="005342F5"/>
    <w:rsid w:val="00534563"/>
    <w:rsid w:val="005349E7"/>
    <w:rsid w:val="00534BE3"/>
    <w:rsid w:val="00534D2F"/>
    <w:rsid w:val="00535319"/>
    <w:rsid w:val="0053533E"/>
    <w:rsid w:val="005354DB"/>
    <w:rsid w:val="00535575"/>
    <w:rsid w:val="00535798"/>
    <w:rsid w:val="00535DCA"/>
    <w:rsid w:val="00535E66"/>
    <w:rsid w:val="005361E4"/>
    <w:rsid w:val="00536698"/>
    <w:rsid w:val="00536BCB"/>
    <w:rsid w:val="00536F38"/>
    <w:rsid w:val="005372C5"/>
    <w:rsid w:val="00537344"/>
    <w:rsid w:val="00537767"/>
    <w:rsid w:val="00537798"/>
    <w:rsid w:val="00537EBB"/>
    <w:rsid w:val="005401D1"/>
    <w:rsid w:val="00540D0A"/>
    <w:rsid w:val="00540DF1"/>
    <w:rsid w:val="00540F0C"/>
    <w:rsid w:val="005410FB"/>
    <w:rsid w:val="005418A3"/>
    <w:rsid w:val="00541E74"/>
    <w:rsid w:val="00541EF0"/>
    <w:rsid w:val="00543403"/>
    <w:rsid w:val="00543438"/>
    <w:rsid w:val="00543495"/>
    <w:rsid w:val="0054352B"/>
    <w:rsid w:val="00543974"/>
    <w:rsid w:val="00543AC2"/>
    <w:rsid w:val="0054451A"/>
    <w:rsid w:val="00544654"/>
    <w:rsid w:val="00544891"/>
    <w:rsid w:val="00545196"/>
    <w:rsid w:val="005451EF"/>
    <w:rsid w:val="0054545F"/>
    <w:rsid w:val="005459CF"/>
    <w:rsid w:val="00545DAD"/>
    <w:rsid w:val="00545DB9"/>
    <w:rsid w:val="0054605C"/>
    <w:rsid w:val="005462A7"/>
    <w:rsid w:val="00546616"/>
    <w:rsid w:val="00546A78"/>
    <w:rsid w:val="00547D44"/>
    <w:rsid w:val="00547F1E"/>
    <w:rsid w:val="00547F20"/>
    <w:rsid w:val="005502B1"/>
    <w:rsid w:val="00550420"/>
    <w:rsid w:val="00551683"/>
    <w:rsid w:val="00551CE9"/>
    <w:rsid w:val="00551E6F"/>
    <w:rsid w:val="005523C9"/>
    <w:rsid w:val="00552477"/>
    <w:rsid w:val="00552751"/>
    <w:rsid w:val="00552A4A"/>
    <w:rsid w:val="00552A85"/>
    <w:rsid w:val="00552D9E"/>
    <w:rsid w:val="00552F58"/>
    <w:rsid w:val="00553A78"/>
    <w:rsid w:val="00554324"/>
    <w:rsid w:val="00555C38"/>
    <w:rsid w:val="00555F1F"/>
    <w:rsid w:val="00556135"/>
    <w:rsid w:val="005563C9"/>
    <w:rsid w:val="00556A03"/>
    <w:rsid w:val="00556ADC"/>
    <w:rsid w:val="00556ED2"/>
    <w:rsid w:val="005572FA"/>
    <w:rsid w:val="00557362"/>
    <w:rsid w:val="00557441"/>
    <w:rsid w:val="005579DB"/>
    <w:rsid w:val="00557BC9"/>
    <w:rsid w:val="00557EB1"/>
    <w:rsid w:val="0056074E"/>
    <w:rsid w:val="005607F7"/>
    <w:rsid w:val="00560F42"/>
    <w:rsid w:val="00561149"/>
    <w:rsid w:val="005613E0"/>
    <w:rsid w:val="005615E3"/>
    <w:rsid w:val="005619BF"/>
    <w:rsid w:val="00561D2A"/>
    <w:rsid w:val="00562AFD"/>
    <w:rsid w:val="00562DE4"/>
    <w:rsid w:val="00562E68"/>
    <w:rsid w:val="005630D7"/>
    <w:rsid w:val="005632A9"/>
    <w:rsid w:val="00563432"/>
    <w:rsid w:val="00563E91"/>
    <w:rsid w:val="005640BD"/>
    <w:rsid w:val="0056430A"/>
    <w:rsid w:val="005644C3"/>
    <w:rsid w:val="00564C66"/>
    <w:rsid w:val="00564ECB"/>
    <w:rsid w:val="00565AB3"/>
    <w:rsid w:val="00565C8E"/>
    <w:rsid w:val="00565EF3"/>
    <w:rsid w:val="00566314"/>
    <w:rsid w:val="00566332"/>
    <w:rsid w:val="00566625"/>
    <w:rsid w:val="0057022E"/>
    <w:rsid w:val="0057023C"/>
    <w:rsid w:val="00571091"/>
    <w:rsid w:val="005710E3"/>
    <w:rsid w:val="005711A7"/>
    <w:rsid w:val="00571868"/>
    <w:rsid w:val="00571C9B"/>
    <w:rsid w:val="00571D64"/>
    <w:rsid w:val="005720C3"/>
    <w:rsid w:val="0057263C"/>
    <w:rsid w:val="00572894"/>
    <w:rsid w:val="005728EC"/>
    <w:rsid w:val="00572A7B"/>
    <w:rsid w:val="00572E6E"/>
    <w:rsid w:val="00573356"/>
    <w:rsid w:val="005733D9"/>
    <w:rsid w:val="00573A22"/>
    <w:rsid w:val="00573E69"/>
    <w:rsid w:val="00573EDD"/>
    <w:rsid w:val="00573F64"/>
    <w:rsid w:val="00575088"/>
    <w:rsid w:val="0057528E"/>
    <w:rsid w:val="00575730"/>
    <w:rsid w:val="00575859"/>
    <w:rsid w:val="005759D5"/>
    <w:rsid w:val="005759E0"/>
    <w:rsid w:val="00575B35"/>
    <w:rsid w:val="0057621E"/>
    <w:rsid w:val="00576BD7"/>
    <w:rsid w:val="00577016"/>
    <w:rsid w:val="00577814"/>
    <w:rsid w:val="00577C96"/>
    <w:rsid w:val="00577EA7"/>
    <w:rsid w:val="00580015"/>
    <w:rsid w:val="00580562"/>
    <w:rsid w:val="00580B13"/>
    <w:rsid w:val="00580BF3"/>
    <w:rsid w:val="00580DBC"/>
    <w:rsid w:val="005810FA"/>
    <w:rsid w:val="005814C4"/>
    <w:rsid w:val="00581A79"/>
    <w:rsid w:val="00581B24"/>
    <w:rsid w:val="00581D92"/>
    <w:rsid w:val="00582151"/>
    <w:rsid w:val="005822C2"/>
    <w:rsid w:val="0058232A"/>
    <w:rsid w:val="00582438"/>
    <w:rsid w:val="00582BBB"/>
    <w:rsid w:val="00582BEF"/>
    <w:rsid w:val="005833CF"/>
    <w:rsid w:val="00583637"/>
    <w:rsid w:val="005837D2"/>
    <w:rsid w:val="005839F0"/>
    <w:rsid w:val="00583A3C"/>
    <w:rsid w:val="00583FCD"/>
    <w:rsid w:val="00584110"/>
    <w:rsid w:val="00584778"/>
    <w:rsid w:val="00584B23"/>
    <w:rsid w:val="005850C1"/>
    <w:rsid w:val="00586150"/>
    <w:rsid w:val="005863AE"/>
    <w:rsid w:val="0058644A"/>
    <w:rsid w:val="005864D2"/>
    <w:rsid w:val="005865E6"/>
    <w:rsid w:val="0058710A"/>
    <w:rsid w:val="00587AA1"/>
    <w:rsid w:val="00587AED"/>
    <w:rsid w:val="00587C52"/>
    <w:rsid w:val="00590385"/>
    <w:rsid w:val="005905D9"/>
    <w:rsid w:val="00591013"/>
    <w:rsid w:val="005911F3"/>
    <w:rsid w:val="005915DA"/>
    <w:rsid w:val="0059194E"/>
    <w:rsid w:val="005922CB"/>
    <w:rsid w:val="00592A5F"/>
    <w:rsid w:val="00592B90"/>
    <w:rsid w:val="00592DCE"/>
    <w:rsid w:val="00593463"/>
    <w:rsid w:val="00593686"/>
    <w:rsid w:val="00593B1A"/>
    <w:rsid w:val="00593DAB"/>
    <w:rsid w:val="00593F98"/>
    <w:rsid w:val="0059407E"/>
    <w:rsid w:val="005948DF"/>
    <w:rsid w:val="00594908"/>
    <w:rsid w:val="00594D1D"/>
    <w:rsid w:val="00594E92"/>
    <w:rsid w:val="00594ED0"/>
    <w:rsid w:val="00595AE2"/>
    <w:rsid w:val="00595BB8"/>
    <w:rsid w:val="005963A2"/>
    <w:rsid w:val="00596C4A"/>
    <w:rsid w:val="00596C64"/>
    <w:rsid w:val="00596C8C"/>
    <w:rsid w:val="00596D3C"/>
    <w:rsid w:val="00596EB3"/>
    <w:rsid w:val="00597221"/>
    <w:rsid w:val="0059746B"/>
    <w:rsid w:val="00597BA1"/>
    <w:rsid w:val="00597D39"/>
    <w:rsid w:val="005A0278"/>
    <w:rsid w:val="005A027D"/>
    <w:rsid w:val="005A0283"/>
    <w:rsid w:val="005A061E"/>
    <w:rsid w:val="005A0BCD"/>
    <w:rsid w:val="005A0EDE"/>
    <w:rsid w:val="005A0F51"/>
    <w:rsid w:val="005A10AE"/>
    <w:rsid w:val="005A1478"/>
    <w:rsid w:val="005A15C8"/>
    <w:rsid w:val="005A17C4"/>
    <w:rsid w:val="005A1F27"/>
    <w:rsid w:val="005A26B9"/>
    <w:rsid w:val="005A28B5"/>
    <w:rsid w:val="005A32A8"/>
    <w:rsid w:val="005A3721"/>
    <w:rsid w:val="005A37D3"/>
    <w:rsid w:val="005A38A9"/>
    <w:rsid w:val="005A38EB"/>
    <w:rsid w:val="005A3CB0"/>
    <w:rsid w:val="005A3CB6"/>
    <w:rsid w:val="005A3D62"/>
    <w:rsid w:val="005A3DA0"/>
    <w:rsid w:val="005A4776"/>
    <w:rsid w:val="005A4906"/>
    <w:rsid w:val="005A4DD5"/>
    <w:rsid w:val="005A4E0D"/>
    <w:rsid w:val="005A5025"/>
    <w:rsid w:val="005A5131"/>
    <w:rsid w:val="005A530D"/>
    <w:rsid w:val="005A61FB"/>
    <w:rsid w:val="005A621D"/>
    <w:rsid w:val="005A6538"/>
    <w:rsid w:val="005A67F7"/>
    <w:rsid w:val="005A6E7C"/>
    <w:rsid w:val="005A6F53"/>
    <w:rsid w:val="005A7002"/>
    <w:rsid w:val="005A7B0E"/>
    <w:rsid w:val="005B0400"/>
    <w:rsid w:val="005B0C12"/>
    <w:rsid w:val="005B1464"/>
    <w:rsid w:val="005B146A"/>
    <w:rsid w:val="005B19A3"/>
    <w:rsid w:val="005B2244"/>
    <w:rsid w:val="005B2374"/>
    <w:rsid w:val="005B2DE7"/>
    <w:rsid w:val="005B33CA"/>
    <w:rsid w:val="005B34E4"/>
    <w:rsid w:val="005B352F"/>
    <w:rsid w:val="005B39C0"/>
    <w:rsid w:val="005B3D2C"/>
    <w:rsid w:val="005B3DD8"/>
    <w:rsid w:val="005B40CD"/>
    <w:rsid w:val="005B485B"/>
    <w:rsid w:val="005B5038"/>
    <w:rsid w:val="005B50DF"/>
    <w:rsid w:val="005B6158"/>
    <w:rsid w:val="005B6320"/>
    <w:rsid w:val="005B6F8F"/>
    <w:rsid w:val="005B7599"/>
    <w:rsid w:val="005BA94F"/>
    <w:rsid w:val="005C0763"/>
    <w:rsid w:val="005C080D"/>
    <w:rsid w:val="005C083E"/>
    <w:rsid w:val="005C09CB"/>
    <w:rsid w:val="005C0A23"/>
    <w:rsid w:val="005C1488"/>
    <w:rsid w:val="005C1550"/>
    <w:rsid w:val="005C16DC"/>
    <w:rsid w:val="005C1B7D"/>
    <w:rsid w:val="005C1C2F"/>
    <w:rsid w:val="005C22EC"/>
    <w:rsid w:val="005C236D"/>
    <w:rsid w:val="005C247A"/>
    <w:rsid w:val="005C24A6"/>
    <w:rsid w:val="005C2622"/>
    <w:rsid w:val="005C26E5"/>
    <w:rsid w:val="005C2791"/>
    <w:rsid w:val="005C2E59"/>
    <w:rsid w:val="005C41CD"/>
    <w:rsid w:val="005C42D5"/>
    <w:rsid w:val="005C43F1"/>
    <w:rsid w:val="005C44DC"/>
    <w:rsid w:val="005C45BA"/>
    <w:rsid w:val="005C51DF"/>
    <w:rsid w:val="005C5356"/>
    <w:rsid w:val="005C55CF"/>
    <w:rsid w:val="005C57D2"/>
    <w:rsid w:val="005C5ABE"/>
    <w:rsid w:val="005C5AF3"/>
    <w:rsid w:val="005C6450"/>
    <w:rsid w:val="005C6A7C"/>
    <w:rsid w:val="005C6B74"/>
    <w:rsid w:val="005C6EDC"/>
    <w:rsid w:val="005C77EE"/>
    <w:rsid w:val="005C7A44"/>
    <w:rsid w:val="005C7C86"/>
    <w:rsid w:val="005C7D0C"/>
    <w:rsid w:val="005D0354"/>
    <w:rsid w:val="005D0B9B"/>
    <w:rsid w:val="005D1263"/>
    <w:rsid w:val="005D147D"/>
    <w:rsid w:val="005D1891"/>
    <w:rsid w:val="005D1AE6"/>
    <w:rsid w:val="005D1BD2"/>
    <w:rsid w:val="005D1D69"/>
    <w:rsid w:val="005D1F21"/>
    <w:rsid w:val="005D1F51"/>
    <w:rsid w:val="005D1FA5"/>
    <w:rsid w:val="005D2146"/>
    <w:rsid w:val="005D279C"/>
    <w:rsid w:val="005D2B20"/>
    <w:rsid w:val="005D2E02"/>
    <w:rsid w:val="005D358F"/>
    <w:rsid w:val="005D35D6"/>
    <w:rsid w:val="005D371A"/>
    <w:rsid w:val="005D3F40"/>
    <w:rsid w:val="005D40AB"/>
    <w:rsid w:val="005D426D"/>
    <w:rsid w:val="005D4961"/>
    <w:rsid w:val="005D4DE9"/>
    <w:rsid w:val="005D572D"/>
    <w:rsid w:val="005D5B58"/>
    <w:rsid w:val="005D5C5B"/>
    <w:rsid w:val="005D5D23"/>
    <w:rsid w:val="005D5FF9"/>
    <w:rsid w:val="005D6066"/>
    <w:rsid w:val="005D61DF"/>
    <w:rsid w:val="005D63A0"/>
    <w:rsid w:val="005D672F"/>
    <w:rsid w:val="005D718E"/>
    <w:rsid w:val="005D7731"/>
    <w:rsid w:val="005D7B29"/>
    <w:rsid w:val="005D7D84"/>
    <w:rsid w:val="005D7F59"/>
    <w:rsid w:val="005E019D"/>
    <w:rsid w:val="005E02B6"/>
    <w:rsid w:val="005E0B20"/>
    <w:rsid w:val="005E1093"/>
    <w:rsid w:val="005E1103"/>
    <w:rsid w:val="005E1600"/>
    <w:rsid w:val="005E166B"/>
    <w:rsid w:val="005E16E8"/>
    <w:rsid w:val="005E1739"/>
    <w:rsid w:val="005E1D9F"/>
    <w:rsid w:val="005E2101"/>
    <w:rsid w:val="005E2324"/>
    <w:rsid w:val="005E24E9"/>
    <w:rsid w:val="005E25D0"/>
    <w:rsid w:val="005E284C"/>
    <w:rsid w:val="005E2AF6"/>
    <w:rsid w:val="005E2CA0"/>
    <w:rsid w:val="005E31FB"/>
    <w:rsid w:val="005E358B"/>
    <w:rsid w:val="005E3674"/>
    <w:rsid w:val="005E370A"/>
    <w:rsid w:val="005E396A"/>
    <w:rsid w:val="005E3DB7"/>
    <w:rsid w:val="005E449A"/>
    <w:rsid w:val="005E4587"/>
    <w:rsid w:val="005E480B"/>
    <w:rsid w:val="005E4C6F"/>
    <w:rsid w:val="005E4EF0"/>
    <w:rsid w:val="005E5710"/>
    <w:rsid w:val="005E5F15"/>
    <w:rsid w:val="005E5FE2"/>
    <w:rsid w:val="005E63A2"/>
    <w:rsid w:val="005E6617"/>
    <w:rsid w:val="005E665B"/>
    <w:rsid w:val="005E79C1"/>
    <w:rsid w:val="005E7FC2"/>
    <w:rsid w:val="005F0060"/>
    <w:rsid w:val="005F062B"/>
    <w:rsid w:val="005F0857"/>
    <w:rsid w:val="005F0AC2"/>
    <w:rsid w:val="005F0F88"/>
    <w:rsid w:val="005F135E"/>
    <w:rsid w:val="005F1467"/>
    <w:rsid w:val="005F174F"/>
    <w:rsid w:val="005F1AF5"/>
    <w:rsid w:val="005F20CA"/>
    <w:rsid w:val="005F2563"/>
    <w:rsid w:val="005F2D64"/>
    <w:rsid w:val="005F2DF4"/>
    <w:rsid w:val="005F339E"/>
    <w:rsid w:val="005F3610"/>
    <w:rsid w:val="005F3629"/>
    <w:rsid w:val="005F36DD"/>
    <w:rsid w:val="005F3CFB"/>
    <w:rsid w:val="005F3EC7"/>
    <w:rsid w:val="005F4241"/>
    <w:rsid w:val="005F4574"/>
    <w:rsid w:val="005F4DA3"/>
    <w:rsid w:val="005F4EE7"/>
    <w:rsid w:val="005F4FEF"/>
    <w:rsid w:val="005F5543"/>
    <w:rsid w:val="005F56DD"/>
    <w:rsid w:val="005F5D78"/>
    <w:rsid w:val="005F600D"/>
    <w:rsid w:val="005F63A6"/>
    <w:rsid w:val="005F643B"/>
    <w:rsid w:val="005F6DC7"/>
    <w:rsid w:val="005F6E92"/>
    <w:rsid w:val="005F70AC"/>
    <w:rsid w:val="005F7498"/>
    <w:rsid w:val="005F7835"/>
    <w:rsid w:val="005F7A5B"/>
    <w:rsid w:val="005F7BD6"/>
    <w:rsid w:val="005F7E2F"/>
    <w:rsid w:val="006008B1"/>
    <w:rsid w:val="00600E40"/>
    <w:rsid w:val="00601246"/>
    <w:rsid w:val="00601253"/>
    <w:rsid w:val="0060130B"/>
    <w:rsid w:val="00601323"/>
    <w:rsid w:val="00601D48"/>
    <w:rsid w:val="00601E5C"/>
    <w:rsid w:val="00602835"/>
    <w:rsid w:val="0060285B"/>
    <w:rsid w:val="00602B25"/>
    <w:rsid w:val="00602F19"/>
    <w:rsid w:val="00602F1F"/>
    <w:rsid w:val="00602FDC"/>
    <w:rsid w:val="006031D9"/>
    <w:rsid w:val="00603262"/>
    <w:rsid w:val="00603492"/>
    <w:rsid w:val="00603784"/>
    <w:rsid w:val="00603B87"/>
    <w:rsid w:val="00603D04"/>
    <w:rsid w:val="00604056"/>
    <w:rsid w:val="0060487C"/>
    <w:rsid w:val="0060492D"/>
    <w:rsid w:val="0060498A"/>
    <w:rsid w:val="00604B48"/>
    <w:rsid w:val="0060519D"/>
    <w:rsid w:val="006053CA"/>
    <w:rsid w:val="00605528"/>
    <w:rsid w:val="00605A72"/>
    <w:rsid w:val="00605BAF"/>
    <w:rsid w:val="00605BCF"/>
    <w:rsid w:val="00605F60"/>
    <w:rsid w:val="00605FFC"/>
    <w:rsid w:val="0060622F"/>
    <w:rsid w:val="006066C8"/>
    <w:rsid w:val="006073E9"/>
    <w:rsid w:val="00607A98"/>
    <w:rsid w:val="00607BFA"/>
    <w:rsid w:val="00607F49"/>
    <w:rsid w:val="00607F70"/>
    <w:rsid w:val="00610007"/>
    <w:rsid w:val="00610616"/>
    <w:rsid w:val="00610B31"/>
    <w:rsid w:val="00610B5E"/>
    <w:rsid w:val="0061125D"/>
    <w:rsid w:val="0061161D"/>
    <w:rsid w:val="0061215F"/>
    <w:rsid w:val="00612555"/>
    <w:rsid w:val="00612850"/>
    <w:rsid w:val="00612B71"/>
    <w:rsid w:val="00612D91"/>
    <w:rsid w:val="00613B60"/>
    <w:rsid w:val="00613CA1"/>
    <w:rsid w:val="00613FDD"/>
    <w:rsid w:val="006140E4"/>
    <w:rsid w:val="00614725"/>
    <w:rsid w:val="00614B0E"/>
    <w:rsid w:val="00614C6A"/>
    <w:rsid w:val="00614DFB"/>
    <w:rsid w:val="00615066"/>
    <w:rsid w:val="006151AF"/>
    <w:rsid w:val="0061602D"/>
    <w:rsid w:val="0061603B"/>
    <w:rsid w:val="00616EF3"/>
    <w:rsid w:val="0061772D"/>
    <w:rsid w:val="00617E02"/>
    <w:rsid w:val="006204A3"/>
    <w:rsid w:val="00620A3C"/>
    <w:rsid w:val="00620EC6"/>
    <w:rsid w:val="006210DE"/>
    <w:rsid w:val="00621181"/>
    <w:rsid w:val="006211D2"/>
    <w:rsid w:val="00621AD9"/>
    <w:rsid w:val="00621C71"/>
    <w:rsid w:val="00621DAB"/>
    <w:rsid w:val="00621F38"/>
    <w:rsid w:val="00621F77"/>
    <w:rsid w:val="006222B6"/>
    <w:rsid w:val="0062245A"/>
    <w:rsid w:val="006224E8"/>
    <w:rsid w:val="00622618"/>
    <w:rsid w:val="006227EF"/>
    <w:rsid w:val="0062286F"/>
    <w:rsid w:val="006228CD"/>
    <w:rsid w:val="00622B48"/>
    <w:rsid w:val="00622D02"/>
    <w:rsid w:val="00622EFC"/>
    <w:rsid w:val="006234D8"/>
    <w:rsid w:val="00623F0B"/>
    <w:rsid w:val="00624340"/>
    <w:rsid w:val="0062441D"/>
    <w:rsid w:val="006246EC"/>
    <w:rsid w:val="0062476D"/>
    <w:rsid w:val="00624D04"/>
    <w:rsid w:val="0062557C"/>
    <w:rsid w:val="0062583C"/>
    <w:rsid w:val="00625B38"/>
    <w:rsid w:val="00625B9A"/>
    <w:rsid w:val="00625E76"/>
    <w:rsid w:val="00625ECE"/>
    <w:rsid w:val="0062631B"/>
    <w:rsid w:val="006266E0"/>
    <w:rsid w:val="00626A25"/>
    <w:rsid w:val="00626AE8"/>
    <w:rsid w:val="00626E6B"/>
    <w:rsid w:val="00626F54"/>
    <w:rsid w:val="006275BB"/>
    <w:rsid w:val="0062771F"/>
    <w:rsid w:val="00627E7B"/>
    <w:rsid w:val="00630365"/>
    <w:rsid w:val="006303DF"/>
    <w:rsid w:val="0063065F"/>
    <w:rsid w:val="00630ECF"/>
    <w:rsid w:val="006312AF"/>
    <w:rsid w:val="00631454"/>
    <w:rsid w:val="006318FC"/>
    <w:rsid w:val="00631A07"/>
    <w:rsid w:val="00631B66"/>
    <w:rsid w:val="00631BC5"/>
    <w:rsid w:val="006326CD"/>
    <w:rsid w:val="00632735"/>
    <w:rsid w:val="00632BCC"/>
    <w:rsid w:val="00633A14"/>
    <w:rsid w:val="00635459"/>
    <w:rsid w:val="006356F3"/>
    <w:rsid w:val="00635CA4"/>
    <w:rsid w:val="00636827"/>
    <w:rsid w:val="00636A77"/>
    <w:rsid w:val="00636BE9"/>
    <w:rsid w:val="0063750D"/>
    <w:rsid w:val="00637B53"/>
    <w:rsid w:val="00640209"/>
    <w:rsid w:val="00640400"/>
    <w:rsid w:val="0064044A"/>
    <w:rsid w:val="00640960"/>
    <w:rsid w:val="0064133C"/>
    <w:rsid w:val="006413AD"/>
    <w:rsid w:val="0064166D"/>
    <w:rsid w:val="006417F5"/>
    <w:rsid w:val="00641A3A"/>
    <w:rsid w:val="00641EAB"/>
    <w:rsid w:val="0064230E"/>
    <w:rsid w:val="006425F5"/>
    <w:rsid w:val="006428FB"/>
    <w:rsid w:val="00642D06"/>
    <w:rsid w:val="00642D48"/>
    <w:rsid w:val="00643375"/>
    <w:rsid w:val="0064354C"/>
    <w:rsid w:val="0064397C"/>
    <w:rsid w:val="00643CAE"/>
    <w:rsid w:val="0064447F"/>
    <w:rsid w:val="006444A0"/>
    <w:rsid w:val="006446BE"/>
    <w:rsid w:val="006447B8"/>
    <w:rsid w:val="006449C1"/>
    <w:rsid w:val="00644DE8"/>
    <w:rsid w:val="006450B8"/>
    <w:rsid w:val="006454A0"/>
    <w:rsid w:val="00645682"/>
    <w:rsid w:val="00645975"/>
    <w:rsid w:val="00645B00"/>
    <w:rsid w:val="00645C32"/>
    <w:rsid w:val="006462D2"/>
    <w:rsid w:val="00646300"/>
    <w:rsid w:val="006463E5"/>
    <w:rsid w:val="0064674C"/>
    <w:rsid w:val="00646CDF"/>
    <w:rsid w:val="00646F27"/>
    <w:rsid w:val="00647C3F"/>
    <w:rsid w:val="0065028D"/>
    <w:rsid w:val="006506C7"/>
    <w:rsid w:val="00650DE2"/>
    <w:rsid w:val="00651345"/>
    <w:rsid w:val="00651657"/>
    <w:rsid w:val="00651BD2"/>
    <w:rsid w:val="00651D2E"/>
    <w:rsid w:val="00651F42"/>
    <w:rsid w:val="0065201F"/>
    <w:rsid w:val="0065246B"/>
    <w:rsid w:val="00652740"/>
    <w:rsid w:val="00652B43"/>
    <w:rsid w:val="00652C2A"/>
    <w:rsid w:val="0065344F"/>
    <w:rsid w:val="006540B6"/>
    <w:rsid w:val="006541FD"/>
    <w:rsid w:val="00654243"/>
    <w:rsid w:val="00654737"/>
    <w:rsid w:val="006549D9"/>
    <w:rsid w:val="00654A54"/>
    <w:rsid w:val="0065539F"/>
    <w:rsid w:val="00655743"/>
    <w:rsid w:val="006557F3"/>
    <w:rsid w:val="006559F1"/>
    <w:rsid w:val="006566F2"/>
    <w:rsid w:val="0065681C"/>
    <w:rsid w:val="00657852"/>
    <w:rsid w:val="00657CA1"/>
    <w:rsid w:val="00657CCE"/>
    <w:rsid w:val="00657E90"/>
    <w:rsid w:val="0065EFAA"/>
    <w:rsid w:val="0066004D"/>
    <w:rsid w:val="00660460"/>
    <w:rsid w:val="00660619"/>
    <w:rsid w:val="00660EA4"/>
    <w:rsid w:val="00661101"/>
    <w:rsid w:val="00661F4E"/>
    <w:rsid w:val="006620C4"/>
    <w:rsid w:val="00662B79"/>
    <w:rsid w:val="00662BBC"/>
    <w:rsid w:val="00662D57"/>
    <w:rsid w:val="006631A6"/>
    <w:rsid w:val="00663AA2"/>
    <w:rsid w:val="00663F3B"/>
    <w:rsid w:val="00664043"/>
    <w:rsid w:val="00664170"/>
    <w:rsid w:val="0066425D"/>
    <w:rsid w:val="0066437C"/>
    <w:rsid w:val="00664C16"/>
    <w:rsid w:val="00664C61"/>
    <w:rsid w:val="006652BF"/>
    <w:rsid w:val="006658A3"/>
    <w:rsid w:val="00665DE8"/>
    <w:rsid w:val="006663CF"/>
    <w:rsid w:val="00666417"/>
    <w:rsid w:val="00666CE6"/>
    <w:rsid w:val="00666E1C"/>
    <w:rsid w:val="006671AE"/>
    <w:rsid w:val="006673F4"/>
    <w:rsid w:val="006679E6"/>
    <w:rsid w:val="00670501"/>
    <w:rsid w:val="0067063B"/>
    <w:rsid w:val="00670AE9"/>
    <w:rsid w:val="00670B5E"/>
    <w:rsid w:val="00670BE2"/>
    <w:rsid w:val="00670E70"/>
    <w:rsid w:val="00670EB6"/>
    <w:rsid w:val="006713B3"/>
    <w:rsid w:val="00672018"/>
    <w:rsid w:val="00672074"/>
    <w:rsid w:val="006720CD"/>
    <w:rsid w:val="00672897"/>
    <w:rsid w:val="006728A7"/>
    <w:rsid w:val="00672D08"/>
    <w:rsid w:val="00673354"/>
    <w:rsid w:val="00673404"/>
    <w:rsid w:val="0067362E"/>
    <w:rsid w:val="0067363E"/>
    <w:rsid w:val="00673741"/>
    <w:rsid w:val="006742B3"/>
    <w:rsid w:val="006743CA"/>
    <w:rsid w:val="00674783"/>
    <w:rsid w:val="006747C5"/>
    <w:rsid w:val="006747E4"/>
    <w:rsid w:val="00674913"/>
    <w:rsid w:val="00674AF1"/>
    <w:rsid w:val="00674CCF"/>
    <w:rsid w:val="00674EEB"/>
    <w:rsid w:val="00675077"/>
    <w:rsid w:val="0067509C"/>
    <w:rsid w:val="0067518A"/>
    <w:rsid w:val="00675456"/>
    <w:rsid w:val="00675AF7"/>
    <w:rsid w:val="00675D8A"/>
    <w:rsid w:val="006763B9"/>
    <w:rsid w:val="00676790"/>
    <w:rsid w:val="00676EA4"/>
    <w:rsid w:val="00677362"/>
    <w:rsid w:val="006776E8"/>
    <w:rsid w:val="006778E4"/>
    <w:rsid w:val="00680423"/>
    <w:rsid w:val="00680CB4"/>
    <w:rsid w:val="00680E78"/>
    <w:rsid w:val="006811E0"/>
    <w:rsid w:val="00681A01"/>
    <w:rsid w:val="006820C7"/>
    <w:rsid w:val="006821C3"/>
    <w:rsid w:val="006822D1"/>
    <w:rsid w:val="00682345"/>
    <w:rsid w:val="006827E1"/>
    <w:rsid w:val="006828D6"/>
    <w:rsid w:val="00682B66"/>
    <w:rsid w:val="00682FCF"/>
    <w:rsid w:val="0068322F"/>
    <w:rsid w:val="00683267"/>
    <w:rsid w:val="006832BC"/>
    <w:rsid w:val="0068343A"/>
    <w:rsid w:val="00683C55"/>
    <w:rsid w:val="00683DDE"/>
    <w:rsid w:val="00684163"/>
    <w:rsid w:val="00684311"/>
    <w:rsid w:val="00684ED2"/>
    <w:rsid w:val="0068595C"/>
    <w:rsid w:val="00685D1B"/>
    <w:rsid w:val="006864C4"/>
    <w:rsid w:val="0068659B"/>
    <w:rsid w:val="00686766"/>
    <w:rsid w:val="00686E7F"/>
    <w:rsid w:val="006874DA"/>
    <w:rsid w:val="006876A4"/>
    <w:rsid w:val="006877D4"/>
    <w:rsid w:val="00687C79"/>
    <w:rsid w:val="006905A9"/>
    <w:rsid w:val="00690618"/>
    <w:rsid w:val="006908CB"/>
    <w:rsid w:val="00690AF9"/>
    <w:rsid w:val="00691A1F"/>
    <w:rsid w:val="00691DED"/>
    <w:rsid w:val="0069259D"/>
    <w:rsid w:val="0069263B"/>
    <w:rsid w:val="00692896"/>
    <w:rsid w:val="00692A4B"/>
    <w:rsid w:val="00692EA5"/>
    <w:rsid w:val="00692F05"/>
    <w:rsid w:val="0069305F"/>
    <w:rsid w:val="0069361B"/>
    <w:rsid w:val="006936BC"/>
    <w:rsid w:val="00693803"/>
    <w:rsid w:val="00693DD2"/>
    <w:rsid w:val="00693F9E"/>
    <w:rsid w:val="0069402F"/>
    <w:rsid w:val="006940C7"/>
    <w:rsid w:val="006940C8"/>
    <w:rsid w:val="0069445C"/>
    <w:rsid w:val="006945CB"/>
    <w:rsid w:val="006945F9"/>
    <w:rsid w:val="006946F9"/>
    <w:rsid w:val="00694B28"/>
    <w:rsid w:val="006950A5"/>
    <w:rsid w:val="00695162"/>
    <w:rsid w:val="00695593"/>
    <w:rsid w:val="006958A4"/>
    <w:rsid w:val="00695C54"/>
    <w:rsid w:val="00695CE1"/>
    <w:rsid w:val="00695FBB"/>
    <w:rsid w:val="0069606F"/>
    <w:rsid w:val="00697742"/>
    <w:rsid w:val="00697B82"/>
    <w:rsid w:val="006A01AE"/>
    <w:rsid w:val="006A0220"/>
    <w:rsid w:val="006A02F0"/>
    <w:rsid w:val="006A0628"/>
    <w:rsid w:val="006A0AB5"/>
    <w:rsid w:val="006A0F5B"/>
    <w:rsid w:val="006A0F9C"/>
    <w:rsid w:val="006A10D0"/>
    <w:rsid w:val="006A1414"/>
    <w:rsid w:val="006A23C3"/>
    <w:rsid w:val="006A24FA"/>
    <w:rsid w:val="006A25AD"/>
    <w:rsid w:val="006A2870"/>
    <w:rsid w:val="006A2CE2"/>
    <w:rsid w:val="006A2F8F"/>
    <w:rsid w:val="006A3A28"/>
    <w:rsid w:val="006A3A8E"/>
    <w:rsid w:val="006A3B21"/>
    <w:rsid w:val="006A3BFF"/>
    <w:rsid w:val="006A4084"/>
    <w:rsid w:val="006A42C2"/>
    <w:rsid w:val="006A504A"/>
    <w:rsid w:val="006A504B"/>
    <w:rsid w:val="006A509F"/>
    <w:rsid w:val="006A5173"/>
    <w:rsid w:val="006A5395"/>
    <w:rsid w:val="006A5474"/>
    <w:rsid w:val="006A570A"/>
    <w:rsid w:val="006A5765"/>
    <w:rsid w:val="006A57EF"/>
    <w:rsid w:val="006A592F"/>
    <w:rsid w:val="006A6188"/>
    <w:rsid w:val="006A6640"/>
    <w:rsid w:val="006A67CC"/>
    <w:rsid w:val="006A6E8A"/>
    <w:rsid w:val="006A7B62"/>
    <w:rsid w:val="006A7BC0"/>
    <w:rsid w:val="006A7C36"/>
    <w:rsid w:val="006A7E4D"/>
    <w:rsid w:val="006A7F07"/>
    <w:rsid w:val="006B04A7"/>
    <w:rsid w:val="006B08C5"/>
    <w:rsid w:val="006B0DAD"/>
    <w:rsid w:val="006B12A8"/>
    <w:rsid w:val="006B1354"/>
    <w:rsid w:val="006B24FA"/>
    <w:rsid w:val="006B2B2A"/>
    <w:rsid w:val="006B37F9"/>
    <w:rsid w:val="006B4005"/>
    <w:rsid w:val="006B458C"/>
    <w:rsid w:val="006B4648"/>
    <w:rsid w:val="006B4B57"/>
    <w:rsid w:val="006B555B"/>
    <w:rsid w:val="006B626F"/>
    <w:rsid w:val="006B62DC"/>
    <w:rsid w:val="006B651B"/>
    <w:rsid w:val="006B6731"/>
    <w:rsid w:val="006B6CD4"/>
    <w:rsid w:val="006B6D18"/>
    <w:rsid w:val="006B6F3C"/>
    <w:rsid w:val="006B72B1"/>
    <w:rsid w:val="006B7668"/>
    <w:rsid w:val="006B7741"/>
    <w:rsid w:val="006B7845"/>
    <w:rsid w:val="006B7D6F"/>
    <w:rsid w:val="006B7EEF"/>
    <w:rsid w:val="006B7F58"/>
    <w:rsid w:val="006C02E7"/>
    <w:rsid w:val="006C03A1"/>
    <w:rsid w:val="006C03C6"/>
    <w:rsid w:val="006C104A"/>
    <w:rsid w:val="006C1A44"/>
    <w:rsid w:val="006C1C64"/>
    <w:rsid w:val="006C1CA9"/>
    <w:rsid w:val="006C1E6D"/>
    <w:rsid w:val="006C1F98"/>
    <w:rsid w:val="006C2543"/>
    <w:rsid w:val="006C257A"/>
    <w:rsid w:val="006C2841"/>
    <w:rsid w:val="006C336E"/>
    <w:rsid w:val="006C3AEB"/>
    <w:rsid w:val="006C4195"/>
    <w:rsid w:val="006C46D4"/>
    <w:rsid w:val="006C4CA3"/>
    <w:rsid w:val="006C4E58"/>
    <w:rsid w:val="006C4EFD"/>
    <w:rsid w:val="006C4F01"/>
    <w:rsid w:val="006C4F67"/>
    <w:rsid w:val="006C5B72"/>
    <w:rsid w:val="006C5E40"/>
    <w:rsid w:val="006C607E"/>
    <w:rsid w:val="006C62A3"/>
    <w:rsid w:val="006C63DE"/>
    <w:rsid w:val="006C663E"/>
    <w:rsid w:val="006C67B7"/>
    <w:rsid w:val="006C6AF6"/>
    <w:rsid w:val="006C6C60"/>
    <w:rsid w:val="006C6DF6"/>
    <w:rsid w:val="006C6F4D"/>
    <w:rsid w:val="006C7074"/>
    <w:rsid w:val="006C7559"/>
    <w:rsid w:val="006C7E30"/>
    <w:rsid w:val="006C7E3B"/>
    <w:rsid w:val="006D013E"/>
    <w:rsid w:val="006D0179"/>
    <w:rsid w:val="006D022B"/>
    <w:rsid w:val="006D0297"/>
    <w:rsid w:val="006D02D7"/>
    <w:rsid w:val="006D0C14"/>
    <w:rsid w:val="006D0E56"/>
    <w:rsid w:val="006D1734"/>
    <w:rsid w:val="006D18EC"/>
    <w:rsid w:val="006D232F"/>
    <w:rsid w:val="006D2414"/>
    <w:rsid w:val="006D2884"/>
    <w:rsid w:val="006D31B4"/>
    <w:rsid w:val="006D3410"/>
    <w:rsid w:val="006D3472"/>
    <w:rsid w:val="006D3485"/>
    <w:rsid w:val="006D3783"/>
    <w:rsid w:val="006D46C5"/>
    <w:rsid w:val="006D4910"/>
    <w:rsid w:val="006D49F0"/>
    <w:rsid w:val="006D5B42"/>
    <w:rsid w:val="006D6601"/>
    <w:rsid w:val="006D68F5"/>
    <w:rsid w:val="006D6B2C"/>
    <w:rsid w:val="006D6BB0"/>
    <w:rsid w:val="006D6DFD"/>
    <w:rsid w:val="006D737F"/>
    <w:rsid w:val="006D749A"/>
    <w:rsid w:val="006D7D88"/>
    <w:rsid w:val="006E050E"/>
    <w:rsid w:val="006E0758"/>
    <w:rsid w:val="006E0B97"/>
    <w:rsid w:val="006E0CA9"/>
    <w:rsid w:val="006E174A"/>
    <w:rsid w:val="006E19A9"/>
    <w:rsid w:val="006E1A54"/>
    <w:rsid w:val="006E1CBE"/>
    <w:rsid w:val="006E1F46"/>
    <w:rsid w:val="006E1F4E"/>
    <w:rsid w:val="006E1FFD"/>
    <w:rsid w:val="006E240A"/>
    <w:rsid w:val="006E2615"/>
    <w:rsid w:val="006E26BD"/>
    <w:rsid w:val="006E2A94"/>
    <w:rsid w:val="006E2C17"/>
    <w:rsid w:val="006E2D67"/>
    <w:rsid w:val="006E2DB9"/>
    <w:rsid w:val="006E2FD1"/>
    <w:rsid w:val="006E3270"/>
    <w:rsid w:val="006E34FB"/>
    <w:rsid w:val="006E3AA8"/>
    <w:rsid w:val="006E4509"/>
    <w:rsid w:val="006E5423"/>
    <w:rsid w:val="006E5650"/>
    <w:rsid w:val="006E584D"/>
    <w:rsid w:val="006E5B23"/>
    <w:rsid w:val="006E61BB"/>
    <w:rsid w:val="006E6B1C"/>
    <w:rsid w:val="006E6F61"/>
    <w:rsid w:val="006E7418"/>
    <w:rsid w:val="006E7B5B"/>
    <w:rsid w:val="006E7C6E"/>
    <w:rsid w:val="006EFE61"/>
    <w:rsid w:val="006F00A7"/>
    <w:rsid w:val="006F09C0"/>
    <w:rsid w:val="006F0ACF"/>
    <w:rsid w:val="006F148B"/>
    <w:rsid w:val="006F154D"/>
    <w:rsid w:val="006F1FFE"/>
    <w:rsid w:val="006F217A"/>
    <w:rsid w:val="006F248F"/>
    <w:rsid w:val="006F2DB0"/>
    <w:rsid w:val="006F2E05"/>
    <w:rsid w:val="006F2E87"/>
    <w:rsid w:val="006F356C"/>
    <w:rsid w:val="006F35DB"/>
    <w:rsid w:val="006F36B8"/>
    <w:rsid w:val="006F37A2"/>
    <w:rsid w:val="006F382E"/>
    <w:rsid w:val="006F3853"/>
    <w:rsid w:val="006F394A"/>
    <w:rsid w:val="006F4395"/>
    <w:rsid w:val="006F551B"/>
    <w:rsid w:val="006F58F8"/>
    <w:rsid w:val="006F5E26"/>
    <w:rsid w:val="006F5F85"/>
    <w:rsid w:val="006F615A"/>
    <w:rsid w:val="006F6436"/>
    <w:rsid w:val="006F6C47"/>
    <w:rsid w:val="006F6C9C"/>
    <w:rsid w:val="006F6E3D"/>
    <w:rsid w:val="006F701E"/>
    <w:rsid w:val="006F73CA"/>
    <w:rsid w:val="006F761C"/>
    <w:rsid w:val="006F7990"/>
    <w:rsid w:val="006F7B55"/>
    <w:rsid w:val="00700133"/>
    <w:rsid w:val="00700166"/>
    <w:rsid w:val="00700EFB"/>
    <w:rsid w:val="00700F73"/>
    <w:rsid w:val="007011E7"/>
    <w:rsid w:val="007015C7"/>
    <w:rsid w:val="00701F35"/>
    <w:rsid w:val="00702875"/>
    <w:rsid w:val="00702BFF"/>
    <w:rsid w:val="00702C2D"/>
    <w:rsid w:val="00702C9A"/>
    <w:rsid w:val="00702F15"/>
    <w:rsid w:val="0070341B"/>
    <w:rsid w:val="007034E3"/>
    <w:rsid w:val="0070388D"/>
    <w:rsid w:val="00703BAA"/>
    <w:rsid w:val="00703BC5"/>
    <w:rsid w:val="00703CAD"/>
    <w:rsid w:val="00703CE0"/>
    <w:rsid w:val="00703E64"/>
    <w:rsid w:val="00703EA0"/>
    <w:rsid w:val="007044C8"/>
    <w:rsid w:val="00704783"/>
    <w:rsid w:val="0070489B"/>
    <w:rsid w:val="00704CBA"/>
    <w:rsid w:val="00704E62"/>
    <w:rsid w:val="007050AC"/>
    <w:rsid w:val="007051C3"/>
    <w:rsid w:val="00705840"/>
    <w:rsid w:val="00705CAC"/>
    <w:rsid w:val="00706460"/>
    <w:rsid w:val="007065DE"/>
    <w:rsid w:val="007068FA"/>
    <w:rsid w:val="007076A4"/>
    <w:rsid w:val="00707B0E"/>
    <w:rsid w:val="00710434"/>
    <w:rsid w:val="007107AE"/>
    <w:rsid w:val="007109CB"/>
    <w:rsid w:val="00710A91"/>
    <w:rsid w:val="0071228B"/>
    <w:rsid w:val="0071296E"/>
    <w:rsid w:val="00712AE7"/>
    <w:rsid w:val="007136EF"/>
    <w:rsid w:val="00713702"/>
    <w:rsid w:val="00713E5D"/>
    <w:rsid w:val="00713EFD"/>
    <w:rsid w:val="007142D8"/>
    <w:rsid w:val="007145BC"/>
    <w:rsid w:val="007148C7"/>
    <w:rsid w:val="00714971"/>
    <w:rsid w:val="0071519A"/>
    <w:rsid w:val="007154D0"/>
    <w:rsid w:val="00715975"/>
    <w:rsid w:val="00715D37"/>
    <w:rsid w:val="00716092"/>
    <w:rsid w:val="0071611D"/>
    <w:rsid w:val="00716E2B"/>
    <w:rsid w:val="00716E61"/>
    <w:rsid w:val="007172C4"/>
    <w:rsid w:val="00717452"/>
    <w:rsid w:val="00717717"/>
    <w:rsid w:val="00717A71"/>
    <w:rsid w:val="0072062A"/>
    <w:rsid w:val="00720786"/>
    <w:rsid w:val="0072098A"/>
    <w:rsid w:val="00721436"/>
    <w:rsid w:val="0072178A"/>
    <w:rsid w:val="00721A19"/>
    <w:rsid w:val="00721D34"/>
    <w:rsid w:val="00722661"/>
    <w:rsid w:val="0072270E"/>
    <w:rsid w:val="00722A67"/>
    <w:rsid w:val="00722ABD"/>
    <w:rsid w:val="00722AF5"/>
    <w:rsid w:val="00722EB1"/>
    <w:rsid w:val="00723AA4"/>
    <w:rsid w:val="00724368"/>
    <w:rsid w:val="007243B3"/>
    <w:rsid w:val="00724658"/>
    <w:rsid w:val="00724867"/>
    <w:rsid w:val="00725217"/>
    <w:rsid w:val="00725234"/>
    <w:rsid w:val="007256B1"/>
    <w:rsid w:val="00725838"/>
    <w:rsid w:val="00726274"/>
    <w:rsid w:val="00726A4B"/>
    <w:rsid w:val="00726B01"/>
    <w:rsid w:val="00726EEA"/>
    <w:rsid w:val="00727455"/>
    <w:rsid w:val="00727DE1"/>
    <w:rsid w:val="00730251"/>
    <w:rsid w:val="0073061F"/>
    <w:rsid w:val="00730759"/>
    <w:rsid w:val="007308AC"/>
    <w:rsid w:val="007308CF"/>
    <w:rsid w:val="00730A10"/>
    <w:rsid w:val="00730BA1"/>
    <w:rsid w:val="00730D38"/>
    <w:rsid w:val="00731201"/>
    <w:rsid w:val="007314B3"/>
    <w:rsid w:val="00731699"/>
    <w:rsid w:val="00731AD8"/>
    <w:rsid w:val="00731EB7"/>
    <w:rsid w:val="0073222C"/>
    <w:rsid w:val="007323BC"/>
    <w:rsid w:val="007325F0"/>
    <w:rsid w:val="007327AB"/>
    <w:rsid w:val="00732E3A"/>
    <w:rsid w:val="00732FF1"/>
    <w:rsid w:val="00733034"/>
    <w:rsid w:val="0073318E"/>
    <w:rsid w:val="0073407E"/>
    <w:rsid w:val="007340D2"/>
    <w:rsid w:val="00734D93"/>
    <w:rsid w:val="0073548F"/>
    <w:rsid w:val="007354B2"/>
    <w:rsid w:val="007359AD"/>
    <w:rsid w:val="00735B02"/>
    <w:rsid w:val="00735B45"/>
    <w:rsid w:val="00735D01"/>
    <w:rsid w:val="00735D45"/>
    <w:rsid w:val="0073609B"/>
    <w:rsid w:val="00736143"/>
    <w:rsid w:val="00736F1D"/>
    <w:rsid w:val="00737CCB"/>
    <w:rsid w:val="00737E91"/>
    <w:rsid w:val="007400F1"/>
    <w:rsid w:val="007404F0"/>
    <w:rsid w:val="007405FC"/>
    <w:rsid w:val="00740871"/>
    <w:rsid w:val="00740A7B"/>
    <w:rsid w:val="00740AEB"/>
    <w:rsid w:val="00740C1A"/>
    <w:rsid w:val="00740ED5"/>
    <w:rsid w:val="00740FE0"/>
    <w:rsid w:val="00741029"/>
    <w:rsid w:val="00741879"/>
    <w:rsid w:val="00741DD5"/>
    <w:rsid w:val="00741F4E"/>
    <w:rsid w:val="007424A5"/>
    <w:rsid w:val="00742583"/>
    <w:rsid w:val="00742CAA"/>
    <w:rsid w:val="00743059"/>
    <w:rsid w:val="007432CA"/>
    <w:rsid w:val="007435F3"/>
    <w:rsid w:val="00743681"/>
    <w:rsid w:val="00743BB5"/>
    <w:rsid w:val="00744050"/>
    <w:rsid w:val="007441ED"/>
    <w:rsid w:val="00744418"/>
    <w:rsid w:val="00744FA2"/>
    <w:rsid w:val="0074531A"/>
    <w:rsid w:val="0074535F"/>
    <w:rsid w:val="00745E39"/>
    <w:rsid w:val="00746021"/>
    <w:rsid w:val="00746246"/>
    <w:rsid w:val="00746561"/>
    <w:rsid w:val="00746924"/>
    <w:rsid w:val="00746B9F"/>
    <w:rsid w:val="0074700C"/>
    <w:rsid w:val="00750375"/>
    <w:rsid w:val="0075075F"/>
    <w:rsid w:val="00750C3B"/>
    <w:rsid w:val="00750ED4"/>
    <w:rsid w:val="0075143D"/>
    <w:rsid w:val="00751913"/>
    <w:rsid w:val="00751C89"/>
    <w:rsid w:val="00752161"/>
    <w:rsid w:val="00752327"/>
    <w:rsid w:val="00752CC6"/>
    <w:rsid w:val="00752E98"/>
    <w:rsid w:val="00753289"/>
    <w:rsid w:val="00753334"/>
    <w:rsid w:val="007533CD"/>
    <w:rsid w:val="00753ACA"/>
    <w:rsid w:val="00754036"/>
    <w:rsid w:val="0075417B"/>
    <w:rsid w:val="00754279"/>
    <w:rsid w:val="00754C67"/>
    <w:rsid w:val="0075541B"/>
    <w:rsid w:val="00755765"/>
    <w:rsid w:val="007557F2"/>
    <w:rsid w:val="00755826"/>
    <w:rsid w:val="00755B44"/>
    <w:rsid w:val="0075630B"/>
    <w:rsid w:val="00756E72"/>
    <w:rsid w:val="007570B6"/>
    <w:rsid w:val="00757830"/>
    <w:rsid w:val="00760268"/>
    <w:rsid w:val="00760365"/>
    <w:rsid w:val="007606FE"/>
    <w:rsid w:val="007611FF"/>
    <w:rsid w:val="00761364"/>
    <w:rsid w:val="0076269F"/>
    <w:rsid w:val="00762C99"/>
    <w:rsid w:val="00762E4F"/>
    <w:rsid w:val="0076339D"/>
    <w:rsid w:val="00763588"/>
    <w:rsid w:val="00763628"/>
    <w:rsid w:val="00763884"/>
    <w:rsid w:val="00763A51"/>
    <w:rsid w:val="00763C11"/>
    <w:rsid w:val="00764600"/>
    <w:rsid w:val="00764B9D"/>
    <w:rsid w:val="00764C27"/>
    <w:rsid w:val="007651F8"/>
    <w:rsid w:val="007657D3"/>
    <w:rsid w:val="00765C22"/>
    <w:rsid w:val="0076650F"/>
    <w:rsid w:val="0076658D"/>
    <w:rsid w:val="007669FE"/>
    <w:rsid w:val="00766A03"/>
    <w:rsid w:val="00766B2D"/>
    <w:rsid w:val="00766FD0"/>
    <w:rsid w:val="0076728C"/>
    <w:rsid w:val="00767832"/>
    <w:rsid w:val="00767A64"/>
    <w:rsid w:val="00767A93"/>
    <w:rsid w:val="00767AD6"/>
    <w:rsid w:val="00770217"/>
    <w:rsid w:val="0077058D"/>
    <w:rsid w:val="007707A0"/>
    <w:rsid w:val="00770F62"/>
    <w:rsid w:val="00771256"/>
    <w:rsid w:val="00771601"/>
    <w:rsid w:val="00771AC1"/>
    <w:rsid w:val="00771B47"/>
    <w:rsid w:val="00771ECA"/>
    <w:rsid w:val="00771F11"/>
    <w:rsid w:val="007721BF"/>
    <w:rsid w:val="007722B1"/>
    <w:rsid w:val="007723E0"/>
    <w:rsid w:val="00772416"/>
    <w:rsid w:val="00772439"/>
    <w:rsid w:val="00772F3E"/>
    <w:rsid w:val="007731F1"/>
    <w:rsid w:val="00773527"/>
    <w:rsid w:val="0077378A"/>
    <w:rsid w:val="00773F8F"/>
    <w:rsid w:val="007741BE"/>
    <w:rsid w:val="00775457"/>
    <w:rsid w:val="007755C9"/>
    <w:rsid w:val="00775697"/>
    <w:rsid w:val="00775C6D"/>
    <w:rsid w:val="00775E7F"/>
    <w:rsid w:val="00776168"/>
    <w:rsid w:val="007767E7"/>
    <w:rsid w:val="00776CE6"/>
    <w:rsid w:val="00776ECB"/>
    <w:rsid w:val="00776F8E"/>
    <w:rsid w:val="00777054"/>
    <w:rsid w:val="00777161"/>
    <w:rsid w:val="00777193"/>
    <w:rsid w:val="007772E4"/>
    <w:rsid w:val="0077792A"/>
    <w:rsid w:val="007779B2"/>
    <w:rsid w:val="00777B54"/>
    <w:rsid w:val="00780042"/>
    <w:rsid w:val="0078036B"/>
    <w:rsid w:val="0078052D"/>
    <w:rsid w:val="00780F28"/>
    <w:rsid w:val="00780FEC"/>
    <w:rsid w:val="007816A6"/>
    <w:rsid w:val="00781738"/>
    <w:rsid w:val="00781AE3"/>
    <w:rsid w:val="00781BC1"/>
    <w:rsid w:val="007822BC"/>
    <w:rsid w:val="00782714"/>
    <w:rsid w:val="007829CE"/>
    <w:rsid w:val="00782A90"/>
    <w:rsid w:val="00782F67"/>
    <w:rsid w:val="007831E6"/>
    <w:rsid w:val="00783AC4"/>
    <w:rsid w:val="00783D58"/>
    <w:rsid w:val="00783E72"/>
    <w:rsid w:val="0078407B"/>
    <w:rsid w:val="00784276"/>
    <w:rsid w:val="00784F29"/>
    <w:rsid w:val="00784FD8"/>
    <w:rsid w:val="00785032"/>
    <w:rsid w:val="007859F5"/>
    <w:rsid w:val="007861A5"/>
    <w:rsid w:val="00786678"/>
    <w:rsid w:val="00786755"/>
    <w:rsid w:val="0078711A"/>
    <w:rsid w:val="00787207"/>
    <w:rsid w:val="00790147"/>
    <w:rsid w:val="00790702"/>
    <w:rsid w:val="0079091B"/>
    <w:rsid w:val="00790A92"/>
    <w:rsid w:val="00791182"/>
    <w:rsid w:val="007911AE"/>
    <w:rsid w:val="00791219"/>
    <w:rsid w:val="007918E7"/>
    <w:rsid w:val="00791C0E"/>
    <w:rsid w:val="00791D91"/>
    <w:rsid w:val="00792008"/>
    <w:rsid w:val="00792088"/>
    <w:rsid w:val="007921D7"/>
    <w:rsid w:val="007922AD"/>
    <w:rsid w:val="007924B6"/>
    <w:rsid w:val="00792B5D"/>
    <w:rsid w:val="00792C20"/>
    <w:rsid w:val="00793220"/>
    <w:rsid w:val="007933FA"/>
    <w:rsid w:val="0079384D"/>
    <w:rsid w:val="00793944"/>
    <w:rsid w:val="00794016"/>
    <w:rsid w:val="0079405C"/>
    <w:rsid w:val="00794AAB"/>
    <w:rsid w:val="00794BBE"/>
    <w:rsid w:val="00794DB5"/>
    <w:rsid w:val="00794ED4"/>
    <w:rsid w:val="007954B9"/>
    <w:rsid w:val="00795D4B"/>
    <w:rsid w:val="00795EF8"/>
    <w:rsid w:val="00795FF6"/>
    <w:rsid w:val="00796218"/>
    <w:rsid w:val="0079648C"/>
    <w:rsid w:val="00796FF1"/>
    <w:rsid w:val="00797380"/>
    <w:rsid w:val="007974C4"/>
    <w:rsid w:val="00797541"/>
    <w:rsid w:val="007975D9"/>
    <w:rsid w:val="007978DD"/>
    <w:rsid w:val="007978EF"/>
    <w:rsid w:val="00797D9A"/>
    <w:rsid w:val="007A0246"/>
    <w:rsid w:val="007A0567"/>
    <w:rsid w:val="007A056B"/>
    <w:rsid w:val="007A05B8"/>
    <w:rsid w:val="007A06A0"/>
    <w:rsid w:val="007A099D"/>
    <w:rsid w:val="007A0BDD"/>
    <w:rsid w:val="007A0FC6"/>
    <w:rsid w:val="007A101D"/>
    <w:rsid w:val="007A118B"/>
    <w:rsid w:val="007A11DD"/>
    <w:rsid w:val="007A16A7"/>
    <w:rsid w:val="007A203C"/>
    <w:rsid w:val="007A2133"/>
    <w:rsid w:val="007A28AC"/>
    <w:rsid w:val="007A2A76"/>
    <w:rsid w:val="007A3B65"/>
    <w:rsid w:val="007A41AA"/>
    <w:rsid w:val="007A437C"/>
    <w:rsid w:val="007A43BE"/>
    <w:rsid w:val="007A4918"/>
    <w:rsid w:val="007A4E69"/>
    <w:rsid w:val="007A4F4B"/>
    <w:rsid w:val="007A5030"/>
    <w:rsid w:val="007A53B7"/>
    <w:rsid w:val="007A53ED"/>
    <w:rsid w:val="007A5836"/>
    <w:rsid w:val="007A5DA0"/>
    <w:rsid w:val="007A5DF0"/>
    <w:rsid w:val="007A5EC2"/>
    <w:rsid w:val="007A62EF"/>
    <w:rsid w:val="007A649E"/>
    <w:rsid w:val="007A6D13"/>
    <w:rsid w:val="007A7628"/>
    <w:rsid w:val="007A77D1"/>
    <w:rsid w:val="007B01D6"/>
    <w:rsid w:val="007B024F"/>
    <w:rsid w:val="007B04A9"/>
    <w:rsid w:val="007B0EDE"/>
    <w:rsid w:val="007B1174"/>
    <w:rsid w:val="007B14ED"/>
    <w:rsid w:val="007B1606"/>
    <w:rsid w:val="007B1792"/>
    <w:rsid w:val="007B1C0C"/>
    <w:rsid w:val="007B1C17"/>
    <w:rsid w:val="007B2154"/>
    <w:rsid w:val="007B27EC"/>
    <w:rsid w:val="007B29C3"/>
    <w:rsid w:val="007B300B"/>
    <w:rsid w:val="007B319F"/>
    <w:rsid w:val="007B33B5"/>
    <w:rsid w:val="007B34D1"/>
    <w:rsid w:val="007B3648"/>
    <w:rsid w:val="007B369C"/>
    <w:rsid w:val="007B440B"/>
    <w:rsid w:val="007B46CE"/>
    <w:rsid w:val="007B4714"/>
    <w:rsid w:val="007B48DB"/>
    <w:rsid w:val="007B48F9"/>
    <w:rsid w:val="007B4E85"/>
    <w:rsid w:val="007B4E8A"/>
    <w:rsid w:val="007B4F2D"/>
    <w:rsid w:val="007B528A"/>
    <w:rsid w:val="007B5E5F"/>
    <w:rsid w:val="007B6147"/>
    <w:rsid w:val="007B647E"/>
    <w:rsid w:val="007B68FD"/>
    <w:rsid w:val="007B69FE"/>
    <w:rsid w:val="007B6EE1"/>
    <w:rsid w:val="007B70E9"/>
    <w:rsid w:val="007B78AF"/>
    <w:rsid w:val="007B7C5B"/>
    <w:rsid w:val="007B7D28"/>
    <w:rsid w:val="007C06E1"/>
    <w:rsid w:val="007C0D3C"/>
    <w:rsid w:val="007C0E78"/>
    <w:rsid w:val="007C0F3E"/>
    <w:rsid w:val="007C103A"/>
    <w:rsid w:val="007C1386"/>
    <w:rsid w:val="007C1780"/>
    <w:rsid w:val="007C1946"/>
    <w:rsid w:val="007C1A71"/>
    <w:rsid w:val="007C1D7C"/>
    <w:rsid w:val="007C2342"/>
    <w:rsid w:val="007C26E0"/>
    <w:rsid w:val="007C2A32"/>
    <w:rsid w:val="007C2A97"/>
    <w:rsid w:val="007C2FE0"/>
    <w:rsid w:val="007C3195"/>
    <w:rsid w:val="007C35F7"/>
    <w:rsid w:val="007C3957"/>
    <w:rsid w:val="007C3AE3"/>
    <w:rsid w:val="007C3DB4"/>
    <w:rsid w:val="007C3F25"/>
    <w:rsid w:val="007C4D09"/>
    <w:rsid w:val="007C4D2F"/>
    <w:rsid w:val="007C4F53"/>
    <w:rsid w:val="007C5093"/>
    <w:rsid w:val="007C53AD"/>
    <w:rsid w:val="007C56B4"/>
    <w:rsid w:val="007C6BBC"/>
    <w:rsid w:val="007C6BF8"/>
    <w:rsid w:val="007C7040"/>
    <w:rsid w:val="007C71BD"/>
    <w:rsid w:val="007C792A"/>
    <w:rsid w:val="007C7B95"/>
    <w:rsid w:val="007C7E0E"/>
    <w:rsid w:val="007D0232"/>
    <w:rsid w:val="007D0B18"/>
    <w:rsid w:val="007D0B23"/>
    <w:rsid w:val="007D16B7"/>
    <w:rsid w:val="007D17F1"/>
    <w:rsid w:val="007D1963"/>
    <w:rsid w:val="007D24D6"/>
    <w:rsid w:val="007D2833"/>
    <w:rsid w:val="007D311C"/>
    <w:rsid w:val="007D36E6"/>
    <w:rsid w:val="007D39D3"/>
    <w:rsid w:val="007D3D18"/>
    <w:rsid w:val="007D408E"/>
    <w:rsid w:val="007D44BD"/>
    <w:rsid w:val="007D47C7"/>
    <w:rsid w:val="007D494F"/>
    <w:rsid w:val="007D4A2E"/>
    <w:rsid w:val="007D507D"/>
    <w:rsid w:val="007D528E"/>
    <w:rsid w:val="007D5621"/>
    <w:rsid w:val="007D5D24"/>
    <w:rsid w:val="007D5DC5"/>
    <w:rsid w:val="007D5E4F"/>
    <w:rsid w:val="007D601D"/>
    <w:rsid w:val="007D603F"/>
    <w:rsid w:val="007D632B"/>
    <w:rsid w:val="007D65C4"/>
    <w:rsid w:val="007D6C54"/>
    <w:rsid w:val="007D712D"/>
    <w:rsid w:val="007D7243"/>
    <w:rsid w:val="007D7364"/>
    <w:rsid w:val="007D7483"/>
    <w:rsid w:val="007D7855"/>
    <w:rsid w:val="007D79C6"/>
    <w:rsid w:val="007D7A56"/>
    <w:rsid w:val="007E0092"/>
    <w:rsid w:val="007E021B"/>
    <w:rsid w:val="007E0488"/>
    <w:rsid w:val="007E06CA"/>
    <w:rsid w:val="007E0A80"/>
    <w:rsid w:val="007E0D63"/>
    <w:rsid w:val="007E0FDB"/>
    <w:rsid w:val="007E1215"/>
    <w:rsid w:val="007E1631"/>
    <w:rsid w:val="007E1878"/>
    <w:rsid w:val="007E2396"/>
    <w:rsid w:val="007E27D3"/>
    <w:rsid w:val="007E2DEC"/>
    <w:rsid w:val="007E2F88"/>
    <w:rsid w:val="007E39EA"/>
    <w:rsid w:val="007E3AC7"/>
    <w:rsid w:val="007E3ADB"/>
    <w:rsid w:val="007E3CD8"/>
    <w:rsid w:val="007E3D22"/>
    <w:rsid w:val="007E3E46"/>
    <w:rsid w:val="007E4315"/>
    <w:rsid w:val="007E465A"/>
    <w:rsid w:val="007E494C"/>
    <w:rsid w:val="007E4D66"/>
    <w:rsid w:val="007E51B8"/>
    <w:rsid w:val="007E55A5"/>
    <w:rsid w:val="007E5714"/>
    <w:rsid w:val="007E59AE"/>
    <w:rsid w:val="007E59BE"/>
    <w:rsid w:val="007E5D80"/>
    <w:rsid w:val="007E63AE"/>
    <w:rsid w:val="007E63E7"/>
    <w:rsid w:val="007E63F3"/>
    <w:rsid w:val="007E6965"/>
    <w:rsid w:val="007E6BC5"/>
    <w:rsid w:val="007E7281"/>
    <w:rsid w:val="007E73EB"/>
    <w:rsid w:val="007E7432"/>
    <w:rsid w:val="007E7F44"/>
    <w:rsid w:val="007F0C05"/>
    <w:rsid w:val="007F0E80"/>
    <w:rsid w:val="007F1344"/>
    <w:rsid w:val="007F1663"/>
    <w:rsid w:val="007F1705"/>
    <w:rsid w:val="007F186B"/>
    <w:rsid w:val="007F1B8D"/>
    <w:rsid w:val="007F2260"/>
    <w:rsid w:val="007F252D"/>
    <w:rsid w:val="007F275C"/>
    <w:rsid w:val="007F2D0F"/>
    <w:rsid w:val="007F3B60"/>
    <w:rsid w:val="007F4192"/>
    <w:rsid w:val="007F41FF"/>
    <w:rsid w:val="007F424D"/>
    <w:rsid w:val="007F439A"/>
    <w:rsid w:val="007F45C7"/>
    <w:rsid w:val="007F47E0"/>
    <w:rsid w:val="007F48EA"/>
    <w:rsid w:val="007F49AF"/>
    <w:rsid w:val="007F4AF6"/>
    <w:rsid w:val="007F58AB"/>
    <w:rsid w:val="007F596D"/>
    <w:rsid w:val="007F64F6"/>
    <w:rsid w:val="007F66EF"/>
    <w:rsid w:val="007F698F"/>
    <w:rsid w:val="007F6A99"/>
    <w:rsid w:val="007F6FAA"/>
    <w:rsid w:val="007F7F6E"/>
    <w:rsid w:val="00800138"/>
    <w:rsid w:val="008002B0"/>
    <w:rsid w:val="008005E8"/>
    <w:rsid w:val="00800C91"/>
    <w:rsid w:val="00801058"/>
    <w:rsid w:val="008016C5"/>
    <w:rsid w:val="00801773"/>
    <w:rsid w:val="00801A09"/>
    <w:rsid w:val="00801ADB"/>
    <w:rsid w:val="00801BFE"/>
    <w:rsid w:val="00801C78"/>
    <w:rsid w:val="00801D78"/>
    <w:rsid w:val="008020F4"/>
    <w:rsid w:val="00802599"/>
    <w:rsid w:val="00802635"/>
    <w:rsid w:val="0080267A"/>
    <w:rsid w:val="0080279D"/>
    <w:rsid w:val="00802DF1"/>
    <w:rsid w:val="008035F1"/>
    <w:rsid w:val="008036A7"/>
    <w:rsid w:val="00803E49"/>
    <w:rsid w:val="00803E70"/>
    <w:rsid w:val="00804153"/>
    <w:rsid w:val="00804647"/>
    <w:rsid w:val="0080475F"/>
    <w:rsid w:val="00804AA0"/>
    <w:rsid w:val="00805297"/>
    <w:rsid w:val="0080556B"/>
    <w:rsid w:val="00805B35"/>
    <w:rsid w:val="00805C07"/>
    <w:rsid w:val="00805C1B"/>
    <w:rsid w:val="00805F4E"/>
    <w:rsid w:val="00806628"/>
    <w:rsid w:val="00806893"/>
    <w:rsid w:val="00806A07"/>
    <w:rsid w:val="00806ABE"/>
    <w:rsid w:val="00806D36"/>
    <w:rsid w:val="00806EF3"/>
    <w:rsid w:val="008070E5"/>
    <w:rsid w:val="0080718C"/>
    <w:rsid w:val="0080723C"/>
    <w:rsid w:val="0080739E"/>
    <w:rsid w:val="008073C3"/>
    <w:rsid w:val="0080757C"/>
    <w:rsid w:val="00807823"/>
    <w:rsid w:val="00807919"/>
    <w:rsid w:val="00807BD5"/>
    <w:rsid w:val="00807E86"/>
    <w:rsid w:val="008103C3"/>
    <w:rsid w:val="00810B65"/>
    <w:rsid w:val="00810B92"/>
    <w:rsid w:val="00810CE5"/>
    <w:rsid w:val="008113E4"/>
    <w:rsid w:val="0081185A"/>
    <w:rsid w:val="00811CC4"/>
    <w:rsid w:val="008121D9"/>
    <w:rsid w:val="00813123"/>
    <w:rsid w:val="008132CD"/>
    <w:rsid w:val="0081345E"/>
    <w:rsid w:val="008141CE"/>
    <w:rsid w:val="008142E8"/>
    <w:rsid w:val="00814675"/>
    <w:rsid w:val="008148FB"/>
    <w:rsid w:val="00814EAB"/>
    <w:rsid w:val="0081523A"/>
    <w:rsid w:val="00815515"/>
    <w:rsid w:val="00815627"/>
    <w:rsid w:val="0081624B"/>
    <w:rsid w:val="0081647E"/>
    <w:rsid w:val="00816C11"/>
    <w:rsid w:val="00816EF0"/>
    <w:rsid w:val="00817211"/>
    <w:rsid w:val="00820BFB"/>
    <w:rsid w:val="00820C70"/>
    <w:rsid w:val="00822116"/>
    <w:rsid w:val="008222E5"/>
    <w:rsid w:val="008223B3"/>
    <w:rsid w:val="00822941"/>
    <w:rsid w:val="00822C9D"/>
    <w:rsid w:val="00823675"/>
    <w:rsid w:val="008237A6"/>
    <w:rsid w:val="00823998"/>
    <w:rsid w:val="00824408"/>
    <w:rsid w:val="00824556"/>
    <w:rsid w:val="00824EE1"/>
    <w:rsid w:val="00825020"/>
    <w:rsid w:val="008256BD"/>
    <w:rsid w:val="00825813"/>
    <w:rsid w:val="00826063"/>
    <w:rsid w:val="008265C5"/>
    <w:rsid w:val="00826680"/>
    <w:rsid w:val="00826A0B"/>
    <w:rsid w:val="00826D21"/>
    <w:rsid w:val="0082726A"/>
    <w:rsid w:val="00827999"/>
    <w:rsid w:val="00827D52"/>
    <w:rsid w:val="008301F7"/>
    <w:rsid w:val="0083051C"/>
    <w:rsid w:val="00830C1E"/>
    <w:rsid w:val="00831375"/>
    <w:rsid w:val="0083146B"/>
    <w:rsid w:val="00831656"/>
    <w:rsid w:val="008317E8"/>
    <w:rsid w:val="0083216E"/>
    <w:rsid w:val="00832576"/>
    <w:rsid w:val="00832C7B"/>
    <w:rsid w:val="00833127"/>
    <w:rsid w:val="00833264"/>
    <w:rsid w:val="008334DF"/>
    <w:rsid w:val="00833A82"/>
    <w:rsid w:val="00833DAC"/>
    <w:rsid w:val="00834C10"/>
    <w:rsid w:val="00834ED5"/>
    <w:rsid w:val="008351A3"/>
    <w:rsid w:val="00835537"/>
    <w:rsid w:val="00835A6A"/>
    <w:rsid w:val="00835B74"/>
    <w:rsid w:val="008369EF"/>
    <w:rsid w:val="00836B2A"/>
    <w:rsid w:val="00837156"/>
    <w:rsid w:val="0083788F"/>
    <w:rsid w:val="008379D3"/>
    <w:rsid w:val="008401B4"/>
    <w:rsid w:val="00840361"/>
    <w:rsid w:val="0084077F"/>
    <w:rsid w:val="00840D2E"/>
    <w:rsid w:val="00840D4E"/>
    <w:rsid w:val="0084155B"/>
    <w:rsid w:val="008417FE"/>
    <w:rsid w:val="00841B1C"/>
    <w:rsid w:val="00841DB7"/>
    <w:rsid w:val="00841DEA"/>
    <w:rsid w:val="00841F54"/>
    <w:rsid w:val="00842348"/>
    <w:rsid w:val="00842CB4"/>
    <w:rsid w:val="008432AB"/>
    <w:rsid w:val="008438A9"/>
    <w:rsid w:val="00843D69"/>
    <w:rsid w:val="008440A3"/>
    <w:rsid w:val="00844143"/>
    <w:rsid w:val="00844579"/>
    <w:rsid w:val="00844601"/>
    <w:rsid w:val="0084476F"/>
    <w:rsid w:val="00844A5C"/>
    <w:rsid w:val="0084527C"/>
    <w:rsid w:val="00845818"/>
    <w:rsid w:val="00845911"/>
    <w:rsid w:val="00845D90"/>
    <w:rsid w:val="00846208"/>
    <w:rsid w:val="008467D3"/>
    <w:rsid w:val="00847082"/>
    <w:rsid w:val="00847149"/>
    <w:rsid w:val="00847446"/>
    <w:rsid w:val="00847485"/>
    <w:rsid w:val="00847663"/>
    <w:rsid w:val="00847A3A"/>
    <w:rsid w:val="008505FF"/>
    <w:rsid w:val="00850A29"/>
    <w:rsid w:val="00850B70"/>
    <w:rsid w:val="00850CBF"/>
    <w:rsid w:val="0085168C"/>
    <w:rsid w:val="0085297B"/>
    <w:rsid w:val="008529B9"/>
    <w:rsid w:val="008531A6"/>
    <w:rsid w:val="008535EF"/>
    <w:rsid w:val="00853AB3"/>
    <w:rsid w:val="00853E9D"/>
    <w:rsid w:val="00853ECA"/>
    <w:rsid w:val="008548E6"/>
    <w:rsid w:val="00854C8C"/>
    <w:rsid w:val="00854EF2"/>
    <w:rsid w:val="00855247"/>
    <w:rsid w:val="008552BD"/>
    <w:rsid w:val="00855322"/>
    <w:rsid w:val="00855384"/>
    <w:rsid w:val="008557FC"/>
    <w:rsid w:val="00855844"/>
    <w:rsid w:val="00855E60"/>
    <w:rsid w:val="00855FCE"/>
    <w:rsid w:val="008560D5"/>
    <w:rsid w:val="008564B2"/>
    <w:rsid w:val="0085655D"/>
    <w:rsid w:val="00856653"/>
    <w:rsid w:val="0085672D"/>
    <w:rsid w:val="00857049"/>
    <w:rsid w:val="0085737A"/>
    <w:rsid w:val="00857AA0"/>
    <w:rsid w:val="00857D0F"/>
    <w:rsid w:val="00857FF7"/>
    <w:rsid w:val="00859B3E"/>
    <w:rsid w:val="00860A80"/>
    <w:rsid w:val="0086107C"/>
    <w:rsid w:val="00861166"/>
    <w:rsid w:val="008612FD"/>
    <w:rsid w:val="00861D15"/>
    <w:rsid w:val="0086290A"/>
    <w:rsid w:val="00862CE6"/>
    <w:rsid w:val="00862D06"/>
    <w:rsid w:val="00863047"/>
    <w:rsid w:val="008630EC"/>
    <w:rsid w:val="00863521"/>
    <w:rsid w:val="008636A4"/>
    <w:rsid w:val="008647F5"/>
    <w:rsid w:val="008648E5"/>
    <w:rsid w:val="00864B26"/>
    <w:rsid w:val="00864C06"/>
    <w:rsid w:val="00865B10"/>
    <w:rsid w:val="00865BE5"/>
    <w:rsid w:val="00865F28"/>
    <w:rsid w:val="00865FE6"/>
    <w:rsid w:val="0086673E"/>
    <w:rsid w:val="0086685A"/>
    <w:rsid w:val="00866870"/>
    <w:rsid w:val="0086692C"/>
    <w:rsid w:val="0086773F"/>
    <w:rsid w:val="00867909"/>
    <w:rsid w:val="00867A46"/>
    <w:rsid w:val="0087022E"/>
    <w:rsid w:val="00870298"/>
    <w:rsid w:val="00870925"/>
    <w:rsid w:val="00870978"/>
    <w:rsid w:val="00870A27"/>
    <w:rsid w:val="00870D02"/>
    <w:rsid w:val="00870DC9"/>
    <w:rsid w:val="008710D5"/>
    <w:rsid w:val="00871286"/>
    <w:rsid w:val="00871C1C"/>
    <w:rsid w:val="0087233E"/>
    <w:rsid w:val="008726E6"/>
    <w:rsid w:val="00872EBC"/>
    <w:rsid w:val="00873368"/>
    <w:rsid w:val="00873593"/>
    <w:rsid w:val="00873817"/>
    <w:rsid w:val="0087386F"/>
    <w:rsid w:val="0087425B"/>
    <w:rsid w:val="00874468"/>
    <w:rsid w:val="00874560"/>
    <w:rsid w:val="00874629"/>
    <w:rsid w:val="008746B7"/>
    <w:rsid w:val="008747E9"/>
    <w:rsid w:val="008753B5"/>
    <w:rsid w:val="008759AB"/>
    <w:rsid w:val="00875ACB"/>
    <w:rsid w:val="00876207"/>
    <w:rsid w:val="0087662C"/>
    <w:rsid w:val="00876B06"/>
    <w:rsid w:val="00876B23"/>
    <w:rsid w:val="00876BCE"/>
    <w:rsid w:val="00876C99"/>
    <w:rsid w:val="00877203"/>
    <w:rsid w:val="008772CE"/>
    <w:rsid w:val="008775A1"/>
    <w:rsid w:val="0087772C"/>
    <w:rsid w:val="00877FEE"/>
    <w:rsid w:val="0088012C"/>
    <w:rsid w:val="0088018F"/>
    <w:rsid w:val="00881476"/>
    <w:rsid w:val="00881DB4"/>
    <w:rsid w:val="00881FB6"/>
    <w:rsid w:val="008820ED"/>
    <w:rsid w:val="00882E8D"/>
    <w:rsid w:val="00882E92"/>
    <w:rsid w:val="00883410"/>
    <w:rsid w:val="008837D8"/>
    <w:rsid w:val="00883B8A"/>
    <w:rsid w:val="00884BB8"/>
    <w:rsid w:val="00884D31"/>
    <w:rsid w:val="00884F9E"/>
    <w:rsid w:val="00885203"/>
    <w:rsid w:val="00885CA9"/>
    <w:rsid w:val="00885FF7"/>
    <w:rsid w:val="008861B9"/>
    <w:rsid w:val="008868F6"/>
    <w:rsid w:val="00886F17"/>
    <w:rsid w:val="00886FE3"/>
    <w:rsid w:val="0088740D"/>
    <w:rsid w:val="008874E4"/>
    <w:rsid w:val="00887930"/>
    <w:rsid w:val="00887B5C"/>
    <w:rsid w:val="00887D67"/>
    <w:rsid w:val="00887F0B"/>
    <w:rsid w:val="008901F3"/>
    <w:rsid w:val="008902A1"/>
    <w:rsid w:val="00890855"/>
    <w:rsid w:val="0089096B"/>
    <w:rsid w:val="00890A41"/>
    <w:rsid w:val="00890ABF"/>
    <w:rsid w:val="008918D7"/>
    <w:rsid w:val="008922A0"/>
    <w:rsid w:val="0089244F"/>
    <w:rsid w:val="00892E5E"/>
    <w:rsid w:val="00892E7C"/>
    <w:rsid w:val="00892F5E"/>
    <w:rsid w:val="008934A1"/>
    <w:rsid w:val="008934B6"/>
    <w:rsid w:val="00893511"/>
    <w:rsid w:val="00893569"/>
    <w:rsid w:val="0089357B"/>
    <w:rsid w:val="00893E38"/>
    <w:rsid w:val="0089400E"/>
    <w:rsid w:val="008940A9"/>
    <w:rsid w:val="0089410E"/>
    <w:rsid w:val="0089427A"/>
    <w:rsid w:val="008946A9"/>
    <w:rsid w:val="008947B5"/>
    <w:rsid w:val="008947E8"/>
    <w:rsid w:val="00894A46"/>
    <w:rsid w:val="00894C08"/>
    <w:rsid w:val="00894C57"/>
    <w:rsid w:val="00894F00"/>
    <w:rsid w:val="00896110"/>
    <w:rsid w:val="00896193"/>
    <w:rsid w:val="0089657D"/>
    <w:rsid w:val="00897065"/>
    <w:rsid w:val="008978B5"/>
    <w:rsid w:val="00897D98"/>
    <w:rsid w:val="008A002B"/>
    <w:rsid w:val="008A005F"/>
    <w:rsid w:val="008A01D7"/>
    <w:rsid w:val="008A08D4"/>
    <w:rsid w:val="008A0A61"/>
    <w:rsid w:val="008A1062"/>
    <w:rsid w:val="008A1083"/>
    <w:rsid w:val="008A10E9"/>
    <w:rsid w:val="008A12DA"/>
    <w:rsid w:val="008A12F7"/>
    <w:rsid w:val="008A1508"/>
    <w:rsid w:val="008A1544"/>
    <w:rsid w:val="008A1743"/>
    <w:rsid w:val="008A17AD"/>
    <w:rsid w:val="008A1A33"/>
    <w:rsid w:val="008A1F14"/>
    <w:rsid w:val="008A1F51"/>
    <w:rsid w:val="008A1FBA"/>
    <w:rsid w:val="008A2276"/>
    <w:rsid w:val="008A26A1"/>
    <w:rsid w:val="008A2777"/>
    <w:rsid w:val="008A2EEF"/>
    <w:rsid w:val="008A3805"/>
    <w:rsid w:val="008A3D22"/>
    <w:rsid w:val="008A4068"/>
    <w:rsid w:val="008A41E1"/>
    <w:rsid w:val="008A5149"/>
    <w:rsid w:val="008A552D"/>
    <w:rsid w:val="008A558E"/>
    <w:rsid w:val="008A58AD"/>
    <w:rsid w:val="008A58FB"/>
    <w:rsid w:val="008A5BFA"/>
    <w:rsid w:val="008A5C82"/>
    <w:rsid w:val="008A6025"/>
    <w:rsid w:val="008A6388"/>
    <w:rsid w:val="008A6560"/>
    <w:rsid w:val="008A6B9A"/>
    <w:rsid w:val="008A6BA3"/>
    <w:rsid w:val="008A6CC7"/>
    <w:rsid w:val="008A7257"/>
    <w:rsid w:val="008A7604"/>
    <w:rsid w:val="008A7A08"/>
    <w:rsid w:val="008B0440"/>
    <w:rsid w:val="008B077F"/>
    <w:rsid w:val="008B11C5"/>
    <w:rsid w:val="008B14B4"/>
    <w:rsid w:val="008B1826"/>
    <w:rsid w:val="008B19E3"/>
    <w:rsid w:val="008B1C36"/>
    <w:rsid w:val="008B2395"/>
    <w:rsid w:val="008B246E"/>
    <w:rsid w:val="008B25F1"/>
    <w:rsid w:val="008B27AF"/>
    <w:rsid w:val="008B2989"/>
    <w:rsid w:val="008B2AAF"/>
    <w:rsid w:val="008B2FF0"/>
    <w:rsid w:val="008B395E"/>
    <w:rsid w:val="008B3B19"/>
    <w:rsid w:val="008B3C59"/>
    <w:rsid w:val="008B45AC"/>
    <w:rsid w:val="008B484C"/>
    <w:rsid w:val="008B4DE9"/>
    <w:rsid w:val="008B4E58"/>
    <w:rsid w:val="008B51C8"/>
    <w:rsid w:val="008B5290"/>
    <w:rsid w:val="008B5895"/>
    <w:rsid w:val="008B5FAA"/>
    <w:rsid w:val="008B621D"/>
    <w:rsid w:val="008B62A1"/>
    <w:rsid w:val="008B667E"/>
    <w:rsid w:val="008B68C3"/>
    <w:rsid w:val="008B6B76"/>
    <w:rsid w:val="008B6FA3"/>
    <w:rsid w:val="008B70CD"/>
    <w:rsid w:val="008B71E6"/>
    <w:rsid w:val="008B776E"/>
    <w:rsid w:val="008B7A55"/>
    <w:rsid w:val="008C0115"/>
    <w:rsid w:val="008C03FA"/>
    <w:rsid w:val="008C099B"/>
    <w:rsid w:val="008C0E8A"/>
    <w:rsid w:val="008C107E"/>
    <w:rsid w:val="008C1550"/>
    <w:rsid w:val="008C1827"/>
    <w:rsid w:val="008C21DC"/>
    <w:rsid w:val="008C23A4"/>
    <w:rsid w:val="008C271E"/>
    <w:rsid w:val="008C2894"/>
    <w:rsid w:val="008C2949"/>
    <w:rsid w:val="008C2AD4"/>
    <w:rsid w:val="008C2B8C"/>
    <w:rsid w:val="008C2C33"/>
    <w:rsid w:val="008C2D42"/>
    <w:rsid w:val="008C3269"/>
    <w:rsid w:val="008C381A"/>
    <w:rsid w:val="008C4398"/>
    <w:rsid w:val="008C4669"/>
    <w:rsid w:val="008C46ED"/>
    <w:rsid w:val="008C5510"/>
    <w:rsid w:val="008C57EC"/>
    <w:rsid w:val="008C5BD9"/>
    <w:rsid w:val="008C612A"/>
    <w:rsid w:val="008C6298"/>
    <w:rsid w:val="008C666B"/>
    <w:rsid w:val="008C69C0"/>
    <w:rsid w:val="008C6DF2"/>
    <w:rsid w:val="008C7D7A"/>
    <w:rsid w:val="008C7E18"/>
    <w:rsid w:val="008C7FE1"/>
    <w:rsid w:val="008D03C0"/>
    <w:rsid w:val="008D0564"/>
    <w:rsid w:val="008D0BEA"/>
    <w:rsid w:val="008D0D81"/>
    <w:rsid w:val="008D0F4C"/>
    <w:rsid w:val="008D0FEF"/>
    <w:rsid w:val="008D13DE"/>
    <w:rsid w:val="008D1428"/>
    <w:rsid w:val="008D24BE"/>
    <w:rsid w:val="008D2863"/>
    <w:rsid w:val="008D2B1C"/>
    <w:rsid w:val="008D2CC4"/>
    <w:rsid w:val="008D2EE0"/>
    <w:rsid w:val="008D33FF"/>
    <w:rsid w:val="008D3B45"/>
    <w:rsid w:val="008D3C9A"/>
    <w:rsid w:val="008D3CA1"/>
    <w:rsid w:val="008D3FEE"/>
    <w:rsid w:val="008D401C"/>
    <w:rsid w:val="008D45BD"/>
    <w:rsid w:val="008D491A"/>
    <w:rsid w:val="008D4975"/>
    <w:rsid w:val="008D4BB4"/>
    <w:rsid w:val="008D4C4B"/>
    <w:rsid w:val="008D4E39"/>
    <w:rsid w:val="008D4F38"/>
    <w:rsid w:val="008D50F1"/>
    <w:rsid w:val="008D5434"/>
    <w:rsid w:val="008D56BE"/>
    <w:rsid w:val="008D67B0"/>
    <w:rsid w:val="008D67EF"/>
    <w:rsid w:val="008D68CF"/>
    <w:rsid w:val="008D6AAE"/>
    <w:rsid w:val="008D6D29"/>
    <w:rsid w:val="008D6F78"/>
    <w:rsid w:val="008D7072"/>
    <w:rsid w:val="008D7291"/>
    <w:rsid w:val="008D75B2"/>
    <w:rsid w:val="008D78DA"/>
    <w:rsid w:val="008D7926"/>
    <w:rsid w:val="008D7A06"/>
    <w:rsid w:val="008D7B12"/>
    <w:rsid w:val="008E041D"/>
    <w:rsid w:val="008E0554"/>
    <w:rsid w:val="008E0C2E"/>
    <w:rsid w:val="008E0DE8"/>
    <w:rsid w:val="008E0E7E"/>
    <w:rsid w:val="008E1475"/>
    <w:rsid w:val="008E1571"/>
    <w:rsid w:val="008E1862"/>
    <w:rsid w:val="008E1938"/>
    <w:rsid w:val="008E19BF"/>
    <w:rsid w:val="008E1B9B"/>
    <w:rsid w:val="008E1EB0"/>
    <w:rsid w:val="008E20A2"/>
    <w:rsid w:val="008E20F3"/>
    <w:rsid w:val="008E281A"/>
    <w:rsid w:val="008E2CAD"/>
    <w:rsid w:val="008E3EF3"/>
    <w:rsid w:val="008E4417"/>
    <w:rsid w:val="008E4753"/>
    <w:rsid w:val="008E48A6"/>
    <w:rsid w:val="008E48AA"/>
    <w:rsid w:val="008E4CB4"/>
    <w:rsid w:val="008E4E65"/>
    <w:rsid w:val="008E5011"/>
    <w:rsid w:val="008E5652"/>
    <w:rsid w:val="008E5C44"/>
    <w:rsid w:val="008E600E"/>
    <w:rsid w:val="008E635F"/>
    <w:rsid w:val="008E65D8"/>
    <w:rsid w:val="008E65F1"/>
    <w:rsid w:val="008E660C"/>
    <w:rsid w:val="008E67D9"/>
    <w:rsid w:val="008E68FE"/>
    <w:rsid w:val="008E6C61"/>
    <w:rsid w:val="008E6E00"/>
    <w:rsid w:val="008E764A"/>
    <w:rsid w:val="008F0265"/>
    <w:rsid w:val="008F0335"/>
    <w:rsid w:val="008F0610"/>
    <w:rsid w:val="008F071B"/>
    <w:rsid w:val="008F0737"/>
    <w:rsid w:val="008F0942"/>
    <w:rsid w:val="008F0C3C"/>
    <w:rsid w:val="008F0C4B"/>
    <w:rsid w:val="008F0CCF"/>
    <w:rsid w:val="008F0D06"/>
    <w:rsid w:val="008F1169"/>
    <w:rsid w:val="008F19E7"/>
    <w:rsid w:val="008F1A36"/>
    <w:rsid w:val="008F1A60"/>
    <w:rsid w:val="008F1A92"/>
    <w:rsid w:val="008F231A"/>
    <w:rsid w:val="008F2447"/>
    <w:rsid w:val="008F2458"/>
    <w:rsid w:val="008F26B9"/>
    <w:rsid w:val="008F27C6"/>
    <w:rsid w:val="008F2AD9"/>
    <w:rsid w:val="008F3091"/>
    <w:rsid w:val="008F34E1"/>
    <w:rsid w:val="008F3546"/>
    <w:rsid w:val="008F356C"/>
    <w:rsid w:val="008F3D82"/>
    <w:rsid w:val="008F476C"/>
    <w:rsid w:val="008F4DC5"/>
    <w:rsid w:val="008F4E67"/>
    <w:rsid w:val="008F50D5"/>
    <w:rsid w:val="008F5434"/>
    <w:rsid w:val="008F5F0B"/>
    <w:rsid w:val="008F611B"/>
    <w:rsid w:val="008F61DC"/>
    <w:rsid w:val="008F64DD"/>
    <w:rsid w:val="008F6526"/>
    <w:rsid w:val="008F68C5"/>
    <w:rsid w:val="008F68CA"/>
    <w:rsid w:val="008F69D8"/>
    <w:rsid w:val="008F6ECE"/>
    <w:rsid w:val="008F750A"/>
    <w:rsid w:val="008F7780"/>
    <w:rsid w:val="008F7903"/>
    <w:rsid w:val="008F79B9"/>
    <w:rsid w:val="008F7ABE"/>
    <w:rsid w:val="008F7D00"/>
    <w:rsid w:val="009004CD"/>
    <w:rsid w:val="00900CD2"/>
    <w:rsid w:val="00900F2F"/>
    <w:rsid w:val="009016A2"/>
    <w:rsid w:val="00901B52"/>
    <w:rsid w:val="00901BBC"/>
    <w:rsid w:val="00901D90"/>
    <w:rsid w:val="00901DA9"/>
    <w:rsid w:val="00901DF4"/>
    <w:rsid w:val="00901F90"/>
    <w:rsid w:val="009020A9"/>
    <w:rsid w:val="009021D6"/>
    <w:rsid w:val="00902468"/>
    <w:rsid w:val="0090255A"/>
    <w:rsid w:val="00902DAB"/>
    <w:rsid w:val="00902F67"/>
    <w:rsid w:val="0090321C"/>
    <w:rsid w:val="0090355D"/>
    <w:rsid w:val="00903E50"/>
    <w:rsid w:val="00903F05"/>
    <w:rsid w:val="009040BD"/>
    <w:rsid w:val="0090423A"/>
    <w:rsid w:val="00904515"/>
    <w:rsid w:val="00904A69"/>
    <w:rsid w:val="0090502F"/>
    <w:rsid w:val="00905CC7"/>
    <w:rsid w:val="00906262"/>
    <w:rsid w:val="0090662F"/>
    <w:rsid w:val="0090680D"/>
    <w:rsid w:val="0090684C"/>
    <w:rsid w:val="00906DAD"/>
    <w:rsid w:val="00906F88"/>
    <w:rsid w:val="009070EE"/>
    <w:rsid w:val="00907997"/>
    <w:rsid w:val="00907D8D"/>
    <w:rsid w:val="00907D9F"/>
    <w:rsid w:val="009100E1"/>
    <w:rsid w:val="009103BD"/>
    <w:rsid w:val="00910624"/>
    <w:rsid w:val="009107B6"/>
    <w:rsid w:val="00910A5F"/>
    <w:rsid w:val="00911035"/>
    <w:rsid w:val="009111F4"/>
    <w:rsid w:val="0091145F"/>
    <w:rsid w:val="009117DA"/>
    <w:rsid w:val="009119CB"/>
    <w:rsid w:val="009119E2"/>
    <w:rsid w:val="00911C75"/>
    <w:rsid w:val="00911DEE"/>
    <w:rsid w:val="0091204E"/>
    <w:rsid w:val="009120C7"/>
    <w:rsid w:val="009123F1"/>
    <w:rsid w:val="00912678"/>
    <w:rsid w:val="00912ADA"/>
    <w:rsid w:val="00912DC8"/>
    <w:rsid w:val="009131F7"/>
    <w:rsid w:val="0091385C"/>
    <w:rsid w:val="00913B64"/>
    <w:rsid w:val="00913FB7"/>
    <w:rsid w:val="009145AC"/>
    <w:rsid w:val="009147C1"/>
    <w:rsid w:val="009149A1"/>
    <w:rsid w:val="00914EA8"/>
    <w:rsid w:val="0091536F"/>
    <w:rsid w:val="00915C35"/>
    <w:rsid w:val="00915C89"/>
    <w:rsid w:val="00915E00"/>
    <w:rsid w:val="00916B59"/>
    <w:rsid w:val="00916FFC"/>
    <w:rsid w:val="00917357"/>
    <w:rsid w:val="00917562"/>
    <w:rsid w:val="0091766F"/>
    <w:rsid w:val="0091781B"/>
    <w:rsid w:val="009179B0"/>
    <w:rsid w:val="0092038D"/>
    <w:rsid w:val="009203C1"/>
    <w:rsid w:val="00920431"/>
    <w:rsid w:val="009209E5"/>
    <w:rsid w:val="0092185B"/>
    <w:rsid w:val="00921A13"/>
    <w:rsid w:val="00921FA0"/>
    <w:rsid w:val="00922150"/>
    <w:rsid w:val="009221C6"/>
    <w:rsid w:val="0092222F"/>
    <w:rsid w:val="00922478"/>
    <w:rsid w:val="0092251A"/>
    <w:rsid w:val="009225F1"/>
    <w:rsid w:val="00922739"/>
    <w:rsid w:val="00922769"/>
    <w:rsid w:val="009229C1"/>
    <w:rsid w:val="00922AFA"/>
    <w:rsid w:val="00923C2F"/>
    <w:rsid w:val="00923DBA"/>
    <w:rsid w:val="00923DFA"/>
    <w:rsid w:val="00924462"/>
    <w:rsid w:val="009247DF"/>
    <w:rsid w:val="009252A9"/>
    <w:rsid w:val="00925525"/>
    <w:rsid w:val="009256DE"/>
    <w:rsid w:val="00925782"/>
    <w:rsid w:val="009258EC"/>
    <w:rsid w:val="00925CD7"/>
    <w:rsid w:val="00925E98"/>
    <w:rsid w:val="00926002"/>
    <w:rsid w:val="009260F9"/>
    <w:rsid w:val="00926A91"/>
    <w:rsid w:val="00926F65"/>
    <w:rsid w:val="00926FD0"/>
    <w:rsid w:val="00927137"/>
    <w:rsid w:val="00927167"/>
    <w:rsid w:val="009272AE"/>
    <w:rsid w:val="00927443"/>
    <w:rsid w:val="0092788C"/>
    <w:rsid w:val="00927B15"/>
    <w:rsid w:val="00927B4E"/>
    <w:rsid w:val="00927C7B"/>
    <w:rsid w:val="00930004"/>
    <w:rsid w:val="00930658"/>
    <w:rsid w:val="00930738"/>
    <w:rsid w:val="00930A16"/>
    <w:rsid w:val="00930AB1"/>
    <w:rsid w:val="00930CDE"/>
    <w:rsid w:val="00930EE9"/>
    <w:rsid w:val="0093111E"/>
    <w:rsid w:val="00931C03"/>
    <w:rsid w:val="00931D05"/>
    <w:rsid w:val="0093208C"/>
    <w:rsid w:val="00932210"/>
    <w:rsid w:val="009322C5"/>
    <w:rsid w:val="0093231F"/>
    <w:rsid w:val="00932339"/>
    <w:rsid w:val="00932597"/>
    <w:rsid w:val="0093296C"/>
    <w:rsid w:val="00932BF5"/>
    <w:rsid w:val="00932C54"/>
    <w:rsid w:val="00932D24"/>
    <w:rsid w:val="00932F0A"/>
    <w:rsid w:val="0093310B"/>
    <w:rsid w:val="0093349A"/>
    <w:rsid w:val="00933880"/>
    <w:rsid w:val="00933AEB"/>
    <w:rsid w:val="00933DAE"/>
    <w:rsid w:val="009340EC"/>
    <w:rsid w:val="0093413E"/>
    <w:rsid w:val="00934268"/>
    <w:rsid w:val="00934A50"/>
    <w:rsid w:val="00934E1B"/>
    <w:rsid w:val="00935189"/>
    <w:rsid w:val="0093579A"/>
    <w:rsid w:val="0093581E"/>
    <w:rsid w:val="0093597A"/>
    <w:rsid w:val="00935AAC"/>
    <w:rsid w:val="00935C82"/>
    <w:rsid w:val="00935EE0"/>
    <w:rsid w:val="009361C2"/>
    <w:rsid w:val="009373F4"/>
    <w:rsid w:val="009376F3"/>
    <w:rsid w:val="00937858"/>
    <w:rsid w:val="009404D8"/>
    <w:rsid w:val="00940765"/>
    <w:rsid w:val="00940D5E"/>
    <w:rsid w:val="00940F1D"/>
    <w:rsid w:val="00941327"/>
    <w:rsid w:val="009414CC"/>
    <w:rsid w:val="00941B45"/>
    <w:rsid w:val="00941D02"/>
    <w:rsid w:val="00941F0F"/>
    <w:rsid w:val="0094213B"/>
    <w:rsid w:val="0094230A"/>
    <w:rsid w:val="009426C3"/>
    <w:rsid w:val="0094296C"/>
    <w:rsid w:val="00942E9F"/>
    <w:rsid w:val="0094364B"/>
    <w:rsid w:val="009439B2"/>
    <w:rsid w:val="00944239"/>
    <w:rsid w:val="0094460B"/>
    <w:rsid w:val="00944BD3"/>
    <w:rsid w:val="0094536B"/>
    <w:rsid w:val="0094551B"/>
    <w:rsid w:val="00945A4F"/>
    <w:rsid w:val="00945A63"/>
    <w:rsid w:val="00945ABD"/>
    <w:rsid w:val="00945D60"/>
    <w:rsid w:val="00945E08"/>
    <w:rsid w:val="00946405"/>
    <w:rsid w:val="00946535"/>
    <w:rsid w:val="00946D10"/>
    <w:rsid w:val="00947003"/>
    <w:rsid w:val="009477ED"/>
    <w:rsid w:val="00947978"/>
    <w:rsid w:val="00947AA4"/>
    <w:rsid w:val="00947FB0"/>
    <w:rsid w:val="0095020D"/>
    <w:rsid w:val="00950664"/>
    <w:rsid w:val="00950D08"/>
    <w:rsid w:val="00950F20"/>
    <w:rsid w:val="00951054"/>
    <w:rsid w:val="009516E5"/>
    <w:rsid w:val="009517EE"/>
    <w:rsid w:val="00951BD4"/>
    <w:rsid w:val="00951D49"/>
    <w:rsid w:val="00951F6D"/>
    <w:rsid w:val="00952179"/>
    <w:rsid w:val="009521DC"/>
    <w:rsid w:val="009523C9"/>
    <w:rsid w:val="0095251B"/>
    <w:rsid w:val="0095281C"/>
    <w:rsid w:val="00952899"/>
    <w:rsid w:val="00952F34"/>
    <w:rsid w:val="009532A1"/>
    <w:rsid w:val="0095344A"/>
    <w:rsid w:val="00953540"/>
    <w:rsid w:val="00953858"/>
    <w:rsid w:val="009539DA"/>
    <w:rsid w:val="00953C25"/>
    <w:rsid w:val="00953E1A"/>
    <w:rsid w:val="00954128"/>
    <w:rsid w:val="00954184"/>
    <w:rsid w:val="00954296"/>
    <w:rsid w:val="00954966"/>
    <w:rsid w:val="00954B66"/>
    <w:rsid w:val="00954BF8"/>
    <w:rsid w:val="00954D48"/>
    <w:rsid w:val="00954FDC"/>
    <w:rsid w:val="0095547E"/>
    <w:rsid w:val="009554AF"/>
    <w:rsid w:val="00955A03"/>
    <w:rsid w:val="00955B0E"/>
    <w:rsid w:val="00955CA2"/>
    <w:rsid w:val="00955FDF"/>
    <w:rsid w:val="009568E6"/>
    <w:rsid w:val="00956ACB"/>
    <w:rsid w:val="00956BCD"/>
    <w:rsid w:val="00956C93"/>
    <w:rsid w:val="0095709F"/>
    <w:rsid w:val="00957357"/>
    <w:rsid w:val="009575B0"/>
    <w:rsid w:val="009576F1"/>
    <w:rsid w:val="00957B82"/>
    <w:rsid w:val="00957FA7"/>
    <w:rsid w:val="00960C7C"/>
    <w:rsid w:val="00960CA9"/>
    <w:rsid w:val="00960F0D"/>
    <w:rsid w:val="0096176B"/>
    <w:rsid w:val="009618CF"/>
    <w:rsid w:val="00961D2B"/>
    <w:rsid w:val="009620A1"/>
    <w:rsid w:val="00962658"/>
    <w:rsid w:val="009630E0"/>
    <w:rsid w:val="00963253"/>
    <w:rsid w:val="009637D6"/>
    <w:rsid w:val="00963A6C"/>
    <w:rsid w:val="00963A8E"/>
    <w:rsid w:val="00963AD0"/>
    <w:rsid w:val="00963D43"/>
    <w:rsid w:val="009647A2"/>
    <w:rsid w:val="00964CE4"/>
    <w:rsid w:val="0096549D"/>
    <w:rsid w:val="009670CD"/>
    <w:rsid w:val="00967161"/>
    <w:rsid w:val="009673AC"/>
    <w:rsid w:val="00967647"/>
    <w:rsid w:val="00967830"/>
    <w:rsid w:val="00967EB4"/>
    <w:rsid w:val="00970754"/>
    <w:rsid w:val="0097083F"/>
    <w:rsid w:val="009713E7"/>
    <w:rsid w:val="00971717"/>
    <w:rsid w:val="009717E0"/>
    <w:rsid w:val="0097195A"/>
    <w:rsid w:val="00971989"/>
    <w:rsid w:val="00972410"/>
    <w:rsid w:val="0097280F"/>
    <w:rsid w:val="009729EB"/>
    <w:rsid w:val="00972B7A"/>
    <w:rsid w:val="00972DFF"/>
    <w:rsid w:val="009738C6"/>
    <w:rsid w:val="00974158"/>
    <w:rsid w:val="009741B9"/>
    <w:rsid w:val="00974513"/>
    <w:rsid w:val="0097451E"/>
    <w:rsid w:val="009748A2"/>
    <w:rsid w:val="00975B7D"/>
    <w:rsid w:val="00975BB3"/>
    <w:rsid w:val="009762BE"/>
    <w:rsid w:val="00976902"/>
    <w:rsid w:val="0097733C"/>
    <w:rsid w:val="00977393"/>
    <w:rsid w:val="0097769F"/>
    <w:rsid w:val="009777ED"/>
    <w:rsid w:val="00980002"/>
    <w:rsid w:val="0098014D"/>
    <w:rsid w:val="0098028E"/>
    <w:rsid w:val="0098084E"/>
    <w:rsid w:val="00981D3C"/>
    <w:rsid w:val="00981DE6"/>
    <w:rsid w:val="00981FBB"/>
    <w:rsid w:val="009824AD"/>
    <w:rsid w:val="009826EA"/>
    <w:rsid w:val="00983A8A"/>
    <w:rsid w:val="00983BC9"/>
    <w:rsid w:val="00983C45"/>
    <w:rsid w:val="00983CD1"/>
    <w:rsid w:val="00983DE0"/>
    <w:rsid w:val="00984228"/>
    <w:rsid w:val="0098457F"/>
    <w:rsid w:val="00984684"/>
    <w:rsid w:val="009846C1"/>
    <w:rsid w:val="00984B31"/>
    <w:rsid w:val="00985316"/>
    <w:rsid w:val="009854CD"/>
    <w:rsid w:val="00985C90"/>
    <w:rsid w:val="00985DCC"/>
    <w:rsid w:val="009867DB"/>
    <w:rsid w:val="0098693B"/>
    <w:rsid w:val="00987279"/>
    <w:rsid w:val="00987D30"/>
    <w:rsid w:val="009902AC"/>
    <w:rsid w:val="00990972"/>
    <w:rsid w:val="009911EF"/>
    <w:rsid w:val="009914F8"/>
    <w:rsid w:val="00991E24"/>
    <w:rsid w:val="0099231D"/>
    <w:rsid w:val="009925A1"/>
    <w:rsid w:val="009927A9"/>
    <w:rsid w:val="009928DD"/>
    <w:rsid w:val="00992C8C"/>
    <w:rsid w:val="009934BF"/>
    <w:rsid w:val="009936DE"/>
    <w:rsid w:val="0099407C"/>
    <w:rsid w:val="00994733"/>
    <w:rsid w:val="00994880"/>
    <w:rsid w:val="009951DA"/>
    <w:rsid w:val="009957BC"/>
    <w:rsid w:val="00995A5A"/>
    <w:rsid w:val="00995FA5"/>
    <w:rsid w:val="009961FB"/>
    <w:rsid w:val="009967D0"/>
    <w:rsid w:val="00996BD2"/>
    <w:rsid w:val="00996C5C"/>
    <w:rsid w:val="009970A5"/>
    <w:rsid w:val="00997258"/>
    <w:rsid w:val="0099766C"/>
    <w:rsid w:val="0099773C"/>
    <w:rsid w:val="00997833"/>
    <w:rsid w:val="00997CCF"/>
    <w:rsid w:val="00997E7B"/>
    <w:rsid w:val="009A00A0"/>
    <w:rsid w:val="009A021A"/>
    <w:rsid w:val="009A02A1"/>
    <w:rsid w:val="009A0B42"/>
    <w:rsid w:val="009A180D"/>
    <w:rsid w:val="009A23F7"/>
    <w:rsid w:val="009A2801"/>
    <w:rsid w:val="009A29C4"/>
    <w:rsid w:val="009A29CA"/>
    <w:rsid w:val="009A33FC"/>
    <w:rsid w:val="009A4C1D"/>
    <w:rsid w:val="009A6228"/>
    <w:rsid w:val="009A6290"/>
    <w:rsid w:val="009A6A59"/>
    <w:rsid w:val="009A79A6"/>
    <w:rsid w:val="009B019F"/>
    <w:rsid w:val="009B1563"/>
    <w:rsid w:val="009B23F7"/>
    <w:rsid w:val="009B2A11"/>
    <w:rsid w:val="009B2EF7"/>
    <w:rsid w:val="009B373A"/>
    <w:rsid w:val="009B3E1D"/>
    <w:rsid w:val="009B4B62"/>
    <w:rsid w:val="009B4BBB"/>
    <w:rsid w:val="009B4D9A"/>
    <w:rsid w:val="009B4EB9"/>
    <w:rsid w:val="009B56CC"/>
    <w:rsid w:val="009B59EC"/>
    <w:rsid w:val="009B5D8F"/>
    <w:rsid w:val="009B5DBC"/>
    <w:rsid w:val="009B5DE6"/>
    <w:rsid w:val="009B64BB"/>
    <w:rsid w:val="009B65F3"/>
    <w:rsid w:val="009B674A"/>
    <w:rsid w:val="009B6BC4"/>
    <w:rsid w:val="009B71A7"/>
    <w:rsid w:val="009B774E"/>
    <w:rsid w:val="009B77C6"/>
    <w:rsid w:val="009B7977"/>
    <w:rsid w:val="009B7AD9"/>
    <w:rsid w:val="009B7C85"/>
    <w:rsid w:val="009B7D66"/>
    <w:rsid w:val="009C0C49"/>
    <w:rsid w:val="009C10A1"/>
    <w:rsid w:val="009C11E2"/>
    <w:rsid w:val="009C1273"/>
    <w:rsid w:val="009C17D4"/>
    <w:rsid w:val="009C1813"/>
    <w:rsid w:val="009C181D"/>
    <w:rsid w:val="009C1987"/>
    <w:rsid w:val="009C1A10"/>
    <w:rsid w:val="009C1C75"/>
    <w:rsid w:val="009C1FA2"/>
    <w:rsid w:val="009C2293"/>
    <w:rsid w:val="009C279C"/>
    <w:rsid w:val="009C2C94"/>
    <w:rsid w:val="009C2CBA"/>
    <w:rsid w:val="009C2CFF"/>
    <w:rsid w:val="009C30C1"/>
    <w:rsid w:val="009C3124"/>
    <w:rsid w:val="009C3312"/>
    <w:rsid w:val="009C3AE1"/>
    <w:rsid w:val="009C3B47"/>
    <w:rsid w:val="009C3BA6"/>
    <w:rsid w:val="009C3D91"/>
    <w:rsid w:val="009C3E3D"/>
    <w:rsid w:val="009C4123"/>
    <w:rsid w:val="009C4D62"/>
    <w:rsid w:val="009C510C"/>
    <w:rsid w:val="009C51DE"/>
    <w:rsid w:val="009C539D"/>
    <w:rsid w:val="009C54E2"/>
    <w:rsid w:val="009C5663"/>
    <w:rsid w:val="009C583F"/>
    <w:rsid w:val="009C5C03"/>
    <w:rsid w:val="009C631F"/>
    <w:rsid w:val="009C6847"/>
    <w:rsid w:val="009C6AF4"/>
    <w:rsid w:val="009C6F8B"/>
    <w:rsid w:val="009C7868"/>
    <w:rsid w:val="009D011D"/>
    <w:rsid w:val="009D0997"/>
    <w:rsid w:val="009D0A38"/>
    <w:rsid w:val="009D1063"/>
    <w:rsid w:val="009D203D"/>
    <w:rsid w:val="009D2158"/>
    <w:rsid w:val="009D2282"/>
    <w:rsid w:val="009D24B5"/>
    <w:rsid w:val="009D2512"/>
    <w:rsid w:val="009D2640"/>
    <w:rsid w:val="009D269E"/>
    <w:rsid w:val="009D294B"/>
    <w:rsid w:val="009D2AC7"/>
    <w:rsid w:val="009D2C96"/>
    <w:rsid w:val="009D2D60"/>
    <w:rsid w:val="009D31CB"/>
    <w:rsid w:val="009D31E9"/>
    <w:rsid w:val="009D3554"/>
    <w:rsid w:val="009D3835"/>
    <w:rsid w:val="009D3937"/>
    <w:rsid w:val="009D3F9F"/>
    <w:rsid w:val="009D404A"/>
    <w:rsid w:val="009D4DD2"/>
    <w:rsid w:val="009D4E54"/>
    <w:rsid w:val="009D5419"/>
    <w:rsid w:val="009D542E"/>
    <w:rsid w:val="009D58FA"/>
    <w:rsid w:val="009D5C03"/>
    <w:rsid w:val="009D6062"/>
    <w:rsid w:val="009D6696"/>
    <w:rsid w:val="009D66BD"/>
    <w:rsid w:val="009D6E13"/>
    <w:rsid w:val="009D6E4C"/>
    <w:rsid w:val="009D7457"/>
    <w:rsid w:val="009D748D"/>
    <w:rsid w:val="009D750C"/>
    <w:rsid w:val="009D753C"/>
    <w:rsid w:val="009D7615"/>
    <w:rsid w:val="009D78C8"/>
    <w:rsid w:val="009D7A50"/>
    <w:rsid w:val="009E03AD"/>
    <w:rsid w:val="009E0981"/>
    <w:rsid w:val="009E0E4F"/>
    <w:rsid w:val="009E1E28"/>
    <w:rsid w:val="009E1F6E"/>
    <w:rsid w:val="009E2134"/>
    <w:rsid w:val="009E2ADB"/>
    <w:rsid w:val="009E2B40"/>
    <w:rsid w:val="009E2BAC"/>
    <w:rsid w:val="009E43EE"/>
    <w:rsid w:val="009E4496"/>
    <w:rsid w:val="009E4D29"/>
    <w:rsid w:val="009E4D68"/>
    <w:rsid w:val="009E5600"/>
    <w:rsid w:val="009E58D0"/>
    <w:rsid w:val="009E5A6C"/>
    <w:rsid w:val="009E6942"/>
    <w:rsid w:val="009E6BE1"/>
    <w:rsid w:val="009E6DB4"/>
    <w:rsid w:val="009E6ED5"/>
    <w:rsid w:val="009E6F97"/>
    <w:rsid w:val="009E71A6"/>
    <w:rsid w:val="009E7374"/>
    <w:rsid w:val="009E77F5"/>
    <w:rsid w:val="009E785B"/>
    <w:rsid w:val="009E791F"/>
    <w:rsid w:val="009E7A14"/>
    <w:rsid w:val="009F0144"/>
    <w:rsid w:val="009F04AF"/>
    <w:rsid w:val="009F04DB"/>
    <w:rsid w:val="009F0AC8"/>
    <w:rsid w:val="009F0B65"/>
    <w:rsid w:val="009F1A69"/>
    <w:rsid w:val="009F2201"/>
    <w:rsid w:val="009F2F33"/>
    <w:rsid w:val="009F30B6"/>
    <w:rsid w:val="009F3898"/>
    <w:rsid w:val="009F3E58"/>
    <w:rsid w:val="009F4642"/>
    <w:rsid w:val="009F5022"/>
    <w:rsid w:val="009F5D9F"/>
    <w:rsid w:val="009F5EC3"/>
    <w:rsid w:val="009F63AC"/>
    <w:rsid w:val="009F64F2"/>
    <w:rsid w:val="009F6726"/>
    <w:rsid w:val="009F7358"/>
    <w:rsid w:val="009F77CE"/>
    <w:rsid w:val="009F7A97"/>
    <w:rsid w:val="009F7B7E"/>
    <w:rsid w:val="009F7CD3"/>
    <w:rsid w:val="00A00301"/>
    <w:rsid w:val="00A003B1"/>
    <w:rsid w:val="00A009FC"/>
    <w:rsid w:val="00A00A74"/>
    <w:rsid w:val="00A00AFB"/>
    <w:rsid w:val="00A00C2D"/>
    <w:rsid w:val="00A00E83"/>
    <w:rsid w:val="00A01684"/>
    <w:rsid w:val="00A01732"/>
    <w:rsid w:val="00A0198D"/>
    <w:rsid w:val="00A01A9A"/>
    <w:rsid w:val="00A01B33"/>
    <w:rsid w:val="00A01F17"/>
    <w:rsid w:val="00A01FFD"/>
    <w:rsid w:val="00A02665"/>
    <w:rsid w:val="00A029DA"/>
    <w:rsid w:val="00A029DD"/>
    <w:rsid w:val="00A02F82"/>
    <w:rsid w:val="00A03095"/>
    <w:rsid w:val="00A0356A"/>
    <w:rsid w:val="00A03A2B"/>
    <w:rsid w:val="00A03D95"/>
    <w:rsid w:val="00A03F6D"/>
    <w:rsid w:val="00A0418B"/>
    <w:rsid w:val="00A04552"/>
    <w:rsid w:val="00A04F28"/>
    <w:rsid w:val="00A05324"/>
    <w:rsid w:val="00A05580"/>
    <w:rsid w:val="00A056C2"/>
    <w:rsid w:val="00A0582C"/>
    <w:rsid w:val="00A05A50"/>
    <w:rsid w:val="00A0653D"/>
    <w:rsid w:val="00A06C57"/>
    <w:rsid w:val="00A070D7"/>
    <w:rsid w:val="00A07262"/>
    <w:rsid w:val="00A0740C"/>
    <w:rsid w:val="00A0758E"/>
    <w:rsid w:val="00A078A6"/>
    <w:rsid w:val="00A07B34"/>
    <w:rsid w:val="00A10836"/>
    <w:rsid w:val="00A10A41"/>
    <w:rsid w:val="00A10ED4"/>
    <w:rsid w:val="00A11543"/>
    <w:rsid w:val="00A1170E"/>
    <w:rsid w:val="00A11C4F"/>
    <w:rsid w:val="00A12154"/>
    <w:rsid w:val="00A12D66"/>
    <w:rsid w:val="00A1310C"/>
    <w:rsid w:val="00A1334A"/>
    <w:rsid w:val="00A135CB"/>
    <w:rsid w:val="00A13D4D"/>
    <w:rsid w:val="00A14473"/>
    <w:rsid w:val="00A1467C"/>
    <w:rsid w:val="00A14CA1"/>
    <w:rsid w:val="00A161AC"/>
    <w:rsid w:val="00A161EC"/>
    <w:rsid w:val="00A166CA"/>
    <w:rsid w:val="00A1679E"/>
    <w:rsid w:val="00A16EEC"/>
    <w:rsid w:val="00A16F61"/>
    <w:rsid w:val="00A17A2D"/>
    <w:rsid w:val="00A20917"/>
    <w:rsid w:val="00A20C7C"/>
    <w:rsid w:val="00A21405"/>
    <w:rsid w:val="00A21F60"/>
    <w:rsid w:val="00A223E1"/>
    <w:rsid w:val="00A22904"/>
    <w:rsid w:val="00A2302D"/>
    <w:rsid w:val="00A2366D"/>
    <w:rsid w:val="00A236E4"/>
    <w:rsid w:val="00A23B70"/>
    <w:rsid w:val="00A240DA"/>
    <w:rsid w:val="00A246F8"/>
    <w:rsid w:val="00A24A2B"/>
    <w:rsid w:val="00A24B57"/>
    <w:rsid w:val="00A24DB7"/>
    <w:rsid w:val="00A24E98"/>
    <w:rsid w:val="00A24EDC"/>
    <w:rsid w:val="00A251CB"/>
    <w:rsid w:val="00A25338"/>
    <w:rsid w:val="00A25440"/>
    <w:rsid w:val="00A260EE"/>
    <w:rsid w:val="00A26208"/>
    <w:rsid w:val="00A26671"/>
    <w:rsid w:val="00A26DAB"/>
    <w:rsid w:val="00A26FFB"/>
    <w:rsid w:val="00A270BA"/>
    <w:rsid w:val="00A271E8"/>
    <w:rsid w:val="00A277F0"/>
    <w:rsid w:val="00A30011"/>
    <w:rsid w:val="00A3038D"/>
    <w:rsid w:val="00A303C3"/>
    <w:rsid w:val="00A30473"/>
    <w:rsid w:val="00A30E2D"/>
    <w:rsid w:val="00A30F7B"/>
    <w:rsid w:val="00A313D2"/>
    <w:rsid w:val="00A31B80"/>
    <w:rsid w:val="00A31DAD"/>
    <w:rsid w:val="00A322F0"/>
    <w:rsid w:val="00A32420"/>
    <w:rsid w:val="00A32502"/>
    <w:rsid w:val="00A3328C"/>
    <w:rsid w:val="00A33564"/>
    <w:rsid w:val="00A335C9"/>
    <w:rsid w:val="00A336AF"/>
    <w:rsid w:val="00A33A4F"/>
    <w:rsid w:val="00A33A57"/>
    <w:rsid w:val="00A33E14"/>
    <w:rsid w:val="00A34239"/>
    <w:rsid w:val="00A342DE"/>
    <w:rsid w:val="00A34866"/>
    <w:rsid w:val="00A34896"/>
    <w:rsid w:val="00A3489A"/>
    <w:rsid w:val="00A34A77"/>
    <w:rsid w:val="00A34CBB"/>
    <w:rsid w:val="00A35199"/>
    <w:rsid w:val="00A3567B"/>
    <w:rsid w:val="00A35A4F"/>
    <w:rsid w:val="00A35BA1"/>
    <w:rsid w:val="00A35C71"/>
    <w:rsid w:val="00A36082"/>
    <w:rsid w:val="00A3611C"/>
    <w:rsid w:val="00A36256"/>
    <w:rsid w:val="00A36471"/>
    <w:rsid w:val="00A36ECC"/>
    <w:rsid w:val="00A36FBD"/>
    <w:rsid w:val="00A37336"/>
    <w:rsid w:val="00A3762D"/>
    <w:rsid w:val="00A37CE2"/>
    <w:rsid w:val="00A40354"/>
    <w:rsid w:val="00A4041B"/>
    <w:rsid w:val="00A40879"/>
    <w:rsid w:val="00A40BC4"/>
    <w:rsid w:val="00A416BD"/>
    <w:rsid w:val="00A41812"/>
    <w:rsid w:val="00A420BE"/>
    <w:rsid w:val="00A423DD"/>
    <w:rsid w:val="00A42404"/>
    <w:rsid w:val="00A42431"/>
    <w:rsid w:val="00A42460"/>
    <w:rsid w:val="00A42821"/>
    <w:rsid w:val="00A42AB6"/>
    <w:rsid w:val="00A42BFC"/>
    <w:rsid w:val="00A431C3"/>
    <w:rsid w:val="00A433DE"/>
    <w:rsid w:val="00A4349A"/>
    <w:rsid w:val="00A43534"/>
    <w:rsid w:val="00A43684"/>
    <w:rsid w:val="00A43A19"/>
    <w:rsid w:val="00A4417C"/>
    <w:rsid w:val="00A444A4"/>
    <w:rsid w:val="00A4481F"/>
    <w:rsid w:val="00A448AF"/>
    <w:rsid w:val="00A452AD"/>
    <w:rsid w:val="00A45405"/>
    <w:rsid w:val="00A4545E"/>
    <w:rsid w:val="00A4637B"/>
    <w:rsid w:val="00A46527"/>
    <w:rsid w:val="00A46D94"/>
    <w:rsid w:val="00A47691"/>
    <w:rsid w:val="00A476F8"/>
    <w:rsid w:val="00A4791E"/>
    <w:rsid w:val="00A47C19"/>
    <w:rsid w:val="00A47DE5"/>
    <w:rsid w:val="00A5038E"/>
    <w:rsid w:val="00A508D6"/>
    <w:rsid w:val="00A50C88"/>
    <w:rsid w:val="00A511B9"/>
    <w:rsid w:val="00A513FA"/>
    <w:rsid w:val="00A516CC"/>
    <w:rsid w:val="00A5180F"/>
    <w:rsid w:val="00A518D0"/>
    <w:rsid w:val="00A51BA1"/>
    <w:rsid w:val="00A51C9D"/>
    <w:rsid w:val="00A51E7B"/>
    <w:rsid w:val="00A522B7"/>
    <w:rsid w:val="00A52365"/>
    <w:rsid w:val="00A5242E"/>
    <w:rsid w:val="00A52550"/>
    <w:rsid w:val="00A52741"/>
    <w:rsid w:val="00A528D6"/>
    <w:rsid w:val="00A52988"/>
    <w:rsid w:val="00A52A8C"/>
    <w:rsid w:val="00A52D5B"/>
    <w:rsid w:val="00A53235"/>
    <w:rsid w:val="00A53368"/>
    <w:rsid w:val="00A53437"/>
    <w:rsid w:val="00A5377C"/>
    <w:rsid w:val="00A53FD0"/>
    <w:rsid w:val="00A5415D"/>
    <w:rsid w:val="00A5417A"/>
    <w:rsid w:val="00A5491E"/>
    <w:rsid w:val="00A54A6D"/>
    <w:rsid w:val="00A54D21"/>
    <w:rsid w:val="00A55550"/>
    <w:rsid w:val="00A559E0"/>
    <w:rsid w:val="00A55C22"/>
    <w:rsid w:val="00A55DC1"/>
    <w:rsid w:val="00A56F1A"/>
    <w:rsid w:val="00A572AB"/>
    <w:rsid w:val="00A57A82"/>
    <w:rsid w:val="00A57B13"/>
    <w:rsid w:val="00A57F71"/>
    <w:rsid w:val="00A606EF"/>
    <w:rsid w:val="00A60E62"/>
    <w:rsid w:val="00A610CF"/>
    <w:rsid w:val="00A615CA"/>
    <w:rsid w:val="00A61DFA"/>
    <w:rsid w:val="00A61E83"/>
    <w:rsid w:val="00A6223D"/>
    <w:rsid w:val="00A62812"/>
    <w:rsid w:val="00A62D9D"/>
    <w:rsid w:val="00A63335"/>
    <w:rsid w:val="00A6334E"/>
    <w:rsid w:val="00A6354C"/>
    <w:rsid w:val="00A63578"/>
    <w:rsid w:val="00A63A18"/>
    <w:rsid w:val="00A63A27"/>
    <w:rsid w:val="00A63A9C"/>
    <w:rsid w:val="00A641D8"/>
    <w:rsid w:val="00A64399"/>
    <w:rsid w:val="00A643A5"/>
    <w:rsid w:val="00A645C0"/>
    <w:rsid w:val="00A64798"/>
    <w:rsid w:val="00A6493F"/>
    <w:rsid w:val="00A64ACD"/>
    <w:rsid w:val="00A64D45"/>
    <w:rsid w:val="00A64F0F"/>
    <w:rsid w:val="00A65E5C"/>
    <w:rsid w:val="00A65F77"/>
    <w:rsid w:val="00A660A6"/>
    <w:rsid w:val="00A6640A"/>
    <w:rsid w:val="00A66539"/>
    <w:rsid w:val="00A6661B"/>
    <w:rsid w:val="00A66D45"/>
    <w:rsid w:val="00A66EA2"/>
    <w:rsid w:val="00A672F4"/>
    <w:rsid w:val="00A67531"/>
    <w:rsid w:val="00A6771F"/>
    <w:rsid w:val="00A67C64"/>
    <w:rsid w:val="00A67EDA"/>
    <w:rsid w:val="00A70081"/>
    <w:rsid w:val="00A702C4"/>
    <w:rsid w:val="00A70760"/>
    <w:rsid w:val="00A70CE5"/>
    <w:rsid w:val="00A7139A"/>
    <w:rsid w:val="00A71579"/>
    <w:rsid w:val="00A71B28"/>
    <w:rsid w:val="00A72546"/>
    <w:rsid w:val="00A728A2"/>
    <w:rsid w:val="00A72C4D"/>
    <w:rsid w:val="00A72D1C"/>
    <w:rsid w:val="00A733D9"/>
    <w:rsid w:val="00A73E57"/>
    <w:rsid w:val="00A74B16"/>
    <w:rsid w:val="00A74F08"/>
    <w:rsid w:val="00A75A94"/>
    <w:rsid w:val="00A75B1B"/>
    <w:rsid w:val="00A760E8"/>
    <w:rsid w:val="00A76103"/>
    <w:rsid w:val="00A7646A"/>
    <w:rsid w:val="00A7661F"/>
    <w:rsid w:val="00A7687F"/>
    <w:rsid w:val="00A76900"/>
    <w:rsid w:val="00A76FC7"/>
    <w:rsid w:val="00A77086"/>
    <w:rsid w:val="00A77209"/>
    <w:rsid w:val="00A77316"/>
    <w:rsid w:val="00A77B30"/>
    <w:rsid w:val="00A77D0A"/>
    <w:rsid w:val="00A77EFE"/>
    <w:rsid w:val="00A77FC8"/>
    <w:rsid w:val="00A800D7"/>
    <w:rsid w:val="00A801A3"/>
    <w:rsid w:val="00A801E0"/>
    <w:rsid w:val="00A802B7"/>
    <w:rsid w:val="00A8070F"/>
    <w:rsid w:val="00A80879"/>
    <w:rsid w:val="00A80AB6"/>
    <w:rsid w:val="00A815E4"/>
    <w:rsid w:val="00A815E9"/>
    <w:rsid w:val="00A81ADE"/>
    <w:rsid w:val="00A8212B"/>
    <w:rsid w:val="00A82732"/>
    <w:rsid w:val="00A829B2"/>
    <w:rsid w:val="00A829F5"/>
    <w:rsid w:val="00A82CE7"/>
    <w:rsid w:val="00A82F17"/>
    <w:rsid w:val="00A83105"/>
    <w:rsid w:val="00A8323B"/>
    <w:rsid w:val="00A838D1"/>
    <w:rsid w:val="00A838F9"/>
    <w:rsid w:val="00A83C67"/>
    <w:rsid w:val="00A83FF9"/>
    <w:rsid w:val="00A840D5"/>
    <w:rsid w:val="00A843C4"/>
    <w:rsid w:val="00A8442C"/>
    <w:rsid w:val="00A849F4"/>
    <w:rsid w:val="00A84B42"/>
    <w:rsid w:val="00A84DC2"/>
    <w:rsid w:val="00A84FCF"/>
    <w:rsid w:val="00A85128"/>
    <w:rsid w:val="00A85272"/>
    <w:rsid w:val="00A855E5"/>
    <w:rsid w:val="00A864D8"/>
    <w:rsid w:val="00A86997"/>
    <w:rsid w:val="00A86B75"/>
    <w:rsid w:val="00A86EAD"/>
    <w:rsid w:val="00A873AB"/>
    <w:rsid w:val="00A877D5"/>
    <w:rsid w:val="00A87A9B"/>
    <w:rsid w:val="00A87C74"/>
    <w:rsid w:val="00A90069"/>
    <w:rsid w:val="00A900C6"/>
    <w:rsid w:val="00A906E8"/>
    <w:rsid w:val="00A9093C"/>
    <w:rsid w:val="00A909FA"/>
    <w:rsid w:val="00A90DBE"/>
    <w:rsid w:val="00A90E62"/>
    <w:rsid w:val="00A90F62"/>
    <w:rsid w:val="00A9189A"/>
    <w:rsid w:val="00A924E6"/>
    <w:rsid w:val="00A92863"/>
    <w:rsid w:val="00A92C17"/>
    <w:rsid w:val="00A92C2C"/>
    <w:rsid w:val="00A92C79"/>
    <w:rsid w:val="00A9332F"/>
    <w:rsid w:val="00A934B7"/>
    <w:rsid w:val="00A93947"/>
    <w:rsid w:val="00A93969"/>
    <w:rsid w:val="00A93D3E"/>
    <w:rsid w:val="00A93DA9"/>
    <w:rsid w:val="00A9402D"/>
    <w:rsid w:val="00A9418D"/>
    <w:rsid w:val="00A941E5"/>
    <w:rsid w:val="00A94268"/>
    <w:rsid w:val="00A9429E"/>
    <w:rsid w:val="00A944BD"/>
    <w:rsid w:val="00A9477B"/>
    <w:rsid w:val="00A94BA4"/>
    <w:rsid w:val="00A95047"/>
    <w:rsid w:val="00A951BB"/>
    <w:rsid w:val="00A95669"/>
    <w:rsid w:val="00A956B6"/>
    <w:rsid w:val="00A956DB"/>
    <w:rsid w:val="00A9579C"/>
    <w:rsid w:val="00A95E6E"/>
    <w:rsid w:val="00A95FEB"/>
    <w:rsid w:val="00A96C11"/>
    <w:rsid w:val="00A96CD6"/>
    <w:rsid w:val="00A9705B"/>
    <w:rsid w:val="00A9754B"/>
    <w:rsid w:val="00A978A8"/>
    <w:rsid w:val="00A97B4C"/>
    <w:rsid w:val="00A97F72"/>
    <w:rsid w:val="00AA089D"/>
    <w:rsid w:val="00AA08C9"/>
    <w:rsid w:val="00AA0C42"/>
    <w:rsid w:val="00AA0C9B"/>
    <w:rsid w:val="00AA0EE5"/>
    <w:rsid w:val="00AA1417"/>
    <w:rsid w:val="00AA144A"/>
    <w:rsid w:val="00AA1659"/>
    <w:rsid w:val="00AA1914"/>
    <w:rsid w:val="00AA1F58"/>
    <w:rsid w:val="00AA2547"/>
    <w:rsid w:val="00AA25CF"/>
    <w:rsid w:val="00AA2812"/>
    <w:rsid w:val="00AA284E"/>
    <w:rsid w:val="00AA28E3"/>
    <w:rsid w:val="00AA2E66"/>
    <w:rsid w:val="00AA2EEB"/>
    <w:rsid w:val="00AA345E"/>
    <w:rsid w:val="00AA3634"/>
    <w:rsid w:val="00AA3681"/>
    <w:rsid w:val="00AA3A86"/>
    <w:rsid w:val="00AA3DDA"/>
    <w:rsid w:val="00AA40F6"/>
    <w:rsid w:val="00AA45F7"/>
    <w:rsid w:val="00AA48E9"/>
    <w:rsid w:val="00AA4D23"/>
    <w:rsid w:val="00AA4D6B"/>
    <w:rsid w:val="00AA54FE"/>
    <w:rsid w:val="00AA56AC"/>
    <w:rsid w:val="00AA5876"/>
    <w:rsid w:val="00AA5A54"/>
    <w:rsid w:val="00AA5B75"/>
    <w:rsid w:val="00AA5F64"/>
    <w:rsid w:val="00AA60C8"/>
    <w:rsid w:val="00AA657F"/>
    <w:rsid w:val="00AA7464"/>
    <w:rsid w:val="00AA77D5"/>
    <w:rsid w:val="00AA7825"/>
    <w:rsid w:val="00AB0698"/>
    <w:rsid w:val="00AB0869"/>
    <w:rsid w:val="00AB0947"/>
    <w:rsid w:val="00AB0A9E"/>
    <w:rsid w:val="00AB119F"/>
    <w:rsid w:val="00AB11DF"/>
    <w:rsid w:val="00AB1778"/>
    <w:rsid w:val="00AB1D9C"/>
    <w:rsid w:val="00AB1DD6"/>
    <w:rsid w:val="00AB1F5E"/>
    <w:rsid w:val="00AB20AD"/>
    <w:rsid w:val="00AB2AB2"/>
    <w:rsid w:val="00AB2DA1"/>
    <w:rsid w:val="00AB32DE"/>
    <w:rsid w:val="00AB37FB"/>
    <w:rsid w:val="00AB38A5"/>
    <w:rsid w:val="00AB3CC3"/>
    <w:rsid w:val="00AB4728"/>
    <w:rsid w:val="00AB4B28"/>
    <w:rsid w:val="00AB4B89"/>
    <w:rsid w:val="00AB50CB"/>
    <w:rsid w:val="00AB5A44"/>
    <w:rsid w:val="00AB5BD1"/>
    <w:rsid w:val="00AB5C09"/>
    <w:rsid w:val="00AB5D38"/>
    <w:rsid w:val="00AB6008"/>
    <w:rsid w:val="00AB650A"/>
    <w:rsid w:val="00AB6700"/>
    <w:rsid w:val="00AB67EB"/>
    <w:rsid w:val="00AB6DC4"/>
    <w:rsid w:val="00AB7340"/>
    <w:rsid w:val="00AB762E"/>
    <w:rsid w:val="00AB7997"/>
    <w:rsid w:val="00AB79EC"/>
    <w:rsid w:val="00AC02E6"/>
    <w:rsid w:val="00AC0346"/>
    <w:rsid w:val="00AC0782"/>
    <w:rsid w:val="00AC0868"/>
    <w:rsid w:val="00AC090B"/>
    <w:rsid w:val="00AC0C0B"/>
    <w:rsid w:val="00AC1351"/>
    <w:rsid w:val="00AC14CF"/>
    <w:rsid w:val="00AC181F"/>
    <w:rsid w:val="00AC1847"/>
    <w:rsid w:val="00AC1870"/>
    <w:rsid w:val="00AC1A2D"/>
    <w:rsid w:val="00AC1C52"/>
    <w:rsid w:val="00AC1F22"/>
    <w:rsid w:val="00AC3238"/>
    <w:rsid w:val="00AC34A4"/>
    <w:rsid w:val="00AC3700"/>
    <w:rsid w:val="00AC3A0D"/>
    <w:rsid w:val="00AC3CD4"/>
    <w:rsid w:val="00AC47CD"/>
    <w:rsid w:val="00AC489F"/>
    <w:rsid w:val="00AC4BF2"/>
    <w:rsid w:val="00AC4D92"/>
    <w:rsid w:val="00AC5080"/>
    <w:rsid w:val="00AC526C"/>
    <w:rsid w:val="00AC5DF2"/>
    <w:rsid w:val="00AC6064"/>
    <w:rsid w:val="00AC60C1"/>
    <w:rsid w:val="00AC6378"/>
    <w:rsid w:val="00AC6608"/>
    <w:rsid w:val="00AC70F3"/>
    <w:rsid w:val="00AC7122"/>
    <w:rsid w:val="00AC7490"/>
    <w:rsid w:val="00AC7544"/>
    <w:rsid w:val="00AC75BC"/>
    <w:rsid w:val="00AC7A0C"/>
    <w:rsid w:val="00AC7F0A"/>
    <w:rsid w:val="00AC7F32"/>
    <w:rsid w:val="00AC7F7B"/>
    <w:rsid w:val="00ACDBDB"/>
    <w:rsid w:val="00AD024A"/>
    <w:rsid w:val="00AD0481"/>
    <w:rsid w:val="00AD08C9"/>
    <w:rsid w:val="00AD0CD6"/>
    <w:rsid w:val="00AD0DAF"/>
    <w:rsid w:val="00AD0F4C"/>
    <w:rsid w:val="00AD1007"/>
    <w:rsid w:val="00AD11B3"/>
    <w:rsid w:val="00AD1933"/>
    <w:rsid w:val="00AD1A45"/>
    <w:rsid w:val="00AD1F18"/>
    <w:rsid w:val="00AD2044"/>
    <w:rsid w:val="00AD25EA"/>
    <w:rsid w:val="00AD2622"/>
    <w:rsid w:val="00AD2680"/>
    <w:rsid w:val="00AD2BE3"/>
    <w:rsid w:val="00AD2D99"/>
    <w:rsid w:val="00AD2DEF"/>
    <w:rsid w:val="00AD3163"/>
    <w:rsid w:val="00AD3216"/>
    <w:rsid w:val="00AD35AE"/>
    <w:rsid w:val="00AD3B76"/>
    <w:rsid w:val="00AD3CDA"/>
    <w:rsid w:val="00AD3D56"/>
    <w:rsid w:val="00AD404A"/>
    <w:rsid w:val="00AD4439"/>
    <w:rsid w:val="00AD47E2"/>
    <w:rsid w:val="00AD4BDD"/>
    <w:rsid w:val="00AD4C0F"/>
    <w:rsid w:val="00AD58A7"/>
    <w:rsid w:val="00AD58DF"/>
    <w:rsid w:val="00AD59C1"/>
    <w:rsid w:val="00AD5D7B"/>
    <w:rsid w:val="00AD6272"/>
    <w:rsid w:val="00AD66F9"/>
    <w:rsid w:val="00AD6876"/>
    <w:rsid w:val="00AD6BE7"/>
    <w:rsid w:val="00AD706F"/>
    <w:rsid w:val="00AD714A"/>
    <w:rsid w:val="00AD74BA"/>
    <w:rsid w:val="00AD7704"/>
    <w:rsid w:val="00AD782C"/>
    <w:rsid w:val="00AD7AF9"/>
    <w:rsid w:val="00AE007E"/>
    <w:rsid w:val="00AE037C"/>
    <w:rsid w:val="00AE07A3"/>
    <w:rsid w:val="00AE0B36"/>
    <w:rsid w:val="00AE0C22"/>
    <w:rsid w:val="00AE1BB8"/>
    <w:rsid w:val="00AE1C77"/>
    <w:rsid w:val="00AE26C3"/>
    <w:rsid w:val="00AE2876"/>
    <w:rsid w:val="00AE2C12"/>
    <w:rsid w:val="00AE2C40"/>
    <w:rsid w:val="00AE2C8B"/>
    <w:rsid w:val="00AE2F51"/>
    <w:rsid w:val="00AE2FB4"/>
    <w:rsid w:val="00AE3A96"/>
    <w:rsid w:val="00AE3B02"/>
    <w:rsid w:val="00AE3B59"/>
    <w:rsid w:val="00AE3F9E"/>
    <w:rsid w:val="00AE464E"/>
    <w:rsid w:val="00AE467E"/>
    <w:rsid w:val="00AE4D36"/>
    <w:rsid w:val="00AE4E29"/>
    <w:rsid w:val="00AE55AC"/>
    <w:rsid w:val="00AE591A"/>
    <w:rsid w:val="00AE5A62"/>
    <w:rsid w:val="00AE6042"/>
    <w:rsid w:val="00AE629F"/>
    <w:rsid w:val="00AE6704"/>
    <w:rsid w:val="00AE6819"/>
    <w:rsid w:val="00AE6848"/>
    <w:rsid w:val="00AE6B9A"/>
    <w:rsid w:val="00AE6C94"/>
    <w:rsid w:val="00AE72C3"/>
    <w:rsid w:val="00AE73C5"/>
    <w:rsid w:val="00AE7C02"/>
    <w:rsid w:val="00AE7CBF"/>
    <w:rsid w:val="00AE7D52"/>
    <w:rsid w:val="00AEEA2B"/>
    <w:rsid w:val="00AF015A"/>
    <w:rsid w:val="00AF0695"/>
    <w:rsid w:val="00AF0BC6"/>
    <w:rsid w:val="00AF0C86"/>
    <w:rsid w:val="00AF0FAC"/>
    <w:rsid w:val="00AF1389"/>
    <w:rsid w:val="00AF1416"/>
    <w:rsid w:val="00AF14C6"/>
    <w:rsid w:val="00AF18D9"/>
    <w:rsid w:val="00AF1CE8"/>
    <w:rsid w:val="00AF1D27"/>
    <w:rsid w:val="00AF220F"/>
    <w:rsid w:val="00AF23B1"/>
    <w:rsid w:val="00AF24C3"/>
    <w:rsid w:val="00AF2811"/>
    <w:rsid w:val="00AF2DA9"/>
    <w:rsid w:val="00AF2FBC"/>
    <w:rsid w:val="00AF3317"/>
    <w:rsid w:val="00AF3901"/>
    <w:rsid w:val="00AF3C25"/>
    <w:rsid w:val="00AF432D"/>
    <w:rsid w:val="00AF434E"/>
    <w:rsid w:val="00AF505A"/>
    <w:rsid w:val="00AF56F8"/>
    <w:rsid w:val="00AF61F2"/>
    <w:rsid w:val="00AF6621"/>
    <w:rsid w:val="00AF67AF"/>
    <w:rsid w:val="00AF6BBB"/>
    <w:rsid w:val="00AF6CD2"/>
    <w:rsid w:val="00AF6D8A"/>
    <w:rsid w:val="00AF6E57"/>
    <w:rsid w:val="00AF6F91"/>
    <w:rsid w:val="00AF7213"/>
    <w:rsid w:val="00AF7475"/>
    <w:rsid w:val="00AF74E0"/>
    <w:rsid w:val="00AF75F8"/>
    <w:rsid w:val="00AF76F3"/>
    <w:rsid w:val="00B0009A"/>
    <w:rsid w:val="00B00728"/>
    <w:rsid w:val="00B00D05"/>
    <w:rsid w:val="00B01406"/>
    <w:rsid w:val="00B022BB"/>
    <w:rsid w:val="00B02456"/>
    <w:rsid w:val="00B027A5"/>
    <w:rsid w:val="00B02E54"/>
    <w:rsid w:val="00B0312C"/>
    <w:rsid w:val="00B035FB"/>
    <w:rsid w:val="00B0361F"/>
    <w:rsid w:val="00B03844"/>
    <w:rsid w:val="00B03F10"/>
    <w:rsid w:val="00B040BA"/>
    <w:rsid w:val="00B0497C"/>
    <w:rsid w:val="00B04A4B"/>
    <w:rsid w:val="00B04BA6"/>
    <w:rsid w:val="00B05068"/>
    <w:rsid w:val="00B057ED"/>
    <w:rsid w:val="00B05809"/>
    <w:rsid w:val="00B05933"/>
    <w:rsid w:val="00B063D5"/>
    <w:rsid w:val="00B066B7"/>
    <w:rsid w:val="00B06BE7"/>
    <w:rsid w:val="00B07147"/>
    <w:rsid w:val="00B07481"/>
    <w:rsid w:val="00B07618"/>
    <w:rsid w:val="00B079F8"/>
    <w:rsid w:val="00B10E6F"/>
    <w:rsid w:val="00B10FDD"/>
    <w:rsid w:val="00B11363"/>
    <w:rsid w:val="00B11603"/>
    <w:rsid w:val="00B11E10"/>
    <w:rsid w:val="00B12417"/>
    <w:rsid w:val="00B12482"/>
    <w:rsid w:val="00B1271A"/>
    <w:rsid w:val="00B127AA"/>
    <w:rsid w:val="00B127AF"/>
    <w:rsid w:val="00B130A2"/>
    <w:rsid w:val="00B13777"/>
    <w:rsid w:val="00B140CD"/>
    <w:rsid w:val="00B14607"/>
    <w:rsid w:val="00B14A7F"/>
    <w:rsid w:val="00B152E5"/>
    <w:rsid w:val="00B1551B"/>
    <w:rsid w:val="00B1566D"/>
    <w:rsid w:val="00B15734"/>
    <w:rsid w:val="00B15D5B"/>
    <w:rsid w:val="00B16184"/>
    <w:rsid w:val="00B16670"/>
    <w:rsid w:val="00B16AC6"/>
    <w:rsid w:val="00B16CC0"/>
    <w:rsid w:val="00B16E8D"/>
    <w:rsid w:val="00B16EE4"/>
    <w:rsid w:val="00B177C1"/>
    <w:rsid w:val="00B178BA"/>
    <w:rsid w:val="00B205E0"/>
    <w:rsid w:val="00B20C83"/>
    <w:rsid w:val="00B20F0A"/>
    <w:rsid w:val="00B21010"/>
    <w:rsid w:val="00B2126C"/>
    <w:rsid w:val="00B21420"/>
    <w:rsid w:val="00B216D7"/>
    <w:rsid w:val="00B218E9"/>
    <w:rsid w:val="00B21BB8"/>
    <w:rsid w:val="00B21CC7"/>
    <w:rsid w:val="00B21F1F"/>
    <w:rsid w:val="00B220D1"/>
    <w:rsid w:val="00B2235F"/>
    <w:rsid w:val="00B22587"/>
    <w:rsid w:val="00B225B7"/>
    <w:rsid w:val="00B226F4"/>
    <w:rsid w:val="00B22A3F"/>
    <w:rsid w:val="00B22CEA"/>
    <w:rsid w:val="00B22EA5"/>
    <w:rsid w:val="00B22FC9"/>
    <w:rsid w:val="00B23012"/>
    <w:rsid w:val="00B230FE"/>
    <w:rsid w:val="00B23517"/>
    <w:rsid w:val="00B2377D"/>
    <w:rsid w:val="00B23787"/>
    <w:rsid w:val="00B23D5E"/>
    <w:rsid w:val="00B241E4"/>
    <w:rsid w:val="00B24FBC"/>
    <w:rsid w:val="00B25362"/>
    <w:rsid w:val="00B255C2"/>
    <w:rsid w:val="00B25B12"/>
    <w:rsid w:val="00B264BA"/>
    <w:rsid w:val="00B26865"/>
    <w:rsid w:val="00B26B6A"/>
    <w:rsid w:val="00B272E0"/>
    <w:rsid w:val="00B27332"/>
    <w:rsid w:val="00B273F7"/>
    <w:rsid w:val="00B27467"/>
    <w:rsid w:val="00B27693"/>
    <w:rsid w:val="00B27F53"/>
    <w:rsid w:val="00B30190"/>
    <w:rsid w:val="00B30203"/>
    <w:rsid w:val="00B304F4"/>
    <w:rsid w:val="00B305F5"/>
    <w:rsid w:val="00B31503"/>
    <w:rsid w:val="00B315A8"/>
    <w:rsid w:val="00B319C6"/>
    <w:rsid w:val="00B320E5"/>
    <w:rsid w:val="00B32A16"/>
    <w:rsid w:val="00B3328F"/>
    <w:rsid w:val="00B334ED"/>
    <w:rsid w:val="00B33832"/>
    <w:rsid w:val="00B33A2E"/>
    <w:rsid w:val="00B33B81"/>
    <w:rsid w:val="00B33D81"/>
    <w:rsid w:val="00B33FB6"/>
    <w:rsid w:val="00B342C2"/>
    <w:rsid w:val="00B3445B"/>
    <w:rsid w:val="00B34A62"/>
    <w:rsid w:val="00B34A85"/>
    <w:rsid w:val="00B34AB4"/>
    <w:rsid w:val="00B34B18"/>
    <w:rsid w:val="00B34C61"/>
    <w:rsid w:val="00B352F5"/>
    <w:rsid w:val="00B3533A"/>
    <w:rsid w:val="00B353E8"/>
    <w:rsid w:val="00B35476"/>
    <w:rsid w:val="00B35561"/>
    <w:rsid w:val="00B356D3"/>
    <w:rsid w:val="00B35740"/>
    <w:rsid w:val="00B35CCF"/>
    <w:rsid w:val="00B35D3F"/>
    <w:rsid w:val="00B35F90"/>
    <w:rsid w:val="00B3652B"/>
    <w:rsid w:val="00B367BC"/>
    <w:rsid w:val="00B36B63"/>
    <w:rsid w:val="00B373D5"/>
    <w:rsid w:val="00B37A0F"/>
    <w:rsid w:val="00B37CFF"/>
    <w:rsid w:val="00B37E3B"/>
    <w:rsid w:val="00B40409"/>
    <w:rsid w:val="00B404CD"/>
    <w:rsid w:val="00B4058D"/>
    <w:rsid w:val="00B405D3"/>
    <w:rsid w:val="00B406AE"/>
    <w:rsid w:val="00B40724"/>
    <w:rsid w:val="00B408F5"/>
    <w:rsid w:val="00B40B52"/>
    <w:rsid w:val="00B40F2F"/>
    <w:rsid w:val="00B4108D"/>
    <w:rsid w:val="00B41911"/>
    <w:rsid w:val="00B41E0E"/>
    <w:rsid w:val="00B42771"/>
    <w:rsid w:val="00B42916"/>
    <w:rsid w:val="00B4291D"/>
    <w:rsid w:val="00B42E5E"/>
    <w:rsid w:val="00B43B5B"/>
    <w:rsid w:val="00B43E1B"/>
    <w:rsid w:val="00B44053"/>
    <w:rsid w:val="00B44173"/>
    <w:rsid w:val="00B443DF"/>
    <w:rsid w:val="00B4477A"/>
    <w:rsid w:val="00B44EB0"/>
    <w:rsid w:val="00B44FF2"/>
    <w:rsid w:val="00B45B74"/>
    <w:rsid w:val="00B46D8A"/>
    <w:rsid w:val="00B46E4A"/>
    <w:rsid w:val="00B46F95"/>
    <w:rsid w:val="00B47809"/>
    <w:rsid w:val="00B478F3"/>
    <w:rsid w:val="00B47BD9"/>
    <w:rsid w:val="00B50177"/>
    <w:rsid w:val="00B50E4A"/>
    <w:rsid w:val="00B50F67"/>
    <w:rsid w:val="00B511E0"/>
    <w:rsid w:val="00B5142D"/>
    <w:rsid w:val="00B519EF"/>
    <w:rsid w:val="00B5229B"/>
    <w:rsid w:val="00B5231E"/>
    <w:rsid w:val="00B5269D"/>
    <w:rsid w:val="00B52B3A"/>
    <w:rsid w:val="00B52D58"/>
    <w:rsid w:val="00B52D74"/>
    <w:rsid w:val="00B52DC9"/>
    <w:rsid w:val="00B52E75"/>
    <w:rsid w:val="00B52F22"/>
    <w:rsid w:val="00B52FBC"/>
    <w:rsid w:val="00B530BD"/>
    <w:rsid w:val="00B53118"/>
    <w:rsid w:val="00B532C0"/>
    <w:rsid w:val="00B533F5"/>
    <w:rsid w:val="00B535C1"/>
    <w:rsid w:val="00B5395C"/>
    <w:rsid w:val="00B53F93"/>
    <w:rsid w:val="00B540DF"/>
    <w:rsid w:val="00B54442"/>
    <w:rsid w:val="00B544D5"/>
    <w:rsid w:val="00B547F6"/>
    <w:rsid w:val="00B54C97"/>
    <w:rsid w:val="00B55098"/>
    <w:rsid w:val="00B55333"/>
    <w:rsid w:val="00B566DB"/>
    <w:rsid w:val="00B568C0"/>
    <w:rsid w:val="00B56C5B"/>
    <w:rsid w:val="00B57080"/>
    <w:rsid w:val="00B57113"/>
    <w:rsid w:val="00B578A8"/>
    <w:rsid w:val="00B6020B"/>
    <w:rsid w:val="00B60262"/>
    <w:rsid w:val="00B60965"/>
    <w:rsid w:val="00B60B0B"/>
    <w:rsid w:val="00B60B1E"/>
    <w:rsid w:val="00B60EAE"/>
    <w:rsid w:val="00B60F5D"/>
    <w:rsid w:val="00B61641"/>
    <w:rsid w:val="00B61762"/>
    <w:rsid w:val="00B617B9"/>
    <w:rsid w:val="00B61D17"/>
    <w:rsid w:val="00B62056"/>
    <w:rsid w:val="00B627BD"/>
    <w:rsid w:val="00B627CF"/>
    <w:rsid w:val="00B62828"/>
    <w:rsid w:val="00B62F0B"/>
    <w:rsid w:val="00B632DE"/>
    <w:rsid w:val="00B63594"/>
    <w:rsid w:val="00B63793"/>
    <w:rsid w:val="00B63E70"/>
    <w:rsid w:val="00B64086"/>
    <w:rsid w:val="00B64659"/>
    <w:rsid w:val="00B64805"/>
    <w:rsid w:val="00B64B72"/>
    <w:rsid w:val="00B64CED"/>
    <w:rsid w:val="00B64D46"/>
    <w:rsid w:val="00B663F3"/>
    <w:rsid w:val="00B66766"/>
    <w:rsid w:val="00B66827"/>
    <w:rsid w:val="00B66E7A"/>
    <w:rsid w:val="00B67737"/>
    <w:rsid w:val="00B67A50"/>
    <w:rsid w:val="00B67C66"/>
    <w:rsid w:val="00B67D0A"/>
    <w:rsid w:val="00B67D65"/>
    <w:rsid w:val="00B7084B"/>
    <w:rsid w:val="00B70A73"/>
    <w:rsid w:val="00B7115C"/>
    <w:rsid w:val="00B711A5"/>
    <w:rsid w:val="00B7175B"/>
    <w:rsid w:val="00B71A65"/>
    <w:rsid w:val="00B7202F"/>
    <w:rsid w:val="00B72346"/>
    <w:rsid w:val="00B7263C"/>
    <w:rsid w:val="00B7307C"/>
    <w:rsid w:val="00B7323C"/>
    <w:rsid w:val="00B733AB"/>
    <w:rsid w:val="00B736D2"/>
    <w:rsid w:val="00B736D3"/>
    <w:rsid w:val="00B73A26"/>
    <w:rsid w:val="00B73DBE"/>
    <w:rsid w:val="00B73F74"/>
    <w:rsid w:val="00B745A8"/>
    <w:rsid w:val="00B748BE"/>
    <w:rsid w:val="00B74F68"/>
    <w:rsid w:val="00B7535F"/>
    <w:rsid w:val="00B757E4"/>
    <w:rsid w:val="00B75E68"/>
    <w:rsid w:val="00B76609"/>
    <w:rsid w:val="00B76690"/>
    <w:rsid w:val="00B76974"/>
    <w:rsid w:val="00B76D78"/>
    <w:rsid w:val="00B76E51"/>
    <w:rsid w:val="00B76E62"/>
    <w:rsid w:val="00B76EAD"/>
    <w:rsid w:val="00B76F8E"/>
    <w:rsid w:val="00B77100"/>
    <w:rsid w:val="00B8096E"/>
    <w:rsid w:val="00B80B22"/>
    <w:rsid w:val="00B811FE"/>
    <w:rsid w:val="00B81306"/>
    <w:rsid w:val="00B81AC7"/>
    <w:rsid w:val="00B81B49"/>
    <w:rsid w:val="00B81D36"/>
    <w:rsid w:val="00B81E01"/>
    <w:rsid w:val="00B824C9"/>
    <w:rsid w:val="00B82CF7"/>
    <w:rsid w:val="00B82E58"/>
    <w:rsid w:val="00B82F35"/>
    <w:rsid w:val="00B839DB"/>
    <w:rsid w:val="00B83AF7"/>
    <w:rsid w:val="00B8407E"/>
    <w:rsid w:val="00B84C3E"/>
    <w:rsid w:val="00B84CB4"/>
    <w:rsid w:val="00B84EBC"/>
    <w:rsid w:val="00B84FF4"/>
    <w:rsid w:val="00B851A0"/>
    <w:rsid w:val="00B85585"/>
    <w:rsid w:val="00B85CD0"/>
    <w:rsid w:val="00B85F31"/>
    <w:rsid w:val="00B86322"/>
    <w:rsid w:val="00B8664F"/>
    <w:rsid w:val="00B86773"/>
    <w:rsid w:val="00B86BC0"/>
    <w:rsid w:val="00B86C10"/>
    <w:rsid w:val="00B86CC3"/>
    <w:rsid w:val="00B86FB4"/>
    <w:rsid w:val="00B8709F"/>
    <w:rsid w:val="00B876DC"/>
    <w:rsid w:val="00B878A6"/>
    <w:rsid w:val="00B87B0B"/>
    <w:rsid w:val="00B87DDA"/>
    <w:rsid w:val="00B87FDB"/>
    <w:rsid w:val="00B902A8"/>
    <w:rsid w:val="00B9041A"/>
    <w:rsid w:val="00B90899"/>
    <w:rsid w:val="00B90903"/>
    <w:rsid w:val="00B90C4D"/>
    <w:rsid w:val="00B90C55"/>
    <w:rsid w:val="00B9161E"/>
    <w:rsid w:val="00B91C18"/>
    <w:rsid w:val="00B91E6B"/>
    <w:rsid w:val="00B92866"/>
    <w:rsid w:val="00B92967"/>
    <w:rsid w:val="00B92AF4"/>
    <w:rsid w:val="00B92CA1"/>
    <w:rsid w:val="00B9382A"/>
    <w:rsid w:val="00B93D27"/>
    <w:rsid w:val="00B94302"/>
    <w:rsid w:val="00B943F8"/>
    <w:rsid w:val="00B94670"/>
    <w:rsid w:val="00B947D5"/>
    <w:rsid w:val="00B94814"/>
    <w:rsid w:val="00B94C72"/>
    <w:rsid w:val="00B95017"/>
    <w:rsid w:val="00B9527C"/>
    <w:rsid w:val="00B95289"/>
    <w:rsid w:val="00B953D7"/>
    <w:rsid w:val="00B95BE4"/>
    <w:rsid w:val="00B95D6A"/>
    <w:rsid w:val="00B95E6E"/>
    <w:rsid w:val="00B95E76"/>
    <w:rsid w:val="00B9606A"/>
    <w:rsid w:val="00B968F7"/>
    <w:rsid w:val="00B96A00"/>
    <w:rsid w:val="00B96A07"/>
    <w:rsid w:val="00B96BFF"/>
    <w:rsid w:val="00B96C69"/>
    <w:rsid w:val="00B9733D"/>
    <w:rsid w:val="00B975B5"/>
    <w:rsid w:val="00B978E0"/>
    <w:rsid w:val="00B97B23"/>
    <w:rsid w:val="00B97F38"/>
    <w:rsid w:val="00BA02EA"/>
    <w:rsid w:val="00BA03C1"/>
    <w:rsid w:val="00BA04CC"/>
    <w:rsid w:val="00BA06DE"/>
    <w:rsid w:val="00BA0ABA"/>
    <w:rsid w:val="00BA0C48"/>
    <w:rsid w:val="00BA0CAA"/>
    <w:rsid w:val="00BA18DE"/>
    <w:rsid w:val="00BA1D90"/>
    <w:rsid w:val="00BA1FA1"/>
    <w:rsid w:val="00BA25B2"/>
    <w:rsid w:val="00BA2B4E"/>
    <w:rsid w:val="00BA2BDC"/>
    <w:rsid w:val="00BA2C89"/>
    <w:rsid w:val="00BA2FBB"/>
    <w:rsid w:val="00BA327B"/>
    <w:rsid w:val="00BA3601"/>
    <w:rsid w:val="00BA40DC"/>
    <w:rsid w:val="00BA42EE"/>
    <w:rsid w:val="00BA44CA"/>
    <w:rsid w:val="00BA47E9"/>
    <w:rsid w:val="00BA4AA3"/>
    <w:rsid w:val="00BA4DA8"/>
    <w:rsid w:val="00BA4EFC"/>
    <w:rsid w:val="00BA56A7"/>
    <w:rsid w:val="00BA5ACD"/>
    <w:rsid w:val="00BA632E"/>
    <w:rsid w:val="00BA6352"/>
    <w:rsid w:val="00BA684F"/>
    <w:rsid w:val="00BA6870"/>
    <w:rsid w:val="00BA690B"/>
    <w:rsid w:val="00BA7252"/>
    <w:rsid w:val="00BA7554"/>
    <w:rsid w:val="00BA776F"/>
    <w:rsid w:val="00BA7C16"/>
    <w:rsid w:val="00BA7D7F"/>
    <w:rsid w:val="00BB052B"/>
    <w:rsid w:val="00BB058B"/>
    <w:rsid w:val="00BB0873"/>
    <w:rsid w:val="00BB0C25"/>
    <w:rsid w:val="00BB11F6"/>
    <w:rsid w:val="00BB1781"/>
    <w:rsid w:val="00BB1BF3"/>
    <w:rsid w:val="00BB1FA3"/>
    <w:rsid w:val="00BB218A"/>
    <w:rsid w:val="00BB2451"/>
    <w:rsid w:val="00BB2A29"/>
    <w:rsid w:val="00BB2BD4"/>
    <w:rsid w:val="00BB312B"/>
    <w:rsid w:val="00BB3193"/>
    <w:rsid w:val="00BB3939"/>
    <w:rsid w:val="00BB3ED4"/>
    <w:rsid w:val="00BB413E"/>
    <w:rsid w:val="00BB42BA"/>
    <w:rsid w:val="00BB469C"/>
    <w:rsid w:val="00BB47CB"/>
    <w:rsid w:val="00BB49C5"/>
    <w:rsid w:val="00BB4C9C"/>
    <w:rsid w:val="00BB509F"/>
    <w:rsid w:val="00BB5C18"/>
    <w:rsid w:val="00BB5D9F"/>
    <w:rsid w:val="00BB5ED9"/>
    <w:rsid w:val="00BB5F3D"/>
    <w:rsid w:val="00BB6ABC"/>
    <w:rsid w:val="00BB6B95"/>
    <w:rsid w:val="00BB6F38"/>
    <w:rsid w:val="00BB71BF"/>
    <w:rsid w:val="00BB7D3A"/>
    <w:rsid w:val="00BB7DB8"/>
    <w:rsid w:val="00BC0013"/>
    <w:rsid w:val="00BC032F"/>
    <w:rsid w:val="00BC06CD"/>
    <w:rsid w:val="00BC0CB7"/>
    <w:rsid w:val="00BC0D81"/>
    <w:rsid w:val="00BC1324"/>
    <w:rsid w:val="00BC14BA"/>
    <w:rsid w:val="00BC151C"/>
    <w:rsid w:val="00BC1C37"/>
    <w:rsid w:val="00BC1D1A"/>
    <w:rsid w:val="00BC2454"/>
    <w:rsid w:val="00BC25D4"/>
    <w:rsid w:val="00BC26AB"/>
    <w:rsid w:val="00BC27D6"/>
    <w:rsid w:val="00BC2AED"/>
    <w:rsid w:val="00BC2F27"/>
    <w:rsid w:val="00BC37BF"/>
    <w:rsid w:val="00BC3B96"/>
    <w:rsid w:val="00BC4C2B"/>
    <w:rsid w:val="00BC4DEB"/>
    <w:rsid w:val="00BC56AF"/>
    <w:rsid w:val="00BC5BE3"/>
    <w:rsid w:val="00BC5E89"/>
    <w:rsid w:val="00BC6466"/>
    <w:rsid w:val="00BC6C0D"/>
    <w:rsid w:val="00BC6F0C"/>
    <w:rsid w:val="00BC7041"/>
    <w:rsid w:val="00BC7614"/>
    <w:rsid w:val="00BC7891"/>
    <w:rsid w:val="00BC7994"/>
    <w:rsid w:val="00BD017D"/>
    <w:rsid w:val="00BD076E"/>
    <w:rsid w:val="00BD0C28"/>
    <w:rsid w:val="00BD0FED"/>
    <w:rsid w:val="00BD151F"/>
    <w:rsid w:val="00BD15E7"/>
    <w:rsid w:val="00BD15E8"/>
    <w:rsid w:val="00BD1763"/>
    <w:rsid w:val="00BD1777"/>
    <w:rsid w:val="00BD1B65"/>
    <w:rsid w:val="00BD1C42"/>
    <w:rsid w:val="00BD1E73"/>
    <w:rsid w:val="00BD2066"/>
    <w:rsid w:val="00BD2882"/>
    <w:rsid w:val="00BD2977"/>
    <w:rsid w:val="00BD2BE8"/>
    <w:rsid w:val="00BD393D"/>
    <w:rsid w:val="00BD3D0B"/>
    <w:rsid w:val="00BD43EE"/>
    <w:rsid w:val="00BD464D"/>
    <w:rsid w:val="00BD4AA0"/>
    <w:rsid w:val="00BD4C2C"/>
    <w:rsid w:val="00BD4CF9"/>
    <w:rsid w:val="00BD4DBE"/>
    <w:rsid w:val="00BD4E86"/>
    <w:rsid w:val="00BD4F99"/>
    <w:rsid w:val="00BD52EF"/>
    <w:rsid w:val="00BD60BE"/>
    <w:rsid w:val="00BD6351"/>
    <w:rsid w:val="00BD6531"/>
    <w:rsid w:val="00BD7385"/>
    <w:rsid w:val="00BD75D9"/>
    <w:rsid w:val="00BD7D87"/>
    <w:rsid w:val="00BE05FF"/>
    <w:rsid w:val="00BE0B02"/>
    <w:rsid w:val="00BE0DD0"/>
    <w:rsid w:val="00BE111C"/>
    <w:rsid w:val="00BE1A23"/>
    <w:rsid w:val="00BE23D7"/>
    <w:rsid w:val="00BE2E1F"/>
    <w:rsid w:val="00BE30CC"/>
    <w:rsid w:val="00BE30E7"/>
    <w:rsid w:val="00BE349D"/>
    <w:rsid w:val="00BE39C2"/>
    <w:rsid w:val="00BE3A98"/>
    <w:rsid w:val="00BE4101"/>
    <w:rsid w:val="00BE46BA"/>
    <w:rsid w:val="00BE4E78"/>
    <w:rsid w:val="00BE50A7"/>
    <w:rsid w:val="00BE5950"/>
    <w:rsid w:val="00BE62CC"/>
    <w:rsid w:val="00BE6843"/>
    <w:rsid w:val="00BE6925"/>
    <w:rsid w:val="00BE6991"/>
    <w:rsid w:val="00BE6D40"/>
    <w:rsid w:val="00BE7356"/>
    <w:rsid w:val="00BF002E"/>
    <w:rsid w:val="00BF0B7B"/>
    <w:rsid w:val="00BF0CC8"/>
    <w:rsid w:val="00BF0E32"/>
    <w:rsid w:val="00BF0E5D"/>
    <w:rsid w:val="00BF12F3"/>
    <w:rsid w:val="00BF21F5"/>
    <w:rsid w:val="00BF225B"/>
    <w:rsid w:val="00BF268C"/>
    <w:rsid w:val="00BF3411"/>
    <w:rsid w:val="00BF3569"/>
    <w:rsid w:val="00BF3A2C"/>
    <w:rsid w:val="00BF40C3"/>
    <w:rsid w:val="00BF40CC"/>
    <w:rsid w:val="00BF4599"/>
    <w:rsid w:val="00BF45DF"/>
    <w:rsid w:val="00BF46DC"/>
    <w:rsid w:val="00BF4A4B"/>
    <w:rsid w:val="00BF4AA1"/>
    <w:rsid w:val="00BF4D17"/>
    <w:rsid w:val="00BF5E70"/>
    <w:rsid w:val="00BF660B"/>
    <w:rsid w:val="00BF6799"/>
    <w:rsid w:val="00BF6994"/>
    <w:rsid w:val="00BF6D29"/>
    <w:rsid w:val="00BF6D44"/>
    <w:rsid w:val="00BF72AE"/>
    <w:rsid w:val="00BF72F1"/>
    <w:rsid w:val="00BF7AA8"/>
    <w:rsid w:val="00BF7D50"/>
    <w:rsid w:val="00BF7D76"/>
    <w:rsid w:val="00BF7DDC"/>
    <w:rsid w:val="00BF7E28"/>
    <w:rsid w:val="00BF7F7B"/>
    <w:rsid w:val="00C00382"/>
    <w:rsid w:val="00C00448"/>
    <w:rsid w:val="00C008E4"/>
    <w:rsid w:val="00C00EC0"/>
    <w:rsid w:val="00C00EF8"/>
    <w:rsid w:val="00C00F99"/>
    <w:rsid w:val="00C011E2"/>
    <w:rsid w:val="00C015EF"/>
    <w:rsid w:val="00C01655"/>
    <w:rsid w:val="00C01B50"/>
    <w:rsid w:val="00C02C1A"/>
    <w:rsid w:val="00C02C87"/>
    <w:rsid w:val="00C03587"/>
    <w:rsid w:val="00C0376A"/>
    <w:rsid w:val="00C03841"/>
    <w:rsid w:val="00C038E6"/>
    <w:rsid w:val="00C03B28"/>
    <w:rsid w:val="00C03F08"/>
    <w:rsid w:val="00C044BD"/>
    <w:rsid w:val="00C04869"/>
    <w:rsid w:val="00C04BA5"/>
    <w:rsid w:val="00C04BB1"/>
    <w:rsid w:val="00C04D5A"/>
    <w:rsid w:val="00C04F77"/>
    <w:rsid w:val="00C05B45"/>
    <w:rsid w:val="00C05C87"/>
    <w:rsid w:val="00C06541"/>
    <w:rsid w:val="00C06686"/>
    <w:rsid w:val="00C06D00"/>
    <w:rsid w:val="00C07000"/>
    <w:rsid w:val="00C07055"/>
    <w:rsid w:val="00C0766D"/>
    <w:rsid w:val="00C079A4"/>
    <w:rsid w:val="00C07CA0"/>
    <w:rsid w:val="00C1020E"/>
    <w:rsid w:val="00C1045F"/>
    <w:rsid w:val="00C1048B"/>
    <w:rsid w:val="00C112EF"/>
    <w:rsid w:val="00C11F95"/>
    <w:rsid w:val="00C11FC3"/>
    <w:rsid w:val="00C120FE"/>
    <w:rsid w:val="00C12182"/>
    <w:rsid w:val="00C128F7"/>
    <w:rsid w:val="00C12B28"/>
    <w:rsid w:val="00C13010"/>
    <w:rsid w:val="00C1335D"/>
    <w:rsid w:val="00C13519"/>
    <w:rsid w:val="00C135EA"/>
    <w:rsid w:val="00C13CFD"/>
    <w:rsid w:val="00C140BB"/>
    <w:rsid w:val="00C159D2"/>
    <w:rsid w:val="00C15C16"/>
    <w:rsid w:val="00C15D59"/>
    <w:rsid w:val="00C161C3"/>
    <w:rsid w:val="00C16CDA"/>
    <w:rsid w:val="00C171E8"/>
    <w:rsid w:val="00C1766E"/>
    <w:rsid w:val="00C179DF"/>
    <w:rsid w:val="00C17B9D"/>
    <w:rsid w:val="00C17BAE"/>
    <w:rsid w:val="00C17F21"/>
    <w:rsid w:val="00C20682"/>
    <w:rsid w:val="00C20809"/>
    <w:rsid w:val="00C20F44"/>
    <w:rsid w:val="00C211FC"/>
    <w:rsid w:val="00C2124D"/>
    <w:rsid w:val="00C212A4"/>
    <w:rsid w:val="00C21D2B"/>
    <w:rsid w:val="00C225BB"/>
    <w:rsid w:val="00C22773"/>
    <w:rsid w:val="00C22900"/>
    <w:rsid w:val="00C22F8F"/>
    <w:rsid w:val="00C22FF3"/>
    <w:rsid w:val="00C24576"/>
    <w:rsid w:val="00C247C8"/>
    <w:rsid w:val="00C24DAD"/>
    <w:rsid w:val="00C25945"/>
    <w:rsid w:val="00C25BFC"/>
    <w:rsid w:val="00C25FF7"/>
    <w:rsid w:val="00C26052"/>
    <w:rsid w:val="00C262DD"/>
    <w:rsid w:val="00C269DD"/>
    <w:rsid w:val="00C2793B"/>
    <w:rsid w:val="00C27A70"/>
    <w:rsid w:val="00C27D63"/>
    <w:rsid w:val="00C27F0B"/>
    <w:rsid w:val="00C30030"/>
    <w:rsid w:val="00C30296"/>
    <w:rsid w:val="00C3087A"/>
    <w:rsid w:val="00C30AD6"/>
    <w:rsid w:val="00C3103C"/>
    <w:rsid w:val="00C310F4"/>
    <w:rsid w:val="00C312A2"/>
    <w:rsid w:val="00C31BEA"/>
    <w:rsid w:val="00C31FA6"/>
    <w:rsid w:val="00C32173"/>
    <w:rsid w:val="00C3298B"/>
    <w:rsid w:val="00C336D1"/>
    <w:rsid w:val="00C33B12"/>
    <w:rsid w:val="00C3400F"/>
    <w:rsid w:val="00C342BA"/>
    <w:rsid w:val="00C343B9"/>
    <w:rsid w:val="00C3444D"/>
    <w:rsid w:val="00C34EED"/>
    <w:rsid w:val="00C35A3F"/>
    <w:rsid w:val="00C35AAF"/>
    <w:rsid w:val="00C36243"/>
    <w:rsid w:val="00C367CC"/>
    <w:rsid w:val="00C3691B"/>
    <w:rsid w:val="00C36B19"/>
    <w:rsid w:val="00C378F5"/>
    <w:rsid w:val="00C37CB6"/>
    <w:rsid w:val="00C40078"/>
    <w:rsid w:val="00C40309"/>
    <w:rsid w:val="00C4076D"/>
    <w:rsid w:val="00C408F7"/>
    <w:rsid w:val="00C40ADF"/>
    <w:rsid w:val="00C40F39"/>
    <w:rsid w:val="00C40F7A"/>
    <w:rsid w:val="00C4110A"/>
    <w:rsid w:val="00C415EC"/>
    <w:rsid w:val="00C42D75"/>
    <w:rsid w:val="00C42DC3"/>
    <w:rsid w:val="00C42EDA"/>
    <w:rsid w:val="00C439E8"/>
    <w:rsid w:val="00C43A9E"/>
    <w:rsid w:val="00C44429"/>
    <w:rsid w:val="00C4450B"/>
    <w:rsid w:val="00C447D6"/>
    <w:rsid w:val="00C44B61"/>
    <w:rsid w:val="00C45445"/>
    <w:rsid w:val="00C45518"/>
    <w:rsid w:val="00C45A5D"/>
    <w:rsid w:val="00C45CD5"/>
    <w:rsid w:val="00C46504"/>
    <w:rsid w:val="00C46CB5"/>
    <w:rsid w:val="00C46F2B"/>
    <w:rsid w:val="00C470C9"/>
    <w:rsid w:val="00C47B7B"/>
    <w:rsid w:val="00C50875"/>
    <w:rsid w:val="00C50966"/>
    <w:rsid w:val="00C50C60"/>
    <w:rsid w:val="00C51479"/>
    <w:rsid w:val="00C515B5"/>
    <w:rsid w:val="00C51EE3"/>
    <w:rsid w:val="00C527B5"/>
    <w:rsid w:val="00C52907"/>
    <w:rsid w:val="00C529A1"/>
    <w:rsid w:val="00C52DAA"/>
    <w:rsid w:val="00C52F36"/>
    <w:rsid w:val="00C5300D"/>
    <w:rsid w:val="00C53C28"/>
    <w:rsid w:val="00C53F6A"/>
    <w:rsid w:val="00C5414D"/>
    <w:rsid w:val="00C542DA"/>
    <w:rsid w:val="00C5438B"/>
    <w:rsid w:val="00C54524"/>
    <w:rsid w:val="00C5463F"/>
    <w:rsid w:val="00C54BC0"/>
    <w:rsid w:val="00C54D56"/>
    <w:rsid w:val="00C54F99"/>
    <w:rsid w:val="00C55019"/>
    <w:rsid w:val="00C550B4"/>
    <w:rsid w:val="00C550B6"/>
    <w:rsid w:val="00C55288"/>
    <w:rsid w:val="00C55331"/>
    <w:rsid w:val="00C55337"/>
    <w:rsid w:val="00C555C9"/>
    <w:rsid w:val="00C56359"/>
    <w:rsid w:val="00C568D0"/>
    <w:rsid w:val="00C57160"/>
    <w:rsid w:val="00C576E1"/>
    <w:rsid w:val="00C5775C"/>
    <w:rsid w:val="00C57767"/>
    <w:rsid w:val="00C57F56"/>
    <w:rsid w:val="00C57FE6"/>
    <w:rsid w:val="00C6029A"/>
    <w:rsid w:val="00C60525"/>
    <w:rsid w:val="00C60627"/>
    <w:rsid w:val="00C60803"/>
    <w:rsid w:val="00C60DD3"/>
    <w:rsid w:val="00C61687"/>
    <w:rsid w:val="00C616B2"/>
    <w:rsid w:val="00C616D2"/>
    <w:rsid w:val="00C61E0A"/>
    <w:rsid w:val="00C62266"/>
    <w:rsid w:val="00C625BA"/>
    <w:rsid w:val="00C62868"/>
    <w:rsid w:val="00C628FA"/>
    <w:rsid w:val="00C63204"/>
    <w:rsid w:val="00C634CF"/>
    <w:rsid w:val="00C636D3"/>
    <w:rsid w:val="00C63C29"/>
    <w:rsid w:val="00C641B7"/>
    <w:rsid w:val="00C641F1"/>
    <w:rsid w:val="00C64621"/>
    <w:rsid w:val="00C64E91"/>
    <w:rsid w:val="00C65229"/>
    <w:rsid w:val="00C65348"/>
    <w:rsid w:val="00C653B3"/>
    <w:rsid w:val="00C656E1"/>
    <w:rsid w:val="00C660A3"/>
    <w:rsid w:val="00C66272"/>
    <w:rsid w:val="00C66B1B"/>
    <w:rsid w:val="00C6704D"/>
    <w:rsid w:val="00C672C5"/>
    <w:rsid w:val="00C673C3"/>
    <w:rsid w:val="00C67497"/>
    <w:rsid w:val="00C674C5"/>
    <w:rsid w:val="00C67563"/>
    <w:rsid w:val="00C678CD"/>
    <w:rsid w:val="00C67F05"/>
    <w:rsid w:val="00C70063"/>
    <w:rsid w:val="00C707B2"/>
    <w:rsid w:val="00C709E8"/>
    <w:rsid w:val="00C70B4C"/>
    <w:rsid w:val="00C711BD"/>
    <w:rsid w:val="00C71D2B"/>
    <w:rsid w:val="00C71DA1"/>
    <w:rsid w:val="00C72B1F"/>
    <w:rsid w:val="00C72B47"/>
    <w:rsid w:val="00C72B69"/>
    <w:rsid w:val="00C73936"/>
    <w:rsid w:val="00C73D51"/>
    <w:rsid w:val="00C74087"/>
    <w:rsid w:val="00C74173"/>
    <w:rsid w:val="00C741E0"/>
    <w:rsid w:val="00C7477E"/>
    <w:rsid w:val="00C74FD4"/>
    <w:rsid w:val="00C75511"/>
    <w:rsid w:val="00C7565F"/>
    <w:rsid w:val="00C759EC"/>
    <w:rsid w:val="00C75CCA"/>
    <w:rsid w:val="00C75DCE"/>
    <w:rsid w:val="00C75EFE"/>
    <w:rsid w:val="00C76877"/>
    <w:rsid w:val="00C76AE5"/>
    <w:rsid w:val="00C76BC8"/>
    <w:rsid w:val="00C7769D"/>
    <w:rsid w:val="00C77915"/>
    <w:rsid w:val="00C805AE"/>
    <w:rsid w:val="00C807C9"/>
    <w:rsid w:val="00C81070"/>
    <w:rsid w:val="00C816EB"/>
    <w:rsid w:val="00C819D0"/>
    <w:rsid w:val="00C81B5F"/>
    <w:rsid w:val="00C81DAD"/>
    <w:rsid w:val="00C81EB2"/>
    <w:rsid w:val="00C8201E"/>
    <w:rsid w:val="00C8224F"/>
    <w:rsid w:val="00C82568"/>
    <w:rsid w:val="00C82734"/>
    <w:rsid w:val="00C82969"/>
    <w:rsid w:val="00C83340"/>
    <w:rsid w:val="00C83769"/>
    <w:rsid w:val="00C8389E"/>
    <w:rsid w:val="00C83D16"/>
    <w:rsid w:val="00C83F22"/>
    <w:rsid w:val="00C84142"/>
    <w:rsid w:val="00C84226"/>
    <w:rsid w:val="00C8425E"/>
    <w:rsid w:val="00C8474B"/>
    <w:rsid w:val="00C849F3"/>
    <w:rsid w:val="00C85013"/>
    <w:rsid w:val="00C8542B"/>
    <w:rsid w:val="00C85622"/>
    <w:rsid w:val="00C859E2"/>
    <w:rsid w:val="00C86386"/>
    <w:rsid w:val="00C8677D"/>
    <w:rsid w:val="00C8735E"/>
    <w:rsid w:val="00C87459"/>
    <w:rsid w:val="00C87602"/>
    <w:rsid w:val="00C87810"/>
    <w:rsid w:val="00C87D89"/>
    <w:rsid w:val="00C902C5"/>
    <w:rsid w:val="00C90418"/>
    <w:rsid w:val="00C90F34"/>
    <w:rsid w:val="00C9186F"/>
    <w:rsid w:val="00C920BD"/>
    <w:rsid w:val="00C922BA"/>
    <w:rsid w:val="00C9259B"/>
    <w:rsid w:val="00C9262A"/>
    <w:rsid w:val="00C926E1"/>
    <w:rsid w:val="00C92719"/>
    <w:rsid w:val="00C92967"/>
    <w:rsid w:val="00C92A70"/>
    <w:rsid w:val="00C92FBB"/>
    <w:rsid w:val="00C94118"/>
    <w:rsid w:val="00C9438D"/>
    <w:rsid w:val="00C948A3"/>
    <w:rsid w:val="00C94BF3"/>
    <w:rsid w:val="00C95B12"/>
    <w:rsid w:val="00C95BA0"/>
    <w:rsid w:val="00C96158"/>
    <w:rsid w:val="00C96A35"/>
    <w:rsid w:val="00C96C20"/>
    <w:rsid w:val="00C97101"/>
    <w:rsid w:val="00C9734E"/>
    <w:rsid w:val="00C978B7"/>
    <w:rsid w:val="00CA01B1"/>
    <w:rsid w:val="00CA0266"/>
    <w:rsid w:val="00CA0630"/>
    <w:rsid w:val="00CA071C"/>
    <w:rsid w:val="00CA0AFD"/>
    <w:rsid w:val="00CA0DB6"/>
    <w:rsid w:val="00CA0F21"/>
    <w:rsid w:val="00CA1D5A"/>
    <w:rsid w:val="00CA2D9F"/>
    <w:rsid w:val="00CA3173"/>
    <w:rsid w:val="00CA32BC"/>
    <w:rsid w:val="00CA37CF"/>
    <w:rsid w:val="00CA37F1"/>
    <w:rsid w:val="00CA381B"/>
    <w:rsid w:val="00CA39B0"/>
    <w:rsid w:val="00CA3E14"/>
    <w:rsid w:val="00CA3E7B"/>
    <w:rsid w:val="00CA44C5"/>
    <w:rsid w:val="00CA46CE"/>
    <w:rsid w:val="00CA475F"/>
    <w:rsid w:val="00CA4FE0"/>
    <w:rsid w:val="00CA53EA"/>
    <w:rsid w:val="00CA53EE"/>
    <w:rsid w:val="00CA546E"/>
    <w:rsid w:val="00CA54D9"/>
    <w:rsid w:val="00CA56F8"/>
    <w:rsid w:val="00CA59AD"/>
    <w:rsid w:val="00CA625A"/>
    <w:rsid w:val="00CA6B3A"/>
    <w:rsid w:val="00CA72DC"/>
    <w:rsid w:val="00CA741F"/>
    <w:rsid w:val="00CA7836"/>
    <w:rsid w:val="00CA7C18"/>
    <w:rsid w:val="00CA7D12"/>
    <w:rsid w:val="00CB02D4"/>
    <w:rsid w:val="00CB0747"/>
    <w:rsid w:val="00CB0A9F"/>
    <w:rsid w:val="00CB0AB1"/>
    <w:rsid w:val="00CB0D89"/>
    <w:rsid w:val="00CB165D"/>
    <w:rsid w:val="00CB1910"/>
    <w:rsid w:val="00CB1FEC"/>
    <w:rsid w:val="00CB2016"/>
    <w:rsid w:val="00CB2113"/>
    <w:rsid w:val="00CB24A4"/>
    <w:rsid w:val="00CB250A"/>
    <w:rsid w:val="00CB2707"/>
    <w:rsid w:val="00CB2C68"/>
    <w:rsid w:val="00CB2CB2"/>
    <w:rsid w:val="00CB3359"/>
    <w:rsid w:val="00CB36C9"/>
    <w:rsid w:val="00CB3A64"/>
    <w:rsid w:val="00CB4236"/>
    <w:rsid w:val="00CB446A"/>
    <w:rsid w:val="00CB44C3"/>
    <w:rsid w:val="00CB4529"/>
    <w:rsid w:val="00CB49D6"/>
    <w:rsid w:val="00CB4B02"/>
    <w:rsid w:val="00CB4D6E"/>
    <w:rsid w:val="00CB4EB7"/>
    <w:rsid w:val="00CB521D"/>
    <w:rsid w:val="00CB5EF8"/>
    <w:rsid w:val="00CB6782"/>
    <w:rsid w:val="00CB6E11"/>
    <w:rsid w:val="00CB6F9A"/>
    <w:rsid w:val="00CB7082"/>
    <w:rsid w:val="00CB70BE"/>
    <w:rsid w:val="00CB70DA"/>
    <w:rsid w:val="00CB7228"/>
    <w:rsid w:val="00CB7422"/>
    <w:rsid w:val="00CB7634"/>
    <w:rsid w:val="00CB77C6"/>
    <w:rsid w:val="00CB7B74"/>
    <w:rsid w:val="00CB7F5E"/>
    <w:rsid w:val="00CC0148"/>
    <w:rsid w:val="00CC0755"/>
    <w:rsid w:val="00CC1AF0"/>
    <w:rsid w:val="00CC1B1A"/>
    <w:rsid w:val="00CC1BD2"/>
    <w:rsid w:val="00CC1F39"/>
    <w:rsid w:val="00CC2442"/>
    <w:rsid w:val="00CC3108"/>
    <w:rsid w:val="00CC3232"/>
    <w:rsid w:val="00CC3843"/>
    <w:rsid w:val="00CC3855"/>
    <w:rsid w:val="00CC3A01"/>
    <w:rsid w:val="00CC4083"/>
    <w:rsid w:val="00CC419D"/>
    <w:rsid w:val="00CC451A"/>
    <w:rsid w:val="00CC47F8"/>
    <w:rsid w:val="00CC4AC6"/>
    <w:rsid w:val="00CC4B0E"/>
    <w:rsid w:val="00CC4BF2"/>
    <w:rsid w:val="00CC54C1"/>
    <w:rsid w:val="00CC5789"/>
    <w:rsid w:val="00CC5E24"/>
    <w:rsid w:val="00CC6966"/>
    <w:rsid w:val="00CC6BD3"/>
    <w:rsid w:val="00CC711A"/>
    <w:rsid w:val="00CD013F"/>
    <w:rsid w:val="00CD0205"/>
    <w:rsid w:val="00CD0295"/>
    <w:rsid w:val="00CD046E"/>
    <w:rsid w:val="00CD0673"/>
    <w:rsid w:val="00CD0E57"/>
    <w:rsid w:val="00CD0F2D"/>
    <w:rsid w:val="00CD1101"/>
    <w:rsid w:val="00CD13AF"/>
    <w:rsid w:val="00CD153F"/>
    <w:rsid w:val="00CD16A1"/>
    <w:rsid w:val="00CD1DC9"/>
    <w:rsid w:val="00CD1F7D"/>
    <w:rsid w:val="00CD2A81"/>
    <w:rsid w:val="00CD318A"/>
    <w:rsid w:val="00CD32C5"/>
    <w:rsid w:val="00CD341C"/>
    <w:rsid w:val="00CD3502"/>
    <w:rsid w:val="00CD36EA"/>
    <w:rsid w:val="00CD38A9"/>
    <w:rsid w:val="00CD3B7B"/>
    <w:rsid w:val="00CD3DB0"/>
    <w:rsid w:val="00CD4C03"/>
    <w:rsid w:val="00CD50C4"/>
    <w:rsid w:val="00CD50CE"/>
    <w:rsid w:val="00CD533F"/>
    <w:rsid w:val="00CD5609"/>
    <w:rsid w:val="00CD5E88"/>
    <w:rsid w:val="00CD5F7D"/>
    <w:rsid w:val="00CD5FE9"/>
    <w:rsid w:val="00CD6A2F"/>
    <w:rsid w:val="00CD6F37"/>
    <w:rsid w:val="00CD6FA5"/>
    <w:rsid w:val="00CD7358"/>
    <w:rsid w:val="00CD7758"/>
    <w:rsid w:val="00CD78DA"/>
    <w:rsid w:val="00CD78E9"/>
    <w:rsid w:val="00CD7AC0"/>
    <w:rsid w:val="00CD7E56"/>
    <w:rsid w:val="00CE04E3"/>
    <w:rsid w:val="00CE050F"/>
    <w:rsid w:val="00CE0634"/>
    <w:rsid w:val="00CE0A13"/>
    <w:rsid w:val="00CE140F"/>
    <w:rsid w:val="00CE147A"/>
    <w:rsid w:val="00CE157C"/>
    <w:rsid w:val="00CE1AC8"/>
    <w:rsid w:val="00CE1D11"/>
    <w:rsid w:val="00CE1DD3"/>
    <w:rsid w:val="00CE22D4"/>
    <w:rsid w:val="00CE23F6"/>
    <w:rsid w:val="00CE2625"/>
    <w:rsid w:val="00CE2783"/>
    <w:rsid w:val="00CE2C86"/>
    <w:rsid w:val="00CE3170"/>
    <w:rsid w:val="00CE334D"/>
    <w:rsid w:val="00CE348F"/>
    <w:rsid w:val="00CE3760"/>
    <w:rsid w:val="00CE3DA7"/>
    <w:rsid w:val="00CE3DE1"/>
    <w:rsid w:val="00CE4200"/>
    <w:rsid w:val="00CE46AD"/>
    <w:rsid w:val="00CE500F"/>
    <w:rsid w:val="00CE51C0"/>
    <w:rsid w:val="00CE530A"/>
    <w:rsid w:val="00CE5D3D"/>
    <w:rsid w:val="00CE6441"/>
    <w:rsid w:val="00CE6C70"/>
    <w:rsid w:val="00CE70D6"/>
    <w:rsid w:val="00CE7311"/>
    <w:rsid w:val="00CE744D"/>
    <w:rsid w:val="00CE76ED"/>
    <w:rsid w:val="00CE76F0"/>
    <w:rsid w:val="00CE79E2"/>
    <w:rsid w:val="00CE7F92"/>
    <w:rsid w:val="00CF056A"/>
    <w:rsid w:val="00CF0BA4"/>
    <w:rsid w:val="00CF10C9"/>
    <w:rsid w:val="00CF1220"/>
    <w:rsid w:val="00CF1278"/>
    <w:rsid w:val="00CF1B4D"/>
    <w:rsid w:val="00CF2CA7"/>
    <w:rsid w:val="00CF2CE4"/>
    <w:rsid w:val="00CF32D7"/>
    <w:rsid w:val="00CF3409"/>
    <w:rsid w:val="00CF361E"/>
    <w:rsid w:val="00CF3DCA"/>
    <w:rsid w:val="00CF3E53"/>
    <w:rsid w:val="00CF434B"/>
    <w:rsid w:val="00CF4674"/>
    <w:rsid w:val="00CF4697"/>
    <w:rsid w:val="00CF4830"/>
    <w:rsid w:val="00CF5040"/>
    <w:rsid w:val="00CF50B1"/>
    <w:rsid w:val="00CF530C"/>
    <w:rsid w:val="00CF5612"/>
    <w:rsid w:val="00CF6001"/>
    <w:rsid w:val="00CF6468"/>
    <w:rsid w:val="00CF66BB"/>
    <w:rsid w:val="00CF6A19"/>
    <w:rsid w:val="00CF6FC2"/>
    <w:rsid w:val="00CF7F2C"/>
    <w:rsid w:val="00D00493"/>
    <w:rsid w:val="00D0051A"/>
    <w:rsid w:val="00D0056A"/>
    <w:rsid w:val="00D00581"/>
    <w:rsid w:val="00D005D8"/>
    <w:rsid w:val="00D010F7"/>
    <w:rsid w:val="00D011A3"/>
    <w:rsid w:val="00D016B1"/>
    <w:rsid w:val="00D016D2"/>
    <w:rsid w:val="00D01765"/>
    <w:rsid w:val="00D0197C"/>
    <w:rsid w:val="00D01CA3"/>
    <w:rsid w:val="00D01D69"/>
    <w:rsid w:val="00D02C2E"/>
    <w:rsid w:val="00D02CCF"/>
    <w:rsid w:val="00D03599"/>
    <w:rsid w:val="00D03987"/>
    <w:rsid w:val="00D03E82"/>
    <w:rsid w:val="00D041F2"/>
    <w:rsid w:val="00D04EF4"/>
    <w:rsid w:val="00D05275"/>
    <w:rsid w:val="00D05A78"/>
    <w:rsid w:val="00D06C87"/>
    <w:rsid w:val="00D06EAA"/>
    <w:rsid w:val="00D06EAB"/>
    <w:rsid w:val="00D1094C"/>
    <w:rsid w:val="00D10C25"/>
    <w:rsid w:val="00D11313"/>
    <w:rsid w:val="00D11606"/>
    <w:rsid w:val="00D11814"/>
    <w:rsid w:val="00D11C8E"/>
    <w:rsid w:val="00D11FF3"/>
    <w:rsid w:val="00D123AA"/>
    <w:rsid w:val="00D12790"/>
    <w:rsid w:val="00D129DD"/>
    <w:rsid w:val="00D130AC"/>
    <w:rsid w:val="00D1321B"/>
    <w:rsid w:val="00D132E7"/>
    <w:rsid w:val="00D13795"/>
    <w:rsid w:val="00D13E69"/>
    <w:rsid w:val="00D13EAA"/>
    <w:rsid w:val="00D14745"/>
    <w:rsid w:val="00D14BF6"/>
    <w:rsid w:val="00D158C4"/>
    <w:rsid w:val="00D15AD8"/>
    <w:rsid w:val="00D15B21"/>
    <w:rsid w:val="00D15E59"/>
    <w:rsid w:val="00D15E79"/>
    <w:rsid w:val="00D1663B"/>
    <w:rsid w:val="00D1665F"/>
    <w:rsid w:val="00D16956"/>
    <w:rsid w:val="00D16CB5"/>
    <w:rsid w:val="00D16E29"/>
    <w:rsid w:val="00D170DC"/>
    <w:rsid w:val="00D170EC"/>
    <w:rsid w:val="00D17594"/>
    <w:rsid w:val="00D17847"/>
    <w:rsid w:val="00D17C88"/>
    <w:rsid w:val="00D205F7"/>
    <w:rsid w:val="00D20D43"/>
    <w:rsid w:val="00D2120F"/>
    <w:rsid w:val="00D2147E"/>
    <w:rsid w:val="00D219CA"/>
    <w:rsid w:val="00D219F1"/>
    <w:rsid w:val="00D2225D"/>
    <w:rsid w:val="00D22353"/>
    <w:rsid w:val="00D22B65"/>
    <w:rsid w:val="00D23631"/>
    <w:rsid w:val="00D23820"/>
    <w:rsid w:val="00D240C6"/>
    <w:rsid w:val="00D242C1"/>
    <w:rsid w:val="00D24679"/>
    <w:rsid w:val="00D24A7B"/>
    <w:rsid w:val="00D24B5B"/>
    <w:rsid w:val="00D250CD"/>
    <w:rsid w:val="00D252DB"/>
    <w:rsid w:val="00D260F7"/>
    <w:rsid w:val="00D261C1"/>
    <w:rsid w:val="00D261E7"/>
    <w:rsid w:val="00D26D95"/>
    <w:rsid w:val="00D26F1A"/>
    <w:rsid w:val="00D27397"/>
    <w:rsid w:val="00D27855"/>
    <w:rsid w:val="00D27EED"/>
    <w:rsid w:val="00D30015"/>
    <w:rsid w:val="00D305A9"/>
    <w:rsid w:val="00D30DFB"/>
    <w:rsid w:val="00D3112A"/>
    <w:rsid w:val="00D313A5"/>
    <w:rsid w:val="00D317C0"/>
    <w:rsid w:val="00D31865"/>
    <w:rsid w:val="00D31C32"/>
    <w:rsid w:val="00D31CEF"/>
    <w:rsid w:val="00D326F7"/>
    <w:rsid w:val="00D32783"/>
    <w:rsid w:val="00D3283F"/>
    <w:rsid w:val="00D32879"/>
    <w:rsid w:val="00D32D7F"/>
    <w:rsid w:val="00D32F7B"/>
    <w:rsid w:val="00D32F7C"/>
    <w:rsid w:val="00D33289"/>
    <w:rsid w:val="00D3358D"/>
    <w:rsid w:val="00D33976"/>
    <w:rsid w:val="00D33A0E"/>
    <w:rsid w:val="00D33DED"/>
    <w:rsid w:val="00D34198"/>
    <w:rsid w:val="00D341B7"/>
    <w:rsid w:val="00D34855"/>
    <w:rsid w:val="00D34F45"/>
    <w:rsid w:val="00D34FD5"/>
    <w:rsid w:val="00D35568"/>
    <w:rsid w:val="00D355AC"/>
    <w:rsid w:val="00D35782"/>
    <w:rsid w:val="00D35933"/>
    <w:rsid w:val="00D35BA7"/>
    <w:rsid w:val="00D35F16"/>
    <w:rsid w:val="00D361CC"/>
    <w:rsid w:val="00D36C3B"/>
    <w:rsid w:val="00D36C51"/>
    <w:rsid w:val="00D36C5B"/>
    <w:rsid w:val="00D36E93"/>
    <w:rsid w:val="00D40019"/>
    <w:rsid w:val="00D40204"/>
    <w:rsid w:val="00D403E8"/>
    <w:rsid w:val="00D40491"/>
    <w:rsid w:val="00D40E2D"/>
    <w:rsid w:val="00D40FDA"/>
    <w:rsid w:val="00D412FF"/>
    <w:rsid w:val="00D4157C"/>
    <w:rsid w:val="00D42025"/>
    <w:rsid w:val="00D4299B"/>
    <w:rsid w:val="00D43133"/>
    <w:rsid w:val="00D438DB"/>
    <w:rsid w:val="00D4395F"/>
    <w:rsid w:val="00D43F0E"/>
    <w:rsid w:val="00D440D6"/>
    <w:rsid w:val="00D440DA"/>
    <w:rsid w:val="00D44307"/>
    <w:rsid w:val="00D447E6"/>
    <w:rsid w:val="00D449D4"/>
    <w:rsid w:val="00D44A2B"/>
    <w:rsid w:val="00D44C03"/>
    <w:rsid w:val="00D44CCD"/>
    <w:rsid w:val="00D455D7"/>
    <w:rsid w:val="00D45770"/>
    <w:rsid w:val="00D4601B"/>
    <w:rsid w:val="00D466C3"/>
    <w:rsid w:val="00D46FE8"/>
    <w:rsid w:val="00D474C1"/>
    <w:rsid w:val="00D47832"/>
    <w:rsid w:val="00D4790F"/>
    <w:rsid w:val="00D50E3A"/>
    <w:rsid w:val="00D5105B"/>
    <w:rsid w:val="00D51B36"/>
    <w:rsid w:val="00D51F9D"/>
    <w:rsid w:val="00D5219A"/>
    <w:rsid w:val="00D5259C"/>
    <w:rsid w:val="00D52600"/>
    <w:rsid w:val="00D529C0"/>
    <w:rsid w:val="00D52C75"/>
    <w:rsid w:val="00D532DC"/>
    <w:rsid w:val="00D533EA"/>
    <w:rsid w:val="00D53A24"/>
    <w:rsid w:val="00D541AD"/>
    <w:rsid w:val="00D54900"/>
    <w:rsid w:val="00D54C58"/>
    <w:rsid w:val="00D55111"/>
    <w:rsid w:val="00D5513C"/>
    <w:rsid w:val="00D55381"/>
    <w:rsid w:val="00D55B25"/>
    <w:rsid w:val="00D55B8A"/>
    <w:rsid w:val="00D55C5C"/>
    <w:rsid w:val="00D55CB9"/>
    <w:rsid w:val="00D55E10"/>
    <w:rsid w:val="00D5611F"/>
    <w:rsid w:val="00D5658E"/>
    <w:rsid w:val="00D57C38"/>
    <w:rsid w:val="00D57D96"/>
    <w:rsid w:val="00D57DAF"/>
    <w:rsid w:val="00D60433"/>
    <w:rsid w:val="00D60462"/>
    <w:rsid w:val="00D60494"/>
    <w:rsid w:val="00D60B22"/>
    <w:rsid w:val="00D60C9F"/>
    <w:rsid w:val="00D60F40"/>
    <w:rsid w:val="00D614D0"/>
    <w:rsid w:val="00D61F15"/>
    <w:rsid w:val="00D61F30"/>
    <w:rsid w:val="00D624CD"/>
    <w:rsid w:val="00D62D16"/>
    <w:rsid w:val="00D630BF"/>
    <w:rsid w:val="00D6326D"/>
    <w:rsid w:val="00D63487"/>
    <w:rsid w:val="00D637BE"/>
    <w:rsid w:val="00D638A3"/>
    <w:rsid w:val="00D63BC4"/>
    <w:rsid w:val="00D64B6D"/>
    <w:rsid w:val="00D64C19"/>
    <w:rsid w:val="00D64C81"/>
    <w:rsid w:val="00D64CB1"/>
    <w:rsid w:val="00D65965"/>
    <w:rsid w:val="00D66247"/>
    <w:rsid w:val="00D666C9"/>
    <w:rsid w:val="00D6694F"/>
    <w:rsid w:val="00D67772"/>
    <w:rsid w:val="00D678B6"/>
    <w:rsid w:val="00D67979"/>
    <w:rsid w:val="00D67E33"/>
    <w:rsid w:val="00D706E7"/>
    <w:rsid w:val="00D7087F"/>
    <w:rsid w:val="00D708A8"/>
    <w:rsid w:val="00D70E2E"/>
    <w:rsid w:val="00D71129"/>
    <w:rsid w:val="00D711EA"/>
    <w:rsid w:val="00D71D34"/>
    <w:rsid w:val="00D71F6C"/>
    <w:rsid w:val="00D727BB"/>
    <w:rsid w:val="00D729D0"/>
    <w:rsid w:val="00D72CE5"/>
    <w:rsid w:val="00D72DE4"/>
    <w:rsid w:val="00D731D4"/>
    <w:rsid w:val="00D733FA"/>
    <w:rsid w:val="00D737FA"/>
    <w:rsid w:val="00D74A97"/>
    <w:rsid w:val="00D74B34"/>
    <w:rsid w:val="00D74CE5"/>
    <w:rsid w:val="00D74FD6"/>
    <w:rsid w:val="00D752BE"/>
    <w:rsid w:val="00D75352"/>
    <w:rsid w:val="00D760A1"/>
    <w:rsid w:val="00D760D2"/>
    <w:rsid w:val="00D7620B"/>
    <w:rsid w:val="00D76337"/>
    <w:rsid w:val="00D76555"/>
    <w:rsid w:val="00D76A36"/>
    <w:rsid w:val="00D76BAC"/>
    <w:rsid w:val="00D76D37"/>
    <w:rsid w:val="00D77111"/>
    <w:rsid w:val="00D77393"/>
    <w:rsid w:val="00D775CB"/>
    <w:rsid w:val="00D800F6"/>
    <w:rsid w:val="00D80374"/>
    <w:rsid w:val="00D8090D"/>
    <w:rsid w:val="00D80B36"/>
    <w:rsid w:val="00D8130A"/>
    <w:rsid w:val="00D81667"/>
    <w:rsid w:val="00D81D97"/>
    <w:rsid w:val="00D81DCC"/>
    <w:rsid w:val="00D827E7"/>
    <w:rsid w:val="00D828CE"/>
    <w:rsid w:val="00D82982"/>
    <w:rsid w:val="00D82A8E"/>
    <w:rsid w:val="00D83317"/>
    <w:rsid w:val="00D834C8"/>
    <w:rsid w:val="00D836C9"/>
    <w:rsid w:val="00D838F7"/>
    <w:rsid w:val="00D8391B"/>
    <w:rsid w:val="00D83CA1"/>
    <w:rsid w:val="00D83F89"/>
    <w:rsid w:val="00D8425B"/>
    <w:rsid w:val="00D84356"/>
    <w:rsid w:val="00D84832"/>
    <w:rsid w:val="00D84938"/>
    <w:rsid w:val="00D84955"/>
    <w:rsid w:val="00D85160"/>
    <w:rsid w:val="00D852F0"/>
    <w:rsid w:val="00D854CF"/>
    <w:rsid w:val="00D85723"/>
    <w:rsid w:val="00D85F72"/>
    <w:rsid w:val="00D86354"/>
    <w:rsid w:val="00D86445"/>
    <w:rsid w:val="00D86A16"/>
    <w:rsid w:val="00D873E6"/>
    <w:rsid w:val="00D8768E"/>
    <w:rsid w:val="00D87D0E"/>
    <w:rsid w:val="00D902A2"/>
    <w:rsid w:val="00D904CD"/>
    <w:rsid w:val="00D90753"/>
    <w:rsid w:val="00D90C29"/>
    <w:rsid w:val="00D918C1"/>
    <w:rsid w:val="00D92216"/>
    <w:rsid w:val="00D922C3"/>
    <w:rsid w:val="00D92FC6"/>
    <w:rsid w:val="00D930E9"/>
    <w:rsid w:val="00D930EE"/>
    <w:rsid w:val="00D9312D"/>
    <w:rsid w:val="00D9334B"/>
    <w:rsid w:val="00D9338A"/>
    <w:rsid w:val="00D935CE"/>
    <w:rsid w:val="00D94112"/>
    <w:rsid w:val="00D94A6A"/>
    <w:rsid w:val="00D94C29"/>
    <w:rsid w:val="00D94C8D"/>
    <w:rsid w:val="00D94D9C"/>
    <w:rsid w:val="00D94EBE"/>
    <w:rsid w:val="00D94F2C"/>
    <w:rsid w:val="00D95377"/>
    <w:rsid w:val="00D961B6"/>
    <w:rsid w:val="00D96312"/>
    <w:rsid w:val="00D963EE"/>
    <w:rsid w:val="00D965AC"/>
    <w:rsid w:val="00D96DBC"/>
    <w:rsid w:val="00D96FBF"/>
    <w:rsid w:val="00D97810"/>
    <w:rsid w:val="00D97B6D"/>
    <w:rsid w:val="00D9E3EB"/>
    <w:rsid w:val="00DA06CA"/>
    <w:rsid w:val="00DA0918"/>
    <w:rsid w:val="00DA0926"/>
    <w:rsid w:val="00DA0999"/>
    <w:rsid w:val="00DA0C3B"/>
    <w:rsid w:val="00DA1477"/>
    <w:rsid w:val="00DA1C99"/>
    <w:rsid w:val="00DA1F36"/>
    <w:rsid w:val="00DA24E7"/>
    <w:rsid w:val="00DA264E"/>
    <w:rsid w:val="00DA2825"/>
    <w:rsid w:val="00DA2B4C"/>
    <w:rsid w:val="00DA2CE1"/>
    <w:rsid w:val="00DA3354"/>
    <w:rsid w:val="00DA3430"/>
    <w:rsid w:val="00DA3C42"/>
    <w:rsid w:val="00DA3DFE"/>
    <w:rsid w:val="00DA40CA"/>
    <w:rsid w:val="00DA429D"/>
    <w:rsid w:val="00DA474D"/>
    <w:rsid w:val="00DA48AD"/>
    <w:rsid w:val="00DA49F6"/>
    <w:rsid w:val="00DA50F5"/>
    <w:rsid w:val="00DA5296"/>
    <w:rsid w:val="00DA544C"/>
    <w:rsid w:val="00DA570B"/>
    <w:rsid w:val="00DA5935"/>
    <w:rsid w:val="00DA5A34"/>
    <w:rsid w:val="00DA5A6B"/>
    <w:rsid w:val="00DA5B44"/>
    <w:rsid w:val="00DA5D47"/>
    <w:rsid w:val="00DA5E97"/>
    <w:rsid w:val="00DA6717"/>
    <w:rsid w:val="00DA6EF2"/>
    <w:rsid w:val="00DA6EF3"/>
    <w:rsid w:val="00DA74F3"/>
    <w:rsid w:val="00DA7B1D"/>
    <w:rsid w:val="00DB0167"/>
    <w:rsid w:val="00DB0394"/>
    <w:rsid w:val="00DB0843"/>
    <w:rsid w:val="00DB0A8B"/>
    <w:rsid w:val="00DB10FC"/>
    <w:rsid w:val="00DB1868"/>
    <w:rsid w:val="00DB199C"/>
    <w:rsid w:val="00DB1B50"/>
    <w:rsid w:val="00DB1BBB"/>
    <w:rsid w:val="00DB1EFF"/>
    <w:rsid w:val="00DB2493"/>
    <w:rsid w:val="00DB2BFC"/>
    <w:rsid w:val="00DB2DF1"/>
    <w:rsid w:val="00DB2E67"/>
    <w:rsid w:val="00DB2EA0"/>
    <w:rsid w:val="00DB35DA"/>
    <w:rsid w:val="00DB3A38"/>
    <w:rsid w:val="00DB3AE5"/>
    <w:rsid w:val="00DB3DDE"/>
    <w:rsid w:val="00DB41D0"/>
    <w:rsid w:val="00DB4493"/>
    <w:rsid w:val="00DB483D"/>
    <w:rsid w:val="00DB4CF8"/>
    <w:rsid w:val="00DB54AF"/>
    <w:rsid w:val="00DB567B"/>
    <w:rsid w:val="00DB59E2"/>
    <w:rsid w:val="00DB5CEC"/>
    <w:rsid w:val="00DB6484"/>
    <w:rsid w:val="00DB6DD6"/>
    <w:rsid w:val="00DB6E70"/>
    <w:rsid w:val="00DB723D"/>
    <w:rsid w:val="00DB733F"/>
    <w:rsid w:val="00DB734B"/>
    <w:rsid w:val="00DB7382"/>
    <w:rsid w:val="00DB738A"/>
    <w:rsid w:val="00DB771A"/>
    <w:rsid w:val="00DB7EE6"/>
    <w:rsid w:val="00DC0155"/>
    <w:rsid w:val="00DC0AED"/>
    <w:rsid w:val="00DC0D22"/>
    <w:rsid w:val="00DC12FE"/>
    <w:rsid w:val="00DC1A39"/>
    <w:rsid w:val="00DC1D17"/>
    <w:rsid w:val="00DC1D24"/>
    <w:rsid w:val="00DC1EDA"/>
    <w:rsid w:val="00DC2033"/>
    <w:rsid w:val="00DC22BB"/>
    <w:rsid w:val="00DC25EC"/>
    <w:rsid w:val="00DC2A09"/>
    <w:rsid w:val="00DC2B4D"/>
    <w:rsid w:val="00DC3C16"/>
    <w:rsid w:val="00DC406C"/>
    <w:rsid w:val="00DC40EC"/>
    <w:rsid w:val="00DC4390"/>
    <w:rsid w:val="00DC4605"/>
    <w:rsid w:val="00DC4D57"/>
    <w:rsid w:val="00DC50F0"/>
    <w:rsid w:val="00DC511C"/>
    <w:rsid w:val="00DC52BD"/>
    <w:rsid w:val="00DC5389"/>
    <w:rsid w:val="00DC594B"/>
    <w:rsid w:val="00DC5D0B"/>
    <w:rsid w:val="00DC5D7F"/>
    <w:rsid w:val="00DC6463"/>
    <w:rsid w:val="00DC6617"/>
    <w:rsid w:val="00DC6AB9"/>
    <w:rsid w:val="00DC6D6E"/>
    <w:rsid w:val="00DC6EAD"/>
    <w:rsid w:val="00DC6FDF"/>
    <w:rsid w:val="00DC702F"/>
    <w:rsid w:val="00DC757D"/>
    <w:rsid w:val="00DC768F"/>
    <w:rsid w:val="00DC7799"/>
    <w:rsid w:val="00DC7859"/>
    <w:rsid w:val="00DC7A25"/>
    <w:rsid w:val="00DC7A2E"/>
    <w:rsid w:val="00DC7B16"/>
    <w:rsid w:val="00DC7F9D"/>
    <w:rsid w:val="00DCCCDA"/>
    <w:rsid w:val="00DD0083"/>
    <w:rsid w:val="00DD0479"/>
    <w:rsid w:val="00DD07CF"/>
    <w:rsid w:val="00DD0916"/>
    <w:rsid w:val="00DD09C3"/>
    <w:rsid w:val="00DD0A28"/>
    <w:rsid w:val="00DD0C61"/>
    <w:rsid w:val="00DD10B4"/>
    <w:rsid w:val="00DD126F"/>
    <w:rsid w:val="00DD13E5"/>
    <w:rsid w:val="00DD143D"/>
    <w:rsid w:val="00DD1894"/>
    <w:rsid w:val="00DD2211"/>
    <w:rsid w:val="00DD23BF"/>
    <w:rsid w:val="00DD23EF"/>
    <w:rsid w:val="00DD24F0"/>
    <w:rsid w:val="00DD2701"/>
    <w:rsid w:val="00DD2F32"/>
    <w:rsid w:val="00DD362F"/>
    <w:rsid w:val="00DD3BC5"/>
    <w:rsid w:val="00DD3C9E"/>
    <w:rsid w:val="00DD3DC6"/>
    <w:rsid w:val="00DD3E3D"/>
    <w:rsid w:val="00DD3FB8"/>
    <w:rsid w:val="00DD4200"/>
    <w:rsid w:val="00DD445E"/>
    <w:rsid w:val="00DD4566"/>
    <w:rsid w:val="00DD4661"/>
    <w:rsid w:val="00DD4DF6"/>
    <w:rsid w:val="00DD4E48"/>
    <w:rsid w:val="00DD4EDE"/>
    <w:rsid w:val="00DD529A"/>
    <w:rsid w:val="00DD59A6"/>
    <w:rsid w:val="00DD5B35"/>
    <w:rsid w:val="00DD5B49"/>
    <w:rsid w:val="00DD5E54"/>
    <w:rsid w:val="00DD6003"/>
    <w:rsid w:val="00DD6763"/>
    <w:rsid w:val="00DD6997"/>
    <w:rsid w:val="00DD6B49"/>
    <w:rsid w:val="00DD6F8B"/>
    <w:rsid w:val="00DD7227"/>
    <w:rsid w:val="00DD75BB"/>
    <w:rsid w:val="00DD75EB"/>
    <w:rsid w:val="00DD7D0B"/>
    <w:rsid w:val="00DD7EF7"/>
    <w:rsid w:val="00DE0892"/>
    <w:rsid w:val="00DE0A45"/>
    <w:rsid w:val="00DE0F89"/>
    <w:rsid w:val="00DE0FAD"/>
    <w:rsid w:val="00DE14E5"/>
    <w:rsid w:val="00DE1517"/>
    <w:rsid w:val="00DE1541"/>
    <w:rsid w:val="00DE1631"/>
    <w:rsid w:val="00DE2203"/>
    <w:rsid w:val="00DE28A4"/>
    <w:rsid w:val="00DE2CE1"/>
    <w:rsid w:val="00DE2DE6"/>
    <w:rsid w:val="00DE36B9"/>
    <w:rsid w:val="00DE3701"/>
    <w:rsid w:val="00DE3705"/>
    <w:rsid w:val="00DE37BC"/>
    <w:rsid w:val="00DE37FD"/>
    <w:rsid w:val="00DE384E"/>
    <w:rsid w:val="00DE3EBF"/>
    <w:rsid w:val="00DE42B7"/>
    <w:rsid w:val="00DE4692"/>
    <w:rsid w:val="00DE4A8B"/>
    <w:rsid w:val="00DE4CBA"/>
    <w:rsid w:val="00DE506A"/>
    <w:rsid w:val="00DE5597"/>
    <w:rsid w:val="00DE5881"/>
    <w:rsid w:val="00DE5918"/>
    <w:rsid w:val="00DE653F"/>
    <w:rsid w:val="00DE66D7"/>
    <w:rsid w:val="00DE6E46"/>
    <w:rsid w:val="00DE7086"/>
    <w:rsid w:val="00DE72CF"/>
    <w:rsid w:val="00DE73D8"/>
    <w:rsid w:val="00DE76E3"/>
    <w:rsid w:val="00DF0BC8"/>
    <w:rsid w:val="00DF0C3C"/>
    <w:rsid w:val="00DF14C9"/>
    <w:rsid w:val="00DF1CE9"/>
    <w:rsid w:val="00DF25E8"/>
    <w:rsid w:val="00DF2B93"/>
    <w:rsid w:val="00DF2BC0"/>
    <w:rsid w:val="00DF2DAF"/>
    <w:rsid w:val="00DF367A"/>
    <w:rsid w:val="00DF3D9E"/>
    <w:rsid w:val="00DF3E3F"/>
    <w:rsid w:val="00DF4409"/>
    <w:rsid w:val="00DF5AE6"/>
    <w:rsid w:val="00DF5C39"/>
    <w:rsid w:val="00DF5F4E"/>
    <w:rsid w:val="00DF6061"/>
    <w:rsid w:val="00DF633B"/>
    <w:rsid w:val="00DF6B25"/>
    <w:rsid w:val="00DF72D1"/>
    <w:rsid w:val="00DF7413"/>
    <w:rsid w:val="00DF7463"/>
    <w:rsid w:val="00DF75D2"/>
    <w:rsid w:val="00DF7685"/>
    <w:rsid w:val="00DF7796"/>
    <w:rsid w:val="00DF7CA6"/>
    <w:rsid w:val="00DF7FAD"/>
    <w:rsid w:val="00E0069B"/>
    <w:rsid w:val="00E0074A"/>
    <w:rsid w:val="00E0084B"/>
    <w:rsid w:val="00E00F2B"/>
    <w:rsid w:val="00E00F6D"/>
    <w:rsid w:val="00E014D2"/>
    <w:rsid w:val="00E024C8"/>
    <w:rsid w:val="00E024EB"/>
    <w:rsid w:val="00E0259D"/>
    <w:rsid w:val="00E02844"/>
    <w:rsid w:val="00E029AB"/>
    <w:rsid w:val="00E02D24"/>
    <w:rsid w:val="00E034CB"/>
    <w:rsid w:val="00E03C87"/>
    <w:rsid w:val="00E03F68"/>
    <w:rsid w:val="00E041A5"/>
    <w:rsid w:val="00E043E6"/>
    <w:rsid w:val="00E04AC1"/>
    <w:rsid w:val="00E05AC0"/>
    <w:rsid w:val="00E061BF"/>
    <w:rsid w:val="00E06210"/>
    <w:rsid w:val="00E063D9"/>
    <w:rsid w:val="00E0696C"/>
    <w:rsid w:val="00E06C05"/>
    <w:rsid w:val="00E06F73"/>
    <w:rsid w:val="00E0703E"/>
    <w:rsid w:val="00E07AEF"/>
    <w:rsid w:val="00E07DE9"/>
    <w:rsid w:val="00E07E2D"/>
    <w:rsid w:val="00E10091"/>
    <w:rsid w:val="00E100AE"/>
    <w:rsid w:val="00E10493"/>
    <w:rsid w:val="00E1051C"/>
    <w:rsid w:val="00E105D5"/>
    <w:rsid w:val="00E10693"/>
    <w:rsid w:val="00E109C4"/>
    <w:rsid w:val="00E10C62"/>
    <w:rsid w:val="00E10C8A"/>
    <w:rsid w:val="00E1104E"/>
    <w:rsid w:val="00E11838"/>
    <w:rsid w:val="00E118B4"/>
    <w:rsid w:val="00E12082"/>
    <w:rsid w:val="00E12550"/>
    <w:rsid w:val="00E126A8"/>
    <w:rsid w:val="00E12C66"/>
    <w:rsid w:val="00E1303F"/>
    <w:rsid w:val="00E13163"/>
    <w:rsid w:val="00E13754"/>
    <w:rsid w:val="00E1388D"/>
    <w:rsid w:val="00E13C5E"/>
    <w:rsid w:val="00E145AD"/>
    <w:rsid w:val="00E1471E"/>
    <w:rsid w:val="00E14B40"/>
    <w:rsid w:val="00E15703"/>
    <w:rsid w:val="00E15BFF"/>
    <w:rsid w:val="00E15E7A"/>
    <w:rsid w:val="00E1609C"/>
    <w:rsid w:val="00E16480"/>
    <w:rsid w:val="00E16533"/>
    <w:rsid w:val="00E16804"/>
    <w:rsid w:val="00E16822"/>
    <w:rsid w:val="00E16AB7"/>
    <w:rsid w:val="00E16C1C"/>
    <w:rsid w:val="00E16D80"/>
    <w:rsid w:val="00E1774E"/>
    <w:rsid w:val="00E17E6A"/>
    <w:rsid w:val="00E17F3C"/>
    <w:rsid w:val="00E17F98"/>
    <w:rsid w:val="00E202C9"/>
    <w:rsid w:val="00E2080D"/>
    <w:rsid w:val="00E20938"/>
    <w:rsid w:val="00E20AAF"/>
    <w:rsid w:val="00E20D5E"/>
    <w:rsid w:val="00E20DBB"/>
    <w:rsid w:val="00E20FD6"/>
    <w:rsid w:val="00E216AE"/>
    <w:rsid w:val="00E21BEE"/>
    <w:rsid w:val="00E22262"/>
    <w:rsid w:val="00E22B9C"/>
    <w:rsid w:val="00E22FD4"/>
    <w:rsid w:val="00E23D5B"/>
    <w:rsid w:val="00E240C6"/>
    <w:rsid w:val="00E24237"/>
    <w:rsid w:val="00E246C0"/>
    <w:rsid w:val="00E2476E"/>
    <w:rsid w:val="00E24B4D"/>
    <w:rsid w:val="00E24DC0"/>
    <w:rsid w:val="00E24DCE"/>
    <w:rsid w:val="00E2574E"/>
    <w:rsid w:val="00E2589B"/>
    <w:rsid w:val="00E258BC"/>
    <w:rsid w:val="00E25A39"/>
    <w:rsid w:val="00E26546"/>
    <w:rsid w:val="00E26789"/>
    <w:rsid w:val="00E27300"/>
    <w:rsid w:val="00E27497"/>
    <w:rsid w:val="00E27BA9"/>
    <w:rsid w:val="00E27CB0"/>
    <w:rsid w:val="00E30B8C"/>
    <w:rsid w:val="00E30D43"/>
    <w:rsid w:val="00E30FD0"/>
    <w:rsid w:val="00E30FEA"/>
    <w:rsid w:val="00E31304"/>
    <w:rsid w:val="00E31522"/>
    <w:rsid w:val="00E31692"/>
    <w:rsid w:val="00E31880"/>
    <w:rsid w:val="00E31C30"/>
    <w:rsid w:val="00E32070"/>
    <w:rsid w:val="00E3240F"/>
    <w:rsid w:val="00E325FC"/>
    <w:rsid w:val="00E32AA0"/>
    <w:rsid w:val="00E3336F"/>
    <w:rsid w:val="00E336EA"/>
    <w:rsid w:val="00E33AA4"/>
    <w:rsid w:val="00E33D9F"/>
    <w:rsid w:val="00E33EBC"/>
    <w:rsid w:val="00E34008"/>
    <w:rsid w:val="00E347A3"/>
    <w:rsid w:val="00E34E2A"/>
    <w:rsid w:val="00E34F98"/>
    <w:rsid w:val="00E34FF1"/>
    <w:rsid w:val="00E35623"/>
    <w:rsid w:val="00E3581E"/>
    <w:rsid w:val="00E35CB8"/>
    <w:rsid w:val="00E35CBC"/>
    <w:rsid w:val="00E35E92"/>
    <w:rsid w:val="00E3613D"/>
    <w:rsid w:val="00E36280"/>
    <w:rsid w:val="00E3640D"/>
    <w:rsid w:val="00E3667A"/>
    <w:rsid w:val="00E367A8"/>
    <w:rsid w:val="00E3724E"/>
    <w:rsid w:val="00E3764A"/>
    <w:rsid w:val="00E376E0"/>
    <w:rsid w:val="00E37A3B"/>
    <w:rsid w:val="00E37DC7"/>
    <w:rsid w:val="00E40108"/>
    <w:rsid w:val="00E4039E"/>
    <w:rsid w:val="00E406D3"/>
    <w:rsid w:val="00E407F0"/>
    <w:rsid w:val="00E40843"/>
    <w:rsid w:val="00E41833"/>
    <w:rsid w:val="00E419C3"/>
    <w:rsid w:val="00E422F1"/>
    <w:rsid w:val="00E429EB"/>
    <w:rsid w:val="00E42D48"/>
    <w:rsid w:val="00E4328E"/>
    <w:rsid w:val="00E434DA"/>
    <w:rsid w:val="00E4364D"/>
    <w:rsid w:val="00E43789"/>
    <w:rsid w:val="00E43AE6"/>
    <w:rsid w:val="00E4434F"/>
    <w:rsid w:val="00E44637"/>
    <w:rsid w:val="00E45319"/>
    <w:rsid w:val="00E45702"/>
    <w:rsid w:val="00E4575F"/>
    <w:rsid w:val="00E458AE"/>
    <w:rsid w:val="00E45A3D"/>
    <w:rsid w:val="00E45CC7"/>
    <w:rsid w:val="00E4650E"/>
    <w:rsid w:val="00E4672C"/>
    <w:rsid w:val="00E467F6"/>
    <w:rsid w:val="00E46BF0"/>
    <w:rsid w:val="00E46C2A"/>
    <w:rsid w:val="00E46F2A"/>
    <w:rsid w:val="00E47090"/>
    <w:rsid w:val="00E475BB"/>
    <w:rsid w:val="00E47EBB"/>
    <w:rsid w:val="00E50632"/>
    <w:rsid w:val="00E5089C"/>
    <w:rsid w:val="00E50B56"/>
    <w:rsid w:val="00E50DFD"/>
    <w:rsid w:val="00E50F2B"/>
    <w:rsid w:val="00E51C88"/>
    <w:rsid w:val="00E52108"/>
    <w:rsid w:val="00E524D1"/>
    <w:rsid w:val="00E52D17"/>
    <w:rsid w:val="00E52D96"/>
    <w:rsid w:val="00E52EAA"/>
    <w:rsid w:val="00E534DC"/>
    <w:rsid w:val="00E535B7"/>
    <w:rsid w:val="00E536E4"/>
    <w:rsid w:val="00E5402B"/>
    <w:rsid w:val="00E5403C"/>
    <w:rsid w:val="00E54E33"/>
    <w:rsid w:val="00E54F1A"/>
    <w:rsid w:val="00E550C8"/>
    <w:rsid w:val="00E5626F"/>
    <w:rsid w:val="00E562A9"/>
    <w:rsid w:val="00E563D6"/>
    <w:rsid w:val="00E567C3"/>
    <w:rsid w:val="00E568C3"/>
    <w:rsid w:val="00E569F5"/>
    <w:rsid w:val="00E56C5E"/>
    <w:rsid w:val="00E56D79"/>
    <w:rsid w:val="00E56FCC"/>
    <w:rsid w:val="00E570F6"/>
    <w:rsid w:val="00E5732B"/>
    <w:rsid w:val="00E57476"/>
    <w:rsid w:val="00E574B4"/>
    <w:rsid w:val="00E578FA"/>
    <w:rsid w:val="00E57D88"/>
    <w:rsid w:val="00E601C8"/>
    <w:rsid w:val="00E60271"/>
    <w:rsid w:val="00E60A2F"/>
    <w:rsid w:val="00E60A50"/>
    <w:rsid w:val="00E60B03"/>
    <w:rsid w:val="00E60BC2"/>
    <w:rsid w:val="00E60EB7"/>
    <w:rsid w:val="00E612FD"/>
    <w:rsid w:val="00E61725"/>
    <w:rsid w:val="00E617BF"/>
    <w:rsid w:val="00E61C7B"/>
    <w:rsid w:val="00E621C4"/>
    <w:rsid w:val="00E62710"/>
    <w:rsid w:val="00E6271E"/>
    <w:rsid w:val="00E62907"/>
    <w:rsid w:val="00E633D0"/>
    <w:rsid w:val="00E637C6"/>
    <w:rsid w:val="00E63940"/>
    <w:rsid w:val="00E63AF1"/>
    <w:rsid w:val="00E63DF0"/>
    <w:rsid w:val="00E6537B"/>
    <w:rsid w:val="00E6555E"/>
    <w:rsid w:val="00E658EF"/>
    <w:rsid w:val="00E65B4C"/>
    <w:rsid w:val="00E660AE"/>
    <w:rsid w:val="00E6617D"/>
    <w:rsid w:val="00E666FE"/>
    <w:rsid w:val="00E669C7"/>
    <w:rsid w:val="00E66C38"/>
    <w:rsid w:val="00E671E9"/>
    <w:rsid w:val="00E67917"/>
    <w:rsid w:val="00E70711"/>
    <w:rsid w:val="00E70724"/>
    <w:rsid w:val="00E7073D"/>
    <w:rsid w:val="00E709B4"/>
    <w:rsid w:val="00E70FF7"/>
    <w:rsid w:val="00E713C3"/>
    <w:rsid w:val="00E71E49"/>
    <w:rsid w:val="00E71E79"/>
    <w:rsid w:val="00E72CC4"/>
    <w:rsid w:val="00E73043"/>
    <w:rsid w:val="00E7334A"/>
    <w:rsid w:val="00E73DF8"/>
    <w:rsid w:val="00E7475E"/>
    <w:rsid w:val="00E750C0"/>
    <w:rsid w:val="00E752AB"/>
    <w:rsid w:val="00E75658"/>
    <w:rsid w:val="00E75677"/>
    <w:rsid w:val="00E75E94"/>
    <w:rsid w:val="00E764B7"/>
    <w:rsid w:val="00E768EC"/>
    <w:rsid w:val="00E769BB"/>
    <w:rsid w:val="00E76CDA"/>
    <w:rsid w:val="00E77047"/>
    <w:rsid w:val="00E770B3"/>
    <w:rsid w:val="00E775F8"/>
    <w:rsid w:val="00E77647"/>
    <w:rsid w:val="00E777DE"/>
    <w:rsid w:val="00E77B80"/>
    <w:rsid w:val="00E77C52"/>
    <w:rsid w:val="00E77DE6"/>
    <w:rsid w:val="00E77E1E"/>
    <w:rsid w:val="00E801B1"/>
    <w:rsid w:val="00E803B8"/>
    <w:rsid w:val="00E8042B"/>
    <w:rsid w:val="00E8046C"/>
    <w:rsid w:val="00E809E3"/>
    <w:rsid w:val="00E80C84"/>
    <w:rsid w:val="00E80F2A"/>
    <w:rsid w:val="00E820E1"/>
    <w:rsid w:val="00E8240A"/>
    <w:rsid w:val="00E824FA"/>
    <w:rsid w:val="00E825DF"/>
    <w:rsid w:val="00E827A1"/>
    <w:rsid w:val="00E828B5"/>
    <w:rsid w:val="00E82FDD"/>
    <w:rsid w:val="00E833FE"/>
    <w:rsid w:val="00E836D3"/>
    <w:rsid w:val="00E83C10"/>
    <w:rsid w:val="00E8405F"/>
    <w:rsid w:val="00E843C7"/>
    <w:rsid w:val="00E844AF"/>
    <w:rsid w:val="00E84F04"/>
    <w:rsid w:val="00E854B1"/>
    <w:rsid w:val="00E854B8"/>
    <w:rsid w:val="00E8560B"/>
    <w:rsid w:val="00E85959"/>
    <w:rsid w:val="00E859E2"/>
    <w:rsid w:val="00E85B00"/>
    <w:rsid w:val="00E85DB1"/>
    <w:rsid w:val="00E8637F"/>
    <w:rsid w:val="00E86453"/>
    <w:rsid w:val="00E8658A"/>
    <w:rsid w:val="00E86C93"/>
    <w:rsid w:val="00E86DC9"/>
    <w:rsid w:val="00E872FD"/>
    <w:rsid w:val="00E87635"/>
    <w:rsid w:val="00E876F2"/>
    <w:rsid w:val="00E877C9"/>
    <w:rsid w:val="00E87EAA"/>
    <w:rsid w:val="00E90257"/>
    <w:rsid w:val="00E9096D"/>
    <w:rsid w:val="00E90AF0"/>
    <w:rsid w:val="00E90D4E"/>
    <w:rsid w:val="00E91314"/>
    <w:rsid w:val="00E91471"/>
    <w:rsid w:val="00E917E2"/>
    <w:rsid w:val="00E91CD0"/>
    <w:rsid w:val="00E920E8"/>
    <w:rsid w:val="00E92261"/>
    <w:rsid w:val="00E93137"/>
    <w:rsid w:val="00E93565"/>
    <w:rsid w:val="00E93A6D"/>
    <w:rsid w:val="00E93F23"/>
    <w:rsid w:val="00E94180"/>
    <w:rsid w:val="00E942AA"/>
    <w:rsid w:val="00E945D9"/>
    <w:rsid w:val="00E95203"/>
    <w:rsid w:val="00E960D0"/>
    <w:rsid w:val="00E9656D"/>
    <w:rsid w:val="00E96659"/>
    <w:rsid w:val="00E96676"/>
    <w:rsid w:val="00E96981"/>
    <w:rsid w:val="00E96988"/>
    <w:rsid w:val="00E979FE"/>
    <w:rsid w:val="00EA040F"/>
    <w:rsid w:val="00EA1D37"/>
    <w:rsid w:val="00EA1D8B"/>
    <w:rsid w:val="00EA2B05"/>
    <w:rsid w:val="00EA2DD3"/>
    <w:rsid w:val="00EA317B"/>
    <w:rsid w:val="00EA3C1A"/>
    <w:rsid w:val="00EA4066"/>
    <w:rsid w:val="00EA4341"/>
    <w:rsid w:val="00EA47D0"/>
    <w:rsid w:val="00EA4B02"/>
    <w:rsid w:val="00EA4C4F"/>
    <w:rsid w:val="00EA5007"/>
    <w:rsid w:val="00EA502E"/>
    <w:rsid w:val="00EA510F"/>
    <w:rsid w:val="00EA569D"/>
    <w:rsid w:val="00EA5919"/>
    <w:rsid w:val="00EA5B5D"/>
    <w:rsid w:val="00EA5DBB"/>
    <w:rsid w:val="00EA5DC6"/>
    <w:rsid w:val="00EA619C"/>
    <w:rsid w:val="00EA6C6B"/>
    <w:rsid w:val="00EA7156"/>
    <w:rsid w:val="00EA71F1"/>
    <w:rsid w:val="00EA773C"/>
    <w:rsid w:val="00EA7EED"/>
    <w:rsid w:val="00EA7FC0"/>
    <w:rsid w:val="00EB07D0"/>
    <w:rsid w:val="00EB097A"/>
    <w:rsid w:val="00EB0B07"/>
    <w:rsid w:val="00EB0D60"/>
    <w:rsid w:val="00EB1406"/>
    <w:rsid w:val="00EB1695"/>
    <w:rsid w:val="00EB1888"/>
    <w:rsid w:val="00EB1956"/>
    <w:rsid w:val="00EB1CE1"/>
    <w:rsid w:val="00EB2133"/>
    <w:rsid w:val="00EB233D"/>
    <w:rsid w:val="00EB28C8"/>
    <w:rsid w:val="00EB2A37"/>
    <w:rsid w:val="00EB2C99"/>
    <w:rsid w:val="00EB2D89"/>
    <w:rsid w:val="00EB313F"/>
    <w:rsid w:val="00EB33F6"/>
    <w:rsid w:val="00EB3F0B"/>
    <w:rsid w:val="00EB41F8"/>
    <w:rsid w:val="00EB4296"/>
    <w:rsid w:val="00EB44FB"/>
    <w:rsid w:val="00EB45EC"/>
    <w:rsid w:val="00EB46DF"/>
    <w:rsid w:val="00EB473A"/>
    <w:rsid w:val="00EB4D15"/>
    <w:rsid w:val="00EB4D60"/>
    <w:rsid w:val="00EB51E7"/>
    <w:rsid w:val="00EB5216"/>
    <w:rsid w:val="00EB5239"/>
    <w:rsid w:val="00EB67D1"/>
    <w:rsid w:val="00EB6A27"/>
    <w:rsid w:val="00EB7631"/>
    <w:rsid w:val="00EB79E8"/>
    <w:rsid w:val="00EB7E87"/>
    <w:rsid w:val="00EC0059"/>
    <w:rsid w:val="00EC01EF"/>
    <w:rsid w:val="00EC0299"/>
    <w:rsid w:val="00EC0499"/>
    <w:rsid w:val="00EC0CEC"/>
    <w:rsid w:val="00EC0F9D"/>
    <w:rsid w:val="00EC0FE7"/>
    <w:rsid w:val="00EC1041"/>
    <w:rsid w:val="00EC124D"/>
    <w:rsid w:val="00EC1381"/>
    <w:rsid w:val="00EC14B5"/>
    <w:rsid w:val="00EC1913"/>
    <w:rsid w:val="00EC245F"/>
    <w:rsid w:val="00EC2B37"/>
    <w:rsid w:val="00EC2CA3"/>
    <w:rsid w:val="00EC2DC1"/>
    <w:rsid w:val="00EC3098"/>
    <w:rsid w:val="00EC358D"/>
    <w:rsid w:val="00EC376A"/>
    <w:rsid w:val="00EC3837"/>
    <w:rsid w:val="00EC3AA9"/>
    <w:rsid w:val="00EC3B7E"/>
    <w:rsid w:val="00EC40B3"/>
    <w:rsid w:val="00EC4100"/>
    <w:rsid w:val="00EC4BEF"/>
    <w:rsid w:val="00EC4D86"/>
    <w:rsid w:val="00EC4F93"/>
    <w:rsid w:val="00EC5057"/>
    <w:rsid w:val="00EC5115"/>
    <w:rsid w:val="00EC5722"/>
    <w:rsid w:val="00EC5807"/>
    <w:rsid w:val="00EC58D3"/>
    <w:rsid w:val="00EC602C"/>
    <w:rsid w:val="00EC62F4"/>
    <w:rsid w:val="00EC6DF5"/>
    <w:rsid w:val="00EC7140"/>
    <w:rsid w:val="00EC71A0"/>
    <w:rsid w:val="00EC7385"/>
    <w:rsid w:val="00EC74C2"/>
    <w:rsid w:val="00EC75E1"/>
    <w:rsid w:val="00EC780D"/>
    <w:rsid w:val="00EC7D66"/>
    <w:rsid w:val="00EC7F5F"/>
    <w:rsid w:val="00ED0D78"/>
    <w:rsid w:val="00ED0F2A"/>
    <w:rsid w:val="00ED1330"/>
    <w:rsid w:val="00ED1C1B"/>
    <w:rsid w:val="00ED1C36"/>
    <w:rsid w:val="00ED220B"/>
    <w:rsid w:val="00ED22AE"/>
    <w:rsid w:val="00ED26B4"/>
    <w:rsid w:val="00ED26BB"/>
    <w:rsid w:val="00ED292B"/>
    <w:rsid w:val="00ED2931"/>
    <w:rsid w:val="00ED29D8"/>
    <w:rsid w:val="00ED30A4"/>
    <w:rsid w:val="00ED32D3"/>
    <w:rsid w:val="00ED3FB7"/>
    <w:rsid w:val="00ED4BA8"/>
    <w:rsid w:val="00ED4E21"/>
    <w:rsid w:val="00ED58A2"/>
    <w:rsid w:val="00ED58A5"/>
    <w:rsid w:val="00ED5A33"/>
    <w:rsid w:val="00ED5BA4"/>
    <w:rsid w:val="00ED65E5"/>
    <w:rsid w:val="00ED68DB"/>
    <w:rsid w:val="00ED6BDB"/>
    <w:rsid w:val="00ED6E1F"/>
    <w:rsid w:val="00ED6F4C"/>
    <w:rsid w:val="00ED70BC"/>
    <w:rsid w:val="00ED7474"/>
    <w:rsid w:val="00ED7709"/>
    <w:rsid w:val="00ED7736"/>
    <w:rsid w:val="00ED7E3C"/>
    <w:rsid w:val="00EE0160"/>
    <w:rsid w:val="00EE03DE"/>
    <w:rsid w:val="00EE03EF"/>
    <w:rsid w:val="00EE0709"/>
    <w:rsid w:val="00EE088D"/>
    <w:rsid w:val="00EE0A38"/>
    <w:rsid w:val="00EE0D14"/>
    <w:rsid w:val="00EE14C1"/>
    <w:rsid w:val="00EE18CC"/>
    <w:rsid w:val="00EE1B4C"/>
    <w:rsid w:val="00EE1CA3"/>
    <w:rsid w:val="00EE1CB0"/>
    <w:rsid w:val="00EE1E72"/>
    <w:rsid w:val="00EE218B"/>
    <w:rsid w:val="00EE220A"/>
    <w:rsid w:val="00EE222C"/>
    <w:rsid w:val="00EE22A6"/>
    <w:rsid w:val="00EE2536"/>
    <w:rsid w:val="00EE2E3F"/>
    <w:rsid w:val="00EE2F82"/>
    <w:rsid w:val="00EE2FE0"/>
    <w:rsid w:val="00EE32D1"/>
    <w:rsid w:val="00EE346D"/>
    <w:rsid w:val="00EE3B97"/>
    <w:rsid w:val="00EE444C"/>
    <w:rsid w:val="00EE4D19"/>
    <w:rsid w:val="00EE4DF5"/>
    <w:rsid w:val="00EE50AD"/>
    <w:rsid w:val="00EE51FD"/>
    <w:rsid w:val="00EE5688"/>
    <w:rsid w:val="00EE5904"/>
    <w:rsid w:val="00EE5E3D"/>
    <w:rsid w:val="00EE6193"/>
    <w:rsid w:val="00EE631A"/>
    <w:rsid w:val="00EE6669"/>
    <w:rsid w:val="00EE74F6"/>
    <w:rsid w:val="00EE763E"/>
    <w:rsid w:val="00EE786A"/>
    <w:rsid w:val="00EE7A21"/>
    <w:rsid w:val="00EE7AAD"/>
    <w:rsid w:val="00EE7ACA"/>
    <w:rsid w:val="00EE7AF7"/>
    <w:rsid w:val="00EE7CF5"/>
    <w:rsid w:val="00EF0070"/>
    <w:rsid w:val="00EF0C94"/>
    <w:rsid w:val="00EF0DE4"/>
    <w:rsid w:val="00EF168E"/>
    <w:rsid w:val="00EF16EA"/>
    <w:rsid w:val="00EF1744"/>
    <w:rsid w:val="00EF1772"/>
    <w:rsid w:val="00EF1E5D"/>
    <w:rsid w:val="00EF23B1"/>
    <w:rsid w:val="00EF274A"/>
    <w:rsid w:val="00EF28F4"/>
    <w:rsid w:val="00EF2943"/>
    <w:rsid w:val="00EF2CB1"/>
    <w:rsid w:val="00EF2CC4"/>
    <w:rsid w:val="00EF30C6"/>
    <w:rsid w:val="00EF3B83"/>
    <w:rsid w:val="00EF3DC7"/>
    <w:rsid w:val="00EF3F35"/>
    <w:rsid w:val="00EF47D6"/>
    <w:rsid w:val="00EF4AD9"/>
    <w:rsid w:val="00EF4D2F"/>
    <w:rsid w:val="00EF5163"/>
    <w:rsid w:val="00EF516F"/>
    <w:rsid w:val="00EF59B6"/>
    <w:rsid w:val="00EF5EF7"/>
    <w:rsid w:val="00EF619D"/>
    <w:rsid w:val="00EF628A"/>
    <w:rsid w:val="00EF7127"/>
    <w:rsid w:val="00EF763C"/>
    <w:rsid w:val="00EF782F"/>
    <w:rsid w:val="00F0026D"/>
    <w:rsid w:val="00F0050F"/>
    <w:rsid w:val="00F00C85"/>
    <w:rsid w:val="00F00F14"/>
    <w:rsid w:val="00F0100B"/>
    <w:rsid w:val="00F01C34"/>
    <w:rsid w:val="00F01CA7"/>
    <w:rsid w:val="00F01FB2"/>
    <w:rsid w:val="00F02114"/>
    <w:rsid w:val="00F0242A"/>
    <w:rsid w:val="00F02BCE"/>
    <w:rsid w:val="00F032E5"/>
    <w:rsid w:val="00F03446"/>
    <w:rsid w:val="00F0369F"/>
    <w:rsid w:val="00F0372D"/>
    <w:rsid w:val="00F037FD"/>
    <w:rsid w:val="00F03905"/>
    <w:rsid w:val="00F03AA9"/>
    <w:rsid w:val="00F04057"/>
    <w:rsid w:val="00F0413C"/>
    <w:rsid w:val="00F0443E"/>
    <w:rsid w:val="00F04BD2"/>
    <w:rsid w:val="00F056CD"/>
    <w:rsid w:val="00F05750"/>
    <w:rsid w:val="00F05C10"/>
    <w:rsid w:val="00F060DD"/>
    <w:rsid w:val="00F0620F"/>
    <w:rsid w:val="00F0624D"/>
    <w:rsid w:val="00F06333"/>
    <w:rsid w:val="00F06444"/>
    <w:rsid w:val="00F06A88"/>
    <w:rsid w:val="00F06F40"/>
    <w:rsid w:val="00F06F8B"/>
    <w:rsid w:val="00F07269"/>
    <w:rsid w:val="00F0731E"/>
    <w:rsid w:val="00F0736C"/>
    <w:rsid w:val="00F074CD"/>
    <w:rsid w:val="00F07652"/>
    <w:rsid w:val="00F0778B"/>
    <w:rsid w:val="00F07875"/>
    <w:rsid w:val="00F078F0"/>
    <w:rsid w:val="00F0790B"/>
    <w:rsid w:val="00F07B2D"/>
    <w:rsid w:val="00F07E21"/>
    <w:rsid w:val="00F10040"/>
    <w:rsid w:val="00F102A4"/>
    <w:rsid w:val="00F105F0"/>
    <w:rsid w:val="00F107EB"/>
    <w:rsid w:val="00F109B7"/>
    <w:rsid w:val="00F10F84"/>
    <w:rsid w:val="00F11267"/>
    <w:rsid w:val="00F1202D"/>
    <w:rsid w:val="00F122C1"/>
    <w:rsid w:val="00F126F3"/>
    <w:rsid w:val="00F12725"/>
    <w:rsid w:val="00F1277D"/>
    <w:rsid w:val="00F12A70"/>
    <w:rsid w:val="00F12B7E"/>
    <w:rsid w:val="00F12E95"/>
    <w:rsid w:val="00F13190"/>
    <w:rsid w:val="00F13B7B"/>
    <w:rsid w:val="00F142A8"/>
    <w:rsid w:val="00F146D5"/>
    <w:rsid w:val="00F14967"/>
    <w:rsid w:val="00F14ABE"/>
    <w:rsid w:val="00F14CF7"/>
    <w:rsid w:val="00F15D25"/>
    <w:rsid w:val="00F16BA9"/>
    <w:rsid w:val="00F16CD5"/>
    <w:rsid w:val="00F172DA"/>
    <w:rsid w:val="00F1772A"/>
    <w:rsid w:val="00F1782B"/>
    <w:rsid w:val="00F20BD7"/>
    <w:rsid w:val="00F20DC6"/>
    <w:rsid w:val="00F20E89"/>
    <w:rsid w:val="00F20EA3"/>
    <w:rsid w:val="00F20EC2"/>
    <w:rsid w:val="00F20F31"/>
    <w:rsid w:val="00F21443"/>
    <w:rsid w:val="00F214B0"/>
    <w:rsid w:val="00F21548"/>
    <w:rsid w:val="00F21809"/>
    <w:rsid w:val="00F21F83"/>
    <w:rsid w:val="00F22281"/>
    <w:rsid w:val="00F2258E"/>
    <w:rsid w:val="00F235F2"/>
    <w:rsid w:val="00F23C9F"/>
    <w:rsid w:val="00F23DFA"/>
    <w:rsid w:val="00F23E7F"/>
    <w:rsid w:val="00F24139"/>
    <w:rsid w:val="00F243D4"/>
    <w:rsid w:val="00F247D9"/>
    <w:rsid w:val="00F24C90"/>
    <w:rsid w:val="00F24E21"/>
    <w:rsid w:val="00F2537A"/>
    <w:rsid w:val="00F257E8"/>
    <w:rsid w:val="00F2622B"/>
    <w:rsid w:val="00F2674C"/>
    <w:rsid w:val="00F269B9"/>
    <w:rsid w:val="00F26EA8"/>
    <w:rsid w:val="00F27473"/>
    <w:rsid w:val="00F27662"/>
    <w:rsid w:val="00F276E8"/>
    <w:rsid w:val="00F27892"/>
    <w:rsid w:val="00F27DBA"/>
    <w:rsid w:val="00F30382"/>
    <w:rsid w:val="00F305B8"/>
    <w:rsid w:val="00F308A0"/>
    <w:rsid w:val="00F30AC0"/>
    <w:rsid w:val="00F317A0"/>
    <w:rsid w:val="00F32422"/>
    <w:rsid w:val="00F3265E"/>
    <w:rsid w:val="00F32677"/>
    <w:rsid w:val="00F32D46"/>
    <w:rsid w:val="00F3327E"/>
    <w:rsid w:val="00F3374A"/>
    <w:rsid w:val="00F33875"/>
    <w:rsid w:val="00F340C6"/>
    <w:rsid w:val="00F343B5"/>
    <w:rsid w:val="00F346CC"/>
    <w:rsid w:val="00F34909"/>
    <w:rsid w:val="00F34ACD"/>
    <w:rsid w:val="00F35536"/>
    <w:rsid w:val="00F357E8"/>
    <w:rsid w:val="00F35B08"/>
    <w:rsid w:val="00F35EB6"/>
    <w:rsid w:val="00F36072"/>
    <w:rsid w:val="00F3629E"/>
    <w:rsid w:val="00F3642D"/>
    <w:rsid w:val="00F36B1B"/>
    <w:rsid w:val="00F36F23"/>
    <w:rsid w:val="00F373B3"/>
    <w:rsid w:val="00F3798E"/>
    <w:rsid w:val="00F37D4F"/>
    <w:rsid w:val="00F37DC7"/>
    <w:rsid w:val="00F37E84"/>
    <w:rsid w:val="00F37E9C"/>
    <w:rsid w:val="00F401C0"/>
    <w:rsid w:val="00F4030D"/>
    <w:rsid w:val="00F40369"/>
    <w:rsid w:val="00F4048A"/>
    <w:rsid w:val="00F405B9"/>
    <w:rsid w:val="00F405D1"/>
    <w:rsid w:val="00F40AF9"/>
    <w:rsid w:val="00F41070"/>
    <w:rsid w:val="00F414B6"/>
    <w:rsid w:val="00F41824"/>
    <w:rsid w:val="00F421D3"/>
    <w:rsid w:val="00F425BA"/>
    <w:rsid w:val="00F426B2"/>
    <w:rsid w:val="00F42CDA"/>
    <w:rsid w:val="00F4321E"/>
    <w:rsid w:val="00F434B9"/>
    <w:rsid w:val="00F4390D"/>
    <w:rsid w:val="00F43CFD"/>
    <w:rsid w:val="00F4423F"/>
    <w:rsid w:val="00F446A4"/>
    <w:rsid w:val="00F450E7"/>
    <w:rsid w:val="00F45472"/>
    <w:rsid w:val="00F4591A"/>
    <w:rsid w:val="00F45A37"/>
    <w:rsid w:val="00F45C90"/>
    <w:rsid w:val="00F45C94"/>
    <w:rsid w:val="00F46692"/>
    <w:rsid w:val="00F46A9D"/>
    <w:rsid w:val="00F46C17"/>
    <w:rsid w:val="00F47001"/>
    <w:rsid w:val="00F478E6"/>
    <w:rsid w:val="00F4796F"/>
    <w:rsid w:val="00F47E8A"/>
    <w:rsid w:val="00F501A4"/>
    <w:rsid w:val="00F5051E"/>
    <w:rsid w:val="00F505C7"/>
    <w:rsid w:val="00F50734"/>
    <w:rsid w:val="00F50BD3"/>
    <w:rsid w:val="00F51001"/>
    <w:rsid w:val="00F5123D"/>
    <w:rsid w:val="00F515B9"/>
    <w:rsid w:val="00F52189"/>
    <w:rsid w:val="00F5233A"/>
    <w:rsid w:val="00F52471"/>
    <w:rsid w:val="00F5248E"/>
    <w:rsid w:val="00F526B0"/>
    <w:rsid w:val="00F52D32"/>
    <w:rsid w:val="00F533F4"/>
    <w:rsid w:val="00F534A1"/>
    <w:rsid w:val="00F539EF"/>
    <w:rsid w:val="00F54274"/>
    <w:rsid w:val="00F54DBB"/>
    <w:rsid w:val="00F553D3"/>
    <w:rsid w:val="00F55ACB"/>
    <w:rsid w:val="00F55FEC"/>
    <w:rsid w:val="00F5627A"/>
    <w:rsid w:val="00F5634F"/>
    <w:rsid w:val="00F567C0"/>
    <w:rsid w:val="00F569EC"/>
    <w:rsid w:val="00F56D02"/>
    <w:rsid w:val="00F56FAD"/>
    <w:rsid w:val="00F57186"/>
    <w:rsid w:val="00F57244"/>
    <w:rsid w:val="00F57302"/>
    <w:rsid w:val="00F57B9D"/>
    <w:rsid w:val="00F605B6"/>
    <w:rsid w:val="00F606C2"/>
    <w:rsid w:val="00F60D58"/>
    <w:rsid w:val="00F60D78"/>
    <w:rsid w:val="00F60EFD"/>
    <w:rsid w:val="00F6153F"/>
    <w:rsid w:val="00F61C8A"/>
    <w:rsid w:val="00F61F27"/>
    <w:rsid w:val="00F62A22"/>
    <w:rsid w:val="00F62B59"/>
    <w:rsid w:val="00F630CE"/>
    <w:rsid w:val="00F6318D"/>
    <w:rsid w:val="00F635F0"/>
    <w:rsid w:val="00F63706"/>
    <w:rsid w:val="00F639B1"/>
    <w:rsid w:val="00F63A35"/>
    <w:rsid w:val="00F63E9C"/>
    <w:rsid w:val="00F640DE"/>
    <w:rsid w:val="00F64507"/>
    <w:rsid w:val="00F65236"/>
    <w:rsid w:val="00F655E4"/>
    <w:rsid w:val="00F657C8"/>
    <w:rsid w:val="00F65B4F"/>
    <w:rsid w:val="00F65B73"/>
    <w:rsid w:val="00F65D8F"/>
    <w:rsid w:val="00F65F6F"/>
    <w:rsid w:val="00F6610A"/>
    <w:rsid w:val="00F66462"/>
    <w:rsid w:val="00F66474"/>
    <w:rsid w:val="00F664AC"/>
    <w:rsid w:val="00F66773"/>
    <w:rsid w:val="00F66A30"/>
    <w:rsid w:val="00F677FA"/>
    <w:rsid w:val="00F67FD1"/>
    <w:rsid w:val="00F6C05B"/>
    <w:rsid w:val="00F700EA"/>
    <w:rsid w:val="00F702D4"/>
    <w:rsid w:val="00F70CFE"/>
    <w:rsid w:val="00F70DEF"/>
    <w:rsid w:val="00F71139"/>
    <w:rsid w:val="00F7250F"/>
    <w:rsid w:val="00F72763"/>
    <w:rsid w:val="00F73D8C"/>
    <w:rsid w:val="00F744D0"/>
    <w:rsid w:val="00F7461F"/>
    <w:rsid w:val="00F74D39"/>
    <w:rsid w:val="00F74E81"/>
    <w:rsid w:val="00F75069"/>
    <w:rsid w:val="00F7523D"/>
    <w:rsid w:val="00F7525A"/>
    <w:rsid w:val="00F753BC"/>
    <w:rsid w:val="00F75526"/>
    <w:rsid w:val="00F75860"/>
    <w:rsid w:val="00F76461"/>
    <w:rsid w:val="00F765DE"/>
    <w:rsid w:val="00F768E5"/>
    <w:rsid w:val="00F76CC7"/>
    <w:rsid w:val="00F76E4F"/>
    <w:rsid w:val="00F76F58"/>
    <w:rsid w:val="00F77BD6"/>
    <w:rsid w:val="00F77FF6"/>
    <w:rsid w:val="00F80179"/>
    <w:rsid w:val="00F804BE"/>
    <w:rsid w:val="00F8067D"/>
    <w:rsid w:val="00F80BFA"/>
    <w:rsid w:val="00F80DB5"/>
    <w:rsid w:val="00F80DD1"/>
    <w:rsid w:val="00F819A6"/>
    <w:rsid w:val="00F81A20"/>
    <w:rsid w:val="00F81AC1"/>
    <w:rsid w:val="00F81C5C"/>
    <w:rsid w:val="00F82181"/>
    <w:rsid w:val="00F8267F"/>
    <w:rsid w:val="00F82B37"/>
    <w:rsid w:val="00F8337E"/>
    <w:rsid w:val="00F8348F"/>
    <w:rsid w:val="00F83533"/>
    <w:rsid w:val="00F836F1"/>
    <w:rsid w:val="00F837A5"/>
    <w:rsid w:val="00F83D0A"/>
    <w:rsid w:val="00F83E67"/>
    <w:rsid w:val="00F84094"/>
    <w:rsid w:val="00F84568"/>
    <w:rsid w:val="00F84D19"/>
    <w:rsid w:val="00F8518B"/>
    <w:rsid w:val="00F8520A"/>
    <w:rsid w:val="00F85449"/>
    <w:rsid w:val="00F85827"/>
    <w:rsid w:val="00F85BF2"/>
    <w:rsid w:val="00F85C94"/>
    <w:rsid w:val="00F8606A"/>
    <w:rsid w:val="00F8644B"/>
    <w:rsid w:val="00F86791"/>
    <w:rsid w:val="00F86CDD"/>
    <w:rsid w:val="00F86F92"/>
    <w:rsid w:val="00F87133"/>
    <w:rsid w:val="00F87204"/>
    <w:rsid w:val="00F8730D"/>
    <w:rsid w:val="00F87719"/>
    <w:rsid w:val="00F87AB6"/>
    <w:rsid w:val="00F9006E"/>
    <w:rsid w:val="00F901A3"/>
    <w:rsid w:val="00F901C0"/>
    <w:rsid w:val="00F9079B"/>
    <w:rsid w:val="00F90956"/>
    <w:rsid w:val="00F90AFF"/>
    <w:rsid w:val="00F90DAA"/>
    <w:rsid w:val="00F914DE"/>
    <w:rsid w:val="00F91880"/>
    <w:rsid w:val="00F91E35"/>
    <w:rsid w:val="00F91E75"/>
    <w:rsid w:val="00F921B2"/>
    <w:rsid w:val="00F92B7B"/>
    <w:rsid w:val="00F92C1F"/>
    <w:rsid w:val="00F92CBC"/>
    <w:rsid w:val="00F931D1"/>
    <w:rsid w:val="00F940CB"/>
    <w:rsid w:val="00F943F5"/>
    <w:rsid w:val="00F94700"/>
    <w:rsid w:val="00F94902"/>
    <w:rsid w:val="00F94D82"/>
    <w:rsid w:val="00F94E85"/>
    <w:rsid w:val="00F950E8"/>
    <w:rsid w:val="00F9511A"/>
    <w:rsid w:val="00F95339"/>
    <w:rsid w:val="00F95504"/>
    <w:rsid w:val="00F95512"/>
    <w:rsid w:val="00F95D0A"/>
    <w:rsid w:val="00F9621D"/>
    <w:rsid w:val="00F968E0"/>
    <w:rsid w:val="00F969BB"/>
    <w:rsid w:val="00F96F96"/>
    <w:rsid w:val="00F974CB"/>
    <w:rsid w:val="00F97C80"/>
    <w:rsid w:val="00FA0897"/>
    <w:rsid w:val="00FA0B69"/>
    <w:rsid w:val="00FA0C12"/>
    <w:rsid w:val="00FA0CD7"/>
    <w:rsid w:val="00FA0F2B"/>
    <w:rsid w:val="00FA10AF"/>
    <w:rsid w:val="00FA1938"/>
    <w:rsid w:val="00FA1FB1"/>
    <w:rsid w:val="00FA1FD4"/>
    <w:rsid w:val="00FA27A2"/>
    <w:rsid w:val="00FA2B35"/>
    <w:rsid w:val="00FA3300"/>
    <w:rsid w:val="00FA352F"/>
    <w:rsid w:val="00FA3D13"/>
    <w:rsid w:val="00FA42F6"/>
    <w:rsid w:val="00FA4778"/>
    <w:rsid w:val="00FA49F1"/>
    <w:rsid w:val="00FA4BCF"/>
    <w:rsid w:val="00FA4E8A"/>
    <w:rsid w:val="00FA5741"/>
    <w:rsid w:val="00FA58EC"/>
    <w:rsid w:val="00FA5EDB"/>
    <w:rsid w:val="00FA739B"/>
    <w:rsid w:val="00FA7A9A"/>
    <w:rsid w:val="00FA7AA3"/>
    <w:rsid w:val="00FA7BE8"/>
    <w:rsid w:val="00FA7FE0"/>
    <w:rsid w:val="00FB0D47"/>
    <w:rsid w:val="00FB1267"/>
    <w:rsid w:val="00FB1375"/>
    <w:rsid w:val="00FB153E"/>
    <w:rsid w:val="00FB190A"/>
    <w:rsid w:val="00FB2825"/>
    <w:rsid w:val="00FB28E0"/>
    <w:rsid w:val="00FB2A57"/>
    <w:rsid w:val="00FB2AC0"/>
    <w:rsid w:val="00FB2BCA"/>
    <w:rsid w:val="00FB31ED"/>
    <w:rsid w:val="00FB3A82"/>
    <w:rsid w:val="00FB3F33"/>
    <w:rsid w:val="00FB43EA"/>
    <w:rsid w:val="00FB456A"/>
    <w:rsid w:val="00FB4770"/>
    <w:rsid w:val="00FB4C76"/>
    <w:rsid w:val="00FB55A6"/>
    <w:rsid w:val="00FB569C"/>
    <w:rsid w:val="00FB5775"/>
    <w:rsid w:val="00FB5838"/>
    <w:rsid w:val="00FB5864"/>
    <w:rsid w:val="00FB5CD2"/>
    <w:rsid w:val="00FB67BE"/>
    <w:rsid w:val="00FB69C5"/>
    <w:rsid w:val="00FB6A8C"/>
    <w:rsid w:val="00FB6D9E"/>
    <w:rsid w:val="00FB6EBC"/>
    <w:rsid w:val="00FB6F74"/>
    <w:rsid w:val="00FB6F79"/>
    <w:rsid w:val="00FB719A"/>
    <w:rsid w:val="00FB7222"/>
    <w:rsid w:val="00FB7ABC"/>
    <w:rsid w:val="00FC028A"/>
    <w:rsid w:val="00FC06A6"/>
    <w:rsid w:val="00FC0A6E"/>
    <w:rsid w:val="00FC1134"/>
    <w:rsid w:val="00FC1538"/>
    <w:rsid w:val="00FC1907"/>
    <w:rsid w:val="00FC2109"/>
    <w:rsid w:val="00FC218E"/>
    <w:rsid w:val="00FC21EB"/>
    <w:rsid w:val="00FC2AEE"/>
    <w:rsid w:val="00FC2BEC"/>
    <w:rsid w:val="00FC3191"/>
    <w:rsid w:val="00FC3379"/>
    <w:rsid w:val="00FC3743"/>
    <w:rsid w:val="00FC3EE3"/>
    <w:rsid w:val="00FC41B6"/>
    <w:rsid w:val="00FC43D0"/>
    <w:rsid w:val="00FC458E"/>
    <w:rsid w:val="00FC47EA"/>
    <w:rsid w:val="00FC4A0C"/>
    <w:rsid w:val="00FC4F4C"/>
    <w:rsid w:val="00FC6337"/>
    <w:rsid w:val="00FC6A84"/>
    <w:rsid w:val="00FC70BD"/>
    <w:rsid w:val="00FC7323"/>
    <w:rsid w:val="00FC7357"/>
    <w:rsid w:val="00FC7C86"/>
    <w:rsid w:val="00FD032B"/>
    <w:rsid w:val="00FD0484"/>
    <w:rsid w:val="00FD04A5"/>
    <w:rsid w:val="00FD081F"/>
    <w:rsid w:val="00FD15FD"/>
    <w:rsid w:val="00FD1F69"/>
    <w:rsid w:val="00FD2542"/>
    <w:rsid w:val="00FD25D4"/>
    <w:rsid w:val="00FD2DBD"/>
    <w:rsid w:val="00FD323A"/>
    <w:rsid w:val="00FD3360"/>
    <w:rsid w:val="00FD3452"/>
    <w:rsid w:val="00FD38EE"/>
    <w:rsid w:val="00FD3D20"/>
    <w:rsid w:val="00FD409C"/>
    <w:rsid w:val="00FD424E"/>
    <w:rsid w:val="00FD4EE0"/>
    <w:rsid w:val="00FD541B"/>
    <w:rsid w:val="00FD546F"/>
    <w:rsid w:val="00FD59D4"/>
    <w:rsid w:val="00FD5D0B"/>
    <w:rsid w:val="00FD60E4"/>
    <w:rsid w:val="00FD60F6"/>
    <w:rsid w:val="00FD6989"/>
    <w:rsid w:val="00FD725D"/>
    <w:rsid w:val="00FD7297"/>
    <w:rsid w:val="00FD74DA"/>
    <w:rsid w:val="00FD771C"/>
    <w:rsid w:val="00FD7E49"/>
    <w:rsid w:val="00FE0761"/>
    <w:rsid w:val="00FE0774"/>
    <w:rsid w:val="00FE0891"/>
    <w:rsid w:val="00FE0BF6"/>
    <w:rsid w:val="00FE100A"/>
    <w:rsid w:val="00FE108A"/>
    <w:rsid w:val="00FE1773"/>
    <w:rsid w:val="00FE1903"/>
    <w:rsid w:val="00FE1D61"/>
    <w:rsid w:val="00FE2243"/>
    <w:rsid w:val="00FE2881"/>
    <w:rsid w:val="00FE3387"/>
    <w:rsid w:val="00FE3E57"/>
    <w:rsid w:val="00FE401E"/>
    <w:rsid w:val="00FE47BF"/>
    <w:rsid w:val="00FE48BE"/>
    <w:rsid w:val="00FE48CA"/>
    <w:rsid w:val="00FE4D82"/>
    <w:rsid w:val="00FE4DDF"/>
    <w:rsid w:val="00FE4E4D"/>
    <w:rsid w:val="00FE53A8"/>
    <w:rsid w:val="00FE53C3"/>
    <w:rsid w:val="00FE57AF"/>
    <w:rsid w:val="00FE5D73"/>
    <w:rsid w:val="00FE604A"/>
    <w:rsid w:val="00FE60CD"/>
    <w:rsid w:val="00FE668A"/>
    <w:rsid w:val="00FE6AE8"/>
    <w:rsid w:val="00FE6B2E"/>
    <w:rsid w:val="00FE6BCE"/>
    <w:rsid w:val="00FE6C6D"/>
    <w:rsid w:val="00FE75B3"/>
    <w:rsid w:val="00FE7675"/>
    <w:rsid w:val="00FE79B4"/>
    <w:rsid w:val="00FF0772"/>
    <w:rsid w:val="00FF07BB"/>
    <w:rsid w:val="00FF0A3D"/>
    <w:rsid w:val="00FF0D28"/>
    <w:rsid w:val="00FF0E69"/>
    <w:rsid w:val="00FF143B"/>
    <w:rsid w:val="00FF18FB"/>
    <w:rsid w:val="00FF1997"/>
    <w:rsid w:val="00FF1A13"/>
    <w:rsid w:val="00FF1BA4"/>
    <w:rsid w:val="00FF1C4D"/>
    <w:rsid w:val="00FF23AC"/>
    <w:rsid w:val="00FF24A0"/>
    <w:rsid w:val="00FF2AC1"/>
    <w:rsid w:val="00FF2E83"/>
    <w:rsid w:val="00FF3557"/>
    <w:rsid w:val="00FF357A"/>
    <w:rsid w:val="00FF35BD"/>
    <w:rsid w:val="00FF35E4"/>
    <w:rsid w:val="00FF3735"/>
    <w:rsid w:val="00FF3751"/>
    <w:rsid w:val="00FF38AD"/>
    <w:rsid w:val="00FF3956"/>
    <w:rsid w:val="00FF4086"/>
    <w:rsid w:val="00FF4215"/>
    <w:rsid w:val="00FF4485"/>
    <w:rsid w:val="00FF4802"/>
    <w:rsid w:val="00FF481D"/>
    <w:rsid w:val="00FF49C1"/>
    <w:rsid w:val="00FF4A9E"/>
    <w:rsid w:val="00FF501F"/>
    <w:rsid w:val="00FF5300"/>
    <w:rsid w:val="00FF5BF8"/>
    <w:rsid w:val="00FF5F2B"/>
    <w:rsid w:val="00FF5FDE"/>
    <w:rsid w:val="00FF6276"/>
    <w:rsid w:val="00FF628B"/>
    <w:rsid w:val="00FF62C4"/>
    <w:rsid w:val="00FF6572"/>
    <w:rsid w:val="00FF6C89"/>
    <w:rsid w:val="00FF6DBF"/>
    <w:rsid w:val="00FF6F10"/>
    <w:rsid w:val="00FF711B"/>
    <w:rsid w:val="00FF73BD"/>
    <w:rsid w:val="00FF7AE3"/>
    <w:rsid w:val="00FF7C76"/>
    <w:rsid w:val="01012B7A"/>
    <w:rsid w:val="0108D10C"/>
    <w:rsid w:val="010B3EB9"/>
    <w:rsid w:val="010BC1F8"/>
    <w:rsid w:val="0117518E"/>
    <w:rsid w:val="011C47BA"/>
    <w:rsid w:val="01232111"/>
    <w:rsid w:val="012892D4"/>
    <w:rsid w:val="0137BB76"/>
    <w:rsid w:val="015DB543"/>
    <w:rsid w:val="0163CE12"/>
    <w:rsid w:val="016668AD"/>
    <w:rsid w:val="01685A03"/>
    <w:rsid w:val="01698B4B"/>
    <w:rsid w:val="016DF3FB"/>
    <w:rsid w:val="01745041"/>
    <w:rsid w:val="0176DDA0"/>
    <w:rsid w:val="017CCB19"/>
    <w:rsid w:val="018680CC"/>
    <w:rsid w:val="018FFEE5"/>
    <w:rsid w:val="01A0598C"/>
    <w:rsid w:val="01C560D7"/>
    <w:rsid w:val="01CF390D"/>
    <w:rsid w:val="01D3E7EB"/>
    <w:rsid w:val="01DEA4D5"/>
    <w:rsid w:val="01E2D05C"/>
    <w:rsid w:val="01F0208B"/>
    <w:rsid w:val="01F65987"/>
    <w:rsid w:val="020BC158"/>
    <w:rsid w:val="02139467"/>
    <w:rsid w:val="0216423A"/>
    <w:rsid w:val="021F033E"/>
    <w:rsid w:val="0220E5B6"/>
    <w:rsid w:val="022218BA"/>
    <w:rsid w:val="0229843B"/>
    <w:rsid w:val="0232E2D6"/>
    <w:rsid w:val="0242D896"/>
    <w:rsid w:val="02544D3B"/>
    <w:rsid w:val="025D4FA5"/>
    <w:rsid w:val="025F158A"/>
    <w:rsid w:val="02622AAF"/>
    <w:rsid w:val="0294A2AF"/>
    <w:rsid w:val="029FB9DA"/>
    <w:rsid w:val="02A2A51E"/>
    <w:rsid w:val="02A4F50D"/>
    <w:rsid w:val="02A9720D"/>
    <w:rsid w:val="02AB6156"/>
    <w:rsid w:val="02ABF637"/>
    <w:rsid w:val="02B605FA"/>
    <w:rsid w:val="02B68AAC"/>
    <w:rsid w:val="02BB27F4"/>
    <w:rsid w:val="02BF703E"/>
    <w:rsid w:val="02EE8993"/>
    <w:rsid w:val="02F3A498"/>
    <w:rsid w:val="030F8D67"/>
    <w:rsid w:val="03150586"/>
    <w:rsid w:val="03337375"/>
    <w:rsid w:val="0338BE48"/>
    <w:rsid w:val="033ABCCE"/>
    <w:rsid w:val="034F2795"/>
    <w:rsid w:val="034F6E4C"/>
    <w:rsid w:val="03568BB9"/>
    <w:rsid w:val="035E0B28"/>
    <w:rsid w:val="039139E8"/>
    <w:rsid w:val="039C00FD"/>
    <w:rsid w:val="039FC67C"/>
    <w:rsid w:val="03A3A74B"/>
    <w:rsid w:val="03BE3DB0"/>
    <w:rsid w:val="03E8A8EF"/>
    <w:rsid w:val="03EDC72D"/>
    <w:rsid w:val="041C86D9"/>
    <w:rsid w:val="042DCEF6"/>
    <w:rsid w:val="042EC50A"/>
    <w:rsid w:val="045009A7"/>
    <w:rsid w:val="0452E931"/>
    <w:rsid w:val="0454AC3F"/>
    <w:rsid w:val="0457B524"/>
    <w:rsid w:val="04596816"/>
    <w:rsid w:val="04791620"/>
    <w:rsid w:val="0480E47E"/>
    <w:rsid w:val="048B8F15"/>
    <w:rsid w:val="0490B3D4"/>
    <w:rsid w:val="04B0EAB1"/>
    <w:rsid w:val="04B55D3C"/>
    <w:rsid w:val="04D01C75"/>
    <w:rsid w:val="04E9F0CA"/>
    <w:rsid w:val="04EC66F0"/>
    <w:rsid w:val="04F25C1A"/>
    <w:rsid w:val="050B88AD"/>
    <w:rsid w:val="0516FDD2"/>
    <w:rsid w:val="052EC628"/>
    <w:rsid w:val="053FF2BC"/>
    <w:rsid w:val="0550699B"/>
    <w:rsid w:val="0576380B"/>
    <w:rsid w:val="057FC455"/>
    <w:rsid w:val="059D5C52"/>
    <w:rsid w:val="059E7017"/>
    <w:rsid w:val="05A2672B"/>
    <w:rsid w:val="05A2D47D"/>
    <w:rsid w:val="05A4BF30"/>
    <w:rsid w:val="05A53357"/>
    <w:rsid w:val="05AA54B1"/>
    <w:rsid w:val="05ACECFD"/>
    <w:rsid w:val="05B19A57"/>
    <w:rsid w:val="05C0EB0E"/>
    <w:rsid w:val="05FC824A"/>
    <w:rsid w:val="061503FD"/>
    <w:rsid w:val="06496711"/>
    <w:rsid w:val="064C3727"/>
    <w:rsid w:val="064DFD1F"/>
    <w:rsid w:val="06566231"/>
    <w:rsid w:val="066E842F"/>
    <w:rsid w:val="069CA621"/>
    <w:rsid w:val="06A8F88C"/>
    <w:rsid w:val="06AF7352"/>
    <w:rsid w:val="06C0908D"/>
    <w:rsid w:val="06C4E786"/>
    <w:rsid w:val="06CBB5CE"/>
    <w:rsid w:val="06DB70E4"/>
    <w:rsid w:val="06DFD63A"/>
    <w:rsid w:val="070B5301"/>
    <w:rsid w:val="070C0D09"/>
    <w:rsid w:val="07266C87"/>
    <w:rsid w:val="0726DC87"/>
    <w:rsid w:val="072A0389"/>
    <w:rsid w:val="072A2C6C"/>
    <w:rsid w:val="07367C1B"/>
    <w:rsid w:val="075E887C"/>
    <w:rsid w:val="07656FB8"/>
    <w:rsid w:val="076DB29C"/>
    <w:rsid w:val="077F9CCF"/>
    <w:rsid w:val="078D9E0C"/>
    <w:rsid w:val="0797F71B"/>
    <w:rsid w:val="079B668A"/>
    <w:rsid w:val="079C34F0"/>
    <w:rsid w:val="07B26E2D"/>
    <w:rsid w:val="07B44B70"/>
    <w:rsid w:val="07B625D5"/>
    <w:rsid w:val="07C22E1C"/>
    <w:rsid w:val="07C871DE"/>
    <w:rsid w:val="07CDD05D"/>
    <w:rsid w:val="07D06344"/>
    <w:rsid w:val="07DF45F2"/>
    <w:rsid w:val="07E0F0BB"/>
    <w:rsid w:val="07E1D130"/>
    <w:rsid w:val="07EC2C23"/>
    <w:rsid w:val="07F46747"/>
    <w:rsid w:val="07FE6297"/>
    <w:rsid w:val="08104530"/>
    <w:rsid w:val="0818F9F5"/>
    <w:rsid w:val="083F197A"/>
    <w:rsid w:val="086623CC"/>
    <w:rsid w:val="0869457D"/>
    <w:rsid w:val="0870A623"/>
    <w:rsid w:val="0877BFE1"/>
    <w:rsid w:val="0883B362"/>
    <w:rsid w:val="08963FEE"/>
    <w:rsid w:val="08964B51"/>
    <w:rsid w:val="089BFEB2"/>
    <w:rsid w:val="08A01F4C"/>
    <w:rsid w:val="08B4FF8C"/>
    <w:rsid w:val="08C9F216"/>
    <w:rsid w:val="08D7765B"/>
    <w:rsid w:val="08DCE073"/>
    <w:rsid w:val="08DF6373"/>
    <w:rsid w:val="08E9EB47"/>
    <w:rsid w:val="08F3E047"/>
    <w:rsid w:val="0913B011"/>
    <w:rsid w:val="09254D67"/>
    <w:rsid w:val="0925BD72"/>
    <w:rsid w:val="0930F192"/>
    <w:rsid w:val="09326F9D"/>
    <w:rsid w:val="0935A906"/>
    <w:rsid w:val="09384992"/>
    <w:rsid w:val="0945792F"/>
    <w:rsid w:val="094FDFFE"/>
    <w:rsid w:val="0953466C"/>
    <w:rsid w:val="09628299"/>
    <w:rsid w:val="096295D2"/>
    <w:rsid w:val="096C1548"/>
    <w:rsid w:val="09743D19"/>
    <w:rsid w:val="0976CB9E"/>
    <w:rsid w:val="09797105"/>
    <w:rsid w:val="097F7588"/>
    <w:rsid w:val="09801BCE"/>
    <w:rsid w:val="09858D24"/>
    <w:rsid w:val="098C88B2"/>
    <w:rsid w:val="09909E4A"/>
    <w:rsid w:val="0993E7B7"/>
    <w:rsid w:val="0996692E"/>
    <w:rsid w:val="099908C4"/>
    <w:rsid w:val="0999442B"/>
    <w:rsid w:val="099DA0D5"/>
    <w:rsid w:val="09BE791C"/>
    <w:rsid w:val="09CF846B"/>
    <w:rsid w:val="09D4FA1D"/>
    <w:rsid w:val="09F6D697"/>
    <w:rsid w:val="09F904D0"/>
    <w:rsid w:val="0A02034B"/>
    <w:rsid w:val="0A02043C"/>
    <w:rsid w:val="0A17C5FD"/>
    <w:rsid w:val="0A3E17B4"/>
    <w:rsid w:val="0A45A9B9"/>
    <w:rsid w:val="0A550ED4"/>
    <w:rsid w:val="0A8E8057"/>
    <w:rsid w:val="0A94DF44"/>
    <w:rsid w:val="0A953AC1"/>
    <w:rsid w:val="0A997F79"/>
    <w:rsid w:val="0A9EC547"/>
    <w:rsid w:val="0AA21F00"/>
    <w:rsid w:val="0ACB5C01"/>
    <w:rsid w:val="0ACE6268"/>
    <w:rsid w:val="0AD994E9"/>
    <w:rsid w:val="0AE73A5C"/>
    <w:rsid w:val="0AE9FAD3"/>
    <w:rsid w:val="0AF150E9"/>
    <w:rsid w:val="0AF8529E"/>
    <w:rsid w:val="0AFA6BE0"/>
    <w:rsid w:val="0AFABD5B"/>
    <w:rsid w:val="0B0F597C"/>
    <w:rsid w:val="0B2C803A"/>
    <w:rsid w:val="0B360359"/>
    <w:rsid w:val="0B365043"/>
    <w:rsid w:val="0B3CC319"/>
    <w:rsid w:val="0B3E6EBF"/>
    <w:rsid w:val="0B42BF0F"/>
    <w:rsid w:val="0B43C033"/>
    <w:rsid w:val="0B485F88"/>
    <w:rsid w:val="0B4E86A6"/>
    <w:rsid w:val="0B5EF4A1"/>
    <w:rsid w:val="0B6877EA"/>
    <w:rsid w:val="0B69A741"/>
    <w:rsid w:val="0B780F4A"/>
    <w:rsid w:val="0B7B0414"/>
    <w:rsid w:val="0BA629A6"/>
    <w:rsid w:val="0BACA4F7"/>
    <w:rsid w:val="0BAD1736"/>
    <w:rsid w:val="0BB1F6C7"/>
    <w:rsid w:val="0BB54655"/>
    <w:rsid w:val="0BC81F27"/>
    <w:rsid w:val="0BD15E01"/>
    <w:rsid w:val="0BDC1889"/>
    <w:rsid w:val="0BE1798E"/>
    <w:rsid w:val="0BE3D132"/>
    <w:rsid w:val="0BE7272F"/>
    <w:rsid w:val="0BEE4F4C"/>
    <w:rsid w:val="0BF139E3"/>
    <w:rsid w:val="0BF582A0"/>
    <w:rsid w:val="0BFFBB25"/>
    <w:rsid w:val="0C00C595"/>
    <w:rsid w:val="0C0E3717"/>
    <w:rsid w:val="0C13D3BE"/>
    <w:rsid w:val="0C1CB942"/>
    <w:rsid w:val="0C1FAFBE"/>
    <w:rsid w:val="0C3E265F"/>
    <w:rsid w:val="0C465B6F"/>
    <w:rsid w:val="0C492646"/>
    <w:rsid w:val="0C4B6514"/>
    <w:rsid w:val="0C50B822"/>
    <w:rsid w:val="0C538470"/>
    <w:rsid w:val="0C6D591C"/>
    <w:rsid w:val="0C70B07A"/>
    <w:rsid w:val="0C77E0D8"/>
    <w:rsid w:val="0C7A3ACC"/>
    <w:rsid w:val="0C7DAC3B"/>
    <w:rsid w:val="0C8AFE00"/>
    <w:rsid w:val="0C8CE187"/>
    <w:rsid w:val="0CA6B471"/>
    <w:rsid w:val="0CB074CC"/>
    <w:rsid w:val="0CB4922B"/>
    <w:rsid w:val="0CB79595"/>
    <w:rsid w:val="0CD546F2"/>
    <w:rsid w:val="0CD55F8F"/>
    <w:rsid w:val="0CE4AABE"/>
    <w:rsid w:val="0CEFD3E4"/>
    <w:rsid w:val="0CF7EA9C"/>
    <w:rsid w:val="0CFD11EE"/>
    <w:rsid w:val="0D0046AE"/>
    <w:rsid w:val="0D26BABF"/>
    <w:rsid w:val="0D2F991F"/>
    <w:rsid w:val="0D328AF6"/>
    <w:rsid w:val="0D37ACC0"/>
    <w:rsid w:val="0D3994F7"/>
    <w:rsid w:val="0D419B1A"/>
    <w:rsid w:val="0D487558"/>
    <w:rsid w:val="0D4F40F7"/>
    <w:rsid w:val="0D67B784"/>
    <w:rsid w:val="0D89155E"/>
    <w:rsid w:val="0D8E521F"/>
    <w:rsid w:val="0D9CD044"/>
    <w:rsid w:val="0DA14FB7"/>
    <w:rsid w:val="0DA388FF"/>
    <w:rsid w:val="0DADA0D4"/>
    <w:rsid w:val="0DB8F28C"/>
    <w:rsid w:val="0DBF86C6"/>
    <w:rsid w:val="0DC62555"/>
    <w:rsid w:val="0DC79987"/>
    <w:rsid w:val="0DCE76A3"/>
    <w:rsid w:val="0DD421CC"/>
    <w:rsid w:val="0DE1F28F"/>
    <w:rsid w:val="0DF41614"/>
    <w:rsid w:val="0E29E0E8"/>
    <w:rsid w:val="0E2E69AE"/>
    <w:rsid w:val="0E385D5F"/>
    <w:rsid w:val="0E52C287"/>
    <w:rsid w:val="0E53C88A"/>
    <w:rsid w:val="0E67A1F3"/>
    <w:rsid w:val="0E73C0FB"/>
    <w:rsid w:val="0E7B60F5"/>
    <w:rsid w:val="0E86CD3A"/>
    <w:rsid w:val="0E98C9EE"/>
    <w:rsid w:val="0E9C4362"/>
    <w:rsid w:val="0EBCDE5B"/>
    <w:rsid w:val="0EBDEC0F"/>
    <w:rsid w:val="0EBF28F4"/>
    <w:rsid w:val="0EBF543C"/>
    <w:rsid w:val="0ECBCD60"/>
    <w:rsid w:val="0ECCADD4"/>
    <w:rsid w:val="0ED462BA"/>
    <w:rsid w:val="0EE24617"/>
    <w:rsid w:val="0EE650D9"/>
    <w:rsid w:val="0F082310"/>
    <w:rsid w:val="0F12CAEB"/>
    <w:rsid w:val="0F234508"/>
    <w:rsid w:val="0F2C261D"/>
    <w:rsid w:val="0F301CEB"/>
    <w:rsid w:val="0F36225C"/>
    <w:rsid w:val="0F5502C5"/>
    <w:rsid w:val="0F621C78"/>
    <w:rsid w:val="0F64D061"/>
    <w:rsid w:val="0F71CBFD"/>
    <w:rsid w:val="0F8AE7D2"/>
    <w:rsid w:val="0F8FF20E"/>
    <w:rsid w:val="0F97FBE9"/>
    <w:rsid w:val="0FA60981"/>
    <w:rsid w:val="0FADB10E"/>
    <w:rsid w:val="0FCC1109"/>
    <w:rsid w:val="0FE8BAAF"/>
    <w:rsid w:val="0FEC5112"/>
    <w:rsid w:val="101133C6"/>
    <w:rsid w:val="1019CC00"/>
    <w:rsid w:val="10388E43"/>
    <w:rsid w:val="103A2718"/>
    <w:rsid w:val="103A3E07"/>
    <w:rsid w:val="1048144F"/>
    <w:rsid w:val="1053ACA6"/>
    <w:rsid w:val="10545F44"/>
    <w:rsid w:val="106762DC"/>
    <w:rsid w:val="10683915"/>
    <w:rsid w:val="1075FE80"/>
    <w:rsid w:val="108D153D"/>
    <w:rsid w:val="10B65E54"/>
    <w:rsid w:val="10C56169"/>
    <w:rsid w:val="10C583DA"/>
    <w:rsid w:val="10C665C6"/>
    <w:rsid w:val="10D5CB52"/>
    <w:rsid w:val="10DCD022"/>
    <w:rsid w:val="1100A0C2"/>
    <w:rsid w:val="11294A51"/>
    <w:rsid w:val="113C7D99"/>
    <w:rsid w:val="114734AB"/>
    <w:rsid w:val="11485481"/>
    <w:rsid w:val="1153C0CA"/>
    <w:rsid w:val="115811E6"/>
    <w:rsid w:val="117F3FE7"/>
    <w:rsid w:val="118E4D5C"/>
    <w:rsid w:val="119795DB"/>
    <w:rsid w:val="11B5BE26"/>
    <w:rsid w:val="11B70D5D"/>
    <w:rsid w:val="11B875EA"/>
    <w:rsid w:val="11CB5AF6"/>
    <w:rsid w:val="11D13BA8"/>
    <w:rsid w:val="11D6B62C"/>
    <w:rsid w:val="11E13601"/>
    <w:rsid w:val="11F3DC36"/>
    <w:rsid w:val="11F8636C"/>
    <w:rsid w:val="1202F972"/>
    <w:rsid w:val="120A84EF"/>
    <w:rsid w:val="120D0FAE"/>
    <w:rsid w:val="122B0609"/>
    <w:rsid w:val="12347DDE"/>
    <w:rsid w:val="1241985A"/>
    <w:rsid w:val="1243B5C7"/>
    <w:rsid w:val="12473621"/>
    <w:rsid w:val="124C12BE"/>
    <w:rsid w:val="1255D44C"/>
    <w:rsid w:val="125EF033"/>
    <w:rsid w:val="126884A5"/>
    <w:rsid w:val="126CC4CE"/>
    <w:rsid w:val="126FB503"/>
    <w:rsid w:val="1294E4E5"/>
    <w:rsid w:val="129B0265"/>
    <w:rsid w:val="129BC039"/>
    <w:rsid w:val="129ED724"/>
    <w:rsid w:val="12AE7A00"/>
    <w:rsid w:val="12B6DEEC"/>
    <w:rsid w:val="12BA98BC"/>
    <w:rsid w:val="12C36FA7"/>
    <w:rsid w:val="12DDCA72"/>
    <w:rsid w:val="12E1035D"/>
    <w:rsid w:val="12E79987"/>
    <w:rsid w:val="13054EBC"/>
    <w:rsid w:val="13091357"/>
    <w:rsid w:val="1310FD84"/>
    <w:rsid w:val="131BD013"/>
    <w:rsid w:val="13216178"/>
    <w:rsid w:val="1326A22D"/>
    <w:rsid w:val="133F4F25"/>
    <w:rsid w:val="1366EC8E"/>
    <w:rsid w:val="136B79A0"/>
    <w:rsid w:val="136E6828"/>
    <w:rsid w:val="13820605"/>
    <w:rsid w:val="138DF65A"/>
    <w:rsid w:val="13A5D1B9"/>
    <w:rsid w:val="13A65550"/>
    <w:rsid w:val="13C5373D"/>
    <w:rsid w:val="13CE4925"/>
    <w:rsid w:val="13D19188"/>
    <w:rsid w:val="13D3A1C0"/>
    <w:rsid w:val="13E803F1"/>
    <w:rsid w:val="13F88BD0"/>
    <w:rsid w:val="14067209"/>
    <w:rsid w:val="1408952F"/>
    <w:rsid w:val="1409949B"/>
    <w:rsid w:val="140CEECD"/>
    <w:rsid w:val="140EA9FC"/>
    <w:rsid w:val="1418EA4B"/>
    <w:rsid w:val="14233A26"/>
    <w:rsid w:val="14258971"/>
    <w:rsid w:val="14366BC8"/>
    <w:rsid w:val="143D5A32"/>
    <w:rsid w:val="143FBEB7"/>
    <w:rsid w:val="1452648F"/>
    <w:rsid w:val="145F9274"/>
    <w:rsid w:val="14641FCC"/>
    <w:rsid w:val="1464A5AE"/>
    <w:rsid w:val="1473F4B2"/>
    <w:rsid w:val="14750166"/>
    <w:rsid w:val="1476424B"/>
    <w:rsid w:val="147F5B84"/>
    <w:rsid w:val="148ED765"/>
    <w:rsid w:val="1495B65B"/>
    <w:rsid w:val="149F0751"/>
    <w:rsid w:val="149FFAC5"/>
    <w:rsid w:val="14AA9F1F"/>
    <w:rsid w:val="14AE5DE5"/>
    <w:rsid w:val="14B82C5C"/>
    <w:rsid w:val="14CAB9F7"/>
    <w:rsid w:val="14CC471D"/>
    <w:rsid w:val="14D43224"/>
    <w:rsid w:val="14E949BF"/>
    <w:rsid w:val="14EA6169"/>
    <w:rsid w:val="14EE242E"/>
    <w:rsid w:val="14F866E1"/>
    <w:rsid w:val="14F9F65E"/>
    <w:rsid w:val="14FFE7D1"/>
    <w:rsid w:val="1503F330"/>
    <w:rsid w:val="151CE0BE"/>
    <w:rsid w:val="151EABC3"/>
    <w:rsid w:val="152410F6"/>
    <w:rsid w:val="1528FD54"/>
    <w:rsid w:val="153E292A"/>
    <w:rsid w:val="153F61F8"/>
    <w:rsid w:val="154624A6"/>
    <w:rsid w:val="15694500"/>
    <w:rsid w:val="156D4C14"/>
    <w:rsid w:val="156E938B"/>
    <w:rsid w:val="15793290"/>
    <w:rsid w:val="157F3D98"/>
    <w:rsid w:val="1591AF4F"/>
    <w:rsid w:val="1592A2D8"/>
    <w:rsid w:val="15A2254E"/>
    <w:rsid w:val="15B2D20F"/>
    <w:rsid w:val="15B4560F"/>
    <w:rsid w:val="15C2A9A5"/>
    <w:rsid w:val="15F73D40"/>
    <w:rsid w:val="16099C00"/>
    <w:rsid w:val="160E6A92"/>
    <w:rsid w:val="1625597F"/>
    <w:rsid w:val="16340919"/>
    <w:rsid w:val="164447D1"/>
    <w:rsid w:val="1649F4D0"/>
    <w:rsid w:val="164D01CA"/>
    <w:rsid w:val="165BDA42"/>
    <w:rsid w:val="1661F341"/>
    <w:rsid w:val="166FAE7C"/>
    <w:rsid w:val="167078F5"/>
    <w:rsid w:val="1689AAD6"/>
    <w:rsid w:val="16934221"/>
    <w:rsid w:val="16B3FC6B"/>
    <w:rsid w:val="16B9404D"/>
    <w:rsid w:val="16C60DBF"/>
    <w:rsid w:val="16C80E17"/>
    <w:rsid w:val="16CD84A2"/>
    <w:rsid w:val="16CE3288"/>
    <w:rsid w:val="16DF13B1"/>
    <w:rsid w:val="16DF226F"/>
    <w:rsid w:val="16E49176"/>
    <w:rsid w:val="16E7C5A9"/>
    <w:rsid w:val="16FD91AB"/>
    <w:rsid w:val="17012952"/>
    <w:rsid w:val="172D7FB0"/>
    <w:rsid w:val="1731E459"/>
    <w:rsid w:val="173C0FC0"/>
    <w:rsid w:val="173DB2DE"/>
    <w:rsid w:val="1742BB0F"/>
    <w:rsid w:val="17550B22"/>
    <w:rsid w:val="1763F8D4"/>
    <w:rsid w:val="17A5D581"/>
    <w:rsid w:val="17B682AE"/>
    <w:rsid w:val="17BADC44"/>
    <w:rsid w:val="17DC203D"/>
    <w:rsid w:val="17E2629C"/>
    <w:rsid w:val="17E5236C"/>
    <w:rsid w:val="17E55574"/>
    <w:rsid w:val="1814477C"/>
    <w:rsid w:val="1816E5DF"/>
    <w:rsid w:val="1821E8BB"/>
    <w:rsid w:val="1825A944"/>
    <w:rsid w:val="18264571"/>
    <w:rsid w:val="182DCAD4"/>
    <w:rsid w:val="18427418"/>
    <w:rsid w:val="18521945"/>
    <w:rsid w:val="18695503"/>
    <w:rsid w:val="186E243C"/>
    <w:rsid w:val="18702330"/>
    <w:rsid w:val="1871CDCC"/>
    <w:rsid w:val="1872CC8F"/>
    <w:rsid w:val="1875784F"/>
    <w:rsid w:val="1894914D"/>
    <w:rsid w:val="189BF234"/>
    <w:rsid w:val="18A8A3DA"/>
    <w:rsid w:val="18AAF36C"/>
    <w:rsid w:val="18AE581C"/>
    <w:rsid w:val="18B3C45E"/>
    <w:rsid w:val="18CC0193"/>
    <w:rsid w:val="18CCF7C0"/>
    <w:rsid w:val="18CFF7B3"/>
    <w:rsid w:val="1908D0F0"/>
    <w:rsid w:val="1933C9BF"/>
    <w:rsid w:val="193F723A"/>
    <w:rsid w:val="194D2733"/>
    <w:rsid w:val="194FE7E3"/>
    <w:rsid w:val="195192E1"/>
    <w:rsid w:val="196F58E5"/>
    <w:rsid w:val="1980A59D"/>
    <w:rsid w:val="19C71094"/>
    <w:rsid w:val="19D27BE9"/>
    <w:rsid w:val="19E8443C"/>
    <w:rsid w:val="19EB0F95"/>
    <w:rsid w:val="19FF15AF"/>
    <w:rsid w:val="1A135740"/>
    <w:rsid w:val="1A137B75"/>
    <w:rsid w:val="1A1D64B7"/>
    <w:rsid w:val="1A2DDE0A"/>
    <w:rsid w:val="1A38D170"/>
    <w:rsid w:val="1A5E40DA"/>
    <w:rsid w:val="1A5EAFD1"/>
    <w:rsid w:val="1A70ADAE"/>
    <w:rsid w:val="1A98AE32"/>
    <w:rsid w:val="1AAC0B28"/>
    <w:rsid w:val="1AAE4A67"/>
    <w:rsid w:val="1ABF5F6E"/>
    <w:rsid w:val="1AC66A44"/>
    <w:rsid w:val="1AC7CBD7"/>
    <w:rsid w:val="1ACC51FC"/>
    <w:rsid w:val="1AD22A8D"/>
    <w:rsid w:val="1ADF6216"/>
    <w:rsid w:val="1AEEF7E2"/>
    <w:rsid w:val="1B08203F"/>
    <w:rsid w:val="1B1A6C7B"/>
    <w:rsid w:val="1B1BC308"/>
    <w:rsid w:val="1B280C23"/>
    <w:rsid w:val="1B2BA9B3"/>
    <w:rsid w:val="1B30B5AE"/>
    <w:rsid w:val="1B4BA099"/>
    <w:rsid w:val="1B51F748"/>
    <w:rsid w:val="1B5CF7A1"/>
    <w:rsid w:val="1B606BB6"/>
    <w:rsid w:val="1B61E41B"/>
    <w:rsid w:val="1B66BB3A"/>
    <w:rsid w:val="1B7F322B"/>
    <w:rsid w:val="1B7FAEEE"/>
    <w:rsid w:val="1B8266C5"/>
    <w:rsid w:val="1B8DCEDA"/>
    <w:rsid w:val="1B9129F7"/>
    <w:rsid w:val="1B98D524"/>
    <w:rsid w:val="1BAC2FB4"/>
    <w:rsid w:val="1BBB0EB5"/>
    <w:rsid w:val="1BBC8481"/>
    <w:rsid w:val="1BC27698"/>
    <w:rsid w:val="1BCB30C0"/>
    <w:rsid w:val="1BCE9ECF"/>
    <w:rsid w:val="1BD595CF"/>
    <w:rsid w:val="1BDDBC6F"/>
    <w:rsid w:val="1BF48027"/>
    <w:rsid w:val="1BF555E9"/>
    <w:rsid w:val="1C079875"/>
    <w:rsid w:val="1C0DC651"/>
    <w:rsid w:val="1C26C1B9"/>
    <w:rsid w:val="1C2FB9FF"/>
    <w:rsid w:val="1C31FD4F"/>
    <w:rsid w:val="1C36859F"/>
    <w:rsid w:val="1C3EED2B"/>
    <w:rsid w:val="1C435369"/>
    <w:rsid w:val="1C4E9657"/>
    <w:rsid w:val="1C5A6845"/>
    <w:rsid w:val="1C6D5706"/>
    <w:rsid w:val="1C70315D"/>
    <w:rsid w:val="1C71EAB5"/>
    <w:rsid w:val="1C83EF11"/>
    <w:rsid w:val="1C899071"/>
    <w:rsid w:val="1C90C80E"/>
    <w:rsid w:val="1C9EAEAF"/>
    <w:rsid w:val="1CA52218"/>
    <w:rsid w:val="1CAFF59D"/>
    <w:rsid w:val="1CB14E76"/>
    <w:rsid w:val="1CE0C7CF"/>
    <w:rsid w:val="1D07D3F0"/>
    <w:rsid w:val="1D0D59DB"/>
    <w:rsid w:val="1D12685D"/>
    <w:rsid w:val="1D299D10"/>
    <w:rsid w:val="1D44A4BD"/>
    <w:rsid w:val="1D4F4B69"/>
    <w:rsid w:val="1D717440"/>
    <w:rsid w:val="1D86C592"/>
    <w:rsid w:val="1D8C177A"/>
    <w:rsid w:val="1D9492C7"/>
    <w:rsid w:val="1D951EC9"/>
    <w:rsid w:val="1D9D15B1"/>
    <w:rsid w:val="1DA70DE4"/>
    <w:rsid w:val="1DAE9F3C"/>
    <w:rsid w:val="1DB26F56"/>
    <w:rsid w:val="1DB6293F"/>
    <w:rsid w:val="1DB8B8AE"/>
    <w:rsid w:val="1DD43C64"/>
    <w:rsid w:val="1DD7D854"/>
    <w:rsid w:val="1DDC2AC2"/>
    <w:rsid w:val="1DE334C3"/>
    <w:rsid w:val="1DE67B3B"/>
    <w:rsid w:val="1DF0A0C6"/>
    <w:rsid w:val="1DFB50E0"/>
    <w:rsid w:val="1DFDFD09"/>
    <w:rsid w:val="1DFEBC39"/>
    <w:rsid w:val="1E09D751"/>
    <w:rsid w:val="1E0B7D5B"/>
    <w:rsid w:val="1E2698A4"/>
    <w:rsid w:val="1E2F598A"/>
    <w:rsid w:val="1E3049E3"/>
    <w:rsid w:val="1E3639AC"/>
    <w:rsid w:val="1E4B7E90"/>
    <w:rsid w:val="1E7FC9D4"/>
    <w:rsid w:val="1E856643"/>
    <w:rsid w:val="1E8D7EA1"/>
    <w:rsid w:val="1E8F0DC2"/>
    <w:rsid w:val="1E8F630F"/>
    <w:rsid w:val="1E9700AA"/>
    <w:rsid w:val="1E9A2F44"/>
    <w:rsid w:val="1E9E2B89"/>
    <w:rsid w:val="1EA74545"/>
    <w:rsid w:val="1EB662FE"/>
    <w:rsid w:val="1EC449C2"/>
    <w:rsid w:val="1EC7DB81"/>
    <w:rsid w:val="1ECAA7FF"/>
    <w:rsid w:val="1EE10F50"/>
    <w:rsid w:val="1EFD865F"/>
    <w:rsid w:val="1F0402D0"/>
    <w:rsid w:val="1F2C9CD4"/>
    <w:rsid w:val="1F300F96"/>
    <w:rsid w:val="1F3BDFD7"/>
    <w:rsid w:val="1F3C56F4"/>
    <w:rsid w:val="1F6EEA25"/>
    <w:rsid w:val="1F768DED"/>
    <w:rsid w:val="1F7EC842"/>
    <w:rsid w:val="1F961849"/>
    <w:rsid w:val="1F9976E3"/>
    <w:rsid w:val="1FAFE754"/>
    <w:rsid w:val="1FB18C9D"/>
    <w:rsid w:val="1FCA8648"/>
    <w:rsid w:val="1FCBAA5B"/>
    <w:rsid w:val="1FDB6BA0"/>
    <w:rsid w:val="1FF5F9A9"/>
    <w:rsid w:val="201649FA"/>
    <w:rsid w:val="2026F343"/>
    <w:rsid w:val="202E35CF"/>
    <w:rsid w:val="202F27E5"/>
    <w:rsid w:val="2032FC2A"/>
    <w:rsid w:val="2034067B"/>
    <w:rsid w:val="204BB9F0"/>
    <w:rsid w:val="2053ECDA"/>
    <w:rsid w:val="205DF029"/>
    <w:rsid w:val="207F0C7C"/>
    <w:rsid w:val="208402EE"/>
    <w:rsid w:val="2087A8AB"/>
    <w:rsid w:val="209DE21E"/>
    <w:rsid w:val="20BB00EF"/>
    <w:rsid w:val="20C1E13B"/>
    <w:rsid w:val="20C801B1"/>
    <w:rsid w:val="20CB467E"/>
    <w:rsid w:val="20E1A911"/>
    <w:rsid w:val="20EF8305"/>
    <w:rsid w:val="20F2DC95"/>
    <w:rsid w:val="2107E1A1"/>
    <w:rsid w:val="21081816"/>
    <w:rsid w:val="210DED82"/>
    <w:rsid w:val="210EDB4A"/>
    <w:rsid w:val="2114BEAB"/>
    <w:rsid w:val="2114ED65"/>
    <w:rsid w:val="211C8E9E"/>
    <w:rsid w:val="2120DEC8"/>
    <w:rsid w:val="2133FE7E"/>
    <w:rsid w:val="2136434E"/>
    <w:rsid w:val="21389E62"/>
    <w:rsid w:val="214392C1"/>
    <w:rsid w:val="214D58C6"/>
    <w:rsid w:val="215203C1"/>
    <w:rsid w:val="2155A4C6"/>
    <w:rsid w:val="217C6205"/>
    <w:rsid w:val="2186496B"/>
    <w:rsid w:val="21873E5C"/>
    <w:rsid w:val="218AEBAB"/>
    <w:rsid w:val="218B260A"/>
    <w:rsid w:val="219FA429"/>
    <w:rsid w:val="21A4434F"/>
    <w:rsid w:val="21B88A5C"/>
    <w:rsid w:val="21BBDDF3"/>
    <w:rsid w:val="21C18FF4"/>
    <w:rsid w:val="21C49C0C"/>
    <w:rsid w:val="21DF8B52"/>
    <w:rsid w:val="21E563F1"/>
    <w:rsid w:val="21F02AAA"/>
    <w:rsid w:val="21FD3868"/>
    <w:rsid w:val="2220CF6E"/>
    <w:rsid w:val="22243FAF"/>
    <w:rsid w:val="223517CD"/>
    <w:rsid w:val="223DDBFD"/>
    <w:rsid w:val="224AF414"/>
    <w:rsid w:val="225FA223"/>
    <w:rsid w:val="22602AB7"/>
    <w:rsid w:val="226C3E9B"/>
    <w:rsid w:val="227D07D5"/>
    <w:rsid w:val="22886FED"/>
    <w:rsid w:val="228B0054"/>
    <w:rsid w:val="228B90FB"/>
    <w:rsid w:val="229E88C0"/>
    <w:rsid w:val="229EFB83"/>
    <w:rsid w:val="229FC77D"/>
    <w:rsid w:val="22A8DA41"/>
    <w:rsid w:val="22B024EA"/>
    <w:rsid w:val="22B465CA"/>
    <w:rsid w:val="22B86834"/>
    <w:rsid w:val="22C1C70C"/>
    <w:rsid w:val="22D4BA45"/>
    <w:rsid w:val="22E2F5B5"/>
    <w:rsid w:val="22F1E393"/>
    <w:rsid w:val="230AB833"/>
    <w:rsid w:val="231E79F9"/>
    <w:rsid w:val="233B5D8E"/>
    <w:rsid w:val="234526E4"/>
    <w:rsid w:val="234DCD1B"/>
    <w:rsid w:val="2358EEBD"/>
    <w:rsid w:val="2370FDB6"/>
    <w:rsid w:val="2377830B"/>
    <w:rsid w:val="237E7FFA"/>
    <w:rsid w:val="2382E4F7"/>
    <w:rsid w:val="23885F6E"/>
    <w:rsid w:val="23905EEB"/>
    <w:rsid w:val="2392302E"/>
    <w:rsid w:val="23A49EAE"/>
    <w:rsid w:val="23C1F19F"/>
    <w:rsid w:val="23C593CE"/>
    <w:rsid w:val="23CE2CC1"/>
    <w:rsid w:val="23D33D6D"/>
    <w:rsid w:val="23DD6587"/>
    <w:rsid w:val="23F13F6C"/>
    <w:rsid w:val="23FB7284"/>
    <w:rsid w:val="2408A32A"/>
    <w:rsid w:val="24111E63"/>
    <w:rsid w:val="2413A451"/>
    <w:rsid w:val="24213759"/>
    <w:rsid w:val="24213D78"/>
    <w:rsid w:val="24246FB3"/>
    <w:rsid w:val="243EFD8E"/>
    <w:rsid w:val="2440D746"/>
    <w:rsid w:val="24607775"/>
    <w:rsid w:val="2464FF58"/>
    <w:rsid w:val="2469FF0D"/>
    <w:rsid w:val="24748860"/>
    <w:rsid w:val="24769640"/>
    <w:rsid w:val="247829F0"/>
    <w:rsid w:val="248D6037"/>
    <w:rsid w:val="2495DA28"/>
    <w:rsid w:val="249ED413"/>
    <w:rsid w:val="24A92DC3"/>
    <w:rsid w:val="24AB0E1A"/>
    <w:rsid w:val="24B7C36B"/>
    <w:rsid w:val="24C5CF8A"/>
    <w:rsid w:val="24C6EF69"/>
    <w:rsid w:val="24D86E29"/>
    <w:rsid w:val="24E06ED8"/>
    <w:rsid w:val="24EF1583"/>
    <w:rsid w:val="24EF3D25"/>
    <w:rsid w:val="24F8FE12"/>
    <w:rsid w:val="25007698"/>
    <w:rsid w:val="250625E8"/>
    <w:rsid w:val="2509D844"/>
    <w:rsid w:val="250D78F4"/>
    <w:rsid w:val="25101F39"/>
    <w:rsid w:val="25138A83"/>
    <w:rsid w:val="251B88C3"/>
    <w:rsid w:val="252C8307"/>
    <w:rsid w:val="2534C39E"/>
    <w:rsid w:val="25399892"/>
    <w:rsid w:val="253F211E"/>
    <w:rsid w:val="2541EFDC"/>
    <w:rsid w:val="254E5896"/>
    <w:rsid w:val="25592034"/>
    <w:rsid w:val="25603CA2"/>
    <w:rsid w:val="2567B9A5"/>
    <w:rsid w:val="257277AD"/>
    <w:rsid w:val="257475A2"/>
    <w:rsid w:val="2576BE77"/>
    <w:rsid w:val="259013AE"/>
    <w:rsid w:val="25A31593"/>
    <w:rsid w:val="25A3D1DE"/>
    <w:rsid w:val="25B748F0"/>
    <w:rsid w:val="25B988C2"/>
    <w:rsid w:val="25C62954"/>
    <w:rsid w:val="25CDBFF0"/>
    <w:rsid w:val="25D3B493"/>
    <w:rsid w:val="25DA1C9A"/>
    <w:rsid w:val="26007299"/>
    <w:rsid w:val="26076F05"/>
    <w:rsid w:val="260EECEA"/>
    <w:rsid w:val="260FAFF0"/>
    <w:rsid w:val="26126918"/>
    <w:rsid w:val="2640A3D1"/>
    <w:rsid w:val="264888BC"/>
    <w:rsid w:val="264C4B1F"/>
    <w:rsid w:val="265A830D"/>
    <w:rsid w:val="265DD032"/>
    <w:rsid w:val="266BA807"/>
    <w:rsid w:val="2678A721"/>
    <w:rsid w:val="267C02E1"/>
    <w:rsid w:val="268FAF4F"/>
    <w:rsid w:val="26B5CA62"/>
    <w:rsid w:val="26B7D331"/>
    <w:rsid w:val="26BA0C87"/>
    <w:rsid w:val="26BED940"/>
    <w:rsid w:val="26ECDB68"/>
    <w:rsid w:val="26EF3C63"/>
    <w:rsid w:val="26F0FEF1"/>
    <w:rsid w:val="26F481CA"/>
    <w:rsid w:val="27017692"/>
    <w:rsid w:val="27052EF1"/>
    <w:rsid w:val="271CFD0A"/>
    <w:rsid w:val="2722D673"/>
    <w:rsid w:val="2725C9A6"/>
    <w:rsid w:val="27361052"/>
    <w:rsid w:val="2736CAE7"/>
    <w:rsid w:val="273DDA76"/>
    <w:rsid w:val="273FE461"/>
    <w:rsid w:val="27630369"/>
    <w:rsid w:val="2764323F"/>
    <w:rsid w:val="276A3C4B"/>
    <w:rsid w:val="27827FDA"/>
    <w:rsid w:val="279FBE85"/>
    <w:rsid w:val="279FCFC5"/>
    <w:rsid w:val="27AA1110"/>
    <w:rsid w:val="27AA880C"/>
    <w:rsid w:val="27BE5C94"/>
    <w:rsid w:val="27CA2B9C"/>
    <w:rsid w:val="27CE3742"/>
    <w:rsid w:val="27D3F9EE"/>
    <w:rsid w:val="27D6A116"/>
    <w:rsid w:val="27D8F2E0"/>
    <w:rsid w:val="27E875C3"/>
    <w:rsid w:val="27E9524C"/>
    <w:rsid w:val="27F0C488"/>
    <w:rsid w:val="27F8B7C2"/>
    <w:rsid w:val="280E7796"/>
    <w:rsid w:val="2829C6D8"/>
    <w:rsid w:val="282C3D04"/>
    <w:rsid w:val="2844BE57"/>
    <w:rsid w:val="2845F67D"/>
    <w:rsid w:val="28687045"/>
    <w:rsid w:val="2877986C"/>
    <w:rsid w:val="28792DDB"/>
    <w:rsid w:val="28926C35"/>
    <w:rsid w:val="28959555"/>
    <w:rsid w:val="289815D8"/>
    <w:rsid w:val="2899DA24"/>
    <w:rsid w:val="289B5357"/>
    <w:rsid w:val="289C04C6"/>
    <w:rsid w:val="28A53B6B"/>
    <w:rsid w:val="28B52867"/>
    <w:rsid w:val="28C559F7"/>
    <w:rsid w:val="28C623B5"/>
    <w:rsid w:val="28D14047"/>
    <w:rsid w:val="28D888C2"/>
    <w:rsid w:val="28EE4D5F"/>
    <w:rsid w:val="290B370C"/>
    <w:rsid w:val="290D3247"/>
    <w:rsid w:val="290FAEB6"/>
    <w:rsid w:val="29331E3E"/>
    <w:rsid w:val="2936C673"/>
    <w:rsid w:val="293B52FF"/>
    <w:rsid w:val="29498C19"/>
    <w:rsid w:val="29663E13"/>
    <w:rsid w:val="29694B4B"/>
    <w:rsid w:val="296A867E"/>
    <w:rsid w:val="296AF795"/>
    <w:rsid w:val="2983AD30"/>
    <w:rsid w:val="298C8D69"/>
    <w:rsid w:val="29956A9C"/>
    <w:rsid w:val="299CFC42"/>
    <w:rsid w:val="29A6388B"/>
    <w:rsid w:val="29A90B34"/>
    <w:rsid w:val="29B703BF"/>
    <w:rsid w:val="29C59739"/>
    <w:rsid w:val="29CAF9AD"/>
    <w:rsid w:val="29D815B9"/>
    <w:rsid w:val="29D875C1"/>
    <w:rsid w:val="29ED6B24"/>
    <w:rsid w:val="2A317653"/>
    <w:rsid w:val="2A326F06"/>
    <w:rsid w:val="2A343F5C"/>
    <w:rsid w:val="2A36B5DC"/>
    <w:rsid w:val="2A38D7C1"/>
    <w:rsid w:val="2A62F98C"/>
    <w:rsid w:val="2A684882"/>
    <w:rsid w:val="2A769AB9"/>
    <w:rsid w:val="2A7F029F"/>
    <w:rsid w:val="2A8B0A1D"/>
    <w:rsid w:val="2A90B18A"/>
    <w:rsid w:val="2A93EEF9"/>
    <w:rsid w:val="2AA20D7D"/>
    <w:rsid w:val="2AB67C1C"/>
    <w:rsid w:val="2AB9B04B"/>
    <w:rsid w:val="2ACB9D8F"/>
    <w:rsid w:val="2AE737F2"/>
    <w:rsid w:val="2AE831C9"/>
    <w:rsid w:val="2AE84819"/>
    <w:rsid w:val="2AF43612"/>
    <w:rsid w:val="2AF4D81A"/>
    <w:rsid w:val="2AF86764"/>
    <w:rsid w:val="2AFE36CE"/>
    <w:rsid w:val="2B0D7F4B"/>
    <w:rsid w:val="2B11C004"/>
    <w:rsid w:val="2B22FDE1"/>
    <w:rsid w:val="2B2A82BF"/>
    <w:rsid w:val="2B2E1B46"/>
    <w:rsid w:val="2B438369"/>
    <w:rsid w:val="2B4ED255"/>
    <w:rsid w:val="2B55DED2"/>
    <w:rsid w:val="2B5C3FA6"/>
    <w:rsid w:val="2B7E8F88"/>
    <w:rsid w:val="2B8953A7"/>
    <w:rsid w:val="2BAE5A64"/>
    <w:rsid w:val="2BAE90DE"/>
    <w:rsid w:val="2BB85FC2"/>
    <w:rsid w:val="2BC253F6"/>
    <w:rsid w:val="2BC5B976"/>
    <w:rsid w:val="2BC7B58B"/>
    <w:rsid w:val="2BF064AE"/>
    <w:rsid w:val="2C2C7EFF"/>
    <w:rsid w:val="2C2F13FF"/>
    <w:rsid w:val="2C2F7822"/>
    <w:rsid w:val="2C334BC9"/>
    <w:rsid w:val="2C382EC7"/>
    <w:rsid w:val="2C40B2FE"/>
    <w:rsid w:val="2C415CFD"/>
    <w:rsid w:val="2C61A312"/>
    <w:rsid w:val="2C655AF2"/>
    <w:rsid w:val="2C7B9530"/>
    <w:rsid w:val="2C824119"/>
    <w:rsid w:val="2C8759AC"/>
    <w:rsid w:val="2C99FE29"/>
    <w:rsid w:val="2CAADC82"/>
    <w:rsid w:val="2CF82493"/>
    <w:rsid w:val="2CF8D270"/>
    <w:rsid w:val="2CFA149C"/>
    <w:rsid w:val="2CFD0150"/>
    <w:rsid w:val="2CFDB6A7"/>
    <w:rsid w:val="2D09D5D3"/>
    <w:rsid w:val="2D0A91D4"/>
    <w:rsid w:val="2D13DD67"/>
    <w:rsid w:val="2D18DFD8"/>
    <w:rsid w:val="2D1E66AC"/>
    <w:rsid w:val="2D24D1B8"/>
    <w:rsid w:val="2D2C2443"/>
    <w:rsid w:val="2D353922"/>
    <w:rsid w:val="2D501BEC"/>
    <w:rsid w:val="2D686AED"/>
    <w:rsid w:val="2D6C1896"/>
    <w:rsid w:val="2D8A8B32"/>
    <w:rsid w:val="2D918E34"/>
    <w:rsid w:val="2DA1AA27"/>
    <w:rsid w:val="2DAD48BB"/>
    <w:rsid w:val="2DC2A99D"/>
    <w:rsid w:val="2DCB79F8"/>
    <w:rsid w:val="2DD76257"/>
    <w:rsid w:val="2DF9A305"/>
    <w:rsid w:val="2E098DE1"/>
    <w:rsid w:val="2E0B0BDE"/>
    <w:rsid w:val="2E1D31C5"/>
    <w:rsid w:val="2E2C8951"/>
    <w:rsid w:val="2E34DA7B"/>
    <w:rsid w:val="2E5E5F91"/>
    <w:rsid w:val="2E67394E"/>
    <w:rsid w:val="2E7317A9"/>
    <w:rsid w:val="2E746475"/>
    <w:rsid w:val="2E763AD7"/>
    <w:rsid w:val="2E96A051"/>
    <w:rsid w:val="2E988CB6"/>
    <w:rsid w:val="2E9B87DC"/>
    <w:rsid w:val="2EAAC1DF"/>
    <w:rsid w:val="2EAEFDB5"/>
    <w:rsid w:val="2EB1D944"/>
    <w:rsid w:val="2EB43564"/>
    <w:rsid w:val="2EBE0B7D"/>
    <w:rsid w:val="2EE67C34"/>
    <w:rsid w:val="2F0B72F1"/>
    <w:rsid w:val="2F12DF2D"/>
    <w:rsid w:val="2F2CC035"/>
    <w:rsid w:val="2F378198"/>
    <w:rsid w:val="2F3C8BCE"/>
    <w:rsid w:val="2F56153D"/>
    <w:rsid w:val="2F571BA3"/>
    <w:rsid w:val="2F66B4C1"/>
    <w:rsid w:val="2F74DA35"/>
    <w:rsid w:val="2F77EF98"/>
    <w:rsid w:val="2F7D178D"/>
    <w:rsid w:val="2F8A3909"/>
    <w:rsid w:val="2F92D294"/>
    <w:rsid w:val="2F9F0EB2"/>
    <w:rsid w:val="2FA81246"/>
    <w:rsid w:val="2FB635A9"/>
    <w:rsid w:val="2FBA35CB"/>
    <w:rsid w:val="2FC1366D"/>
    <w:rsid w:val="2FCA94FD"/>
    <w:rsid w:val="2FCAA540"/>
    <w:rsid w:val="2FDC1ED6"/>
    <w:rsid w:val="300009FE"/>
    <w:rsid w:val="300979F1"/>
    <w:rsid w:val="30187E29"/>
    <w:rsid w:val="30361288"/>
    <w:rsid w:val="305A4F2F"/>
    <w:rsid w:val="30820610"/>
    <w:rsid w:val="308358D1"/>
    <w:rsid w:val="308471BF"/>
    <w:rsid w:val="30849C90"/>
    <w:rsid w:val="3094358E"/>
    <w:rsid w:val="30961EA9"/>
    <w:rsid w:val="30A3B958"/>
    <w:rsid w:val="30C5C415"/>
    <w:rsid w:val="30CE223E"/>
    <w:rsid w:val="30FC7DBF"/>
    <w:rsid w:val="30FD96D9"/>
    <w:rsid w:val="31153310"/>
    <w:rsid w:val="311C979A"/>
    <w:rsid w:val="3132A572"/>
    <w:rsid w:val="3132B268"/>
    <w:rsid w:val="3133BD3A"/>
    <w:rsid w:val="31366CBC"/>
    <w:rsid w:val="3147DE65"/>
    <w:rsid w:val="315B6E7E"/>
    <w:rsid w:val="31622C45"/>
    <w:rsid w:val="3177A3B4"/>
    <w:rsid w:val="31882596"/>
    <w:rsid w:val="318F3A2A"/>
    <w:rsid w:val="31905534"/>
    <w:rsid w:val="31950CE8"/>
    <w:rsid w:val="319B0C6F"/>
    <w:rsid w:val="31A32D54"/>
    <w:rsid w:val="31AC26F5"/>
    <w:rsid w:val="31AD6E7C"/>
    <w:rsid w:val="31AE27F3"/>
    <w:rsid w:val="31C0E615"/>
    <w:rsid w:val="31C1D0A6"/>
    <w:rsid w:val="31C52056"/>
    <w:rsid w:val="31C76C45"/>
    <w:rsid w:val="31C7D3A7"/>
    <w:rsid w:val="31C9865E"/>
    <w:rsid w:val="31CF75C0"/>
    <w:rsid w:val="31D25B5D"/>
    <w:rsid w:val="31D44848"/>
    <w:rsid w:val="31DAC125"/>
    <w:rsid w:val="31DE5CD7"/>
    <w:rsid w:val="31EDBE8A"/>
    <w:rsid w:val="31EE5A8F"/>
    <w:rsid w:val="31FED0BB"/>
    <w:rsid w:val="32087443"/>
    <w:rsid w:val="320C2178"/>
    <w:rsid w:val="3216D734"/>
    <w:rsid w:val="3217151F"/>
    <w:rsid w:val="321E9EFE"/>
    <w:rsid w:val="322E5CBA"/>
    <w:rsid w:val="323FF1C1"/>
    <w:rsid w:val="32404428"/>
    <w:rsid w:val="3240BF5D"/>
    <w:rsid w:val="3241A513"/>
    <w:rsid w:val="32430B17"/>
    <w:rsid w:val="324411C9"/>
    <w:rsid w:val="326A3F73"/>
    <w:rsid w:val="328B5C27"/>
    <w:rsid w:val="329B844E"/>
    <w:rsid w:val="32CA515E"/>
    <w:rsid w:val="32CE92BC"/>
    <w:rsid w:val="32D1D801"/>
    <w:rsid w:val="32D62594"/>
    <w:rsid w:val="32DB5FCE"/>
    <w:rsid w:val="32E51A75"/>
    <w:rsid w:val="32FB45DF"/>
    <w:rsid w:val="331C76D5"/>
    <w:rsid w:val="33274C4E"/>
    <w:rsid w:val="3332C987"/>
    <w:rsid w:val="33354F58"/>
    <w:rsid w:val="333943FB"/>
    <w:rsid w:val="334873F8"/>
    <w:rsid w:val="33490F41"/>
    <w:rsid w:val="33621446"/>
    <w:rsid w:val="3377AB84"/>
    <w:rsid w:val="337B72C1"/>
    <w:rsid w:val="337DDEE1"/>
    <w:rsid w:val="33806B63"/>
    <w:rsid w:val="33862DC1"/>
    <w:rsid w:val="339B9A19"/>
    <w:rsid w:val="33A71FFF"/>
    <w:rsid w:val="33AC3942"/>
    <w:rsid w:val="33AE49AD"/>
    <w:rsid w:val="33AF2307"/>
    <w:rsid w:val="33B545D6"/>
    <w:rsid w:val="33BA4B40"/>
    <w:rsid w:val="33C29FF1"/>
    <w:rsid w:val="33C7E2E7"/>
    <w:rsid w:val="33CAA43D"/>
    <w:rsid w:val="33CD3F69"/>
    <w:rsid w:val="33D21387"/>
    <w:rsid w:val="33DB068A"/>
    <w:rsid w:val="33E5E620"/>
    <w:rsid w:val="344317B3"/>
    <w:rsid w:val="344701DF"/>
    <w:rsid w:val="344CD3D2"/>
    <w:rsid w:val="3454D76A"/>
    <w:rsid w:val="3467F23E"/>
    <w:rsid w:val="346EE800"/>
    <w:rsid w:val="3479360E"/>
    <w:rsid w:val="34954084"/>
    <w:rsid w:val="349B1F45"/>
    <w:rsid w:val="349BCB7D"/>
    <w:rsid w:val="34A6D322"/>
    <w:rsid w:val="34B608AF"/>
    <w:rsid w:val="34B7AF9B"/>
    <w:rsid w:val="34C74504"/>
    <w:rsid w:val="34FCC118"/>
    <w:rsid w:val="35071C81"/>
    <w:rsid w:val="350CB96C"/>
    <w:rsid w:val="351A8D43"/>
    <w:rsid w:val="3535B45C"/>
    <w:rsid w:val="3545EB71"/>
    <w:rsid w:val="35484851"/>
    <w:rsid w:val="354B1DD2"/>
    <w:rsid w:val="355766AD"/>
    <w:rsid w:val="3558AD38"/>
    <w:rsid w:val="355B2DD1"/>
    <w:rsid w:val="3566CAFC"/>
    <w:rsid w:val="356F6111"/>
    <w:rsid w:val="3589ECEE"/>
    <w:rsid w:val="358C5F3E"/>
    <w:rsid w:val="358E11E1"/>
    <w:rsid w:val="3597572A"/>
    <w:rsid w:val="359EF5D0"/>
    <w:rsid w:val="35A37B98"/>
    <w:rsid w:val="35B10C72"/>
    <w:rsid w:val="35B69613"/>
    <w:rsid w:val="35B95237"/>
    <w:rsid w:val="35D7E852"/>
    <w:rsid w:val="35E4C26C"/>
    <w:rsid w:val="35FC190D"/>
    <w:rsid w:val="3601F26E"/>
    <w:rsid w:val="3604E86C"/>
    <w:rsid w:val="36098ADD"/>
    <w:rsid w:val="3614A37B"/>
    <w:rsid w:val="36174F94"/>
    <w:rsid w:val="3631C531"/>
    <w:rsid w:val="36348371"/>
    <w:rsid w:val="3638966B"/>
    <w:rsid w:val="363C14E4"/>
    <w:rsid w:val="363C954C"/>
    <w:rsid w:val="364E442C"/>
    <w:rsid w:val="36500CDD"/>
    <w:rsid w:val="365422AE"/>
    <w:rsid w:val="365C231F"/>
    <w:rsid w:val="36603E19"/>
    <w:rsid w:val="36639D82"/>
    <w:rsid w:val="3667D022"/>
    <w:rsid w:val="3671A530"/>
    <w:rsid w:val="36756A71"/>
    <w:rsid w:val="368731A9"/>
    <w:rsid w:val="3687FA95"/>
    <w:rsid w:val="369585B8"/>
    <w:rsid w:val="369B1C69"/>
    <w:rsid w:val="36A4C3D4"/>
    <w:rsid w:val="36BE9D04"/>
    <w:rsid w:val="36E9EE73"/>
    <w:rsid w:val="36EBABEB"/>
    <w:rsid w:val="37070A5E"/>
    <w:rsid w:val="3732CE18"/>
    <w:rsid w:val="37450390"/>
    <w:rsid w:val="374690EF"/>
    <w:rsid w:val="374C341C"/>
    <w:rsid w:val="374F340F"/>
    <w:rsid w:val="3750DEF1"/>
    <w:rsid w:val="375D9AD3"/>
    <w:rsid w:val="37823CD2"/>
    <w:rsid w:val="37865DD6"/>
    <w:rsid w:val="3795698A"/>
    <w:rsid w:val="37C12906"/>
    <w:rsid w:val="37D8E828"/>
    <w:rsid w:val="37D9874A"/>
    <w:rsid w:val="37EDA971"/>
    <w:rsid w:val="37F68BE3"/>
    <w:rsid w:val="37F7D33D"/>
    <w:rsid w:val="37FFA728"/>
    <w:rsid w:val="38001EC6"/>
    <w:rsid w:val="3808C07B"/>
    <w:rsid w:val="381F5545"/>
    <w:rsid w:val="381FF45C"/>
    <w:rsid w:val="3820C0C6"/>
    <w:rsid w:val="382CAC03"/>
    <w:rsid w:val="3834561D"/>
    <w:rsid w:val="3843729D"/>
    <w:rsid w:val="3857AA3A"/>
    <w:rsid w:val="38680578"/>
    <w:rsid w:val="386FAB5B"/>
    <w:rsid w:val="38730E60"/>
    <w:rsid w:val="387311C8"/>
    <w:rsid w:val="388F133D"/>
    <w:rsid w:val="38A12229"/>
    <w:rsid w:val="38BA8C6F"/>
    <w:rsid w:val="38BEB564"/>
    <w:rsid w:val="38D8401E"/>
    <w:rsid w:val="38D93423"/>
    <w:rsid w:val="38F4E51C"/>
    <w:rsid w:val="38FA9DAB"/>
    <w:rsid w:val="39022C5C"/>
    <w:rsid w:val="3908148B"/>
    <w:rsid w:val="39184EDE"/>
    <w:rsid w:val="3925170D"/>
    <w:rsid w:val="3928EF83"/>
    <w:rsid w:val="39362D15"/>
    <w:rsid w:val="3936713C"/>
    <w:rsid w:val="39538905"/>
    <w:rsid w:val="39574B0B"/>
    <w:rsid w:val="39669445"/>
    <w:rsid w:val="3970372D"/>
    <w:rsid w:val="3978925D"/>
    <w:rsid w:val="397BE4BC"/>
    <w:rsid w:val="397F1387"/>
    <w:rsid w:val="3991F42F"/>
    <w:rsid w:val="39936198"/>
    <w:rsid w:val="39A98655"/>
    <w:rsid w:val="39BAA688"/>
    <w:rsid w:val="39D6A40C"/>
    <w:rsid w:val="39D9E8E3"/>
    <w:rsid w:val="39DA74B6"/>
    <w:rsid w:val="39DCC38F"/>
    <w:rsid w:val="39E509BC"/>
    <w:rsid w:val="39E5DF0A"/>
    <w:rsid w:val="39FEE56A"/>
    <w:rsid w:val="3A0B4845"/>
    <w:rsid w:val="3A0BDF49"/>
    <w:rsid w:val="3A16F36C"/>
    <w:rsid w:val="3A1A4C89"/>
    <w:rsid w:val="3A3AC5C3"/>
    <w:rsid w:val="3A3B6679"/>
    <w:rsid w:val="3A4778A6"/>
    <w:rsid w:val="3A4A69C8"/>
    <w:rsid w:val="3A6B8204"/>
    <w:rsid w:val="3A8D02AD"/>
    <w:rsid w:val="3A902D5E"/>
    <w:rsid w:val="3A9760E5"/>
    <w:rsid w:val="3AA6323A"/>
    <w:rsid w:val="3AAD9D78"/>
    <w:rsid w:val="3ABF014E"/>
    <w:rsid w:val="3AC15131"/>
    <w:rsid w:val="3ADFC91B"/>
    <w:rsid w:val="3AFCE872"/>
    <w:rsid w:val="3B00225E"/>
    <w:rsid w:val="3B03E324"/>
    <w:rsid w:val="3B1BE7BE"/>
    <w:rsid w:val="3B1D11F2"/>
    <w:rsid w:val="3B20EB37"/>
    <w:rsid w:val="3B254A33"/>
    <w:rsid w:val="3B2D94DA"/>
    <w:rsid w:val="3B363A4F"/>
    <w:rsid w:val="3B3B406E"/>
    <w:rsid w:val="3B3BB878"/>
    <w:rsid w:val="3B445DFA"/>
    <w:rsid w:val="3B5174D6"/>
    <w:rsid w:val="3B51B529"/>
    <w:rsid w:val="3B642C3C"/>
    <w:rsid w:val="3B7531FD"/>
    <w:rsid w:val="3B7BF05E"/>
    <w:rsid w:val="3B97BC3E"/>
    <w:rsid w:val="3B9CF6D7"/>
    <w:rsid w:val="3BCDF331"/>
    <w:rsid w:val="3BCE0A18"/>
    <w:rsid w:val="3BD8ED1E"/>
    <w:rsid w:val="3BDE380C"/>
    <w:rsid w:val="3BE9A86F"/>
    <w:rsid w:val="3BFE1A6E"/>
    <w:rsid w:val="3C026F9B"/>
    <w:rsid w:val="3C0739DC"/>
    <w:rsid w:val="3C10A8B5"/>
    <w:rsid w:val="3C12ACFF"/>
    <w:rsid w:val="3C1F7CC8"/>
    <w:rsid w:val="3C251E4D"/>
    <w:rsid w:val="3C2924A7"/>
    <w:rsid w:val="3C30CB80"/>
    <w:rsid w:val="3C4D4C8D"/>
    <w:rsid w:val="3C5B8B4E"/>
    <w:rsid w:val="3C869118"/>
    <w:rsid w:val="3CCD5764"/>
    <w:rsid w:val="3CE3D5E5"/>
    <w:rsid w:val="3CEAA5E4"/>
    <w:rsid w:val="3CEFA82D"/>
    <w:rsid w:val="3CFA3FD5"/>
    <w:rsid w:val="3CFC8A26"/>
    <w:rsid w:val="3CFD4E5F"/>
    <w:rsid w:val="3D0497D8"/>
    <w:rsid w:val="3D0E9F6B"/>
    <w:rsid w:val="3D14263E"/>
    <w:rsid w:val="3D1AB240"/>
    <w:rsid w:val="3D1B0D58"/>
    <w:rsid w:val="3D29BD58"/>
    <w:rsid w:val="3D3079FC"/>
    <w:rsid w:val="3D353741"/>
    <w:rsid w:val="3D500095"/>
    <w:rsid w:val="3D521D62"/>
    <w:rsid w:val="3D5C1F70"/>
    <w:rsid w:val="3D613BCB"/>
    <w:rsid w:val="3D61AA03"/>
    <w:rsid w:val="3D66BCFF"/>
    <w:rsid w:val="3D674672"/>
    <w:rsid w:val="3D6EB78F"/>
    <w:rsid w:val="3D87DFEC"/>
    <w:rsid w:val="3D977D68"/>
    <w:rsid w:val="3DA5126E"/>
    <w:rsid w:val="3DB84F08"/>
    <w:rsid w:val="3DC1DAB0"/>
    <w:rsid w:val="3DC9FA1C"/>
    <w:rsid w:val="3DD24CE9"/>
    <w:rsid w:val="3DF5CA49"/>
    <w:rsid w:val="3DFA2F08"/>
    <w:rsid w:val="3DFD74E2"/>
    <w:rsid w:val="3E00B277"/>
    <w:rsid w:val="3E0D18ED"/>
    <w:rsid w:val="3E11B393"/>
    <w:rsid w:val="3E18D83B"/>
    <w:rsid w:val="3E19621B"/>
    <w:rsid w:val="3E3A42C8"/>
    <w:rsid w:val="3E3BB39C"/>
    <w:rsid w:val="3E520000"/>
    <w:rsid w:val="3E5CA03A"/>
    <w:rsid w:val="3E6E48DB"/>
    <w:rsid w:val="3E791C89"/>
    <w:rsid w:val="3E7BC12C"/>
    <w:rsid w:val="3E7F51D5"/>
    <w:rsid w:val="3E87AF4A"/>
    <w:rsid w:val="3E891042"/>
    <w:rsid w:val="3E90828B"/>
    <w:rsid w:val="3E92FF85"/>
    <w:rsid w:val="3E992076"/>
    <w:rsid w:val="3EA538D7"/>
    <w:rsid w:val="3EB208C5"/>
    <w:rsid w:val="3EB52561"/>
    <w:rsid w:val="3EBDD7B4"/>
    <w:rsid w:val="3ED4CB1D"/>
    <w:rsid w:val="3EE14914"/>
    <w:rsid w:val="3EE22A4F"/>
    <w:rsid w:val="3EE54E26"/>
    <w:rsid w:val="3EEA648F"/>
    <w:rsid w:val="3EF9817F"/>
    <w:rsid w:val="3F0FCA96"/>
    <w:rsid w:val="3F2664A0"/>
    <w:rsid w:val="3F27F837"/>
    <w:rsid w:val="3F2924DB"/>
    <w:rsid w:val="3F2AD4ED"/>
    <w:rsid w:val="3F2F5811"/>
    <w:rsid w:val="3F3BF805"/>
    <w:rsid w:val="3F44E6E2"/>
    <w:rsid w:val="3F47DCB3"/>
    <w:rsid w:val="3F5FACA1"/>
    <w:rsid w:val="3F612BC5"/>
    <w:rsid w:val="3F899B51"/>
    <w:rsid w:val="3F8AA0C6"/>
    <w:rsid w:val="3F9D3F48"/>
    <w:rsid w:val="3FA238D4"/>
    <w:rsid w:val="3FA7E821"/>
    <w:rsid w:val="3FAA05A3"/>
    <w:rsid w:val="3FCE3C33"/>
    <w:rsid w:val="3FDA0079"/>
    <w:rsid w:val="3FEDE668"/>
    <w:rsid w:val="3FF0DDC3"/>
    <w:rsid w:val="3FF17496"/>
    <w:rsid w:val="3FF9E27F"/>
    <w:rsid w:val="4002A31C"/>
    <w:rsid w:val="4013AB22"/>
    <w:rsid w:val="401F8759"/>
    <w:rsid w:val="40213DC1"/>
    <w:rsid w:val="4029B134"/>
    <w:rsid w:val="403CE199"/>
    <w:rsid w:val="403FFF7A"/>
    <w:rsid w:val="404C0513"/>
    <w:rsid w:val="405415BE"/>
    <w:rsid w:val="4056F4C5"/>
    <w:rsid w:val="405D0214"/>
    <w:rsid w:val="406253DA"/>
    <w:rsid w:val="40645477"/>
    <w:rsid w:val="406DC6A6"/>
    <w:rsid w:val="40972469"/>
    <w:rsid w:val="40A98C1C"/>
    <w:rsid w:val="40AC75F7"/>
    <w:rsid w:val="40AF48B4"/>
    <w:rsid w:val="40B65FC4"/>
    <w:rsid w:val="40C5CAE7"/>
    <w:rsid w:val="40CC8F4A"/>
    <w:rsid w:val="40D6C6CB"/>
    <w:rsid w:val="40EDE76E"/>
    <w:rsid w:val="40EFE1E5"/>
    <w:rsid w:val="4104D167"/>
    <w:rsid w:val="4105F374"/>
    <w:rsid w:val="41082743"/>
    <w:rsid w:val="41213192"/>
    <w:rsid w:val="415006BE"/>
    <w:rsid w:val="415DCEFC"/>
    <w:rsid w:val="4166ADC5"/>
    <w:rsid w:val="417B635A"/>
    <w:rsid w:val="41818685"/>
    <w:rsid w:val="41833A61"/>
    <w:rsid w:val="418484C7"/>
    <w:rsid w:val="41890025"/>
    <w:rsid w:val="418B2942"/>
    <w:rsid w:val="418BAB47"/>
    <w:rsid w:val="419C6C7E"/>
    <w:rsid w:val="41C09C4E"/>
    <w:rsid w:val="41C532F0"/>
    <w:rsid w:val="41C5CF08"/>
    <w:rsid w:val="41CDFA8F"/>
    <w:rsid w:val="41D9D694"/>
    <w:rsid w:val="41DB1D3B"/>
    <w:rsid w:val="41DBCFDB"/>
    <w:rsid w:val="41EED03A"/>
    <w:rsid w:val="41FACA81"/>
    <w:rsid w:val="41FF3A4D"/>
    <w:rsid w:val="42023BE8"/>
    <w:rsid w:val="420905E5"/>
    <w:rsid w:val="4209806C"/>
    <w:rsid w:val="420ED1E0"/>
    <w:rsid w:val="4219D675"/>
    <w:rsid w:val="421D048D"/>
    <w:rsid w:val="42428EF5"/>
    <w:rsid w:val="4258F166"/>
    <w:rsid w:val="4259E05B"/>
    <w:rsid w:val="425A4201"/>
    <w:rsid w:val="42653783"/>
    <w:rsid w:val="427EEC35"/>
    <w:rsid w:val="4281C002"/>
    <w:rsid w:val="42923C33"/>
    <w:rsid w:val="429DF6FD"/>
    <w:rsid w:val="42A82B80"/>
    <w:rsid w:val="42AB5204"/>
    <w:rsid w:val="42B220A8"/>
    <w:rsid w:val="42C1D034"/>
    <w:rsid w:val="42D2BA58"/>
    <w:rsid w:val="42DC7186"/>
    <w:rsid w:val="42F7664C"/>
    <w:rsid w:val="42FD90D6"/>
    <w:rsid w:val="42FF460B"/>
    <w:rsid w:val="431BD9EF"/>
    <w:rsid w:val="432F7869"/>
    <w:rsid w:val="43365AC1"/>
    <w:rsid w:val="4337464C"/>
    <w:rsid w:val="434027D5"/>
    <w:rsid w:val="4346E926"/>
    <w:rsid w:val="4348ED51"/>
    <w:rsid w:val="43619F69"/>
    <w:rsid w:val="43630118"/>
    <w:rsid w:val="4364E380"/>
    <w:rsid w:val="436B7DA3"/>
    <w:rsid w:val="43743EDF"/>
    <w:rsid w:val="437C60F9"/>
    <w:rsid w:val="4383A5D5"/>
    <w:rsid w:val="438A0F41"/>
    <w:rsid w:val="438B7FE5"/>
    <w:rsid w:val="43958457"/>
    <w:rsid w:val="439B91DA"/>
    <w:rsid w:val="439ECCEE"/>
    <w:rsid w:val="43A04EBA"/>
    <w:rsid w:val="43AA9F67"/>
    <w:rsid w:val="43ABCB7F"/>
    <w:rsid w:val="43CAC975"/>
    <w:rsid w:val="43EBD0BB"/>
    <w:rsid w:val="43ED90ED"/>
    <w:rsid w:val="43F437D4"/>
    <w:rsid w:val="43F56A59"/>
    <w:rsid w:val="43F88236"/>
    <w:rsid w:val="43FED0D1"/>
    <w:rsid w:val="4410D4E3"/>
    <w:rsid w:val="4419B743"/>
    <w:rsid w:val="44473D6E"/>
    <w:rsid w:val="4449CF3F"/>
    <w:rsid w:val="44575BA0"/>
    <w:rsid w:val="445B3427"/>
    <w:rsid w:val="44609AE1"/>
    <w:rsid w:val="446AD774"/>
    <w:rsid w:val="44782D3A"/>
    <w:rsid w:val="4478DFBC"/>
    <w:rsid w:val="4478F8F5"/>
    <w:rsid w:val="447C752C"/>
    <w:rsid w:val="4481C6B2"/>
    <w:rsid w:val="4482FE14"/>
    <w:rsid w:val="448BD78D"/>
    <w:rsid w:val="44ADD76F"/>
    <w:rsid w:val="44C6A155"/>
    <w:rsid w:val="44C9442D"/>
    <w:rsid w:val="44CC20AF"/>
    <w:rsid w:val="44CD4390"/>
    <w:rsid w:val="44CFB7D0"/>
    <w:rsid w:val="44D60C1D"/>
    <w:rsid w:val="44D68CC9"/>
    <w:rsid w:val="44ED321B"/>
    <w:rsid w:val="44F5C06A"/>
    <w:rsid w:val="44F6FB12"/>
    <w:rsid w:val="44F8571C"/>
    <w:rsid w:val="4504A046"/>
    <w:rsid w:val="45059A0D"/>
    <w:rsid w:val="451A0DA4"/>
    <w:rsid w:val="45210AC8"/>
    <w:rsid w:val="45268C24"/>
    <w:rsid w:val="4526F926"/>
    <w:rsid w:val="45307337"/>
    <w:rsid w:val="453C1F1B"/>
    <w:rsid w:val="454F3256"/>
    <w:rsid w:val="45857DF1"/>
    <w:rsid w:val="459F9351"/>
    <w:rsid w:val="45AFA981"/>
    <w:rsid w:val="45B03B63"/>
    <w:rsid w:val="45CE9992"/>
    <w:rsid w:val="45E78688"/>
    <w:rsid w:val="45EA6EF1"/>
    <w:rsid w:val="45ED7675"/>
    <w:rsid w:val="45F26071"/>
    <w:rsid w:val="45FCD108"/>
    <w:rsid w:val="45FEB3C0"/>
    <w:rsid w:val="46051E02"/>
    <w:rsid w:val="460DDAEC"/>
    <w:rsid w:val="461D51A2"/>
    <w:rsid w:val="462A5AA3"/>
    <w:rsid w:val="4635FA47"/>
    <w:rsid w:val="4644098E"/>
    <w:rsid w:val="4646F6EA"/>
    <w:rsid w:val="464DF943"/>
    <w:rsid w:val="465788E1"/>
    <w:rsid w:val="4687AA01"/>
    <w:rsid w:val="468F2891"/>
    <w:rsid w:val="4699003A"/>
    <w:rsid w:val="469FC858"/>
    <w:rsid w:val="46B319EC"/>
    <w:rsid w:val="46B8CB60"/>
    <w:rsid w:val="46D55B51"/>
    <w:rsid w:val="46D7834A"/>
    <w:rsid w:val="46D9C00C"/>
    <w:rsid w:val="46E10A70"/>
    <w:rsid w:val="46E4C649"/>
    <w:rsid w:val="46E89DBB"/>
    <w:rsid w:val="46E8ED77"/>
    <w:rsid w:val="46F04ADB"/>
    <w:rsid w:val="46F6B355"/>
    <w:rsid w:val="46F8D144"/>
    <w:rsid w:val="46FDA309"/>
    <w:rsid w:val="4708429D"/>
    <w:rsid w:val="470E120A"/>
    <w:rsid w:val="470ECF12"/>
    <w:rsid w:val="47213A87"/>
    <w:rsid w:val="4725D84F"/>
    <w:rsid w:val="47293CF0"/>
    <w:rsid w:val="472C8AF6"/>
    <w:rsid w:val="4738F106"/>
    <w:rsid w:val="4740943E"/>
    <w:rsid w:val="47480611"/>
    <w:rsid w:val="4758D781"/>
    <w:rsid w:val="476F76BE"/>
    <w:rsid w:val="47810996"/>
    <w:rsid w:val="478356E9"/>
    <w:rsid w:val="478838D1"/>
    <w:rsid w:val="478B3C7E"/>
    <w:rsid w:val="4794D8A1"/>
    <w:rsid w:val="47A1CFA9"/>
    <w:rsid w:val="47A2FCC3"/>
    <w:rsid w:val="47A46FA0"/>
    <w:rsid w:val="47B139AA"/>
    <w:rsid w:val="47B7E09D"/>
    <w:rsid w:val="47D959C9"/>
    <w:rsid w:val="47E57A2E"/>
    <w:rsid w:val="47ED4D4B"/>
    <w:rsid w:val="47FF5F33"/>
    <w:rsid w:val="480155D2"/>
    <w:rsid w:val="4811C59E"/>
    <w:rsid w:val="48138373"/>
    <w:rsid w:val="481D3E94"/>
    <w:rsid w:val="48339908"/>
    <w:rsid w:val="483F28CA"/>
    <w:rsid w:val="484200E8"/>
    <w:rsid w:val="484F3C6C"/>
    <w:rsid w:val="4850BC9C"/>
    <w:rsid w:val="485327CB"/>
    <w:rsid w:val="48615A12"/>
    <w:rsid w:val="486616E6"/>
    <w:rsid w:val="4873BA87"/>
    <w:rsid w:val="48761BA2"/>
    <w:rsid w:val="488E0808"/>
    <w:rsid w:val="489AFD5B"/>
    <w:rsid w:val="48A1A082"/>
    <w:rsid w:val="48A9868C"/>
    <w:rsid w:val="48AABD40"/>
    <w:rsid w:val="48B10EBC"/>
    <w:rsid w:val="48E13FE6"/>
    <w:rsid w:val="48E16302"/>
    <w:rsid w:val="48E749D5"/>
    <w:rsid w:val="48E7B3B7"/>
    <w:rsid w:val="48EB4BD7"/>
    <w:rsid w:val="48EF95B2"/>
    <w:rsid w:val="490C87EB"/>
    <w:rsid w:val="49102167"/>
    <w:rsid w:val="4917417A"/>
    <w:rsid w:val="493C4A53"/>
    <w:rsid w:val="493F4437"/>
    <w:rsid w:val="49401693"/>
    <w:rsid w:val="49546C99"/>
    <w:rsid w:val="495564B5"/>
    <w:rsid w:val="495C6D71"/>
    <w:rsid w:val="496DFCE3"/>
    <w:rsid w:val="49890795"/>
    <w:rsid w:val="49901048"/>
    <w:rsid w:val="499F52E1"/>
    <w:rsid w:val="49BFA616"/>
    <w:rsid w:val="49C3AE14"/>
    <w:rsid w:val="49C5152A"/>
    <w:rsid w:val="49C82007"/>
    <w:rsid w:val="49CC2B2D"/>
    <w:rsid w:val="49D5C6CC"/>
    <w:rsid w:val="49DE11B0"/>
    <w:rsid w:val="4A01C00C"/>
    <w:rsid w:val="4A03E45A"/>
    <w:rsid w:val="4A10F590"/>
    <w:rsid w:val="4A1D94EF"/>
    <w:rsid w:val="4A1F1D57"/>
    <w:rsid w:val="4A22CB8D"/>
    <w:rsid w:val="4A5303DF"/>
    <w:rsid w:val="4A57F711"/>
    <w:rsid w:val="4A5B2B18"/>
    <w:rsid w:val="4A6589F6"/>
    <w:rsid w:val="4A6894F9"/>
    <w:rsid w:val="4A8EE860"/>
    <w:rsid w:val="4AA6E2E0"/>
    <w:rsid w:val="4AA83711"/>
    <w:rsid w:val="4AABF1C8"/>
    <w:rsid w:val="4AC7870F"/>
    <w:rsid w:val="4ACDC619"/>
    <w:rsid w:val="4ACE6898"/>
    <w:rsid w:val="4AD2313A"/>
    <w:rsid w:val="4AD84B1F"/>
    <w:rsid w:val="4ADD1CDB"/>
    <w:rsid w:val="4AEB7B99"/>
    <w:rsid w:val="4B0AE662"/>
    <w:rsid w:val="4B1C23E4"/>
    <w:rsid w:val="4B31ADA4"/>
    <w:rsid w:val="4B39D580"/>
    <w:rsid w:val="4B43DFD1"/>
    <w:rsid w:val="4B5453D9"/>
    <w:rsid w:val="4B559433"/>
    <w:rsid w:val="4B722D6A"/>
    <w:rsid w:val="4B885D5E"/>
    <w:rsid w:val="4B90B676"/>
    <w:rsid w:val="4B97BDCC"/>
    <w:rsid w:val="4B9A8A74"/>
    <w:rsid w:val="4B9D3416"/>
    <w:rsid w:val="4BA995DF"/>
    <w:rsid w:val="4BB34E25"/>
    <w:rsid w:val="4BBDA1AC"/>
    <w:rsid w:val="4BBDDA9C"/>
    <w:rsid w:val="4BC6E50E"/>
    <w:rsid w:val="4BCA4171"/>
    <w:rsid w:val="4BDAD31C"/>
    <w:rsid w:val="4BDBE433"/>
    <w:rsid w:val="4BDCDE35"/>
    <w:rsid w:val="4BE44A62"/>
    <w:rsid w:val="4BF1A6BD"/>
    <w:rsid w:val="4C15EE4B"/>
    <w:rsid w:val="4C473549"/>
    <w:rsid w:val="4C4A5B03"/>
    <w:rsid w:val="4C5122F3"/>
    <w:rsid w:val="4C570364"/>
    <w:rsid w:val="4C68C870"/>
    <w:rsid w:val="4C71023D"/>
    <w:rsid w:val="4C7460A3"/>
    <w:rsid w:val="4C84E636"/>
    <w:rsid w:val="4C87BC65"/>
    <w:rsid w:val="4C9D98ED"/>
    <w:rsid w:val="4CA53D59"/>
    <w:rsid w:val="4CB577B6"/>
    <w:rsid w:val="4CB6386E"/>
    <w:rsid w:val="4CC8BF43"/>
    <w:rsid w:val="4CCBE36B"/>
    <w:rsid w:val="4CCCFC6C"/>
    <w:rsid w:val="4D14872C"/>
    <w:rsid w:val="4D277891"/>
    <w:rsid w:val="4D2AFF40"/>
    <w:rsid w:val="4D35F629"/>
    <w:rsid w:val="4D3CF3F8"/>
    <w:rsid w:val="4D41B9E3"/>
    <w:rsid w:val="4D4EE297"/>
    <w:rsid w:val="4D4F1E86"/>
    <w:rsid w:val="4D5D5592"/>
    <w:rsid w:val="4D5DB756"/>
    <w:rsid w:val="4D5ECE5C"/>
    <w:rsid w:val="4D67F177"/>
    <w:rsid w:val="4D6E5A66"/>
    <w:rsid w:val="4D81E365"/>
    <w:rsid w:val="4D939DEC"/>
    <w:rsid w:val="4DABA8B4"/>
    <w:rsid w:val="4DB29F10"/>
    <w:rsid w:val="4DCA4457"/>
    <w:rsid w:val="4DD6B3FF"/>
    <w:rsid w:val="4DF24C8F"/>
    <w:rsid w:val="4DF28257"/>
    <w:rsid w:val="4DF34284"/>
    <w:rsid w:val="4DF423E8"/>
    <w:rsid w:val="4DF55638"/>
    <w:rsid w:val="4E162BB2"/>
    <w:rsid w:val="4E1A6CB0"/>
    <w:rsid w:val="4E274EA2"/>
    <w:rsid w:val="4E2CCB5B"/>
    <w:rsid w:val="4E2F6440"/>
    <w:rsid w:val="4E353CC9"/>
    <w:rsid w:val="4E39DDF9"/>
    <w:rsid w:val="4E3DBD35"/>
    <w:rsid w:val="4E418240"/>
    <w:rsid w:val="4E42FBEA"/>
    <w:rsid w:val="4E44629C"/>
    <w:rsid w:val="4E536482"/>
    <w:rsid w:val="4E756782"/>
    <w:rsid w:val="4E8B155B"/>
    <w:rsid w:val="4E8F4A65"/>
    <w:rsid w:val="4EA1BE86"/>
    <w:rsid w:val="4EA9CE2C"/>
    <w:rsid w:val="4EB1247A"/>
    <w:rsid w:val="4EB42186"/>
    <w:rsid w:val="4EB5C567"/>
    <w:rsid w:val="4EB82888"/>
    <w:rsid w:val="4EB8D08E"/>
    <w:rsid w:val="4EBA102D"/>
    <w:rsid w:val="4EBBB18E"/>
    <w:rsid w:val="4ED1C68A"/>
    <w:rsid w:val="4ED22370"/>
    <w:rsid w:val="4ED69EFE"/>
    <w:rsid w:val="4EDE0275"/>
    <w:rsid w:val="4EE71EB4"/>
    <w:rsid w:val="4EEAD349"/>
    <w:rsid w:val="4EF08F84"/>
    <w:rsid w:val="4EF36769"/>
    <w:rsid w:val="4F057CAD"/>
    <w:rsid w:val="4F173130"/>
    <w:rsid w:val="4F1D627E"/>
    <w:rsid w:val="4F23B023"/>
    <w:rsid w:val="4F346645"/>
    <w:rsid w:val="4F4A9994"/>
    <w:rsid w:val="4F4B8C1E"/>
    <w:rsid w:val="4F50943E"/>
    <w:rsid w:val="4F550BB7"/>
    <w:rsid w:val="4F55C249"/>
    <w:rsid w:val="4F68D181"/>
    <w:rsid w:val="4F735647"/>
    <w:rsid w:val="4F9AB40D"/>
    <w:rsid w:val="4F9C944D"/>
    <w:rsid w:val="4FBAF637"/>
    <w:rsid w:val="4FC24565"/>
    <w:rsid w:val="4FC75394"/>
    <w:rsid w:val="4FCEFEEE"/>
    <w:rsid w:val="4FED3CFA"/>
    <w:rsid w:val="5005816C"/>
    <w:rsid w:val="500E078E"/>
    <w:rsid w:val="50144944"/>
    <w:rsid w:val="50152303"/>
    <w:rsid w:val="501A6F0A"/>
    <w:rsid w:val="501BDC43"/>
    <w:rsid w:val="5021284E"/>
    <w:rsid w:val="5021C104"/>
    <w:rsid w:val="50393ECE"/>
    <w:rsid w:val="503AD67B"/>
    <w:rsid w:val="50475A1A"/>
    <w:rsid w:val="50480FF7"/>
    <w:rsid w:val="505195C8"/>
    <w:rsid w:val="5067C3BD"/>
    <w:rsid w:val="506D8539"/>
    <w:rsid w:val="507331DE"/>
    <w:rsid w:val="5079D2D6"/>
    <w:rsid w:val="507C5AC4"/>
    <w:rsid w:val="5083EA70"/>
    <w:rsid w:val="508F8931"/>
    <w:rsid w:val="5091D54B"/>
    <w:rsid w:val="50936535"/>
    <w:rsid w:val="5094A1A4"/>
    <w:rsid w:val="50A3E5FC"/>
    <w:rsid w:val="50A94771"/>
    <w:rsid w:val="50B0E8C3"/>
    <w:rsid w:val="50B2935F"/>
    <w:rsid w:val="50B5D873"/>
    <w:rsid w:val="50B5FDBE"/>
    <w:rsid w:val="50C117F5"/>
    <w:rsid w:val="50D7B1D6"/>
    <w:rsid w:val="50F0E2A2"/>
    <w:rsid w:val="50FCC214"/>
    <w:rsid w:val="5101244F"/>
    <w:rsid w:val="51022F7B"/>
    <w:rsid w:val="5109D00A"/>
    <w:rsid w:val="512E978E"/>
    <w:rsid w:val="51392F84"/>
    <w:rsid w:val="513C0E5A"/>
    <w:rsid w:val="513CC009"/>
    <w:rsid w:val="513FE504"/>
    <w:rsid w:val="5149A1F4"/>
    <w:rsid w:val="5159FD28"/>
    <w:rsid w:val="515DFD5C"/>
    <w:rsid w:val="51757F9F"/>
    <w:rsid w:val="517C2C0F"/>
    <w:rsid w:val="517CE83C"/>
    <w:rsid w:val="518EE2DD"/>
    <w:rsid w:val="519810D7"/>
    <w:rsid w:val="51999772"/>
    <w:rsid w:val="51A37542"/>
    <w:rsid w:val="51A756D1"/>
    <w:rsid w:val="51AC699B"/>
    <w:rsid w:val="51BF2DB3"/>
    <w:rsid w:val="51C8B314"/>
    <w:rsid w:val="51D3E3AC"/>
    <w:rsid w:val="51ECC9C9"/>
    <w:rsid w:val="51FE2E1F"/>
    <w:rsid w:val="5209CB6F"/>
    <w:rsid w:val="52219F79"/>
    <w:rsid w:val="5256BA64"/>
    <w:rsid w:val="526C21BA"/>
    <w:rsid w:val="52783970"/>
    <w:rsid w:val="52821603"/>
    <w:rsid w:val="529290CC"/>
    <w:rsid w:val="52A2E0DB"/>
    <w:rsid w:val="52B466AC"/>
    <w:rsid w:val="52E0B73C"/>
    <w:rsid w:val="52E1C7DB"/>
    <w:rsid w:val="52E5B364"/>
    <w:rsid w:val="52F0636C"/>
    <w:rsid w:val="53061BC4"/>
    <w:rsid w:val="530A66A9"/>
    <w:rsid w:val="530F6183"/>
    <w:rsid w:val="531587A0"/>
    <w:rsid w:val="531DCA31"/>
    <w:rsid w:val="5323D0AC"/>
    <w:rsid w:val="5350C6C7"/>
    <w:rsid w:val="53514613"/>
    <w:rsid w:val="5355D86C"/>
    <w:rsid w:val="53597CD2"/>
    <w:rsid w:val="5372ADCD"/>
    <w:rsid w:val="5377C333"/>
    <w:rsid w:val="538269D6"/>
    <w:rsid w:val="53851E31"/>
    <w:rsid w:val="538A05BC"/>
    <w:rsid w:val="53A103B1"/>
    <w:rsid w:val="53A6ABBF"/>
    <w:rsid w:val="53A91121"/>
    <w:rsid w:val="53B03077"/>
    <w:rsid w:val="53C09029"/>
    <w:rsid w:val="53C8B391"/>
    <w:rsid w:val="53CE11E2"/>
    <w:rsid w:val="53D8EDD0"/>
    <w:rsid w:val="53D9349F"/>
    <w:rsid w:val="53E3B8BC"/>
    <w:rsid w:val="53EA6E19"/>
    <w:rsid w:val="53FFC2D5"/>
    <w:rsid w:val="541E6BDF"/>
    <w:rsid w:val="541ED169"/>
    <w:rsid w:val="542036C9"/>
    <w:rsid w:val="5429E29E"/>
    <w:rsid w:val="542B45DF"/>
    <w:rsid w:val="543C80B6"/>
    <w:rsid w:val="54601EAC"/>
    <w:rsid w:val="547ECA29"/>
    <w:rsid w:val="5489B6A4"/>
    <w:rsid w:val="54973EAC"/>
    <w:rsid w:val="549B60A1"/>
    <w:rsid w:val="54A6300C"/>
    <w:rsid w:val="54ACA077"/>
    <w:rsid w:val="54D6A4DA"/>
    <w:rsid w:val="54FB6A53"/>
    <w:rsid w:val="54FE46FC"/>
    <w:rsid w:val="550F9F68"/>
    <w:rsid w:val="551474C6"/>
    <w:rsid w:val="55257537"/>
    <w:rsid w:val="552F873F"/>
    <w:rsid w:val="5530F15D"/>
    <w:rsid w:val="55324CCD"/>
    <w:rsid w:val="553B61CA"/>
    <w:rsid w:val="553C5AE8"/>
    <w:rsid w:val="554B5B95"/>
    <w:rsid w:val="5551193F"/>
    <w:rsid w:val="555724B2"/>
    <w:rsid w:val="555A89A2"/>
    <w:rsid w:val="556B0F18"/>
    <w:rsid w:val="556BADA8"/>
    <w:rsid w:val="55714CFD"/>
    <w:rsid w:val="557151FF"/>
    <w:rsid w:val="5575CA2A"/>
    <w:rsid w:val="558113C5"/>
    <w:rsid w:val="5586A97C"/>
    <w:rsid w:val="558B94CE"/>
    <w:rsid w:val="55922BBA"/>
    <w:rsid w:val="55A3A834"/>
    <w:rsid w:val="55A3F334"/>
    <w:rsid w:val="55B332A7"/>
    <w:rsid w:val="55C65BFD"/>
    <w:rsid w:val="55CB0702"/>
    <w:rsid w:val="55DBBBF2"/>
    <w:rsid w:val="55F5C644"/>
    <w:rsid w:val="55FC6FD5"/>
    <w:rsid w:val="5612F548"/>
    <w:rsid w:val="56174A84"/>
    <w:rsid w:val="5623C286"/>
    <w:rsid w:val="56263FCA"/>
    <w:rsid w:val="56390FBF"/>
    <w:rsid w:val="566034E7"/>
    <w:rsid w:val="56641498"/>
    <w:rsid w:val="567A838A"/>
    <w:rsid w:val="567E21F3"/>
    <w:rsid w:val="568C9719"/>
    <w:rsid w:val="568F57F5"/>
    <w:rsid w:val="56A73D0F"/>
    <w:rsid w:val="56A8C046"/>
    <w:rsid w:val="56AD5FA7"/>
    <w:rsid w:val="56C0E676"/>
    <w:rsid w:val="56DAE3A8"/>
    <w:rsid w:val="56DB02B3"/>
    <w:rsid w:val="56E74162"/>
    <w:rsid w:val="56F2050D"/>
    <w:rsid w:val="570A2B44"/>
    <w:rsid w:val="57247558"/>
    <w:rsid w:val="57498B82"/>
    <w:rsid w:val="574FE97F"/>
    <w:rsid w:val="57578330"/>
    <w:rsid w:val="57598E6D"/>
    <w:rsid w:val="57771936"/>
    <w:rsid w:val="578199CF"/>
    <w:rsid w:val="57A2926D"/>
    <w:rsid w:val="57A8A304"/>
    <w:rsid w:val="57B07EF3"/>
    <w:rsid w:val="57B42453"/>
    <w:rsid w:val="57C37E50"/>
    <w:rsid w:val="57C4449A"/>
    <w:rsid w:val="57CAA5AA"/>
    <w:rsid w:val="57CDA684"/>
    <w:rsid w:val="57D93472"/>
    <w:rsid w:val="57E028EA"/>
    <w:rsid w:val="57EEC46A"/>
    <w:rsid w:val="5812145F"/>
    <w:rsid w:val="581C9D64"/>
    <w:rsid w:val="5821124D"/>
    <w:rsid w:val="58282730"/>
    <w:rsid w:val="58380033"/>
    <w:rsid w:val="585ABE80"/>
    <w:rsid w:val="58737E37"/>
    <w:rsid w:val="5880BD94"/>
    <w:rsid w:val="588FEBEF"/>
    <w:rsid w:val="58AE0F80"/>
    <w:rsid w:val="58B07DC7"/>
    <w:rsid w:val="58B4BDFD"/>
    <w:rsid w:val="58B90983"/>
    <w:rsid w:val="58BA021F"/>
    <w:rsid w:val="58BC4157"/>
    <w:rsid w:val="58CEB02A"/>
    <w:rsid w:val="58D81CE7"/>
    <w:rsid w:val="58DB48F6"/>
    <w:rsid w:val="58EEED06"/>
    <w:rsid w:val="58F1A34F"/>
    <w:rsid w:val="58F26E64"/>
    <w:rsid w:val="5907AA4F"/>
    <w:rsid w:val="590D9FF9"/>
    <w:rsid w:val="591EA414"/>
    <w:rsid w:val="5934884A"/>
    <w:rsid w:val="593D389A"/>
    <w:rsid w:val="594B0B2A"/>
    <w:rsid w:val="59561BD2"/>
    <w:rsid w:val="5958C414"/>
    <w:rsid w:val="59708334"/>
    <w:rsid w:val="5972B120"/>
    <w:rsid w:val="59756DA1"/>
    <w:rsid w:val="59782F7D"/>
    <w:rsid w:val="59787228"/>
    <w:rsid w:val="59868DDD"/>
    <w:rsid w:val="598B8BE7"/>
    <w:rsid w:val="59A2032D"/>
    <w:rsid w:val="59AD3413"/>
    <w:rsid w:val="59BAEFE0"/>
    <w:rsid w:val="59BD085B"/>
    <w:rsid w:val="59C9D471"/>
    <w:rsid w:val="59CF257E"/>
    <w:rsid w:val="59E023BD"/>
    <w:rsid w:val="5A249164"/>
    <w:rsid w:val="5A35AE99"/>
    <w:rsid w:val="5A3913B6"/>
    <w:rsid w:val="5A3A8FBF"/>
    <w:rsid w:val="5A51047D"/>
    <w:rsid w:val="5A54C0A8"/>
    <w:rsid w:val="5A60668A"/>
    <w:rsid w:val="5A6A1107"/>
    <w:rsid w:val="5A6AEF1E"/>
    <w:rsid w:val="5A6C48CA"/>
    <w:rsid w:val="5A6D348E"/>
    <w:rsid w:val="5A7C2ACA"/>
    <w:rsid w:val="5A8E1903"/>
    <w:rsid w:val="5A96DE9F"/>
    <w:rsid w:val="5A9E70F4"/>
    <w:rsid w:val="5A9F836B"/>
    <w:rsid w:val="5AB09354"/>
    <w:rsid w:val="5ABDBB8A"/>
    <w:rsid w:val="5ABE88F4"/>
    <w:rsid w:val="5AC97638"/>
    <w:rsid w:val="5ACF935E"/>
    <w:rsid w:val="5AD0C131"/>
    <w:rsid w:val="5ADF01EB"/>
    <w:rsid w:val="5AE028B1"/>
    <w:rsid w:val="5AE822A8"/>
    <w:rsid w:val="5AEEE043"/>
    <w:rsid w:val="5AF2A92D"/>
    <w:rsid w:val="5B150E83"/>
    <w:rsid w:val="5B1D5E21"/>
    <w:rsid w:val="5B28E4AC"/>
    <w:rsid w:val="5B3D3B3E"/>
    <w:rsid w:val="5B4AE408"/>
    <w:rsid w:val="5B4C76BB"/>
    <w:rsid w:val="5B4F6180"/>
    <w:rsid w:val="5B4FE55D"/>
    <w:rsid w:val="5B58FAA7"/>
    <w:rsid w:val="5B62258E"/>
    <w:rsid w:val="5B6D1458"/>
    <w:rsid w:val="5B8FDC58"/>
    <w:rsid w:val="5BA54744"/>
    <w:rsid w:val="5BB173C2"/>
    <w:rsid w:val="5BB917CF"/>
    <w:rsid w:val="5BC4DE68"/>
    <w:rsid w:val="5BCDA263"/>
    <w:rsid w:val="5BD9F8D9"/>
    <w:rsid w:val="5BE1AE7E"/>
    <w:rsid w:val="5BE989EE"/>
    <w:rsid w:val="5C071C48"/>
    <w:rsid w:val="5C0CC395"/>
    <w:rsid w:val="5C106631"/>
    <w:rsid w:val="5C1188F2"/>
    <w:rsid w:val="5C228205"/>
    <w:rsid w:val="5C276CCA"/>
    <w:rsid w:val="5C2A59AF"/>
    <w:rsid w:val="5C654699"/>
    <w:rsid w:val="5C67268D"/>
    <w:rsid w:val="5C74DE6C"/>
    <w:rsid w:val="5C7B6B46"/>
    <w:rsid w:val="5C7DE885"/>
    <w:rsid w:val="5C8FD1C2"/>
    <w:rsid w:val="5C96528D"/>
    <w:rsid w:val="5C96DAF3"/>
    <w:rsid w:val="5CA16560"/>
    <w:rsid w:val="5CB02162"/>
    <w:rsid w:val="5CB7188E"/>
    <w:rsid w:val="5CBB8BCE"/>
    <w:rsid w:val="5CBECA07"/>
    <w:rsid w:val="5CC24D90"/>
    <w:rsid w:val="5CD6D366"/>
    <w:rsid w:val="5CDCB77B"/>
    <w:rsid w:val="5CDCFF4E"/>
    <w:rsid w:val="5CE10931"/>
    <w:rsid w:val="5CE56A0A"/>
    <w:rsid w:val="5CF2B782"/>
    <w:rsid w:val="5CFB90E9"/>
    <w:rsid w:val="5D0574A3"/>
    <w:rsid w:val="5D0849FD"/>
    <w:rsid w:val="5D15E171"/>
    <w:rsid w:val="5D3A89B0"/>
    <w:rsid w:val="5D3F6A7A"/>
    <w:rsid w:val="5D5132A1"/>
    <w:rsid w:val="5D5A8C2C"/>
    <w:rsid w:val="5D6F95D7"/>
    <w:rsid w:val="5D705F3E"/>
    <w:rsid w:val="5D7EC03F"/>
    <w:rsid w:val="5D827BA6"/>
    <w:rsid w:val="5D8DB5E5"/>
    <w:rsid w:val="5D9480C6"/>
    <w:rsid w:val="5DC7190F"/>
    <w:rsid w:val="5DCEE6F2"/>
    <w:rsid w:val="5DD8A6F4"/>
    <w:rsid w:val="5DD9A261"/>
    <w:rsid w:val="5DE46759"/>
    <w:rsid w:val="5DFB868F"/>
    <w:rsid w:val="5DFC4E92"/>
    <w:rsid w:val="5DFD9E10"/>
    <w:rsid w:val="5E012D95"/>
    <w:rsid w:val="5E049D8D"/>
    <w:rsid w:val="5E13CF56"/>
    <w:rsid w:val="5E25446F"/>
    <w:rsid w:val="5E4242E7"/>
    <w:rsid w:val="5E42D4C6"/>
    <w:rsid w:val="5E5FB1F3"/>
    <w:rsid w:val="5E71E1AE"/>
    <w:rsid w:val="5E7D9E36"/>
    <w:rsid w:val="5E956CC6"/>
    <w:rsid w:val="5EB681AE"/>
    <w:rsid w:val="5EBDE10B"/>
    <w:rsid w:val="5EC4288C"/>
    <w:rsid w:val="5EF0F36B"/>
    <w:rsid w:val="5EF37B43"/>
    <w:rsid w:val="5F1CAC70"/>
    <w:rsid w:val="5F29AA7A"/>
    <w:rsid w:val="5F3E349D"/>
    <w:rsid w:val="5F4B006B"/>
    <w:rsid w:val="5F752FDF"/>
    <w:rsid w:val="5F844BDE"/>
    <w:rsid w:val="5F9CA763"/>
    <w:rsid w:val="5FB158DE"/>
    <w:rsid w:val="5FB1AE4A"/>
    <w:rsid w:val="5FB8FF9E"/>
    <w:rsid w:val="5FB90B2C"/>
    <w:rsid w:val="5FBA860C"/>
    <w:rsid w:val="5FBC497B"/>
    <w:rsid w:val="5FC108AE"/>
    <w:rsid w:val="5FC6F48B"/>
    <w:rsid w:val="5FCFD715"/>
    <w:rsid w:val="5FE01C4E"/>
    <w:rsid w:val="5FE510BA"/>
    <w:rsid w:val="5FFB2305"/>
    <w:rsid w:val="6002FE37"/>
    <w:rsid w:val="600384CE"/>
    <w:rsid w:val="6006673C"/>
    <w:rsid w:val="6006BA82"/>
    <w:rsid w:val="600BBCC9"/>
    <w:rsid w:val="600ED10E"/>
    <w:rsid w:val="6014A2C3"/>
    <w:rsid w:val="60233360"/>
    <w:rsid w:val="60234667"/>
    <w:rsid w:val="602E7462"/>
    <w:rsid w:val="602F7532"/>
    <w:rsid w:val="603F7C8C"/>
    <w:rsid w:val="60501EA7"/>
    <w:rsid w:val="6056144C"/>
    <w:rsid w:val="60587252"/>
    <w:rsid w:val="605D845F"/>
    <w:rsid w:val="60606B59"/>
    <w:rsid w:val="60792D24"/>
    <w:rsid w:val="6097DBEF"/>
    <w:rsid w:val="6098D4AF"/>
    <w:rsid w:val="609E761D"/>
    <w:rsid w:val="60AC94EA"/>
    <w:rsid w:val="60E49CFB"/>
    <w:rsid w:val="60EBC7FF"/>
    <w:rsid w:val="60ED7BB1"/>
    <w:rsid w:val="60F3127A"/>
    <w:rsid w:val="60FFB780"/>
    <w:rsid w:val="6105BC5F"/>
    <w:rsid w:val="610D3901"/>
    <w:rsid w:val="61169C60"/>
    <w:rsid w:val="6118835C"/>
    <w:rsid w:val="611E556A"/>
    <w:rsid w:val="6131C099"/>
    <w:rsid w:val="6136BB81"/>
    <w:rsid w:val="613D0D26"/>
    <w:rsid w:val="6144491D"/>
    <w:rsid w:val="616BF97B"/>
    <w:rsid w:val="617D61C5"/>
    <w:rsid w:val="61ABD5D0"/>
    <w:rsid w:val="61ACB028"/>
    <w:rsid w:val="61AF564F"/>
    <w:rsid w:val="61B02165"/>
    <w:rsid w:val="61B99EC9"/>
    <w:rsid w:val="61C99359"/>
    <w:rsid w:val="61CC2A95"/>
    <w:rsid w:val="61D8E3E5"/>
    <w:rsid w:val="61DAC225"/>
    <w:rsid w:val="61E8C94B"/>
    <w:rsid w:val="61F6A390"/>
    <w:rsid w:val="61FA0422"/>
    <w:rsid w:val="6209D10C"/>
    <w:rsid w:val="621A91E6"/>
    <w:rsid w:val="6223989A"/>
    <w:rsid w:val="624127AC"/>
    <w:rsid w:val="62443DA6"/>
    <w:rsid w:val="6258B6A9"/>
    <w:rsid w:val="625AF25D"/>
    <w:rsid w:val="6280DA0D"/>
    <w:rsid w:val="6281159C"/>
    <w:rsid w:val="628854B8"/>
    <w:rsid w:val="62986ED3"/>
    <w:rsid w:val="62AABDC9"/>
    <w:rsid w:val="62BD4FEA"/>
    <w:rsid w:val="62C34A49"/>
    <w:rsid w:val="62F20C07"/>
    <w:rsid w:val="62F7FF18"/>
    <w:rsid w:val="62FFAB88"/>
    <w:rsid w:val="6305653C"/>
    <w:rsid w:val="6305E7BD"/>
    <w:rsid w:val="6306C554"/>
    <w:rsid w:val="63257A7B"/>
    <w:rsid w:val="632E29AD"/>
    <w:rsid w:val="633C283E"/>
    <w:rsid w:val="63437D8F"/>
    <w:rsid w:val="635D5E0E"/>
    <w:rsid w:val="6362EF4E"/>
    <w:rsid w:val="63858A35"/>
    <w:rsid w:val="63896EFF"/>
    <w:rsid w:val="638A6DBC"/>
    <w:rsid w:val="63907503"/>
    <w:rsid w:val="63977DBA"/>
    <w:rsid w:val="63A1E864"/>
    <w:rsid w:val="63B828FC"/>
    <w:rsid w:val="63CF47D9"/>
    <w:rsid w:val="63D885BD"/>
    <w:rsid w:val="63E1D733"/>
    <w:rsid w:val="63FFEFB6"/>
    <w:rsid w:val="640BE83D"/>
    <w:rsid w:val="64123DF7"/>
    <w:rsid w:val="641EEE7C"/>
    <w:rsid w:val="643A9F35"/>
    <w:rsid w:val="644C93FA"/>
    <w:rsid w:val="644CFE61"/>
    <w:rsid w:val="6451A1BC"/>
    <w:rsid w:val="64520330"/>
    <w:rsid w:val="646CA7DD"/>
    <w:rsid w:val="646E000D"/>
    <w:rsid w:val="646F1B7E"/>
    <w:rsid w:val="648268A3"/>
    <w:rsid w:val="64A8762D"/>
    <w:rsid w:val="64B563E3"/>
    <w:rsid w:val="64C7127C"/>
    <w:rsid w:val="64DAF6B7"/>
    <w:rsid w:val="64E00D35"/>
    <w:rsid w:val="64F0290E"/>
    <w:rsid w:val="64F20B69"/>
    <w:rsid w:val="64F3764C"/>
    <w:rsid w:val="64FD2A9C"/>
    <w:rsid w:val="650C0EC6"/>
    <w:rsid w:val="6514753C"/>
    <w:rsid w:val="65219EC0"/>
    <w:rsid w:val="652313AF"/>
    <w:rsid w:val="65245F52"/>
    <w:rsid w:val="6529DAF1"/>
    <w:rsid w:val="6530FD1F"/>
    <w:rsid w:val="6545C4EF"/>
    <w:rsid w:val="65495ACF"/>
    <w:rsid w:val="654E05C5"/>
    <w:rsid w:val="65573585"/>
    <w:rsid w:val="655D0EF9"/>
    <w:rsid w:val="6579A724"/>
    <w:rsid w:val="657A32C6"/>
    <w:rsid w:val="657B0A2F"/>
    <w:rsid w:val="6589C04E"/>
    <w:rsid w:val="658B0BB3"/>
    <w:rsid w:val="65904455"/>
    <w:rsid w:val="659D9DDE"/>
    <w:rsid w:val="65A6DB51"/>
    <w:rsid w:val="65A72B8E"/>
    <w:rsid w:val="65A87B77"/>
    <w:rsid w:val="65ABBF99"/>
    <w:rsid w:val="65B1625E"/>
    <w:rsid w:val="65C12A3F"/>
    <w:rsid w:val="65CA0C7A"/>
    <w:rsid w:val="66009C6C"/>
    <w:rsid w:val="661ECD12"/>
    <w:rsid w:val="66288005"/>
    <w:rsid w:val="662EC5E5"/>
    <w:rsid w:val="6633D291"/>
    <w:rsid w:val="6639DB32"/>
    <w:rsid w:val="663C9C56"/>
    <w:rsid w:val="664BAEFF"/>
    <w:rsid w:val="666BCEE0"/>
    <w:rsid w:val="666E6F9E"/>
    <w:rsid w:val="66739E12"/>
    <w:rsid w:val="6679FA29"/>
    <w:rsid w:val="667AD6F4"/>
    <w:rsid w:val="667DD811"/>
    <w:rsid w:val="6690F592"/>
    <w:rsid w:val="66926266"/>
    <w:rsid w:val="66C5CE44"/>
    <w:rsid w:val="66D0FF72"/>
    <w:rsid w:val="66DC7A72"/>
    <w:rsid w:val="66E4BE55"/>
    <w:rsid w:val="66F7AAA3"/>
    <w:rsid w:val="67041C16"/>
    <w:rsid w:val="6709D014"/>
    <w:rsid w:val="670C4824"/>
    <w:rsid w:val="67118548"/>
    <w:rsid w:val="671CD70E"/>
    <w:rsid w:val="672A32D0"/>
    <w:rsid w:val="6731525F"/>
    <w:rsid w:val="6732403A"/>
    <w:rsid w:val="67376E5D"/>
    <w:rsid w:val="6750EF4F"/>
    <w:rsid w:val="67515FAC"/>
    <w:rsid w:val="67544B30"/>
    <w:rsid w:val="6754870B"/>
    <w:rsid w:val="6764948B"/>
    <w:rsid w:val="6775CEBD"/>
    <w:rsid w:val="678B1291"/>
    <w:rsid w:val="6796D8C3"/>
    <w:rsid w:val="679AEB2E"/>
    <w:rsid w:val="679DECF1"/>
    <w:rsid w:val="67A190DF"/>
    <w:rsid w:val="67A2111D"/>
    <w:rsid w:val="67A8136B"/>
    <w:rsid w:val="67AA6925"/>
    <w:rsid w:val="67F51ABD"/>
    <w:rsid w:val="67F55E7E"/>
    <w:rsid w:val="67F8CE74"/>
    <w:rsid w:val="67FF3208"/>
    <w:rsid w:val="6800E245"/>
    <w:rsid w:val="680566E0"/>
    <w:rsid w:val="6813AA9F"/>
    <w:rsid w:val="6819890A"/>
    <w:rsid w:val="681A74F4"/>
    <w:rsid w:val="681D7CF5"/>
    <w:rsid w:val="6829AC2B"/>
    <w:rsid w:val="683EE272"/>
    <w:rsid w:val="683FE70F"/>
    <w:rsid w:val="6848BB7B"/>
    <w:rsid w:val="6848C836"/>
    <w:rsid w:val="684939A6"/>
    <w:rsid w:val="686AF985"/>
    <w:rsid w:val="6870805A"/>
    <w:rsid w:val="687E224E"/>
    <w:rsid w:val="68820D40"/>
    <w:rsid w:val="688C73AC"/>
    <w:rsid w:val="689BBACB"/>
    <w:rsid w:val="68BD01A2"/>
    <w:rsid w:val="68BED559"/>
    <w:rsid w:val="68C2FBD3"/>
    <w:rsid w:val="68C702BC"/>
    <w:rsid w:val="68F50D41"/>
    <w:rsid w:val="68F95A46"/>
    <w:rsid w:val="690B1952"/>
    <w:rsid w:val="6922354C"/>
    <w:rsid w:val="69254C55"/>
    <w:rsid w:val="692AA144"/>
    <w:rsid w:val="693F2450"/>
    <w:rsid w:val="697B6298"/>
    <w:rsid w:val="697FA2D4"/>
    <w:rsid w:val="69863C9E"/>
    <w:rsid w:val="69A1B1EB"/>
    <w:rsid w:val="69AF5951"/>
    <w:rsid w:val="69B14357"/>
    <w:rsid w:val="69B3BA6A"/>
    <w:rsid w:val="69C741A5"/>
    <w:rsid w:val="69DF68EB"/>
    <w:rsid w:val="69EE6B7E"/>
    <w:rsid w:val="69FE5F11"/>
    <w:rsid w:val="6A0BD40C"/>
    <w:rsid w:val="6A1969B3"/>
    <w:rsid w:val="6A2176E8"/>
    <w:rsid w:val="6A278798"/>
    <w:rsid w:val="6A2EC751"/>
    <w:rsid w:val="6A328526"/>
    <w:rsid w:val="6A3A0957"/>
    <w:rsid w:val="6A4EF98E"/>
    <w:rsid w:val="6A4FC6E8"/>
    <w:rsid w:val="6A53C68E"/>
    <w:rsid w:val="6A5CF69F"/>
    <w:rsid w:val="6A64880F"/>
    <w:rsid w:val="6A653EE7"/>
    <w:rsid w:val="6A7E9090"/>
    <w:rsid w:val="6A811C60"/>
    <w:rsid w:val="6A904761"/>
    <w:rsid w:val="6A964E5D"/>
    <w:rsid w:val="6A9B1CEC"/>
    <w:rsid w:val="6AA50AD7"/>
    <w:rsid w:val="6AB59606"/>
    <w:rsid w:val="6AB8C8F4"/>
    <w:rsid w:val="6AB97611"/>
    <w:rsid w:val="6AC781AA"/>
    <w:rsid w:val="6ACFD22F"/>
    <w:rsid w:val="6AE19891"/>
    <w:rsid w:val="6AE3DAA3"/>
    <w:rsid w:val="6AEBEDD5"/>
    <w:rsid w:val="6AF131F9"/>
    <w:rsid w:val="6AF7D145"/>
    <w:rsid w:val="6B09D665"/>
    <w:rsid w:val="6B0D4C55"/>
    <w:rsid w:val="6B121221"/>
    <w:rsid w:val="6B16B56F"/>
    <w:rsid w:val="6B1F6CAF"/>
    <w:rsid w:val="6B202C21"/>
    <w:rsid w:val="6B25F19D"/>
    <w:rsid w:val="6B305277"/>
    <w:rsid w:val="6B363855"/>
    <w:rsid w:val="6B5659E7"/>
    <w:rsid w:val="6B5A96DB"/>
    <w:rsid w:val="6B6ED830"/>
    <w:rsid w:val="6B7F4418"/>
    <w:rsid w:val="6B828DD4"/>
    <w:rsid w:val="6B92AA6B"/>
    <w:rsid w:val="6B97C955"/>
    <w:rsid w:val="6BBBF86E"/>
    <w:rsid w:val="6BC14EEF"/>
    <w:rsid w:val="6BC80126"/>
    <w:rsid w:val="6BCAF18F"/>
    <w:rsid w:val="6BD06BE9"/>
    <w:rsid w:val="6BD26E82"/>
    <w:rsid w:val="6BE0E2E1"/>
    <w:rsid w:val="6BE7F966"/>
    <w:rsid w:val="6BE9ACD0"/>
    <w:rsid w:val="6C13A471"/>
    <w:rsid w:val="6C17D2AB"/>
    <w:rsid w:val="6C1AB95F"/>
    <w:rsid w:val="6C2BC8DB"/>
    <w:rsid w:val="6C2E3881"/>
    <w:rsid w:val="6C430E4B"/>
    <w:rsid w:val="6C50D3E0"/>
    <w:rsid w:val="6C53CF8F"/>
    <w:rsid w:val="6C6F9F4C"/>
    <w:rsid w:val="6C7C1F1B"/>
    <w:rsid w:val="6C7D1DBD"/>
    <w:rsid w:val="6CA7FBB7"/>
    <w:rsid w:val="6CA9586F"/>
    <w:rsid w:val="6CBA304F"/>
    <w:rsid w:val="6CBB08B2"/>
    <w:rsid w:val="6CBF3262"/>
    <w:rsid w:val="6CC42DE1"/>
    <w:rsid w:val="6CCB0EFC"/>
    <w:rsid w:val="6CD67B02"/>
    <w:rsid w:val="6CDA5616"/>
    <w:rsid w:val="6CEE14AF"/>
    <w:rsid w:val="6CF16BF9"/>
    <w:rsid w:val="6CFC274E"/>
    <w:rsid w:val="6D188460"/>
    <w:rsid w:val="6D2B7019"/>
    <w:rsid w:val="6D2CB0A5"/>
    <w:rsid w:val="6D32184C"/>
    <w:rsid w:val="6D347A55"/>
    <w:rsid w:val="6D59F2AD"/>
    <w:rsid w:val="6D787AA7"/>
    <w:rsid w:val="6D82BD8B"/>
    <w:rsid w:val="6D85902F"/>
    <w:rsid w:val="6D92606B"/>
    <w:rsid w:val="6D92A698"/>
    <w:rsid w:val="6D947090"/>
    <w:rsid w:val="6DA4B5C6"/>
    <w:rsid w:val="6DB5763F"/>
    <w:rsid w:val="6DCC0202"/>
    <w:rsid w:val="6DE27214"/>
    <w:rsid w:val="6DEC56B3"/>
    <w:rsid w:val="6DF069B6"/>
    <w:rsid w:val="6DFE3938"/>
    <w:rsid w:val="6E247039"/>
    <w:rsid w:val="6E24980A"/>
    <w:rsid w:val="6E3FBDC1"/>
    <w:rsid w:val="6E5C9458"/>
    <w:rsid w:val="6E624D7A"/>
    <w:rsid w:val="6E6F3C18"/>
    <w:rsid w:val="6E76960E"/>
    <w:rsid w:val="6E8FFD34"/>
    <w:rsid w:val="6EC4F94B"/>
    <w:rsid w:val="6EDDB689"/>
    <w:rsid w:val="6EF44C6D"/>
    <w:rsid w:val="6EFA7081"/>
    <w:rsid w:val="6EFED2F3"/>
    <w:rsid w:val="6EFF8135"/>
    <w:rsid w:val="6F058B51"/>
    <w:rsid w:val="6F07610D"/>
    <w:rsid w:val="6F0B679E"/>
    <w:rsid w:val="6F1DA24E"/>
    <w:rsid w:val="6F1E27D1"/>
    <w:rsid w:val="6F222692"/>
    <w:rsid w:val="6F24AEFC"/>
    <w:rsid w:val="6F315CE0"/>
    <w:rsid w:val="6F31B6FE"/>
    <w:rsid w:val="6F383F67"/>
    <w:rsid w:val="6F442340"/>
    <w:rsid w:val="6F44F22B"/>
    <w:rsid w:val="6F4B1661"/>
    <w:rsid w:val="6F6F59C1"/>
    <w:rsid w:val="6F7F0FA2"/>
    <w:rsid w:val="6F92CE8B"/>
    <w:rsid w:val="6F9AF2CD"/>
    <w:rsid w:val="6F9C0CB0"/>
    <w:rsid w:val="6FACBD36"/>
    <w:rsid w:val="6FBF745C"/>
    <w:rsid w:val="6FEBB162"/>
    <w:rsid w:val="6FED3D8A"/>
    <w:rsid w:val="6FFCBB8A"/>
    <w:rsid w:val="700F5809"/>
    <w:rsid w:val="7021FFA6"/>
    <w:rsid w:val="702CDF80"/>
    <w:rsid w:val="703F0DF7"/>
    <w:rsid w:val="7043DCF1"/>
    <w:rsid w:val="70604095"/>
    <w:rsid w:val="70612338"/>
    <w:rsid w:val="70658139"/>
    <w:rsid w:val="7068F0A9"/>
    <w:rsid w:val="70714AAF"/>
    <w:rsid w:val="70728891"/>
    <w:rsid w:val="707B3D5C"/>
    <w:rsid w:val="7091B8EB"/>
    <w:rsid w:val="70A74B5C"/>
    <w:rsid w:val="70ACDC49"/>
    <w:rsid w:val="70B912B6"/>
    <w:rsid w:val="70BD65C4"/>
    <w:rsid w:val="70C77236"/>
    <w:rsid w:val="70CAA63A"/>
    <w:rsid w:val="70CAE9DB"/>
    <w:rsid w:val="70D2069A"/>
    <w:rsid w:val="70D81CE3"/>
    <w:rsid w:val="70E7FA05"/>
    <w:rsid w:val="70FCF47A"/>
    <w:rsid w:val="70FD7E8A"/>
    <w:rsid w:val="7122A695"/>
    <w:rsid w:val="712A1AE3"/>
    <w:rsid w:val="712A2EC9"/>
    <w:rsid w:val="713B608E"/>
    <w:rsid w:val="7147ADDE"/>
    <w:rsid w:val="715308F1"/>
    <w:rsid w:val="7162789B"/>
    <w:rsid w:val="71788FBE"/>
    <w:rsid w:val="71790EFA"/>
    <w:rsid w:val="717A16D2"/>
    <w:rsid w:val="7183E8F7"/>
    <w:rsid w:val="718C0BC0"/>
    <w:rsid w:val="718CF0EF"/>
    <w:rsid w:val="719225A5"/>
    <w:rsid w:val="71922857"/>
    <w:rsid w:val="7192D7D5"/>
    <w:rsid w:val="71A67C00"/>
    <w:rsid w:val="71AE8DB1"/>
    <w:rsid w:val="71B38E32"/>
    <w:rsid w:val="71D1D071"/>
    <w:rsid w:val="71D95EE2"/>
    <w:rsid w:val="71ED9B5F"/>
    <w:rsid w:val="71F540E0"/>
    <w:rsid w:val="71F67D66"/>
    <w:rsid w:val="722A02FC"/>
    <w:rsid w:val="7253B27F"/>
    <w:rsid w:val="7256E745"/>
    <w:rsid w:val="7265CD58"/>
    <w:rsid w:val="72855B29"/>
    <w:rsid w:val="7291143B"/>
    <w:rsid w:val="729F7325"/>
    <w:rsid w:val="729F7F68"/>
    <w:rsid w:val="72D67163"/>
    <w:rsid w:val="72EAA09F"/>
    <w:rsid w:val="72F070D1"/>
    <w:rsid w:val="72F51785"/>
    <w:rsid w:val="730734B9"/>
    <w:rsid w:val="731B0A0D"/>
    <w:rsid w:val="732DF606"/>
    <w:rsid w:val="7340287B"/>
    <w:rsid w:val="7352AF4C"/>
    <w:rsid w:val="73531B0D"/>
    <w:rsid w:val="73805987"/>
    <w:rsid w:val="7386FE6B"/>
    <w:rsid w:val="738AB11A"/>
    <w:rsid w:val="7393CF0C"/>
    <w:rsid w:val="73D0014C"/>
    <w:rsid w:val="73FC4B34"/>
    <w:rsid w:val="740FBDA5"/>
    <w:rsid w:val="74186D0B"/>
    <w:rsid w:val="741AC616"/>
    <w:rsid w:val="7431C805"/>
    <w:rsid w:val="74324171"/>
    <w:rsid w:val="7434AB1D"/>
    <w:rsid w:val="7436CF47"/>
    <w:rsid w:val="744E0622"/>
    <w:rsid w:val="74564E87"/>
    <w:rsid w:val="745665C8"/>
    <w:rsid w:val="7457767F"/>
    <w:rsid w:val="746B40F8"/>
    <w:rsid w:val="747DD1FD"/>
    <w:rsid w:val="748692E3"/>
    <w:rsid w:val="749780F4"/>
    <w:rsid w:val="749D8E11"/>
    <w:rsid w:val="74D23065"/>
    <w:rsid w:val="74D4872B"/>
    <w:rsid w:val="74D4AFE5"/>
    <w:rsid w:val="74E72B15"/>
    <w:rsid w:val="74EAE6F3"/>
    <w:rsid w:val="74FD14D1"/>
    <w:rsid w:val="7500D925"/>
    <w:rsid w:val="7513C6A1"/>
    <w:rsid w:val="751C743D"/>
    <w:rsid w:val="75239A8F"/>
    <w:rsid w:val="754F2505"/>
    <w:rsid w:val="755AD83F"/>
    <w:rsid w:val="75730C8B"/>
    <w:rsid w:val="7596351A"/>
    <w:rsid w:val="75A5056B"/>
    <w:rsid w:val="75B69595"/>
    <w:rsid w:val="75B9373E"/>
    <w:rsid w:val="75C685D5"/>
    <w:rsid w:val="75E306BF"/>
    <w:rsid w:val="75EDD5DB"/>
    <w:rsid w:val="75F72CE2"/>
    <w:rsid w:val="76168192"/>
    <w:rsid w:val="7626AE14"/>
    <w:rsid w:val="7630ED95"/>
    <w:rsid w:val="7635A747"/>
    <w:rsid w:val="763BB415"/>
    <w:rsid w:val="763C3E54"/>
    <w:rsid w:val="764F94BD"/>
    <w:rsid w:val="76653D37"/>
    <w:rsid w:val="7694C6E5"/>
    <w:rsid w:val="7697B2BF"/>
    <w:rsid w:val="76A6B779"/>
    <w:rsid w:val="76AB004F"/>
    <w:rsid w:val="76BA2854"/>
    <w:rsid w:val="76BBF726"/>
    <w:rsid w:val="76D88DAE"/>
    <w:rsid w:val="76F11A5E"/>
    <w:rsid w:val="76F51B77"/>
    <w:rsid w:val="76F9EFE5"/>
    <w:rsid w:val="7707A20E"/>
    <w:rsid w:val="771EEAB1"/>
    <w:rsid w:val="772059BB"/>
    <w:rsid w:val="77270228"/>
    <w:rsid w:val="7732E75F"/>
    <w:rsid w:val="77384731"/>
    <w:rsid w:val="773A73B2"/>
    <w:rsid w:val="77433E9F"/>
    <w:rsid w:val="774E5016"/>
    <w:rsid w:val="77522B6D"/>
    <w:rsid w:val="7770DFAB"/>
    <w:rsid w:val="7775B59D"/>
    <w:rsid w:val="777D067A"/>
    <w:rsid w:val="7783035D"/>
    <w:rsid w:val="778546DC"/>
    <w:rsid w:val="778569C1"/>
    <w:rsid w:val="779E4D51"/>
    <w:rsid w:val="77A69789"/>
    <w:rsid w:val="77AAE969"/>
    <w:rsid w:val="77B3D8F0"/>
    <w:rsid w:val="77CB0381"/>
    <w:rsid w:val="77F0A8CA"/>
    <w:rsid w:val="77F6B9C6"/>
    <w:rsid w:val="780715D3"/>
    <w:rsid w:val="7816A044"/>
    <w:rsid w:val="782C7ADC"/>
    <w:rsid w:val="7831D61F"/>
    <w:rsid w:val="7841A5B1"/>
    <w:rsid w:val="784D2C07"/>
    <w:rsid w:val="785431C3"/>
    <w:rsid w:val="785EA18F"/>
    <w:rsid w:val="7866FFC6"/>
    <w:rsid w:val="7870CDA3"/>
    <w:rsid w:val="78788340"/>
    <w:rsid w:val="789A6E9B"/>
    <w:rsid w:val="78A0C307"/>
    <w:rsid w:val="78BC8FC2"/>
    <w:rsid w:val="78EB22B7"/>
    <w:rsid w:val="78EC3223"/>
    <w:rsid w:val="79041E3A"/>
    <w:rsid w:val="7904DEE1"/>
    <w:rsid w:val="790C3FA8"/>
    <w:rsid w:val="794D5906"/>
    <w:rsid w:val="795E29FE"/>
    <w:rsid w:val="79656184"/>
    <w:rsid w:val="7965C698"/>
    <w:rsid w:val="79671F21"/>
    <w:rsid w:val="79696E52"/>
    <w:rsid w:val="797664E7"/>
    <w:rsid w:val="797A46F5"/>
    <w:rsid w:val="7984204E"/>
    <w:rsid w:val="79868B9C"/>
    <w:rsid w:val="79877880"/>
    <w:rsid w:val="798B03C9"/>
    <w:rsid w:val="798EC34B"/>
    <w:rsid w:val="79A5B510"/>
    <w:rsid w:val="79AEC970"/>
    <w:rsid w:val="79D277C1"/>
    <w:rsid w:val="79DBF953"/>
    <w:rsid w:val="79E43FF0"/>
    <w:rsid w:val="79E6FF67"/>
    <w:rsid w:val="79F6A1BC"/>
    <w:rsid w:val="7A0AFBC7"/>
    <w:rsid w:val="7A0F7B16"/>
    <w:rsid w:val="7A22AEF4"/>
    <w:rsid w:val="7A2E7406"/>
    <w:rsid w:val="7A473582"/>
    <w:rsid w:val="7A47CC08"/>
    <w:rsid w:val="7A4909EA"/>
    <w:rsid w:val="7A5B78BA"/>
    <w:rsid w:val="7A5FB483"/>
    <w:rsid w:val="7A67DFDF"/>
    <w:rsid w:val="7A85A873"/>
    <w:rsid w:val="7A995D8B"/>
    <w:rsid w:val="7AACB0F2"/>
    <w:rsid w:val="7AB8453C"/>
    <w:rsid w:val="7AF6931A"/>
    <w:rsid w:val="7AFB45F6"/>
    <w:rsid w:val="7AFC2E46"/>
    <w:rsid w:val="7B06389E"/>
    <w:rsid w:val="7B0F3D3B"/>
    <w:rsid w:val="7B1197BE"/>
    <w:rsid w:val="7B1AD2E0"/>
    <w:rsid w:val="7B2276A4"/>
    <w:rsid w:val="7B38B290"/>
    <w:rsid w:val="7B517923"/>
    <w:rsid w:val="7B61F617"/>
    <w:rsid w:val="7B67087F"/>
    <w:rsid w:val="7B76B79C"/>
    <w:rsid w:val="7B7BDA43"/>
    <w:rsid w:val="7B90D57C"/>
    <w:rsid w:val="7B9224B1"/>
    <w:rsid w:val="7BA4201A"/>
    <w:rsid w:val="7BB22D13"/>
    <w:rsid w:val="7BBCDE0E"/>
    <w:rsid w:val="7BBF5514"/>
    <w:rsid w:val="7BEF0478"/>
    <w:rsid w:val="7BFB9F51"/>
    <w:rsid w:val="7C0CAE4A"/>
    <w:rsid w:val="7C2F9E1C"/>
    <w:rsid w:val="7C30CF51"/>
    <w:rsid w:val="7C3132D8"/>
    <w:rsid w:val="7C375414"/>
    <w:rsid w:val="7C39591B"/>
    <w:rsid w:val="7C39C5BA"/>
    <w:rsid w:val="7C54C29A"/>
    <w:rsid w:val="7C5C23C9"/>
    <w:rsid w:val="7C5D08C7"/>
    <w:rsid w:val="7C5D57CC"/>
    <w:rsid w:val="7C642857"/>
    <w:rsid w:val="7C81AF41"/>
    <w:rsid w:val="7C88BE20"/>
    <w:rsid w:val="7C89920B"/>
    <w:rsid w:val="7C9D10EF"/>
    <w:rsid w:val="7CA81DB9"/>
    <w:rsid w:val="7CAA76A9"/>
    <w:rsid w:val="7CAB7FD8"/>
    <w:rsid w:val="7CAC60E7"/>
    <w:rsid w:val="7CBBB348"/>
    <w:rsid w:val="7CC8CDB3"/>
    <w:rsid w:val="7CD5A6C3"/>
    <w:rsid w:val="7CED4E4A"/>
    <w:rsid w:val="7CEF1D9C"/>
    <w:rsid w:val="7CF7F11F"/>
    <w:rsid w:val="7CFFE60E"/>
    <w:rsid w:val="7D1608FD"/>
    <w:rsid w:val="7D1C3B4B"/>
    <w:rsid w:val="7D30B511"/>
    <w:rsid w:val="7D3A575B"/>
    <w:rsid w:val="7D3E42DA"/>
    <w:rsid w:val="7D3EC415"/>
    <w:rsid w:val="7D426A4F"/>
    <w:rsid w:val="7D43EE9C"/>
    <w:rsid w:val="7D464572"/>
    <w:rsid w:val="7D481322"/>
    <w:rsid w:val="7D48B1F7"/>
    <w:rsid w:val="7D4A0124"/>
    <w:rsid w:val="7D565A0B"/>
    <w:rsid w:val="7D5AC02A"/>
    <w:rsid w:val="7D5F33D4"/>
    <w:rsid w:val="7D72D63E"/>
    <w:rsid w:val="7D79D746"/>
    <w:rsid w:val="7D89AED9"/>
    <w:rsid w:val="7D8D443F"/>
    <w:rsid w:val="7D8FAB29"/>
    <w:rsid w:val="7DAF4BE2"/>
    <w:rsid w:val="7DC65DAC"/>
    <w:rsid w:val="7DC67FC7"/>
    <w:rsid w:val="7DD183E9"/>
    <w:rsid w:val="7DDA2D25"/>
    <w:rsid w:val="7DE5FE77"/>
    <w:rsid w:val="7DEF8974"/>
    <w:rsid w:val="7DF092FB"/>
    <w:rsid w:val="7DFA8A42"/>
    <w:rsid w:val="7E14FBE1"/>
    <w:rsid w:val="7E150EF7"/>
    <w:rsid w:val="7E1AEA87"/>
    <w:rsid w:val="7E28144E"/>
    <w:rsid w:val="7E2CD5E4"/>
    <w:rsid w:val="7E50E9F3"/>
    <w:rsid w:val="7E63C07E"/>
    <w:rsid w:val="7E6D0318"/>
    <w:rsid w:val="7E708DC6"/>
    <w:rsid w:val="7E7E0AD9"/>
    <w:rsid w:val="7E8313A2"/>
    <w:rsid w:val="7E924775"/>
    <w:rsid w:val="7E995DE9"/>
    <w:rsid w:val="7E9F456A"/>
    <w:rsid w:val="7EABB761"/>
    <w:rsid w:val="7EAF98A2"/>
    <w:rsid w:val="7EB4852A"/>
    <w:rsid w:val="7EC447C0"/>
    <w:rsid w:val="7EC77417"/>
    <w:rsid w:val="7ECE9665"/>
    <w:rsid w:val="7ED06310"/>
    <w:rsid w:val="7EF72771"/>
    <w:rsid w:val="7EF89BF2"/>
    <w:rsid w:val="7EFF4101"/>
    <w:rsid w:val="7EFF83F2"/>
    <w:rsid w:val="7F0340CF"/>
    <w:rsid w:val="7F0A059D"/>
    <w:rsid w:val="7F4F3647"/>
    <w:rsid w:val="7F5CD455"/>
    <w:rsid w:val="7F757CFA"/>
    <w:rsid w:val="7F81C143"/>
    <w:rsid w:val="7F8775E5"/>
    <w:rsid w:val="7F9620A9"/>
    <w:rsid w:val="7FA136A9"/>
    <w:rsid w:val="7FBA43C7"/>
    <w:rsid w:val="7FC4CEEC"/>
    <w:rsid w:val="7FD2CD5D"/>
    <w:rsid w:val="7FD6A088"/>
    <w:rsid w:val="7FDEB1CB"/>
    <w:rsid w:val="7FE5A66B"/>
    <w:rsid w:val="7FEECC7E"/>
    <w:rsid w:val="7FF9200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E0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lv-LV"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5EF"/>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9D2D60"/>
    <w:pPr>
      <w:tabs>
        <w:tab w:val="left" w:pos="6465"/>
      </w:tabs>
      <w:spacing w:after="120"/>
      <w:jc w:val="center"/>
      <w:outlineLvl w:val="0"/>
    </w:pPr>
    <w:rPr>
      <w:b/>
      <w:sz w:val="28"/>
      <w:szCs w:val="28"/>
    </w:rPr>
  </w:style>
  <w:style w:type="paragraph" w:styleId="Heading2">
    <w:name w:val="heading 2"/>
    <w:basedOn w:val="ListParagraph"/>
    <w:next w:val="Normal"/>
    <w:link w:val="Heading2Char"/>
    <w:uiPriority w:val="9"/>
    <w:unhideWhenUsed/>
    <w:qFormat/>
    <w:rsid w:val="009D2D60"/>
    <w:pPr>
      <w:numPr>
        <w:ilvl w:val="1"/>
        <w:numId w:val="17"/>
      </w:numPr>
      <w:spacing w:after="120" w:line="240" w:lineRule="auto"/>
      <w:outlineLvl w:val="1"/>
    </w:pPr>
    <w:rPr>
      <w:rFonts w:ascii="Times New Roman" w:hAnsi="Times New Roman" w:cs="Times New Roman"/>
      <w:b/>
      <w:sz w:val="28"/>
      <w:szCs w:val="28"/>
    </w:rPr>
  </w:style>
  <w:style w:type="paragraph" w:styleId="Heading3">
    <w:name w:val="heading 3"/>
    <w:basedOn w:val="Normal"/>
    <w:next w:val="Normal"/>
    <w:link w:val="Heading3Char"/>
    <w:uiPriority w:val="9"/>
    <w:unhideWhenUsed/>
    <w:qFormat/>
    <w:rsid w:val="002B7D39"/>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6B7741"/>
    <w:pPr>
      <w:spacing w:before="100" w:beforeAutospacing="1" w:after="100" w:afterAutospacing="1"/>
    </w:pPr>
  </w:style>
  <w:style w:type="character" w:customStyle="1" w:styleId="apple-converted-space">
    <w:name w:val="apple-converted-space"/>
    <w:basedOn w:val="DefaultParagraphFont"/>
    <w:rsid w:val="006B7741"/>
  </w:style>
  <w:style w:type="table" w:styleId="TableGrid">
    <w:name w:val="Table Grid"/>
    <w:basedOn w:val="TableNormal"/>
    <w:uiPriority w:val="39"/>
    <w:rsid w:val="004C0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22F0"/>
    <w:pPr>
      <w:tabs>
        <w:tab w:val="center" w:pos="4153"/>
        <w:tab w:val="right" w:pos="8306"/>
      </w:tabs>
    </w:pPr>
    <w:rPr>
      <w:rFonts w:ascii="Calibri" w:eastAsia="Calibri" w:hAnsi="Calibri" w:cs="Arial"/>
      <w:sz w:val="22"/>
      <w:szCs w:val="22"/>
      <w:lang w:eastAsia="en-US"/>
    </w:rPr>
  </w:style>
  <w:style w:type="character" w:customStyle="1" w:styleId="HeaderChar">
    <w:name w:val="Header Char"/>
    <w:basedOn w:val="DefaultParagraphFont"/>
    <w:link w:val="Header"/>
    <w:uiPriority w:val="99"/>
    <w:rsid w:val="00A322F0"/>
  </w:style>
  <w:style w:type="paragraph" w:styleId="Footer">
    <w:name w:val="footer"/>
    <w:basedOn w:val="Normal"/>
    <w:link w:val="FooterChar"/>
    <w:uiPriority w:val="99"/>
    <w:unhideWhenUsed/>
    <w:rsid w:val="00A322F0"/>
    <w:pPr>
      <w:tabs>
        <w:tab w:val="center" w:pos="4153"/>
        <w:tab w:val="right" w:pos="8306"/>
      </w:tabs>
    </w:pPr>
    <w:rPr>
      <w:rFonts w:ascii="Calibri" w:eastAsia="Calibri" w:hAnsi="Calibri" w:cs="Arial"/>
      <w:sz w:val="22"/>
      <w:szCs w:val="22"/>
      <w:lang w:eastAsia="en-US"/>
    </w:rPr>
  </w:style>
  <w:style w:type="character" w:customStyle="1" w:styleId="FooterChar">
    <w:name w:val="Footer Char"/>
    <w:basedOn w:val="DefaultParagraphFont"/>
    <w:link w:val="Footer"/>
    <w:uiPriority w:val="99"/>
    <w:rsid w:val="00A322F0"/>
  </w:style>
  <w:style w:type="paragraph" w:customStyle="1" w:styleId="HeaderOdd">
    <w:name w:val="Header Odd"/>
    <w:basedOn w:val="NoSpacing"/>
    <w:qFormat/>
    <w:rsid w:val="00A322F0"/>
    <w:pPr>
      <w:pBdr>
        <w:bottom w:val="single" w:sz="4" w:space="1" w:color="4F81BD"/>
      </w:pBdr>
      <w:jc w:val="right"/>
    </w:pPr>
    <w:rPr>
      <w:rFonts w:cs="Times New Roman"/>
      <w:b/>
      <w:color w:val="1F497D"/>
      <w:sz w:val="20"/>
      <w:szCs w:val="20"/>
      <w:lang w:val="en-US" w:eastAsia="ja-JP"/>
    </w:rPr>
  </w:style>
  <w:style w:type="paragraph" w:styleId="NoSpacing">
    <w:name w:val="No Spacing"/>
    <w:uiPriority w:val="1"/>
    <w:qFormat/>
    <w:rsid w:val="00A322F0"/>
    <w:rPr>
      <w:sz w:val="22"/>
      <w:szCs w:val="22"/>
      <w:lang w:eastAsia="en-US"/>
    </w:rPr>
  </w:style>
  <w:style w:type="paragraph" w:styleId="BalloonText">
    <w:name w:val="Balloon Text"/>
    <w:basedOn w:val="Normal"/>
    <w:link w:val="BalloonTextChar"/>
    <w:uiPriority w:val="99"/>
    <w:semiHidden/>
    <w:unhideWhenUsed/>
    <w:rsid w:val="00A322F0"/>
    <w:rPr>
      <w:rFonts w:ascii="Tahoma" w:eastAsia="Calibri" w:hAnsi="Tahoma" w:cs="Tahoma"/>
      <w:sz w:val="16"/>
      <w:szCs w:val="16"/>
      <w:lang w:eastAsia="en-US"/>
    </w:rPr>
  </w:style>
  <w:style w:type="character" w:customStyle="1" w:styleId="BalloonTextChar">
    <w:name w:val="Balloon Text Char"/>
    <w:link w:val="BalloonText"/>
    <w:uiPriority w:val="99"/>
    <w:semiHidden/>
    <w:rsid w:val="00A322F0"/>
    <w:rPr>
      <w:rFonts w:ascii="Tahoma" w:hAnsi="Tahoma" w:cs="Tahoma"/>
      <w:sz w:val="16"/>
      <w:szCs w:val="16"/>
    </w:rPr>
  </w:style>
  <w:style w:type="paragraph" w:styleId="BodyText2">
    <w:name w:val="Body Text 2"/>
    <w:basedOn w:val="Normal"/>
    <w:link w:val="BodyText2Char"/>
    <w:uiPriority w:val="99"/>
    <w:rsid w:val="00725217"/>
    <w:pPr>
      <w:jc w:val="both"/>
    </w:pPr>
    <w:rPr>
      <w:lang w:eastAsia="en-US"/>
    </w:rPr>
  </w:style>
  <w:style w:type="character" w:customStyle="1" w:styleId="BodyText2Char">
    <w:name w:val="Body Text 2 Char"/>
    <w:link w:val="BodyText2"/>
    <w:uiPriority w:val="99"/>
    <w:rsid w:val="00725217"/>
    <w:rPr>
      <w:rFonts w:ascii="Times New Roman" w:eastAsia="Times New Roman" w:hAnsi="Times New Roman" w:cs="Times New Roman"/>
      <w:sz w:val="24"/>
      <w:szCs w:val="24"/>
    </w:rPr>
  </w:style>
  <w:style w:type="paragraph" w:styleId="ListParagraph">
    <w:name w:val="List Paragraph"/>
    <w:aliases w:val="2,Strip,Akapit z listą BS,Bullet 1,Bullet Points,Dot pt,F5 List Paragraph,Heading 2_sj,IFCL - List Paragraph,Indicator Text,List Paragraph Char Char Char,List Paragraph1,List Paragraph12,MAIN CONTENT,No Spacing1,Numbered Para 1"/>
    <w:basedOn w:val="Normal"/>
    <w:link w:val="ListParagraphChar"/>
    <w:uiPriority w:val="99"/>
    <w:qFormat/>
    <w:rsid w:val="0037169A"/>
    <w:pPr>
      <w:spacing w:after="200" w:line="276" w:lineRule="auto"/>
      <w:ind w:left="720"/>
      <w:contextualSpacing/>
    </w:pPr>
    <w:rPr>
      <w:rFonts w:ascii="Calibri" w:eastAsia="Calibri" w:hAnsi="Calibri" w:cs="Arial"/>
      <w:sz w:val="22"/>
      <w:szCs w:val="22"/>
      <w:lang w:eastAsia="en-US"/>
    </w:rPr>
  </w:style>
  <w:style w:type="paragraph" w:customStyle="1" w:styleId="naislab">
    <w:name w:val="naislab"/>
    <w:basedOn w:val="Normal"/>
    <w:uiPriority w:val="99"/>
    <w:rsid w:val="004F05F5"/>
    <w:pPr>
      <w:spacing w:before="100" w:beforeAutospacing="1" w:after="100" w:afterAutospacing="1"/>
    </w:pPr>
  </w:style>
  <w:style w:type="character" w:styleId="CommentReference">
    <w:name w:val="annotation reference"/>
    <w:uiPriority w:val="99"/>
    <w:unhideWhenUsed/>
    <w:rsid w:val="00002986"/>
    <w:rPr>
      <w:sz w:val="16"/>
      <w:szCs w:val="16"/>
    </w:rPr>
  </w:style>
  <w:style w:type="paragraph" w:styleId="CommentText">
    <w:name w:val="annotation text"/>
    <w:basedOn w:val="Normal"/>
    <w:link w:val="CommentTextChar"/>
    <w:uiPriority w:val="99"/>
    <w:unhideWhenUsed/>
    <w:rsid w:val="00002986"/>
    <w:pPr>
      <w:spacing w:after="200"/>
    </w:pPr>
    <w:rPr>
      <w:rFonts w:ascii="Calibri" w:eastAsia="Calibri" w:hAnsi="Calibri" w:cs="Arial"/>
      <w:sz w:val="20"/>
      <w:szCs w:val="20"/>
      <w:lang w:eastAsia="en-US"/>
    </w:rPr>
  </w:style>
  <w:style w:type="character" w:customStyle="1" w:styleId="CommentTextChar">
    <w:name w:val="Comment Text Char"/>
    <w:link w:val="CommentText"/>
    <w:uiPriority w:val="99"/>
    <w:rsid w:val="00002986"/>
    <w:rPr>
      <w:sz w:val="20"/>
      <w:szCs w:val="20"/>
    </w:rPr>
  </w:style>
  <w:style w:type="paragraph" w:styleId="CommentSubject">
    <w:name w:val="annotation subject"/>
    <w:basedOn w:val="CommentText"/>
    <w:next w:val="CommentText"/>
    <w:link w:val="CommentSubjectChar"/>
    <w:uiPriority w:val="99"/>
    <w:semiHidden/>
    <w:unhideWhenUsed/>
    <w:rsid w:val="00002986"/>
    <w:rPr>
      <w:b/>
      <w:bCs/>
    </w:rPr>
  </w:style>
  <w:style w:type="character" w:customStyle="1" w:styleId="CommentSubjectChar">
    <w:name w:val="Comment Subject Char"/>
    <w:link w:val="CommentSubject"/>
    <w:uiPriority w:val="99"/>
    <w:semiHidden/>
    <w:rsid w:val="00002986"/>
    <w:rPr>
      <w:b/>
      <w:bCs/>
      <w:sz w:val="20"/>
      <w:szCs w:val="20"/>
    </w:rPr>
  </w:style>
  <w:style w:type="paragraph" w:styleId="FootnoteText">
    <w:name w:val="footnote text"/>
    <w:aliases w:val="FOOTNOTES,FT,Footnote,Footnote Text AG,Footnote Text Char Char1 Char,Footnote Text Char1,Footnote Text Char1 Char Char Char Char,Footnote Text Char2 Char,Footnote Text Char2 Char Char Char,Fußnote,SD Footnote Text,fn,ft,single space,stile "/>
    <w:basedOn w:val="Normal"/>
    <w:link w:val="FootnoteTextChar"/>
    <w:uiPriority w:val="99"/>
    <w:qFormat/>
    <w:rsid w:val="00BD2066"/>
    <w:rPr>
      <w:rFonts w:ascii="Arial" w:hAnsi="Arial"/>
      <w:sz w:val="20"/>
      <w:szCs w:val="20"/>
      <w:lang w:val="en-GB"/>
    </w:rPr>
  </w:style>
  <w:style w:type="character" w:customStyle="1" w:styleId="FootnoteTextChar">
    <w:name w:val="Footnote Text Char"/>
    <w:aliases w:val="FOOTNOTES Char,FT Char,Footnote Char,Footnote Text AG Char,Footnote Text Char Char1 Char Char,Footnote Text Char1 Char,Footnote Text Char1 Char Char Char Char Char,Footnote Text Char2 Char Char,Footnote Text Char2 Char Char Char Char"/>
    <w:link w:val="FootnoteText"/>
    <w:uiPriority w:val="99"/>
    <w:qFormat/>
    <w:rsid w:val="00BD2066"/>
    <w:rPr>
      <w:rFonts w:ascii="Arial" w:eastAsia="Times New Roman" w:hAnsi="Arial" w:cs="Times New Roman"/>
      <w:sz w:val="20"/>
      <w:szCs w:val="20"/>
      <w:lang w:val="en-GB" w:eastAsia="lv-LV"/>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
    <w:link w:val="CharCharCharChar"/>
    <w:uiPriority w:val="99"/>
    <w:qFormat/>
    <w:rsid w:val="00BD2066"/>
    <w:rPr>
      <w:rFonts w:cs="Times New Roman"/>
      <w:vertAlign w:val="superscript"/>
    </w:rPr>
  </w:style>
  <w:style w:type="character" w:styleId="Strong">
    <w:name w:val="Strong"/>
    <w:uiPriority w:val="22"/>
    <w:qFormat/>
    <w:rsid w:val="008C2C33"/>
    <w:rPr>
      <w:rFonts w:cs="Times New Roman"/>
      <w:b/>
      <w:bCs/>
    </w:rPr>
  </w:style>
  <w:style w:type="character" w:styleId="Hyperlink">
    <w:name w:val="Hyperlink"/>
    <w:uiPriority w:val="99"/>
    <w:unhideWhenUsed/>
    <w:rsid w:val="007256B1"/>
    <w:rPr>
      <w:color w:val="0000FF"/>
      <w:u w:val="single"/>
    </w:rPr>
  </w:style>
  <w:style w:type="paragraph" w:styleId="NormalWeb">
    <w:name w:val="Normal (Web)"/>
    <w:basedOn w:val="Normal"/>
    <w:uiPriority w:val="99"/>
    <w:unhideWhenUsed/>
    <w:rsid w:val="005710E3"/>
    <w:pPr>
      <w:spacing w:before="100" w:beforeAutospacing="1" w:after="119"/>
    </w:pPr>
  </w:style>
  <w:style w:type="character" w:styleId="Emphasis">
    <w:name w:val="Emphasis"/>
    <w:uiPriority w:val="20"/>
    <w:qFormat/>
    <w:rsid w:val="005E166B"/>
    <w:rPr>
      <w:i/>
      <w:iCs/>
    </w:rPr>
  </w:style>
  <w:style w:type="paragraph" w:customStyle="1" w:styleId="Default">
    <w:name w:val="Default"/>
    <w:rsid w:val="006A3A28"/>
    <w:pPr>
      <w:autoSpaceDE w:val="0"/>
      <w:autoSpaceDN w:val="0"/>
      <w:adjustRightInd w:val="0"/>
    </w:pPr>
    <w:rPr>
      <w:rFonts w:ascii="Times New Roman" w:hAnsi="Times New Roman" w:cs="Times New Roman"/>
      <w:color w:val="000000"/>
      <w:sz w:val="24"/>
      <w:szCs w:val="24"/>
      <w:lang w:eastAsia="lv-LV"/>
    </w:rPr>
  </w:style>
  <w:style w:type="character" w:customStyle="1" w:styleId="fontsize2">
    <w:name w:val="fontsize2"/>
    <w:basedOn w:val="DefaultParagraphFont"/>
    <w:rsid w:val="007C2342"/>
  </w:style>
  <w:style w:type="paragraph" w:customStyle="1" w:styleId="naisf">
    <w:name w:val="naisf"/>
    <w:basedOn w:val="Normal"/>
    <w:rsid w:val="00A43534"/>
    <w:pPr>
      <w:spacing w:before="100" w:beforeAutospacing="1" w:after="100" w:afterAutospacing="1"/>
    </w:pPr>
    <w:rPr>
      <w:lang w:val="en-US" w:eastAsia="en-US"/>
    </w:rPr>
  </w:style>
  <w:style w:type="paragraph" w:styleId="PlainText">
    <w:name w:val="Plain Text"/>
    <w:basedOn w:val="Normal"/>
    <w:link w:val="PlainTextChar"/>
    <w:uiPriority w:val="99"/>
    <w:semiHidden/>
    <w:unhideWhenUsed/>
    <w:rsid w:val="00F105F0"/>
    <w:rPr>
      <w:rFonts w:ascii="Calibri" w:hAnsi="Calibri"/>
      <w:szCs w:val="21"/>
    </w:rPr>
  </w:style>
  <w:style w:type="character" w:customStyle="1" w:styleId="PlainTextChar">
    <w:name w:val="Plain Text Char"/>
    <w:link w:val="PlainText"/>
    <w:uiPriority w:val="99"/>
    <w:semiHidden/>
    <w:rsid w:val="00F105F0"/>
    <w:rPr>
      <w:rFonts w:ascii="Calibri" w:hAnsi="Calibri"/>
      <w:szCs w:val="21"/>
    </w:rPr>
  </w:style>
  <w:style w:type="paragraph" w:styleId="Revision">
    <w:name w:val="Revision"/>
    <w:hidden/>
    <w:uiPriority w:val="99"/>
    <w:semiHidden/>
    <w:rsid w:val="006C257A"/>
    <w:rPr>
      <w:sz w:val="22"/>
      <w:szCs w:val="22"/>
      <w:lang w:eastAsia="en-US"/>
    </w:rPr>
  </w:style>
  <w:style w:type="paragraph" w:styleId="DocumentMap">
    <w:name w:val="Document Map"/>
    <w:basedOn w:val="Normal"/>
    <w:link w:val="DocumentMapChar"/>
    <w:uiPriority w:val="99"/>
    <w:semiHidden/>
    <w:unhideWhenUsed/>
    <w:rsid w:val="00D8130A"/>
    <w:rPr>
      <w:rFonts w:ascii="Tahoma" w:hAnsi="Tahoma" w:cs="Tahoma"/>
      <w:sz w:val="16"/>
      <w:szCs w:val="16"/>
    </w:rPr>
  </w:style>
  <w:style w:type="character" w:customStyle="1" w:styleId="DocumentMapChar">
    <w:name w:val="Document Map Char"/>
    <w:link w:val="DocumentMap"/>
    <w:uiPriority w:val="99"/>
    <w:semiHidden/>
    <w:rsid w:val="00D8130A"/>
    <w:rPr>
      <w:rFonts w:ascii="Tahoma" w:hAnsi="Tahoma" w:cs="Tahoma"/>
      <w:sz w:val="16"/>
      <w:szCs w:val="16"/>
    </w:rPr>
  </w:style>
  <w:style w:type="paragraph" w:styleId="BodyTextIndent">
    <w:name w:val="Body Text Indent"/>
    <w:basedOn w:val="Normal"/>
    <w:link w:val="BodyTextIndentChar"/>
    <w:uiPriority w:val="99"/>
    <w:semiHidden/>
    <w:unhideWhenUsed/>
    <w:rsid w:val="006728A7"/>
    <w:pPr>
      <w:spacing w:after="120" w:line="276" w:lineRule="auto"/>
      <w:ind w:left="283"/>
    </w:pPr>
    <w:rPr>
      <w:rFonts w:ascii="Calibri" w:eastAsia="Calibri" w:hAnsi="Calibri" w:cs="Arial"/>
      <w:sz w:val="22"/>
      <w:szCs w:val="22"/>
      <w:lang w:eastAsia="en-US"/>
    </w:rPr>
  </w:style>
  <w:style w:type="character" w:customStyle="1" w:styleId="BodyTextIndentChar">
    <w:name w:val="Body Text Indent Char"/>
    <w:basedOn w:val="DefaultParagraphFont"/>
    <w:link w:val="BodyTextIndent"/>
    <w:uiPriority w:val="99"/>
    <w:semiHidden/>
    <w:rsid w:val="006728A7"/>
  </w:style>
  <w:style w:type="character" w:customStyle="1" w:styleId="Heading1Char">
    <w:name w:val="Heading 1 Char"/>
    <w:link w:val="Heading1"/>
    <w:uiPriority w:val="9"/>
    <w:rsid w:val="009D2D60"/>
    <w:rPr>
      <w:rFonts w:ascii="Times New Roman" w:eastAsia="Times New Roman" w:hAnsi="Times New Roman" w:cs="Times New Roman"/>
      <w:b/>
      <w:sz w:val="28"/>
      <w:szCs w:val="28"/>
      <w:lang w:eastAsia="lv-LV"/>
    </w:rPr>
  </w:style>
  <w:style w:type="character" w:customStyle="1" w:styleId="Heading2Char">
    <w:name w:val="Heading 2 Char"/>
    <w:link w:val="Heading2"/>
    <w:uiPriority w:val="9"/>
    <w:rsid w:val="009D2D60"/>
    <w:rPr>
      <w:rFonts w:ascii="Times New Roman" w:hAnsi="Times New Roman" w:cs="Times New Roman"/>
      <w:b/>
      <w:sz w:val="28"/>
      <w:szCs w:val="28"/>
      <w:lang w:eastAsia="en-US"/>
    </w:rPr>
  </w:style>
  <w:style w:type="paragraph" w:styleId="TOC1">
    <w:name w:val="toc 1"/>
    <w:basedOn w:val="Normal"/>
    <w:next w:val="Normal"/>
    <w:autoRedefine/>
    <w:uiPriority w:val="39"/>
    <w:unhideWhenUsed/>
    <w:rsid w:val="006A7E4D"/>
    <w:pPr>
      <w:tabs>
        <w:tab w:val="left" w:pos="426"/>
        <w:tab w:val="right" w:leader="dot" w:pos="10466"/>
      </w:tabs>
      <w:spacing w:after="100"/>
    </w:pPr>
  </w:style>
  <w:style w:type="paragraph" w:styleId="TOC2">
    <w:name w:val="toc 2"/>
    <w:basedOn w:val="Normal"/>
    <w:next w:val="Normal"/>
    <w:autoRedefine/>
    <w:uiPriority w:val="39"/>
    <w:unhideWhenUsed/>
    <w:rsid w:val="006A7E4D"/>
    <w:pPr>
      <w:tabs>
        <w:tab w:val="left" w:pos="0"/>
        <w:tab w:val="left" w:pos="440"/>
        <w:tab w:val="right" w:leader="dot" w:pos="10466"/>
      </w:tabs>
      <w:spacing w:after="100"/>
      <w:jc w:val="both"/>
    </w:pPr>
  </w:style>
  <w:style w:type="paragraph" w:customStyle="1" w:styleId="footnotedescription">
    <w:name w:val="footnote description"/>
    <w:next w:val="Normal"/>
    <w:link w:val="footnotedescriptionChar"/>
    <w:hidden/>
    <w:rsid w:val="008E0554"/>
    <w:pPr>
      <w:spacing w:after="42" w:line="259" w:lineRule="auto"/>
      <w:ind w:left="77"/>
    </w:pPr>
    <w:rPr>
      <w:rFonts w:ascii="Times New Roman" w:eastAsia="Times New Roman" w:hAnsi="Times New Roman" w:cs="Times New Roman"/>
      <w:color w:val="000000"/>
      <w:sz w:val="22"/>
      <w:szCs w:val="22"/>
      <w:lang w:val="en-US" w:eastAsia="en-US"/>
    </w:rPr>
  </w:style>
  <w:style w:type="character" w:customStyle="1" w:styleId="footnotedescriptionChar">
    <w:name w:val="footnote description Char"/>
    <w:link w:val="footnotedescription"/>
    <w:rsid w:val="008E0554"/>
    <w:rPr>
      <w:rFonts w:ascii="Times New Roman" w:eastAsia="Times New Roman" w:hAnsi="Times New Roman" w:cs="Times New Roman"/>
      <w:color w:val="000000"/>
      <w:sz w:val="22"/>
      <w:szCs w:val="22"/>
      <w:lang w:val="en-US" w:eastAsia="en-US" w:bidi="ar-SA"/>
    </w:rPr>
  </w:style>
  <w:style w:type="character" w:customStyle="1" w:styleId="footnotemark">
    <w:name w:val="footnote mark"/>
    <w:hidden/>
    <w:rsid w:val="008E0554"/>
    <w:rPr>
      <w:rFonts w:ascii="Times New Roman" w:eastAsia="Times New Roman" w:hAnsi="Times New Roman" w:cs="Times New Roman"/>
      <w:color w:val="000000"/>
      <w:sz w:val="20"/>
      <w:vertAlign w:val="superscript"/>
    </w:rPr>
  </w:style>
  <w:style w:type="character" w:customStyle="1" w:styleId="ListParagraphChar">
    <w:name w:val="List Paragraph Char"/>
    <w:aliases w:val="2 Char,Strip Char,Akapit z listą BS Char,Bullet 1 Char,Bullet Points Char,Dot pt Char,F5 List Paragraph Char,Heading 2_sj Char,IFCL - List Paragraph Char,Indicator Text Char,List Paragraph Char Char Char Char,List Paragraph1 Char"/>
    <w:link w:val="ListParagraph"/>
    <w:uiPriority w:val="99"/>
    <w:qFormat/>
    <w:locked/>
    <w:rsid w:val="001B62BC"/>
  </w:style>
  <w:style w:type="paragraph" w:customStyle="1" w:styleId="Standard">
    <w:name w:val="Standard"/>
    <w:rsid w:val="008A558E"/>
    <w:pPr>
      <w:widowControl w:val="0"/>
      <w:suppressAutoHyphens/>
      <w:autoSpaceDN w:val="0"/>
      <w:textAlignment w:val="baseline"/>
    </w:pPr>
    <w:rPr>
      <w:rFonts w:ascii="Times New Roman" w:eastAsia="DejaVu Sans" w:hAnsi="Times New Roman" w:cs="Lohit Hindi"/>
      <w:kern w:val="3"/>
      <w:sz w:val="24"/>
      <w:szCs w:val="24"/>
      <w:lang w:eastAsia="zh-CN" w:bidi="hi-IN"/>
    </w:rPr>
  </w:style>
  <w:style w:type="paragraph" w:customStyle="1" w:styleId="CharCharCharChar">
    <w:name w:val="Char Char Char Char"/>
    <w:aliases w:val="Char2"/>
    <w:basedOn w:val="Normal"/>
    <w:next w:val="Normal"/>
    <w:link w:val="FootnoteReference"/>
    <w:uiPriority w:val="99"/>
    <w:rsid w:val="002B7D39"/>
    <w:pPr>
      <w:widowControl w:val="0"/>
      <w:autoSpaceDE w:val="0"/>
      <w:autoSpaceDN w:val="0"/>
      <w:adjustRightInd w:val="0"/>
      <w:spacing w:before="60" w:after="160" w:line="240" w:lineRule="exact"/>
      <w:jc w:val="both"/>
      <w:textAlignment w:val="baseline"/>
    </w:pPr>
    <w:rPr>
      <w:rFonts w:ascii="Calibri" w:eastAsia="Calibri" w:hAnsi="Calibri"/>
      <w:sz w:val="20"/>
      <w:szCs w:val="20"/>
      <w:vertAlign w:val="superscript"/>
    </w:rPr>
  </w:style>
  <w:style w:type="paragraph" w:customStyle="1" w:styleId="xmsonormal">
    <w:name w:val="x_msonormal"/>
    <w:basedOn w:val="Normal"/>
    <w:rsid w:val="002B7D39"/>
    <w:pPr>
      <w:spacing w:before="100" w:beforeAutospacing="1" w:after="100" w:afterAutospacing="1"/>
    </w:pPr>
    <w:rPr>
      <w:lang w:val="en-US" w:eastAsia="en-US"/>
    </w:rPr>
  </w:style>
  <w:style w:type="character" w:customStyle="1" w:styleId="Heading3Char">
    <w:name w:val="Heading 3 Char"/>
    <w:link w:val="Heading3"/>
    <w:uiPriority w:val="9"/>
    <w:rsid w:val="002B7D39"/>
    <w:rPr>
      <w:rFonts w:ascii="Calibri Light" w:eastAsia="Times New Roman" w:hAnsi="Calibri Light" w:cs="Times New Roman"/>
      <w:b/>
      <w:bCs/>
      <w:sz w:val="26"/>
      <w:szCs w:val="26"/>
    </w:rPr>
  </w:style>
  <w:style w:type="paragraph" w:customStyle="1" w:styleId="xmsolistparagraph">
    <w:name w:val="x_msolistparagraph"/>
    <w:basedOn w:val="Normal"/>
    <w:rsid w:val="005F4DA3"/>
    <w:pPr>
      <w:spacing w:before="100" w:beforeAutospacing="1" w:after="100" w:afterAutospacing="1"/>
    </w:pPr>
  </w:style>
  <w:style w:type="paragraph" w:customStyle="1" w:styleId="paragraph">
    <w:name w:val="paragraph"/>
    <w:basedOn w:val="Normal"/>
    <w:rsid w:val="000E5AAB"/>
  </w:style>
  <w:style w:type="character" w:customStyle="1" w:styleId="UnresolvedMention1">
    <w:name w:val="Unresolved Mention1"/>
    <w:basedOn w:val="DefaultParagraphFont"/>
    <w:uiPriority w:val="99"/>
    <w:semiHidden/>
    <w:unhideWhenUsed/>
    <w:rsid w:val="001E50CA"/>
    <w:rPr>
      <w:color w:val="605E5C"/>
      <w:shd w:val="clear" w:color="auto" w:fill="E1DFDD"/>
    </w:rPr>
  </w:style>
  <w:style w:type="character" w:styleId="FollowedHyperlink">
    <w:name w:val="FollowedHyperlink"/>
    <w:basedOn w:val="DefaultParagraphFont"/>
    <w:uiPriority w:val="99"/>
    <w:semiHidden/>
    <w:unhideWhenUsed/>
    <w:rsid w:val="009C6847"/>
    <w:rPr>
      <w:color w:val="954F72" w:themeColor="followedHyperlink"/>
      <w:u w:val="single"/>
    </w:rPr>
  </w:style>
  <w:style w:type="character" w:customStyle="1" w:styleId="Mention1">
    <w:name w:val="Mention1"/>
    <w:basedOn w:val="DefaultParagraphFont"/>
    <w:uiPriority w:val="99"/>
    <w:unhideWhenUsed/>
    <w:rsid w:val="00DF6B25"/>
    <w:rPr>
      <w:color w:val="2B579A"/>
      <w:shd w:val="clear" w:color="auto" w:fill="E6E6E6"/>
    </w:rPr>
  </w:style>
  <w:style w:type="character" w:customStyle="1" w:styleId="UnresolvedMention2">
    <w:name w:val="Unresolved Mention2"/>
    <w:basedOn w:val="DefaultParagraphFont"/>
    <w:uiPriority w:val="99"/>
    <w:unhideWhenUsed/>
    <w:rsid w:val="007E3D22"/>
    <w:rPr>
      <w:color w:val="605E5C"/>
      <w:shd w:val="clear" w:color="auto" w:fill="E1DFDD"/>
    </w:rPr>
  </w:style>
  <w:style w:type="character" w:customStyle="1" w:styleId="UnresolvedMention">
    <w:name w:val="Unresolved Mention"/>
    <w:basedOn w:val="DefaultParagraphFont"/>
    <w:uiPriority w:val="99"/>
    <w:semiHidden/>
    <w:unhideWhenUsed/>
    <w:rsid w:val="005E4EF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lv-LV"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5EF"/>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9D2D60"/>
    <w:pPr>
      <w:tabs>
        <w:tab w:val="left" w:pos="6465"/>
      </w:tabs>
      <w:spacing w:after="120"/>
      <w:jc w:val="center"/>
      <w:outlineLvl w:val="0"/>
    </w:pPr>
    <w:rPr>
      <w:b/>
      <w:sz w:val="28"/>
      <w:szCs w:val="28"/>
    </w:rPr>
  </w:style>
  <w:style w:type="paragraph" w:styleId="Heading2">
    <w:name w:val="heading 2"/>
    <w:basedOn w:val="ListParagraph"/>
    <w:next w:val="Normal"/>
    <w:link w:val="Heading2Char"/>
    <w:uiPriority w:val="9"/>
    <w:unhideWhenUsed/>
    <w:qFormat/>
    <w:rsid w:val="009D2D60"/>
    <w:pPr>
      <w:numPr>
        <w:ilvl w:val="1"/>
        <w:numId w:val="17"/>
      </w:numPr>
      <w:spacing w:after="120" w:line="240" w:lineRule="auto"/>
      <w:outlineLvl w:val="1"/>
    </w:pPr>
    <w:rPr>
      <w:rFonts w:ascii="Times New Roman" w:hAnsi="Times New Roman" w:cs="Times New Roman"/>
      <w:b/>
      <w:sz w:val="28"/>
      <w:szCs w:val="28"/>
    </w:rPr>
  </w:style>
  <w:style w:type="paragraph" w:styleId="Heading3">
    <w:name w:val="heading 3"/>
    <w:basedOn w:val="Normal"/>
    <w:next w:val="Normal"/>
    <w:link w:val="Heading3Char"/>
    <w:uiPriority w:val="9"/>
    <w:unhideWhenUsed/>
    <w:qFormat/>
    <w:rsid w:val="002B7D39"/>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6B7741"/>
    <w:pPr>
      <w:spacing w:before="100" w:beforeAutospacing="1" w:after="100" w:afterAutospacing="1"/>
    </w:pPr>
  </w:style>
  <w:style w:type="character" w:customStyle="1" w:styleId="apple-converted-space">
    <w:name w:val="apple-converted-space"/>
    <w:basedOn w:val="DefaultParagraphFont"/>
    <w:rsid w:val="006B7741"/>
  </w:style>
  <w:style w:type="table" w:styleId="TableGrid">
    <w:name w:val="Table Grid"/>
    <w:basedOn w:val="TableNormal"/>
    <w:uiPriority w:val="39"/>
    <w:rsid w:val="004C0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22F0"/>
    <w:pPr>
      <w:tabs>
        <w:tab w:val="center" w:pos="4153"/>
        <w:tab w:val="right" w:pos="8306"/>
      </w:tabs>
    </w:pPr>
    <w:rPr>
      <w:rFonts w:ascii="Calibri" w:eastAsia="Calibri" w:hAnsi="Calibri" w:cs="Arial"/>
      <w:sz w:val="22"/>
      <w:szCs w:val="22"/>
      <w:lang w:eastAsia="en-US"/>
    </w:rPr>
  </w:style>
  <w:style w:type="character" w:customStyle="1" w:styleId="HeaderChar">
    <w:name w:val="Header Char"/>
    <w:basedOn w:val="DefaultParagraphFont"/>
    <w:link w:val="Header"/>
    <w:uiPriority w:val="99"/>
    <w:rsid w:val="00A322F0"/>
  </w:style>
  <w:style w:type="paragraph" w:styleId="Footer">
    <w:name w:val="footer"/>
    <w:basedOn w:val="Normal"/>
    <w:link w:val="FooterChar"/>
    <w:uiPriority w:val="99"/>
    <w:unhideWhenUsed/>
    <w:rsid w:val="00A322F0"/>
    <w:pPr>
      <w:tabs>
        <w:tab w:val="center" w:pos="4153"/>
        <w:tab w:val="right" w:pos="8306"/>
      </w:tabs>
    </w:pPr>
    <w:rPr>
      <w:rFonts w:ascii="Calibri" w:eastAsia="Calibri" w:hAnsi="Calibri" w:cs="Arial"/>
      <w:sz w:val="22"/>
      <w:szCs w:val="22"/>
      <w:lang w:eastAsia="en-US"/>
    </w:rPr>
  </w:style>
  <w:style w:type="character" w:customStyle="1" w:styleId="FooterChar">
    <w:name w:val="Footer Char"/>
    <w:basedOn w:val="DefaultParagraphFont"/>
    <w:link w:val="Footer"/>
    <w:uiPriority w:val="99"/>
    <w:rsid w:val="00A322F0"/>
  </w:style>
  <w:style w:type="paragraph" w:customStyle="1" w:styleId="HeaderOdd">
    <w:name w:val="Header Odd"/>
    <w:basedOn w:val="NoSpacing"/>
    <w:qFormat/>
    <w:rsid w:val="00A322F0"/>
    <w:pPr>
      <w:pBdr>
        <w:bottom w:val="single" w:sz="4" w:space="1" w:color="4F81BD"/>
      </w:pBdr>
      <w:jc w:val="right"/>
    </w:pPr>
    <w:rPr>
      <w:rFonts w:cs="Times New Roman"/>
      <w:b/>
      <w:color w:val="1F497D"/>
      <w:sz w:val="20"/>
      <w:szCs w:val="20"/>
      <w:lang w:val="en-US" w:eastAsia="ja-JP"/>
    </w:rPr>
  </w:style>
  <w:style w:type="paragraph" w:styleId="NoSpacing">
    <w:name w:val="No Spacing"/>
    <w:uiPriority w:val="1"/>
    <w:qFormat/>
    <w:rsid w:val="00A322F0"/>
    <w:rPr>
      <w:sz w:val="22"/>
      <w:szCs w:val="22"/>
      <w:lang w:eastAsia="en-US"/>
    </w:rPr>
  </w:style>
  <w:style w:type="paragraph" w:styleId="BalloonText">
    <w:name w:val="Balloon Text"/>
    <w:basedOn w:val="Normal"/>
    <w:link w:val="BalloonTextChar"/>
    <w:uiPriority w:val="99"/>
    <w:semiHidden/>
    <w:unhideWhenUsed/>
    <w:rsid w:val="00A322F0"/>
    <w:rPr>
      <w:rFonts w:ascii="Tahoma" w:eastAsia="Calibri" w:hAnsi="Tahoma" w:cs="Tahoma"/>
      <w:sz w:val="16"/>
      <w:szCs w:val="16"/>
      <w:lang w:eastAsia="en-US"/>
    </w:rPr>
  </w:style>
  <w:style w:type="character" w:customStyle="1" w:styleId="BalloonTextChar">
    <w:name w:val="Balloon Text Char"/>
    <w:link w:val="BalloonText"/>
    <w:uiPriority w:val="99"/>
    <w:semiHidden/>
    <w:rsid w:val="00A322F0"/>
    <w:rPr>
      <w:rFonts w:ascii="Tahoma" w:hAnsi="Tahoma" w:cs="Tahoma"/>
      <w:sz w:val="16"/>
      <w:szCs w:val="16"/>
    </w:rPr>
  </w:style>
  <w:style w:type="paragraph" w:styleId="BodyText2">
    <w:name w:val="Body Text 2"/>
    <w:basedOn w:val="Normal"/>
    <w:link w:val="BodyText2Char"/>
    <w:uiPriority w:val="99"/>
    <w:rsid w:val="00725217"/>
    <w:pPr>
      <w:jc w:val="both"/>
    </w:pPr>
    <w:rPr>
      <w:lang w:eastAsia="en-US"/>
    </w:rPr>
  </w:style>
  <w:style w:type="character" w:customStyle="1" w:styleId="BodyText2Char">
    <w:name w:val="Body Text 2 Char"/>
    <w:link w:val="BodyText2"/>
    <w:uiPriority w:val="99"/>
    <w:rsid w:val="00725217"/>
    <w:rPr>
      <w:rFonts w:ascii="Times New Roman" w:eastAsia="Times New Roman" w:hAnsi="Times New Roman" w:cs="Times New Roman"/>
      <w:sz w:val="24"/>
      <w:szCs w:val="24"/>
    </w:rPr>
  </w:style>
  <w:style w:type="paragraph" w:styleId="ListParagraph">
    <w:name w:val="List Paragraph"/>
    <w:aliases w:val="2,Strip,Akapit z listą BS,Bullet 1,Bullet Points,Dot pt,F5 List Paragraph,Heading 2_sj,IFCL - List Paragraph,Indicator Text,List Paragraph Char Char Char,List Paragraph1,List Paragraph12,MAIN CONTENT,No Spacing1,Numbered Para 1"/>
    <w:basedOn w:val="Normal"/>
    <w:link w:val="ListParagraphChar"/>
    <w:uiPriority w:val="99"/>
    <w:qFormat/>
    <w:rsid w:val="0037169A"/>
    <w:pPr>
      <w:spacing w:after="200" w:line="276" w:lineRule="auto"/>
      <w:ind w:left="720"/>
      <w:contextualSpacing/>
    </w:pPr>
    <w:rPr>
      <w:rFonts w:ascii="Calibri" w:eastAsia="Calibri" w:hAnsi="Calibri" w:cs="Arial"/>
      <w:sz w:val="22"/>
      <w:szCs w:val="22"/>
      <w:lang w:eastAsia="en-US"/>
    </w:rPr>
  </w:style>
  <w:style w:type="paragraph" w:customStyle="1" w:styleId="naislab">
    <w:name w:val="naislab"/>
    <w:basedOn w:val="Normal"/>
    <w:uiPriority w:val="99"/>
    <w:rsid w:val="004F05F5"/>
    <w:pPr>
      <w:spacing w:before="100" w:beforeAutospacing="1" w:after="100" w:afterAutospacing="1"/>
    </w:pPr>
  </w:style>
  <w:style w:type="character" w:styleId="CommentReference">
    <w:name w:val="annotation reference"/>
    <w:uiPriority w:val="99"/>
    <w:unhideWhenUsed/>
    <w:rsid w:val="00002986"/>
    <w:rPr>
      <w:sz w:val="16"/>
      <w:szCs w:val="16"/>
    </w:rPr>
  </w:style>
  <w:style w:type="paragraph" w:styleId="CommentText">
    <w:name w:val="annotation text"/>
    <w:basedOn w:val="Normal"/>
    <w:link w:val="CommentTextChar"/>
    <w:uiPriority w:val="99"/>
    <w:unhideWhenUsed/>
    <w:rsid w:val="00002986"/>
    <w:pPr>
      <w:spacing w:after="200"/>
    </w:pPr>
    <w:rPr>
      <w:rFonts w:ascii="Calibri" w:eastAsia="Calibri" w:hAnsi="Calibri" w:cs="Arial"/>
      <w:sz w:val="20"/>
      <w:szCs w:val="20"/>
      <w:lang w:eastAsia="en-US"/>
    </w:rPr>
  </w:style>
  <w:style w:type="character" w:customStyle="1" w:styleId="CommentTextChar">
    <w:name w:val="Comment Text Char"/>
    <w:link w:val="CommentText"/>
    <w:uiPriority w:val="99"/>
    <w:rsid w:val="00002986"/>
    <w:rPr>
      <w:sz w:val="20"/>
      <w:szCs w:val="20"/>
    </w:rPr>
  </w:style>
  <w:style w:type="paragraph" w:styleId="CommentSubject">
    <w:name w:val="annotation subject"/>
    <w:basedOn w:val="CommentText"/>
    <w:next w:val="CommentText"/>
    <w:link w:val="CommentSubjectChar"/>
    <w:uiPriority w:val="99"/>
    <w:semiHidden/>
    <w:unhideWhenUsed/>
    <w:rsid w:val="00002986"/>
    <w:rPr>
      <w:b/>
      <w:bCs/>
    </w:rPr>
  </w:style>
  <w:style w:type="character" w:customStyle="1" w:styleId="CommentSubjectChar">
    <w:name w:val="Comment Subject Char"/>
    <w:link w:val="CommentSubject"/>
    <w:uiPriority w:val="99"/>
    <w:semiHidden/>
    <w:rsid w:val="00002986"/>
    <w:rPr>
      <w:b/>
      <w:bCs/>
      <w:sz w:val="20"/>
      <w:szCs w:val="20"/>
    </w:rPr>
  </w:style>
  <w:style w:type="paragraph" w:styleId="FootnoteText">
    <w:name w:val="footnote text"/>
    <w:aliases w:val="FOOTNOTES,FT,Footnote,Footnote Text AG,Footnote Text Char Char1 Char,Footnote Text Char1,Footnote Text Char1 Char Char Char Char,Footnote Text Char2 Char,Footnote Text Char2 Char Char Char,Fußnote,SD Footnote Text,fn,ft,single space,stile "/>
    <w:basedOn w:val="Normal"/>
    <w:link w:val="FootnoteTextChar"/>
    <w:uiPriority w:val="99"/>
    <w:qFormat/>
    <w:rsid w:val="00BD2066"/>
    <w:rPr>
      <w:rFonts w:ascii="Arial" w:hAnsi="Arial"/>
      <w:sz w:val="20"/>
      <w:szCs w:val="20"/>
      <w:lang w:val="en-GB"/>
    </w:rPr>
  </w:style>
  <w:style w:type="character" w:customStyle="1" w:styleId="FootnoteTextChar">
    <w:name w:val="Footnote Text Char"/>
    <w:aliases w:val="FOOTNOTES Char,FT Char,Footnote Char,Footnote Text AG Char,Footnote Text Char Char1 Char Char,Footnote Text Char1 Char,Footnote Text Char1 Char Char Char Char Char,Footnote Text Char2 Char Char,Footnote Text Char2 Char Char Char Char"/>
    <w:link w:val="FootnoteText"/>
    <w:uiPriority w:val="99"/>
    <w:qFormat/>
    <w:rsid w:val="00BD2066"/>
    <w:rPr>
      <w:rFonts w:ascii="Arial" w:eastAsia="Times New Roman" w:hAnsi="Arial" w:cs="Times New Roman"/>
      <w:sz w:val="20"/>
      <w:szCs w:val="20"/>
      <w:lang w:val="en-GB" w:eastAsia="lv-LV"/>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
    <w:link w:val="CharCharCharChar"/>
    <w:uiPriority w:val="99"/>
    <w:qFormat/>
    <w:rsid w:val="00BD2066"/>
    <w:rPr>
      <w:rFonts w:cs="Times New Roman"/>
      <w:vertAlign w:val="superscript"/>
    </w:rPr>
  </w:style>
  <w:style w:type="character" w:styleId="Strong">
    <w:name w:val="Strong"/>
    <w:uiPriority w:val="22"/>
    <w:qFormat/>
    <w:rsid w:val="008C2C33"/>
    <w:rPr>
      <w:rFonts w:cs="Times New Roman"/>
      <w:b/>
      <w:bCs/>
    </w:rPr>
  </w:style>
  <w:style w:type="character" w:styleId="Hyperlink">
    <w:name w:val="Hyperlink"/>
    <w:uiPriority w:val="99"/>
    <w:unhideWhenUsed/>
    <w:rsid w:val="007256B1"/>
    <w:rPr>
      <w:color w:val="0000FF"/>
      <w:u w:val="single"/>
    </w:rPr>
  </w:style>
  <w:style w:type="paragraph" w:styleId="NormalWeb">
    <w:name w:val="Normal (Web)"/>
    <w:basedOn w:val="Normal"/>
    <w:uiPriority w:val="99"/>
    <w:unhideWhenUsed/>
    <w:rsid w:val="005710E3"/>
    <w:pPr>
      <w:spacing w:before="100" w:beforeAutospacing="1" w:after="119"/>
    </w:pPr>
  </w:style>
  <w:style w:type="character" w:styleId="Emphasis">
    <w:name w:val="Emphasis"/>
    <w:uiPriority w:val="20"/>
    <w:qFormat/>
    <w:rsid w:val="005E166B"/>
    <w:rPr>
      <w:i/>
      <w:iCs/>
    </w:rPr>
  </w:style>
  <w:style w:type="paragraph" w:customStyle="1" w:styleId="Default">
    <w:name w:val="Default"/>
    <w:rsid w:val="006A3A28"/>
    <w:pPr>
      <w:autoSpaceDE w:val="0"/>
      <w:autoSpaceDN w:val="0"/>
      <w:adjustRightInd w:val="0"/>
    </w:pPr>
    <w:rPr>
      <w:rFonts w:ascii="Times New Roman" w:hAnsi="Times New Roman" w:cs="Times New Roman"/>
      <w:color w:val="000000"/>
      <w:sz w:val="24"/>
      <w:szCs w:val="24"/>
      <w:lang w:eastAsia="lv-LV"/>
    </w:rPr>
  </w:style>
  <w:style w:type="character" w:customStyle="1" w:styleId="fontsize2">
    <w:name w:val="fontsize2"/>
    <w:basedOn w:val="DefaultParagraphFont"/>
    <w:rsid w:val="007C2342"/>
  </w:style>
  <w:style w:type="paragraph" w:customStyle="1" w:styleId="naisf">
    <w:name w:val="naisf"/>
    <w:basedOn w:val="Normal"/>
    <w:rsid w:val="00A43534"/>
    <w:pPr>
      <w:spacing w:before="100" w:beforeAutospacing="1" w:after="100" w:afterAutospacing="1"/>
    </w:pPr>
    <w:rPr>
      <w:lang w:val="en-US" w:eastAsia="en-US"/>
    </w:rPr>
  </w:style>
  <w:style w:type="paragraph" w:styleId="PlainText">
    <w:name w:val="Plain Text"/>
    <w:basedOn w:val="Normal"/>
    <w:link w:val="PlainTextChar"/>
    <w:uiPriority w:val="99"/>
    <w:semiHidden/>
    <w:unhideWhenUsed/>
    <w:rsid w:val="00F105F0"/>
    <w:rPr>
      <w:rFonts w:ascii="Calibri" w:hAnsi="Calibri"/>
      <w:szCs w:val="21"/>
    </w:rPr>
  </w:style>
  <w:style w:type="character" w:customStyle="1" w:styleId="PlainTextChar">
    <w:name w:val="Plain Text Char"/>
    <w:link w:val="PlainText"/>
    <w:uiPriority w:val="99"/>
    <w:semiHidden/>
    <w:rsid w:val="00F105F0"/>
    <w:rPr>
      <w:rFonts w:ascii="Calibri" w:hAnsi="Calibri"/>
      <w:szCs w:val="21"/>
    </w:rPr>
  </w:style>
  <w:style w:type="paragraph" w:styleId="Revision">
    <w:name w:val="Revision"/>
    <w:hidden/>
    <w:uiPriority w:val="99"/>
    <w:semiHidden/>
    <w:rsid w:val="006C257A"/>
    <w:rPr>
      <w:sz w:val="22"/>
      <w:szCs w:val="22"/>
      <w:lang w:eastAsia="en-US"/>
    </w:rPr>
  </w:style>
  <w:style w:type="paragraph" w:styleId="DocumentMap">
    <w:name w:val="Document Map"/>
    <w:basedOn w:val="Normal"/>
    <w:link w:val="DocumentMapChar"/>
    <w:uiPriority w:val="99"/>
    <w:semiHidden/>
    <w:unhideWhenUsed/>
    <w:rsid w:val="00D8130A"/>
    <w:rPr>
      <w:rFonts w:ascii="Tahoma" w:hAnsi="Tahoma" w:cs="Tahoma"/>
      <w:sz w:val="16"/>
      <w:szCs w:val="16"/>
    </w:rPr>
  </w:style>
  <w:style w:type="character" w:customStyle="1" w:styleId="DocumentMapChar">
    <w:name w:val="Document Map Char"/>
    <w:link w:val="DocumentMap"/>
    <w:uiPriority w:val="99"/>
    <w:semiHidden/>
    <w:rsid w:val="00D8130A"/>
    <w:rPr>
      <w:rFonts w:ascii="Tahoma" w:hAnsi="Tahoma" w:cs="Tahoma"/>
      <w:sz w:val="16"/>
      <w:szCs w:val="16"/>
    </w:rPr>
  </w:style>
  <w:style w:type="paragraph" w:styleId="BodyTextIndent">
    <w:name w:val="Body Text Indent"/>
    <w:basedOn w:val="Normal"/>
    <w:link w:val="BodyTextIndentChar"/>
    <w:uiPriority w:val="99"/>
    <w:semiHidden/>
    <w:unhideWhenUsed/>
    <w:rsid w:val="006728A7"/>
    <w:pPr>
      <w:spacing w:after="120" w:line="276" w:lineRule="auto"/>
      <w:ind w:left="283"/>
    </w:pPr>
    <w:rPr>
      <w:rFonts w:ascii="Calibri" w:eastAsia="Calibri" w:hAnsi="Calibri" w:cs="Arial"/>
      <w:sz w:val="22"/>
      <w:szCs w:val="22"/>
      <w:lang w:eastAsia="en-US"/>
    </w:rPr>
  </w:style>
  <w:style w:type="character" w:customStyle="1" w:styleId="BodyTextIndentChar">
    <w:name w:val="Body Text Indent Char"/>
    <w:basedOn w:val="DefaultParagraphFont"/>
    <w:link w:val="BodyTextIndent"/>
    <w:uiPriority w:val="99"/>
    <w:semiHidden/>
    <w:rsid w:val="006728A7"/>
  </w:style>
  <w:style w:type="character" w:customStyle="1" w:styleId="Heading1Char">
    <w:name w:val="Heading 1 Char"/>
    <w:link w:val="Heading1"/>
    <w:uiPriority w:val="9"/>
    <w:rsid w:val="009D2D60"/>
    <w:rPr>
      <w:rFonts w:ascii="Times New Roman" w:eastAsia="Times New Roman" w:hAnsi="Times New Roman" w:cs="Times New Roman"/>
      <w:b/>
      <w:sz w:val="28"/>
      <w:szCs w:val="28"/>
      <w:lang w:eastAsia="lv-LV"/>
    </w:rPr>
  </w:style>
  <w:style w:type="character" w:customStyle="1" w:styleId="Heading2Char">
    <w:name w:val="Heading 2 Char"/>
    <w:link w:val="Heading2"/>
    <w:uiPriority w:val="9"/>
    <w:rsid w:val="009D2D60"/>
    <w:rPr>
      <w:rFonts w:ascii="Times New Roman" w:hAnsi="Times New Roman" w:cs="Times New Roman"/>
      <w:b/>
      <w:sz w:val="28"/>
      <w:szCs w:val="28"/>
      <w:lang w:eastAsia="en-US"/>
    </w:rPr>
  </w:style>
  <w:style w:type="paragraph" w:styleId="TOC1">
    <w:name w:val="toc 1"/>
    <w:basedOn w:val="Normal"/>
    <w:next w:val="Normal"/>
    <w:autoRedefine/>
    <w:uiPriority w:val="39"/>
    <w:unhideWhenUsed/>
    <w:rsid w:val="006A7E4D"/>
    <w:pPr>
      <w:tabs>
        <w:tab w:val="left" w:pos="426"/>
        <w:tab w:val="right" w:leader="dot" w:pos="10466"/>
      </w:tabs>
      <w:spacing w:after="100"/>
    </w:pPr>
  </w:style>
  <w:style w:type="paragraph" w:styleId="TOC2">
    <w:name w:val="toc 2"/>
    <w:basedOn w:val="Normal"/>
    <w:next w:val="Normal"/>
    <w:autoRedefine/>
    <w:uiPriority w:val="39"/>
    <w:unhideWhenUsed/>
    <w:rsid w:val="006A7E4D"/>
    <w:pPr>
      <w:tabs>
        <w:tab w:val="left" w:pos="0"/>
        <w:tab w:val="left" w:pos="440"/>
        <w:tab w:val="right" w:leader="dot" w:pos="10466"/>
      </w:tabs>
      <w:spacing w:after="100"/>
      <w:jc w:val="both"/>
    </w:pPr>
  </w:style>
  <w:style w:type="paragraph" w:customStyle="1" w:styleId="footnotedescription">
    <w:name w:val="footnote description"/>
    <w:next w:val="Normal"/>
    <w:link w:val="footnotedescriptionChar"/>
    <w:hidden/>
    <w:rsid w:val="008E0554"/>
    <w:pPr>
      <w:spacing w:after="42" w:line="259" w:lineRule="auto"/>
      <w:ind w:left="77"/>
    </w:pPr>
    <w:rPr>
      <w:rFonts w:ascii="Times New Roman" w:eastAsia="Times New Roman" w:hAnsi="Times New Roman" w:cs="Times New Roman"/>
      <w:color w:val="000000"/>
      <w:sz w:val="22"/>
      <w:szCs w:val="22"/>
      <w:lang w:val="en-US" w:eastAsia="en-US"/>
    </w:rPr>
  </w:style>
  <w:style w:type="character" w:customStyle="1" w:styleId="footnotedescriptionChar">
    <w:name w:val="footnote description Char"/>
    <w:link w:val="footnotedescription"/>
    <w:rsid w:val="008E0554"/>
    <w:rPr>
      <w:rFonts w:ascii="Times New Roman" w:eastAsia="Times New Roman" w:hAnsi="Times New Roman" w:cs="Times New Roman"/>
      <w:color w:val="000000"/>
      <w:sz w:val="22"/>
      <w:szCs w:val="22"/>
      <w:lang w:val="en-US" w:eastAsia="en-US" w:bidi="ar-SA"/>
    </w:rPr>
  </w:style>
  <w:style w:type="character" w:customStyle="1" w:styleId="footnotemark">
    <w:name w:val="footnote mark"/>
    <w:hidden/>
    <w:rsid w:val="008E0554"/>
    <w:rPr>
      <w:rFonts w:ascii="Times New Roman" w:eastAsia="Times New Roman" w:hAnsi="Times New Roman" w:cs="Times New Roman"/>
      <w:color w:val="000000"/>
      <w:sz w:val="20"/>
      <w:vertAlign w:val="superscript"/>
    </w:rPr>
  </w:style>
  <w:style w:type="character" w:customStyle="1" w:styleId="ListParagraphChar">
    <w:name w:val="List Paragraph Char"/>
    <w:aliases w:val="2 Char,Strip Char,Akapit z listą BS Char,Bullet 1 Char,Bullet Points Char,Dot pt Char,F5 List Paragraph Char,Heading 2_sj Char,IFCL - List Paragraph Char,Indicator Text Char,List Paragraph Char Char Char Char,List Paragraph1 Char"/>
    <w:link w:val="ListParagraph"/>
    <w:uiPriority w:val="99"/>
    <w:qFormat/>
    <w:locked/>
    <w:rsid w:val="001B62BC"/>
  </w:style>
  <w:style w:type="paragraph" w:customStyle="1" w:styleId="Standard">
    <w:name w:val="Standard"/>
    <w:rsid w:val="008A558E"/>
    <w:pPr>
      <w:widowControl w:val="0"/>
      <w:suppressAutoHyphens/>
      <w:autoSpaceDN w:val="0"/>
      <w:textAlignment w:val="baseline"/>
    </w:pPr>
    <w:rPr>
      <w:rFonts w:ascii="Times New Roman" w:eastAsia="DejaVu Sans" w:hAnsi="Times New Roman" w:cs="Lohit Hindi"/>
      <w:kern w:val="3"/>
      <w:sz w:val="24"/>
      <w:szCs w:val="24"/>
      <w:lang w:eastAsia="zh-CN" w:bidi="hi-IN"/>
    </w:rPr>
  </w:style>
  <w:style w:type="paragraph" w:customStyle="1" w:styleId="CharCharCharChar">
    <w:name w:val="Char Char Char Char"/>
    <w:aliases w:val="Char2"/>
    <w:basedOn w:val="Normal"/>
    <w:next w:val="Normal"/>
    <w:link w:val="FootnoteReference"/>
    <w:uiPriority w:val="99"/>
    <w:rsid w:val="002B7D39"/>
    <w:pPr>
      <w:widowControl w:val="0"/>
      <w:autoSpaceDE w:val="0"/>
      <w:autoSpaceDN w:val="0"/>
      <w:adjustRightInd w:val="0"/>
      <w:spacing w:before="60" w:after="160" w:line="240" w:lineRule="exact"/>
      <w:jc w:val="both"/>
      <w:textAlignment w:val="baseline"/>
    </w:pPr>
    <w:rPr>
      <w:rFonts w:ascii="Calibri" w:eastAsia="Calibri" w:hAnsi="Calibri"/>
      <w:sz w:val="20"/>
      <w:szCs w:val="20"/>
      <w:vertAlign w:val="superscript"/>
    </w:rPr>
  </w:style>
  <w:style w:type="paragraph" w:customStyle="1" w:styleId="xmsonormal">
    <w:name w:val="x_msonormal"/>
    <w:basedOn w:val="Normal"/>
    <w:rsid w:val="002B7D39"/>
    <w:pPr>
      <w:spacing w:before="100" w:beforeAutospacing="1" w:after="100" w:afterAutospacing="1"/>
    </w:pPr>
    <w:rPr>
      <w:lang w:val="en-US" w:eastAsia="en-US"/>
    </w:rPr>
  </w:style>
  <w:style w:type="character" w:customStyle="1" w:styleId="Heading3Char">
    <w:name w:val="Heading 3 Char"/>
    <w:link w:val="Heading3"/>
    <w:uiPriority w:val="9"/>
    <w:rsid w:val="002B7D39"/>
    <w:rPr>
      <w:rFonts w:ascii="Calibri Light" w:eastAsia="Times New Roman" w:hAnsi="Calibri Light" w:cs="Times New Roman"/>
      <w:b/>
      <w:bCs/>
      <w:sz w:val="26"/>
      <w:szCs w:val="26"/>
    </w:rPr>
  </w:style>
  <w:style w:type="paragraph" w:customStyle="1" w:styleId="xmsolistparagraph">
    <w:name w:val="x_msolistparagraph"/>
    <w:basedOn w:val="Normal"/>
    <w:rsid w:val="005F4DA3"/>
    <w:pPr>
      <w:spacing w:before="100" w:beforeAutospacing="1" w:after="100" w:afterAutospacing="1"/>
    </w:pPr>
  </w:style>
  <w:style w:type="paragraph" w:customStyle="1" w:styleId="paragraph">
    <w:name w:val="paragraph"/>
    <w:basedOn w:val="Normal"/>
    <w:rsid w:val="000E5AAB"/>
  </w:style>
  <w:style w:type="character" w:customStyle="1" w:styleId="UnresolvedMention1">
    <w:name w:val="Unresolved Mention1"/>
    <w:basedOn w:val="DefaultParagraphFont"/>
    <w:uiPriority w:val="99"/>
    <w:semiHidden/>
    <w:unhideWhenUsed/>
    <w:rsid w:val="001E50CA"/>
    <w:rPr>
      <w:color w:val="605E5C"/>
      <w:shd w:val="clear" w:color="auto" w:fill="E1DFDD"/>
    </w:rPr>
  </w:style>
  <w:style w:type="character" w:styleId="FollowedHyperlink">
    <w:name w:val="FollowedHyperlink"/>
    <w:basedOn w:val="DefaultParagraphFont"/>
    <w:uiPriority w:val="99"/>
    <w:semiHidden/>
    <w:unhideWhenUsed/>
    <w:rsid w:val="009C6847"/>
    <w:rPr>
      <w:color w:val="954F72" w:themeColor="followedHyperlink"/>
      <w:u w:val="single"/>
    </w:rPr>
  </w:style>
  <w:style w:type="character" w:customStyle="1" w:styleId="Mention1">
    <w:name w:val="Mention1"/>
    <w:basedOn w:val="DefaultParagraphFont"/>
    <w:uiPriority w:val="99"/>
    <w:unhideWhenUsed/>
    <w:rsid w:val="00DF6B25"/>
    <w:rPr>
      <w:color w:val="2B579A"/>
      <w:shd w:val="clear" w:color="auto" w:fill="E6E6E6"/>
    </w:rPr>
  </w:style>
  <w:style w:type="character" w:customStyle="1" w:styleId="UnresolvedMention2">
    <w:name w:val="Unresolved Mention2"/>
    <w:basedOn w:val="DefaultParagraphFont"/>
    <w:uiPriority w:val="99"/>
    <w:unhideWhenUsed/>
    <w:rsid w:val="007E3D22"/>
    <w:rPr>
      <w:color w:val="605E5C"/>
      <w:shd w:val="clear" w:color="auto" w:fill="E1DFDD"/>
    </w:rPr>
  </w:style>
  <w:style w:type="character" w:customStyle="1" w:styleId="UnresolvedMention">
    <w:name w:val="Unresolved Mention"/>
    <w:basedOn w:val="DefaultParagraphFont"/>
    <w:uiPriority w:val="99"/>
    <w:semiHidden/>
    <w:unhideWhenUsed/>
    <w:rsid w:val="005E4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1501">
      <w:bodyDiv w:val="1"/>
      <w:marLeft w:val="0"/>
      <w:marRight w:val="0"/>
      <w:marTop w:val="0"/>
      <w:marBottom w:val="0"/>
      <w:divBdr>
        <w:top w:val="none" w:sz="0" w:space="0" w:color="auto"/>
        <w:left w:val="none" w:sz="0" w:space="0" w:color="auto"/>
        <w:bottom w:val="none" w:sz="0" w:space="0" w:color="auto"/>
        <w:right w:val="none" w:sz="0" w:space="0" w:color="auto"/>
      </w:divBdr>
    </w:div>
    <w:div w:id="94906073">
      <w:bodyDiv w:val="1"/>
      <w:marLeft w:val="0"/>
      <w:marRight w:val="0"/>
      <w:marTop w:val="0"/>
      <w:marBottom w:val="0"/>
      <w:divBdr>
        <w:top w:val="none" w:sz="0" w:space="0" w:color="auto"/>
        <w:left w:val="none" w:sz="0" w:space="0" w:color="auto"/>
        <w:bottom w:val="none" w:sz="0" w:space="0" w:color="auto"/>
        <w:right w:val="none" w:sz="0" w:space="0" w:color="auto"/>
      </w:divBdr>
    </w:div>
    <w:div w:id="100076898">
      <w:bodyDiv w:val="1"/>
      <w:marLeft w:val="0"/>
      <w:marRight w:val="0"/>
      <w:marTop w:val="0"/>
      <w:marBottom w:val="0"/>
      <w:divBdr>
        <w:top w:val="none" w:sz="0" w:space="0" w:color="auto"/>
        <w:left w:val="none" w:sz="0" w:space="0" w:color="auto"/>
        <w:bottom w:val="none" w:sz="0" w:space="0" w:color="auto"/>
        <w:right w:val="none" w:sz="0" w:space="0" w:color="auto"/>
      </w:divBdr>
    </w:div>
    <w:div w:id="175466157">
      <w:bodyDiv w:val="1"/>
      <w:marLeft w:val="0"/>
      <w:marRight w:val="0"/>
      <w:marTop w:val="0"/>
      <w:marBottom w:val="0"/>
      <w:divBdr>
        <w:top w:val="none" w:sz="0" w:space="0" w:color="auto"/>
        <w:left w:val="none" w:sz="0" w:space="0" w:color="auto"/>
        <w:bottom w:val="none" w:sz="0" w:space="0" w:color="auto"/>
        <w:right w:val="none" w:sz="0" w:space="0" w:color="auto"/>
      </w:divBdr>
    </w:div>
    <w:div w:id="176509473">
      <w:bodyDiv w:val="1"/>
      <w:marLeft w:val="0"/>
      <w:marRight w:val="0"/>
      <w:marTop w:val="0"/>
      <w:marBottom w:val="0"/>
      <w:divBdr>
        <w:top w:val="none" w:sz="0" w:space="0" w:color="auto"/>
        <w:left w:val="none" w:sz="0" w:space="0" w:color="auto"/>
        <w:bottom w:val="none" w:sz="0" w:space="0" w:color="auto"/>
        <w:right w:val="none" w:sz="0" w:space="0" w:color="auto"/>
      </w:divBdr>
    </w:div>
    <w:div w:id="214893978">
      <w:bodyDiv w:val="1"/>
      <w:marLeft w:val="0"/>
      <w:marRight w:val="0"/>
      <w:marTop w:val="0"/>
      <w:marBottom w:val="0"/>
      <w:divBdr>
        <w:top w:val="none" w:sz="0" w:space="0" w:color="auto"/>
        <w:left w:val="none" w:sz="0" w:space="0" w:color="auto"/>
        <w:bottom w:val="none" w:sz="0" w:space="0" w:color="auto"/>
        <w:right w:val="none" w:sz="0" w:space="0" w:color="auto"/>
      </w:divBdr>
    </w:div>
    <w:div w:id="233318841">
      <w:bodyDiv w:val="1"/>
      <w:marLeft w:val="0"/>
      <w:marRight w:val="0"/>
      <w:marTop w:val="0"/>
      <w:marBottom w:val="0"/>
      <w:divBdr>
        <w:top w:val="none" w:sz="0" w:space="0" w:color="auto"/>
        <w:left w:val="none" w:sz="0" w:space="0" w:color="auto"/>
        <w:bottom w:val="none" w:sz="0" w:space="0" w:color="auto"/>
        <w:right w:val="none" w:sz="0" w:space="0" w:color="auto"/>
      </w:divBdr>
    </w:div>
    <w:div w:id="238635867">
      <w:bodyDiv w:val="1"/>
      <w:marLeft w:val="0"/>
      <w:marRight w:val="0"/>
      <w:marTop w:val="0"/>
      <w:marBottom w:val="0"/>
      <w:divBdr>
        <w:top w:val="none" w:sz="0" w:space="0" w:color="auto"/>
        <w:left w:val="none" w:sz="0" w:space="0" w:color="auto"/>
        <w:bottom w:val="none" w:sz="0" w:space="0" w:color="auto"/>
        <w:right w:val="none" w:sz="0" w:space="0" w:color="auto"/>
      </w:divBdr>
    </w:div>
    <w:div w:id="271980320">
      <w:bodyDiv w:val="1"/>
      <w:marLeft w:val="0"/>
      <w:marRight w:val="0"/>
      <w:marTop w:val="0"/>
      <w:marBottom w:val="0"/>
      <w:divBdr>
        <w:top w:val="none" w:sz="0" w:space="0" w:color="auto"/>
        <w:left w:val="none" w:sz="0" w:space="0" w:color="auto"/>
        <w:bottom w:val="none" w:sz="0" w:space="0" w:color="auto"/>
        <w:right w:val="none" w:sz="0" w:space="0" w:color="auto"/>
      </w:divBdr>
    </w:div>
    <w:div w:id="281423237">
      <w:bodyDiv w:val="1"/>
      <w:marLeft w:val="0"/>
      <w:marRight w:val="0"/>
      <w:marTop w:val="0"/>
      <w:marBottom w:val="0"/>
      <w:divBdr>
        <w:top w:val="none" w:sz="0" w:space="0" w:color="auto"/>
        <w:left w:val="none" w:sz="0" w:space="0" w:color="auto"/>
        <w:bottom w:val="none" w:sz="0" w:space="0" w:color="auto"/>
        <w:right w:val="none" w:sz="0" w:space="0" w:color="auto"/>
      </w:divBdr>
    </w:div>
    <w:div w:id="333993995">
      <w:bodyDiv w:val="1"/>
      <w:marLeft w:val="0"/>
      <w:marRight w:val="0"/>
      <w:marTop w:val="0"/>
      <w:marBottom w:val="0"/>
      <w:divBdr>
        <w:top w:val="none" w:sz="0" w:space="0" w:color="auto"/>
        <w:left w:val="none" w:sz="0" w:space="0" w:color="auto"/>
        <w:bottom w:val="none" w:sz="0" w:space="0" w:color="auto"/>
        <w:right w:val="none" w:sz="0" w:space="0" w:color="auto"/>
      </w:divBdr>
    </w:div>
    <w:div w:id="348145227">
      <w:bodyDiv w:val="1"/>
      <w:marLeft w:val="0"/>
      <w:marRight w:val="0"/>
      <w:marTop w:val="0"/>
      <w:marBottom w:val="0"/>
      <w:divBdr>
        <w:top w:val="none" w:sz="0" w:space="0" w:color="auto"/>
        <w:left w:val="none" w:sz="0" w:space="0" w:color="auto"/>
        <w:bottom w:val="none" w:sz="0" w:space="0" w:color="auto"/>
        <w:right w:val="none" w:sz="0" w:space="0" w:color="auto"/>
      </w:divBdr>
    </w:div>
    <w:div w:id="348681332">
      <w:bodyDiv w:val="1"/>
      <w:marLeft w:val="0"/>
      <w:marRight w:val="0"/>
      <w:marTop w:val="0"/>
      <w:marBottom w:val="0"/>
      <w:divBdr>
        <w:top w:val="none" w:sz="0" w:space="0" w:color="auto"/>
        <w:left w:val="none" w:sz="0" w:space="0" w:color="auto"/>
        <w:bottom w:val="none" w:sz="0" w:space="0" w:color="auto"/>
        <w:right w:val="none" w:sz="0" w:space="0" w:color="auto"/>
      </w:divBdr>
    </w:div>
    <w:div w:id="380594650">
      <w:bodyDiv w:val="1"/>
      <w:marLeft w:val="0"/>
      <w:marRight w:val="0"/>
      <w:marTop w:val="0"/>
      <w:marBottom w:val="0"/>
      <w:divBdr>
        <w:top w:val="none" w:sz="0" w:space="0" w:color="auto"/>
        <w:left w:val="none" w:sz="0" w:space="0" w:color="auto"/>
        <w:bottom w:val="none" w:sz="0" w:space="0" w:color="auto"/>
        <w:right w:val="none" w:sz="0" w:space="0" w:color="auto"/>
      </w:divBdr>
    </w:div>
    <w:div w:id="392776764">
      <w:bodyDiv w:val="1"/>
      <w:marLeft w:val="0"/>
      <w:marRight w:val="0"/>
      <w:marTop w:val="0"/>
      <w:marBottom w:val="0"/>
      <w:divBdr>
        <w:top w:val="none" w:sz="0" w:space="0" w:color="auto"/>
        <w:left w:val="none" w:sz="0" w:space="0" w:color="auto"/>
        <w:bottom w:val="none" w:sz="0" w:space="0" w:color="auto"/>
        <w:right w:val="none" w:sz="0" w:space="0" w:color="auto"/>
      </w:divBdr>
    </w:div>
    <w:div w:id="419058550">
      <w:bodyDiv w:val="1"/>
      <w:marLeft w:val="0"/>
      <w:marRight w:val="0"/>
      <w:marTop w:val="0"/>
      <w:marBottom w:val="0"/>
      <w:divBdr>
        <w:top w:val="none" w:sz="0" w:space="0" w:color="auto"/>
        <w:left w:val="none" w:sz="0" w:space="0" w:color="auto"/>
        <w:bottom w:val="none" w:sz="0" w:space="0" w:color="auto"/>
        <w:right w:val="none" w:sz="0" w:space="0" w:color="auto"/>
      </w:divBdr>
    </w:div>
    <w:div w:id="432436718">
      <w:bodyDiv w:val="1"/>
      <w:marLeft w:val="0"/>
      <w:marRight w:val="0"/>
      <w:marTop w:val="0"/>
      <w:marBottom w:val="0"/>
      <w:divBdr>
        <w:top w:val="none" w:sz="0" w:space="0" w:color="auto"/>
        <w:left w:val="none" w:sz="0" w:space="0" w:color="auto"/>
        <w:bottom w:val="none" w:sz="0" w:space="0" w:color="auto"/>
        <w:right w:val="none" w:sz="0" w:space="0" w:color="auto"/>
      </w:divBdr>
    </w:div>
    <w:div w:id="453839108">
      <w:bodyDiv w:val="1"/>
      <w:marLeft w:val="0"/>
      <w:marRight w:val="0"/>
      <w:marTop w:val="0"/>
      <w:marBottom w:val="0"/>
      <w:divBdr>
        <w:top w:val="none" w:sz="0" w:space="0" w:color="auto"/>
        <w:left w:val="none" w:sz="0" w:space="0" w:color="auto"/>
        <w:bottom w:val="none" w:sz="0" w:space="0" w:color="auto"/>
        <w:right w:val="none" w:sz="0" w:space="0" w:color="auto"/>
      </w:divBdr>
    </w:div>
    <w:div w:id="454105678">
      <w:bodyDiv w:val="1"/>
      <w:marLeft w:val="0"/>
      <w:marRight w:val="0"/>
      <w:marTop w:val="0"/>
      <w:marBottom w:val="0"/>
      <w:divBdr>
        <w:top w:val="none" w:sz="0" w:space="0" w:color="auto"/>
        <w:left w:val="none" w:sz="0" w:space="0" w:color="auto"/>
        <w:bottom w:val="none" w:sz="0" w:space="0" w:color="auto"/>
        <w:right w:val="none" w:sz="0" w:space="0" w:color="auto"/>
      </w:divBdr>
    </w:div>
    <w:div w:id="474879042">
      <w:bodyDiv w:val="1"/>
      <w:marLeft w:val="0"/>
      <w:marRight w:val="0"/>
      <w:marTop w:val="0"/>
      <w:marBottom w:val="0"/>
      <w:divBdr>
        <w:top w:val="none" w:sz="0" w:space="0" w:color="auto"/>
        <w:left w:val="none" w:sz="0" w:space="0" w:color="auto"/>
        <w:bottom w:val="none" w:sz="0" w:space="0" w:color="auto"/>
        <w:right w:val="none" w:sz="0" w:space="0" w:color="auto"/>
      </w:divBdr>
    </w:div>
    <w:div w:id="485247394">
      <w:bodyDiv w:val="1"/>
      <w:marLeft w:val="0"/>
      <w:marRight w:val="0"/>
      <w:marTop w:val="0"/>
      <w:marBottom w:val="0"/>
      <w:divBdr>
        <w:top w:val="none" w:sz="0" w:space="0" w:color="auto"/>
        <w:left w:val="none" w:sz="0" w:space="0" w:color="auto"/>
        <w:bottom w:val="none" w:sz="0" w:space="0" w:color="auto"/>
        <w:right w:val="none" w:sz="0" w:space="0" w:color="auto"/>
      </w:divBdr>
    </w:div>
    <w:div w:id="504825397">
      <w:bodyDiv w:val="1"/>
      <w:marLeft w:val="0"/>
      <w:marRight w:val="0"/>
      <w:marTop w:val="0"/>
      <w:marBottom w:val="0"/>
      <w:divBdr>
        <w:top w:val="none" w:sz="0" w:space="0" w:color="auto"/>
        <w:left w:val="none" w:sz="0" w:space="0" w:color="auto"/>
        <w:bottom w:val="none" w:sz="0" w:space="0" w:color="auto"/>
        <w:right w:val="none" w:sz="0" w:space="0" w:color="auto"/>
      </w:divBdr>
      <w:divsChild>
        <w:div w:id="115760906">
          <w:marLeft w:val="0"/>
          <w:marRight w:val="0"/>
          <w:marTop w:val="0"/>
          <w:marBottom w:val="0"/>
          <w:divBdr>
            <w:top w:val="none" w:sz="0" w:space="0" w:color="auto"/>
            <w:left w:val="none" w:sz="0" w:space="0" w:color="auto"/>
            <w:bottom w:val="none" w:sz="0" w:space="0" w:color="auto"/>
            <w:right w:val="none" w:sz="0" w:space="0" w:color="auto"/>
          </w:divBdr>
          <w:divsChild>
            <w:div w:id="1924798833">
              <w:marLeft w:val="0"/>
              <w:marRight w:val="0"/>
              <w:marTop w:val="0"/>
              <w:marBottom w:val="0"/>
              <w:divBdr>
                <w:top w:val="none" w:sz="0" w:space="0" w:color="auto"/>
                <w:left w:val="none" w:sz="0" w:space="0" w:color="auto"/>
                <w:bottom w:val="none" w:sz="0" w:space="0" w:color="auto"/>
                <w:right w:val="none" w:sz="0" w:space="0" w:color="auto"/>
              </w:divBdr>
              <w:divsChild>
                <w:div w:id="70467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424482">
      <w:bodyDiv w:val="1"/>
      <w:marLeft w:val="0"/>
      <w:marRight w:val="0"/>
      <w:marTop w:val="0"/>
      <w:marBottom w:val="0"/>
      <w:divBdr>
        <w:top w:val="none" w:sz="0" w:space="0" w:color="auto"/>
        <w:left w:val="none" w:sz="0" w:space="0" w:color="auto"/>
        <w:bottom w:val="none" w:sz="0" w:space="0" w:color="auto"/>
        <w:right w:val="none" w:sz="0" w:space="0" w:color="auto"/>
      </w:divBdr>
      <w:divsChild>
        <w:div w:id="866329906">
          <w:marLeft w:val="446"/>
          <w:marRight w:val="0"/>
          <w:marTop w:val="0"/>
          <w:marBottom w:val="0"/>
          <w:divBdr>
            <w:top w:val="none" w:sz="0" w:space="0" w:color="auto"/>
            <w:left w:val="none" w:sz="0" w:space="0" w:color="auto"/>
            <w:bottom w:val="none" w:sz="0" w:space="0" w:color="auto"/>
            <w:right w:val="none" w:sz="0" w:space="0" w:color="auto"/>
          </w:divBdr>
        </w:div>
        <w:div w:id="891650009">
          <w:marLeft w:val="446"/>
          <w:marRight w:val="0"/>
          <w:marTop w:val="0"/>
          <w:marBottom w:val="0"/>
          <w:divBdr>
            <w:top w:val="none" w:sz="0" w:space="0" w:color="auto"/>
            <w:left w:val="none" w:sz="0" w:space="0" w:color="auto"/>
            <w:bottom w:val="none" w:sz="0" w:space="0" w:color="auto"/>
            <w:right w:val="none" w:sz="0" w:space="0" w:color="auto"/>
          </w:divBdr>
        </w:div>
        <w:div w:id="1729262537">
          <w:marLeft w:val="446"/>
          <w:marRight w:val="0"/>
          <w:marTop w:val="0"/>
          <w:marBottom w:val="0"/>
          <w:divBdr>
            <w:top w:val="none" w:sz="0" w:space="0" w:color="auto"/>
            <w:left w:val="none" w:sz="0" w:space="0" w:color="auto"/>
            <w:bottom w:val="none" w:sz="0" w:space="0" w:color="auto"/>
            <w:right w:val="none" w:sz="0" w:space="0" w:color="auto"/>
          </w:divBdr>
        </w:div>
      </w:divsChild>
    </w:div>
    <w:div w:id="577401372">
      <w:bodyDiv w:val="1"/>
      <w:marLeft w:val="0"/>
      <w:marRight w:val="0"/>
      <w:marTop w:val="0"/>
      <w:marBottom w:val="0"/>
      <w:divBdr>
        <w:top w:val="none" w:sz="0" w:space="0" w:color="auto"/>
        <w:left w:val="none" w:sz="0" w:space="0" w:color="auto"/>
        <w:bottom w:val="none" w:sz="0" w:space="0" w:color="auto"/>
        <w:right w:val="none" w:sz="0" w:space="0" w:color="auto"/>
      </w:divBdr>
    </w:div>
    <w:div w:id="580531720">
      <w:bodyDiv w:val="1"/>
      <w:marLeft w:val="0"/>
      <w:marRight w:val="0"/>
      <w:marTop w:val="0"/>
      <w:marBottom w:val="0"/>
      <w:divBdr>
        <w:top w:val="none" w:sz="0" w:space="0" w:color="auto"/>
        <w:left w:val="none" w:sz="0" w:space="0" w:color="auto"/>
        <w:bottom w:val="none" w:sz="0" w:space="0" w:color="auto"/>
        <w:right w:val="none" w:sz="0" w:space="0" w:color="auto"/>
      </w:divBdr>
    </w:div>
    <w:div w:id="586305022">
      <w:bodyDiv w:val="1"/>
      <w:marLeft w:val="0"/>
      <w:marRight w:val="0"/>
      <w:marTop w:val="0"/>
      <w:marBottom w:val="0"/>
      <w:divBdr>
        <w:top w:val="none" w:sz="0" w:space="0" w:color="auto"/>
        <w:left w:val="none" w:sz="0" w:space="0" w:color="auto"/>
        <w:bottom w:val="none" w:sz="0" w:space="0" w:color="auto"/>
        <w:right w:val="none" w:sz="0" w:space="0" w:color="auto"/>
      </w:divBdr>
    </w:div>
    <w:div w:id="589240190">
      <w:bodyDiv w:val="1"/>
      <w:marLeft w:val="0"/>
      <w:marRight w:val="0"/>
      <w:marTop w:val="0"/>
      <w:marBottom w:val="0"/>
      <w:divBdr>
        <w:top w:val="none" w:sz="0" w:space="0" w:color="auto"/>
        <w:left w:val="none" w:sz="0" w:space="0" w:color="auto"/>
        <w:bottom w:val="none" w:sz="0" w:space="0" w:color="auto"/>
        <w:right w:val="none" w:sz="0" w:space="0" w:color="auto"/>
      </w:divBdr>
    </w:div>
    <w:div w:id="600721686">
      <w:bodyDiv w:val="1"/>
      <w:marLeft w:val="0"/>
      <w:marRight w:val="0"/>
      <w:marTop w:val="0"/>
      <w:marBottom w:val="0"/>
      <w:divBdr>
        <w:top w:val="none" w:sz="0" w:space="0" w:color="auto"/>
        <w:left w:val="none" w:sz="0" w:space="0" w:color="auto"/>
        <w:bottom w:val="none" w:sz="0" w:space="0" w:color="auto"/>
        <w:right w:val="none" w:sz="0" w:space="0" w:color="auto"/>
      </w:divBdr>
    </w:div>
    <w:div w:id="631402204">
      <w:bodyDiv w:val="1"/>
      <w:marLeft w:val="0"/>
      <w:marRight w:val="0"/>
      <w:marTop w:val="0"/>
      <w:marBottom w:val="0"/>
      <w:divBdr>
        <w:top w:val="none" w:sz="0" w:space="0" w:color="auto"/>
        <w:left w:val="none" w:sz="0" w:space="0" w:color="auto"/>
        <w:bottom w:val="none" w:sz="0" w:space="0" w:color="auto"/>
        <w:right w:val="none" w:sz="0" w:space="0" w:color="auto"/>
      </w:divBdr>
    </w:div>
    <w:div w:id="633800721">
      <w:bodyDiv w:val="1"/>
      <w:marLeft w:val="0"/>
      <w:marRight w:val="0"/>
      <w:marTop w:val="0"/>
      <w:marBottom w:val="0"/>
      <w:divBdr>
        <w:top w:val="none" w:sz="0" w:space="0" w:color="auto"/>
        <w:left w:val="none" w:sz="0" w:space="0" w:color="auto"/>
        <w:bottom w:val="none" w:sz="0" w:space="0" w:color="auto"/>
        <w:right w:val="none" w:sz="0" w:space="0" w:color="auto"/>
      </w:divBdr>
    </w:div>
    <w:div w:id="661399226">
      <w:bodyDiv w:val="1"/>
      <w:marLeft w:val="0"/>
      <w:marRight w:val="0"/>
      <w:marTop w:val="0"/>
      <w:marBottom w:val="0"/>
      <w:divBdr>
        <w:top w:val="none" w:sz="0" w:space="0" w:color="auto"/>
        <w:left w:val="none" w:sz="0" w:space="0" w:color="auto"/>
        <w:bottom w:val="none" w:sz="0" w:space="0" w:color="auto"/>
        <w:right w:val="none" w:sz="0" w:space="0" w:color="auto"/>
      </w:divBdr>
    </w:div>
    <w:div w:id="776481368">
      <w:bodyDiv w:val="1"/>
      <w:marLeft w:val="0"/>
      <w:marRight w:val="0"/>
      <w:marTop w:val="0"/>
      <w:marBottom w:val="0"/>
      <w:divBdr>
        <w:top w:val="none" w:sz="0" w:space="0" w:color="auto"/>
        <w:left w:val="none" w:sz="0" w:space="0" w:color="auto"/>
        <w:bottom w:val="none" w:sz="0" w:space="0" w:color="auto"/>
        <w:right w:val="none" w:sz="0" w:space="0" w:color="auto"/>
      </w:divBdr>
    </w:div>
    <w:div w:id="780999214">
      <w:bodyDiv w:val="1"/>
      <w:marLeft w:val="0"/>
      <w:marRight w:val="0"/>
      <w:marTop w:val="0"/>
      <w:marBottom w:val="0"/>
      <w:divBdr>
        <w:top w:val="none" w:sz="0" w:space="0" w:color="auto"/>
        <w:left w:val="none" w:sz="0" w:space="0" w:color="auto"/>
        <w:bottom w:val="none" w:sz="0" w:space="0" w:color="auto"/>
        <w:right w:val="none" w:sz="0" w:space="0" w:color="auto"/>
      </w:divBdr>
    </w:div>
    <w:div w:id="793672602">
      <w:bodyDiv w:val="1"/>
      <w:marLeft w:val="0"/>
      <w:marRight w:val="0"/>
      <w:marTop w:val="0"/>
      <w:marBottom w:val="0"/>
      <w:divBdr>
        <w:top w:val="none" w:sz="0" w:space="0" w:color="auto"/>
        <w:left w:val="none" w:sz="0" w:space="0" w:color="auto"/>
        <w:bottom w:val="none" w:sz="0" w:space="0" w:color="auto"/>
        <w:right w:val="none" w:sz="0" w:space="0" w:color="auto"/>
      </w:divBdr>
    </w:div>
    <w:div w:id="797795407">
      <w:bodyDiv w:val="1"/>
      <w:marLeft w:val="0"/>
      <w:marRight w:val="0"/>
      <w:marTop w:val="0"/>
      <w:marBottom w:val="0"/>
      <w:divBdr>
        <w:top w:val="none" w:sz="0" w:space="0" w:color="auto"/>
        <w:left w:val="none" w:sz="0" w:space="0" w:color="auto"/>
        <w:bottom w:val="none" w:sz="0" w:space="0" w:color="auto"/>
        <w:right w:val="none" w:sz="0" w:space="0" w:color="auto"/>
      </w:divBdr>
    </w:div>
    <w:div w:id="807212451">
      <w:bodyDiv w:val="1"/>
      <w:marLeft w:val="0"/>
      <w:marRight w:val="0"/>
      <w:marTop w:val="0"/>
      <w:marBottom w:val="0"/>
      <w:divBdr>
        <w:top w:val="none" w:sz="0" w:space="0" w:color="auto"/>
        <w:left w:val="none" w:sz="0" w:space="0" w:color="auto"/>
        <w:bottom w:val="none" w:sz="0" w:space="0" w:color="auto"/>
        <w:right w:val="none" w:sz="0" w:space="0" w:color="auto"/>
      </w:divBdr>
    </w:div>
    <w:div w:id="819465369">
      <w:bodyDiv w:val="1"/>
      <w:marLeft w:val="0"/>
      <w:marRight w:val="0"/>
      <w:marTop w:val="0"/>
      <w:marBottom w:val="0"/>
      <w:divBdr>
        <w:top w:val="none" w:sz="0" w:space="0" w:color="auto"/>
        <w:left w:val="none" w:sz="0" w:space="0" w:color="auto"/>
        <w:bottom w:val="none" w:sz="0" w:space="0" w:color="auto"/>
        <w:right w:val="none" w:sz="0" w:space="0" w:color="auto"/>
      </w:divBdr>
    </w:div>
    <w:div w:id="854224583">
      <w:bodyDiv w:val="1"/>
      <w:marLeft w:val="0"/>
      <w:marRight w:val="0"/>
      <w:marTop w:val="0"/>
      <w:marBottom w:val="0"/>
      <w:divBdr>
        <w:top w:val="none" w:sz="0" w:space="0" w:color="auto"/>
        <w:left w:val="none" w:sz="0" w:space="0" w:color="auto"/>
        <w:bottom w:val="none" w:sz="0" w:space="0" w:color="auto"/>
        <w:right w:val="none" w:sz="0" w:space="0" w:color="auto"/>
      </w:divBdr>
    </w:div>
    <w:div w:id="910431001">
      <w:bodyDiv w:val="1"/>
      <w:marLeft w:val="0"/>
      <w:marRight w:val="0"/>
      <w:marTop w:val="0"/>
      <w:marBottom w:val="0"/>
      <w:divBdr>
        <w:top w:val="none" w:sz="0" w:space="0" w:color="auto"/>
        <w:left w:val="none" w:sz="0" w:space="0" w:color="auto"/>
        <w:bottom w:val="none" w:sz="0" w:space="0" w:color="auto"/>
        <w:right w:val="none" w:sz="0" w:space="0" w:color="auto"/>
      </w:divBdr>
    </w:div>
    <w:div w:id="968559822">
      <w:bodyDiv w:val="1"/>
      <w:marLeft w:val="0"/>
      <w:marRight w:val="0"/>
      <w:marTop w:val="0"/>
      <w:marBottom w:val="0"/>
      <w:divBdr>
        <w:top w:val="none" w:sz="0" w:space="0" w:color="auto"/>
        <w:left w:val="none" w:sz="0" w:space="0" w:color="auto"/>
        <w:bottom w:val="none" w:sz="0" w:space="0" w:color="auto"/>
        <w:right w:val="none" w:sz="0" w:space="0" w:color="auto"/>
      </w:divBdr>
    </w:div>
    <w:div w:id="978265854">
      <w:bodyDiv w:val="1"/>
      <w:marLeft w:val="0"/>
      <w:marRight w:val="0"/>
      <w:marTop w:val="0"/>
      <w:marBottom w:val="0"/>
      <w:divBdr>
        <w:top w:val="none" w:sz="0" w:space="0" w:color="auto"/>
        <w:left w:val="none" w:sz="0" w:space="0" w:color="auto"/>
        <w:bottom w:val="none" w:sz="0" w:space="0" w:color="auto"/>
        <w:right w:val="none" w:sz="0" w:space="0" w:color="auto"/>
      </w:divBdr>
    </w:div>
    <w:div w:id="1023096951">
      <w:bodyDiv w:val="1"/>
      <w:marLeft w:val="0"/>
      <w:marRight w:val="0"/>
      <w:marTop w:val="0"/>
      <w:marBottom w:val="0"/>
      <w:divBdr>
        <w:top w:val="none" w:sz="0" w:space="0" w:color="auto"/>
        <w:left w:val="none" w:sz="0" w:space="0" w:color="auto"/>
        <w:bottom w:val="none" w:sz="0" w:space="0" w:color="auto"/>
        <w:right w:val="none" w:sz="0" w:space="0" w:color="auto"/>
      </w:divBdr>
    </w:div>
    <w:div w:id="1088499787">
      <w:bodyDiv w:val="1"/>
      <w:marLeft w:val="0"/>
      <w:marRight w:val="0"/>
      <w:marTop w:val="0"/>
      <w:marBottom w:val="0"/>
      <w:divBdr>
        <w:top w:val="none" w:sz="0" w:space="0" w:color="auto"/>
        <w:left w:val="none" w:sz="0" w:space="0" w:color="auto"/>
        <w:bottom w:val="none" w:sz="0" w:space="0" w:color="auto"/>
        <w:right w:val="none" w:sz="0" w:space="0" w:color="auto"/>
      </w:divBdr>
    </w:div>
    <w:div w:id="1093666748">
      <w:bodyDiv w:val="1"/>
      <w:marLeft w:val="0"/>
      <w:marRight w:val="0"/>
      <w:marTop w:val="0"/>
      <w:marBottom w:val="0"/>
      <w:divBdr>
        <w:top w:val="none" w:sz="0" w:space="0" w:color="auto"/>
        <w:left w:val="none" w:sz="0" w:space="0" w:color="auto"/>
        <w:bottom w:val="none" w:sz="0" w:space="0" w:color="auto"/>
        <w:right w:val="none" w:sz="0" w:space="0" w:color="auto"/>
      </w:divBdr>
    </w:div>
    <w:div w:id="1094857442">
      <w:bodyDiv w:val="1"/>
      <w:marLeft w:val="0"/>
      <w:marRight w:val="0"/>
      <w:marTop w:val="0"/>
      <w:marBottom w:val="0"/>
      <w:divBdr>
        <w:top w:val="none" w:sz="0" w:space="0" w:color="auto"/>
        <w:left w:val="none" w:sz="0" w:space="0" w:color="auto"/>
        <w:bottom w:val="none" w:sz="0" w:space="0" w:color="auto"/>
        <w:right w:val="none" w:sz="0" w:space="0" w:color="auto"/>
      </w:divBdr>
    </w:div>
    <w:div w:id="1097753863">
      <w:bodyDiv w:val="1"/>
      <w:marLeft w:val="0"/>
      <w:marRight w:val="0"/>
      <w:marTop w:val="0"/>
      <w:marBottom w:val="0"/>
      <w:divBdr>
        <w:top w:val="none" w:sz="0" w:space="0" w:color="auto"/>
        <w:left w:val="none" w:sz="0" w:space="0" w:color="auto"/>
        <w:bottom w:val="none" w:sz="0" w:space="0" w:color="auto"/>
        <w:right w:val="none" w:sz="0" w:space="0" w:color="auto"/>
      </w:divBdr>
    </w:div>
    <w:div w:id="1112364258">
      <w:bodyDiv w:val="1"/>
      <w:marLeft w:val="0"/>
      <w:marRight w:val="0"/>
      <w:marTop w:val="0"/>
      <w:marBottom w:val="0"/>
      <w:divBdr>
        <w:top w:val="none" w:sz="0" w:space="0" w:color="auto"/>
        <w:left w:val="none" w:sz="0" w:space="0" w:color="auto"/>
        <w:bottom w:val="none" w:sz="0" w:space="0" w:color="auto"/>
        <w:right w:val="none" w:sz="0" w:space="0" w:color="auto"/>
      </w:divBdr>
    </w:div>
    <w:div w:id="1136605971">
      <w:bodyDiv w:val="1"/>
      <w:marLeft w:val="0"/>
      <w:marRight w:val="0"/>
      <w:marTop w:val="0"/>
      <w:marBottom w:val="0"/>
      <w:divBdr>
        <w:top w:val="none" w:sz="0" w:space="0" w:color="auto"/>
        <w:left w:val="none" w:sz="0" w:space="0" w:color="auto"/>
        <w:bottom w:val="none" w:sz="0" w:space="0" w:color="auto"/>
        <w:right w:val="none" w:sz="0" w:space="0" w:color="auto"/>
      </w:divBdr>
    </w:div>
    <w:div w:id="1155487373">
      <w:bodyDiv w:val="1"/>
      <w:marLeft w:val="0"/>
      <w:marRight w:val="0"/>
      <w:marTop w:val="0"/>
      <w:marBottom w:val="0"/>
      <w:divBdr>
        <w:top w:val="none" w:sz="0" w:space="0" w:color="auto"/>
        <w:left w:val="none" w:sz="0" w:space="0" w:color="auto"/>
        <w:bottom w:val="none" w:sz="0" w:space="0" w:color="auto"/>
        <w:right w:val="none" w:sz="0" w:space="0" w:color="auto"/>
      </w:divBdr>
      <w:divsChild>
        <w:div w:id="938097416">
          <w:marLeft w:val="0"/>
          <w:marRight w:val="0"/>
          <w:marTop w:val="0"/>
          <w:marBottom w:val="0"/>
          <w:divBdr>
            <w:top w:val="none" w:sz="0" w:space="0" w:color="auto"/>
            <w:left w:val="none" w:sz="0" w:space="0" w:color="auto"/>
            <w:bottom w:val="none" w:sz="0" w:space="0" w:color="auto"/>
            <w:right w:val="none" w:sz="0" w:space="0" w:color="auto"/>
          </w:divBdr>
        </w:div>
      </w:divsChild>
    </w:div>
    <w:div w:id="1160123417">
      <w:bodyDiv w:val="1"/>
      <w:marLeft w:val="0"/>
      <w:marRight w:val="0"/>
      <w:marTop w:val="0"/>
      <w:marBottom w:val="0"/>
      <w:divBdr>
        <w:top w:val="none" w:sz="0" w:space="0" w:color="auto"/>
        <w:left w:val="none" w:sz="0" w:space="0" w:color="auto"/>
        <w:bottom w:val="none" w:sz="0" w:space="0" w:color="auto"/>
        <w:right w:val="none" w:sz="0" w:space="0" w:color="auto"/>
      </w:divBdr>
    </w:div>
    <w:div w:id="1166627528">
      <w:bodyDiv w:val="1"/>
      <w:marLeft w:val="0"/>
      <w:marRight w:val="0"/>
      <w:marTop w:val="0"/>
      <w:marBottom w:val="0"/>
      <w:divBdr>
        <w:top w:val="none" w:sz="0" w:space="0" w:color="auto"/>
        <w:left w:val="none" w:sz="0" w:space="0" w:color="auto"/>
        <w:bottom w:val="none" w:sz="0" w:space="0" w:color="auto"/>
        <w:right w:val="none" w:sz="0" w:space="0" w:color="auto"/>
      </w:divBdr>
    </w:div>
    <w:div w:id="1179075582">
      <w:bodyDiv w:val="1"/>
      <w:marLeft w:val="0"/>
      <w:marRight w:val="0"/>
      <w:marTop w:val="0"/>
      <w:marBottom w:val="0"/>
      <w:divBdr>
        <w:top w:val="none" w:sz="0" w:space="0" w:color="auto"/>
        <w:left w:val="none" w:sz="0" w:space="0" w:color="auto"/>
        <w:bottom w:val="none" w:sz="0" w:space="0" w:color="auto"/>
        <w:right w:val="none" w:sz="0" w:space="0" w:color="auto"/>
      </w:divBdr>
    </w:div>
    <w:div w:id="1208763398">
      <w:bodyDiv w:val="1"/>
      <w:marLeft w:val="0"/>
      <w:marRight w:val="0"/>
      <w:marTop w:val="0"/>
      <w:marBottom w:val="0"/>
      <w:divBdr>
        <w:top w:val="none" w:sz="0" w:space="0" w:color="auto"/>
        <w:left w:val="none" w:sz="0" w:space="0" w:color="auto"/>
        <w:bottom w:val="none" w:sz="0" w:space="0" w:color="auto"/>
        <w:right w:val="none" w:sz="0" w:space="0" w:color="auto"/>
      </w:divBdr>
    </w:div>
    <w:div w:id="1210344391">
      <w:bodyDiv w:val="1"/>
      <w:marLeft w:val="0"/>
      <w:marRight w:val="0"/>
      <w:marTop w:val="0"/>
      <w:marBottom w:val="0"/>
      <w:divBdr>
        <w:top w:val="none" w:sz="0" w:space="0" w:color="auto"/>
        <w:left w:val="none" w:sz="0" w:space="0" w:color="auto"/>
        <w:bottom w:val="none" w:sz="0" w:space="0" w:color="auto"/>
        <w:right w:val="none" w:sz="0" w:space="0" w:color="auto"/>
      </w:divBdr>
    </w:div>
    <w:div w:id="1239437146">
      <w:bodyDiv w:val="1"/>
      <w:marLeft w:val="0"/>
      <w:marRight w:val="0"/>
      <w:marTop w:val="0"/>
      <w:marBottom w:val="0"/>
      <w:divBdr>
        <w:top w:val="none" w:sz="0" w:space="0" w:color="auto"/>
        <w:left w:val="none" w:sz="0" w:space="0" w:color="auto"/>
        <w:bottom w:val="none" w:sz="0" w:space="0" w:color="auto"/>
        <w:right w:val="none" w:sz="0" w:space="0" w:color="auto"/>
      </w:divBdr>
    </w:div>
    <w:div w:id="1258055012">
      <w:bodyDiv w:val="1"/>
      <w:marLeft w:val="0"/>
      <w:marRight w:val="0"/>
      <w:marTop w:val="0"/>
      <w:marBottom w:val="0"/>
      <w:divBdr>
        <w:top w:val="none" w:sz="0" w:space="0" w:color="auto"/>
        <w:left w:val="none" w:sz="0" w:space="0" w:color="auto"/>
        <w:bottom w:val="none" w:sz="0" w:space="0" w:color="auto"/>
        <w:right w:val="none" w:sz="0" w:space="0" w:color="auto"/>
      </w:divBdr>
    </w:div>
    <w:div w:id="1264145767">
      <w:bodyDiv w:val="1"/>
      <w:marLeft w:val="0"/>
      <w:marRight w:val="0"/>
      <w:marTop w:val="0"/>
      <w:marBottom w:val="0"/>
      <w:divBdr>
        <w:top w:val="none" w:sz="0" w:space="0" w:color="auto"/>
        <w:left w:val="none" w:sz="0" w:space="0" w:color="auto"/>
        <w:bottom w:val="none" w:sz="0" w:space="0" w:color="auto"/>
        <w:right w:val="none" w:sz="0" w:space="0" w:color="auto"/>
      </w:divBdr>
    </w:div>
    <w:div w:id="1271474829">
      <w:bodyDiv w:val="1"/>
      <w:marLeft w:val="0"/>
      <w:marRight w:val="0"/>
      <w:marTop w:val="0"/>
      <w:marBottom w:val="0"/>
      <w:divBdr>
        <w:top w:val="none" w:sz="0" w:space="0" w:color="auto"/>
        <w:left w:val="none" w:sz="0" w:space="0" w:color="auto"/>
        <w:bottom w:val="none" w:sz="0" w:space="0" w:color="auto"/>
        <w:right w:val="none" w:sz="0" w:space="0" w:color="auto"/>
      </w:divBdr>
    </w:div>
    <w:div w:id="1288971879">
      <w:bodyDiv w:val="1"/>
      <w:marLeft w:val="0"/>
      <w:marRight w:val="0"/>
      <w:marTop w:val="0"/>
      <w:marBottom w:val="0"/>
      <w:divBdr>
        <w:top w:val="none" w:sz="0" w:space="0" w:color="auto"/>
        <w:left w:val="none" w:sz="0" w:space="0" w:color="auto"/>
        <w:bottom w:val="none" w:sz="0" w:space="0" w:color="auto"/>
        <w:right w:val="none" w:sz="0" w:space="0" w:color="auto"/>
      </w:divBdr>
    </w:div>
    <w:div w:id="1333951488">
      <w:bodyDiv w:val="1"/>
      <w:marLeft w:val="0"/>
      <w:marRight w:val="0"/>
      <w:marTop w:val="0"/>
      <w:marBottom w:val="0"/>
      <w:divBdr>
        <w:top w:val="none" w:sz="0" w:space="0" w:color="auto"/>
        <w:left w:val="none" w:sz="0" w:space="0" w:color="auto"/>
        <w:bottom w:val="none" w:sz="0" w:space="0" w:color="auto"/>
        <w:right w:val="none" w:sz="0" w:space="0" w:color="auto"/>
      </w:divBdr>
    </w:div>
    <w:div w:id="1345745160">
      <w:bodyDiv w:val="1"/>
      <w:marLeft w:val="0"/>
      <w:marRight w:val="0"/>
      <w:marTop w:val="0"/>
      <w:marBottom w:val="0"/>
      <w:divBdr>
        <w:top w:val="none" w:sz="0" w:space="0" w:color="auto"/>
        <w:left w:val="none" w:sz="0" w:space="0" w:color="auto"/>
        <w:bottom w:val="none" w:sz="0" w:space="0" w:color="auto"/>
        <w:right w:val="none" w:sz="0" w:space="0" w:color="auto"/>
      </w:divBdr>
    </w:div>
    <w:div w:id="1394810779">
      <w:bodyDiv w:val="1"/>
      <w:marLeft w:val="0"/>
      <w:marRight w:val="0"/>
      <w:marTop w:val="0"/>
      <w:marBottom w:val="0"/>
      <w:divBdr>
        <w:top w:val="none" w:sz="0" w:space="0" w:color="auto"/>
        <w:left w:val="none" w:sz="0" w:space="0" w:color="auto"/>
        <w:bottom w:val="none" w:sz="0" w:space="0" w:color="auto"/>
        <w:right w:val="none" w:sz="0" w:space="0" w:color="auto"/>
      </w:divBdr>
    </w:div>
    <w:div w:id="1409303562">
      <w:bodyDiv w:val="1"/>
      <w:marLeft w:val="0"/>
      <w:marRight w:val="0"/>
      <w:marTop w:val="0"/>
      <w:marBottom w:val="0"/>
      <w:divBdr>
        <w:top w:val="none" w:sz="0" w:space="0" w:color="auto"/>
        <w:left w:val="none" w:sz="0" w:space="0" w:color="auto"/>
        <w:bottom w:val="none" w:sz="0" w:space="0" w:color="auto"/>
        <w:right w:val="none" w:sz="0" w:space="0" w:color="auto"/>
      </w:divBdr>
    </w:div>
    <w:div w:id="1436746548">
      <w:bodyDiv w:val="1"/>
      <w:marLeft w:val="0"/>
      <w:marRight w:val="0"/>
      <w:marTop w:val="0"/>
      <w:marBottom w:val="0"/>
      <w:divBdr>
        <w:top w:val="none" w:sz="0" w:space="0" w:color="auto"/>
        <w:left w:val="none" w:sz="0" w:space="0" w:color="auto"/>
        <w:bottom w:val="none" w:sz="0" w:space="0" w:color="auto"/>
        <w:right w:val="none" w:sz="0" w:space="0" w:color="auto"/>
      </w:divBdr>
    </w:div>
    <w:div w:id="1439256725">
      <w:bodyDiv w:val="1"/>
      <w:marLeft w:val="0"/>
      <w:marRight w:val="0"/>
      <w:marTop w:val="0"/>
      <w:marBottom w:val="0"/>
      <w:divBdr>
        <w:top w:val="none" w:sz="0" w:space="0" w:color="auto"/>
        <w:left w:val="none" w:sz="0" w:space="0" w:color="auto"/>
        <w:bottom w:val="none" w:sz="0" w:space="0" w:color="auto"/>
        <w:right w:val="none" w:sz="0" w:space="0" w:color="auto"/>
      </w:divBdr>
    </w:div>
    <w:div w:id="1574315246">
      <w:bodyDiv w:val="1"/>
      <w:marLeft w:val="0"/>
      <w:marRight w:val="0"/>
      <w:marTop w:val="0"/>
      <w:marBottom w:val="0"/>
      <w:divBdr>
        <w:top w:val="none" w:sz="0" w:space="0" w:color="auto"/>
        <w:left w:val="none" w:sz="0" w:space="0" w:color="auto"/>
        <w:bottom w:val="none" w:sz="0" w:space="0" w:color="auto"/>
        <w:right w:val="none" w:sz="0" w:space="0" w:color="auto"/>
      </w:divBdr>
    </w:div>
    <w:div w:id="1616206231">
      <w:bodyDiv w:val="1"/>
      <w:marLeft w:val="0"/>
      <w:marRight w:val="0"/>
      <w:marTop w:val="0"/>
      <w:marBottom w:val="0"/>
      <w:divBdr>
        <w:top w:val="none" w:sz="0" w:space="0" w:color="auto"/>
        <w:left w:val="none" w:sz="0" w:space="0" w:color="auto"/>
        <w:bottom w:val="none" w:sz="0" w:space="0" w:color="auto"/>
        <w:right w:val="none" w:sz="0" w:space="0" w:color="auto"/>
      </w:divBdr>
    </w:div>
    <w:div w:id="1686053434">
      <w:bodyDiv w:val="1"/>
      <w:marLeft w:val="0"/>
      <w:marRight w:val="0"/>
      <w:marTop w:val="0"/>
      <w:marBottom w:val="0"/>
      <w:divBdr>
        <w:top w:val="none" w:sz="0" w:space="0" w:color="auto"/>
        <w:left w:val="none" w:sz="0" w:space="0" w:color="auto"/>
        <w:bottom w:val="none" w:sz="0" w:space="0" w:color="auto"/>
        <w:right w:val="none" w:sz="0" w:space="0" w:color="auto"/>
      </w:divBdr>
    </w:div>
    <w:div w:id="1694727761">
      <w:bodyDiv w:val="1"/>
      <w:marLeft w:val="0"/>
      <w:marRight w:val="0"/>
      <w:marTop w:val="0"/>
      <w:marBottom w:val="0"/>
      <w:divBdr>
        <w:top w:val="none" w:sz="0" w:space="0" w:color="auto"/>
        <w:left w:val="none" w:sz="0" w:space="0" w:color="auto"/>
        <w:bottom w:val="none" w:sz="0" w:space="0" w:color="auto"/>
        <w:right w:val="none" w:sz="0" w:space="0" w:color="auto"/>
      </w:divBdr>
    </w:div>
    <w:div w:id="1721707142">
      <w:bodyDiv w:val="1"/>
      <w:marLeft w:val="0"/>
      <w:marRight w:val="0"/>
      <w:marTop w:val="0"/>
      <w:marBottom w:val="0"/>
      <w:divBdr>
        <w:top w:val="none" w:sz="0" w:space="0" w:color="auto"/>
        <w:left w:val="none" w:sz="0" w:space="0" w:color="auto"/>
        <w:bottom w:val="none" w:sz="0" w:space="0" w:color="auto"/>
        <w:right w:val="none" w:sz="0" w:space="0" w:color="auto"/>
      </w:divBdr>
    </w:div>
    <w:div w:id="1744642073">
      <w:bodyDiv w:val="1"/>
      <w:marLeft w:val="0"/>
      <w:marRight w:val="0"/>
      <w:marTop w:val="0"/>
      <w:marBottom w:val="0"/>
      <w:divBdr>
        <w:top w:val="none" w:sz="0" w:space="0" w:color="auto"/>
        <w:left w:val="none" w:sz="0" w:space="0" w:color="auto"/>
        <w:bottom w:val="none" w:sz="0" w:space="0" w:color="auto"/>
        <w:right w:val="none" w:sz="0" w:space="0" w:color="auto"/>
      </w:divBdr>
    </w:div>
    <w:div w:id="1750729446">
      <w:bodyDiv w:val="1"/>
      <w:marLeft w:val="0"/>
      <w:marRight w:val="0"/>
      <w:marTop w:val="0"/>
      <w:marBottom w:val="0"/>
      <w:divBdr>
        <w:top w:val="none" w:sz="0" w:space="0" w:color="auto"/>
        <w:left w:val="none" w:sz="0" w:space="0" w:color="auto"/>
        <w:bottom w:val="none" w:sz="0" w:space="0" w:color="auto"/>
        <w:right w:val="none" w:sz="0" w:space="0" w:color="auto"/>
      </w:divBdr>
    </w:div>
    <w:div w:id="1768387854">
      <w:bodyDiv w:val="1"/>
      <w:marLeft w:val="0"/>
      <w:marRight w:val="0"/>
      <w:marTop w:val="0"/>
      <w:marBottom w:val="0"/>
      <w:divBdr>
        <w:top w:val="none" w:sz="0" w:space="0" w:color="auto"/>
        <w:left w:val="none" w:sz="0" w:space="0" w:color="auto"/>
        <w:bottom w:val="none" w:sz="0" w:space="0" w:color="auto"/>
        <w:right w:val="none" w:sz="0" w:space="0" w:color="auto"/>
      </w:divBdr>
    </w:div>
    <w:div w:id="1803502361">
      <w:bodyDiv w:val="1"/>
      <w:marLeft w:val="0"/>
      <w:marRight w:val="0"/>
      <w:marTop w:val="0"/>
      <w:marBottom w:val="0"/>
      <w:divBdr>
        <w:top w:val="none" w:sz="0" w:space="0" w:color="auto"/>
        <w:left w:val="none" w:sz="0" w:space="0" w:color="auto"/>
        <w:bottom w:val="none" w:sz="0" w:space="0" w:color="auto"/>
        <w:right w:val="none" w:sz="0" w:space="0" w:color="auto"/>
      </w:divBdr>
    </w:div>
    <w:div w:id="1803688169">
      <w:bodyDiv w:val="1"/>
      <w:marLeft w:val="0"/>
      <w:marRight w:val="0"/>
      <w:marTop w:val="0"/>
      <w:marBottom w:val="0"/>
      <w:divBdr>
        <w:top w:val="none" w:sz="0" w:space="0" w:color="auto"/>
        <w:left w:val="none" w:sz="0" w:space="0" w:color="auto"/>
        <w:bottom w:val="none" w:sz="0" w:space="0" w:color="auto"/>
        <w:right w:val="none" w:sz="0" w:space="0" w:color="auto"/>
      </w:divBdr>
    </w:div>
    <w:div w:id="1813861671">
      <w:bodyDiv w:val="1"/>
      <w:marLeft w:val="0"/>
      <w:marRight w:val="0"/>
      <w:marTop w:val="0"/>
      <w:marBottom w:val="0"/>
      <w:divBdr>
        <w:top w:val="none" w:sz="0" w:space="0" w:color="auto"/>
        <w:left w:val="none" w:sz="0" w:space="0" w:color="auto"/>
        <w:bottom w:val="none" w:sz="0" w:space="0" w:color="auto"/>
        <w:right w:val="none" w:sz="0" w:space="0" w:color="auto"/>
      </w:divBdr>
    </w:div>
    <w:div w:id="1823546825">
      <w:bodyDiv w:val="1"/>
      <w:marLeft w:val="0"/>
      <w:marRight w:val="0"/>
      <w:marTop w:val="0"/>
      <w:marBottom w:val="0"/>
      <w:divBdr>
        <w:top w:val="none" w:sz="0" w:space="0" w:color="auto"/>
        <w:left w:val="none" w:sz="0" w:space="0" w:color="auto"/>
        <w:bottom w:val="none" w:sz="0" w:space="0" w:color="auto"/>
        <w:right w:val="none" w:sz="0" w:space="0" w:color="auto"/>
      </w:divBdr>
    </w:div>
    <w:div w:id="1932739305">
      <w:bodyDiv w:val="1"/>
      <w:marLeft w:val="0"/>
      <w:marRight w:val="0"/>
      <w:marTop w:val="0"/>
      <w:marBottom w:val="0"/>
      <w:divBdr>
        <w:top w:val="none" w:sz="0" w:space="0" w:color="auto"/>
        <w:left w:val="none" w:sz="0" w:space="0" w:color="auto"/>
        <w:bottom w:val="none" w:sz="0" w:space="0" w:color="auto"/>
        <w:right w:val="none" w:sz="0" w:space="0" w:color="auto"/>
      </w:divBdr>
    </w:div>
    <w:div w:id="1941141901">
      <w:bodyDiv w:val="1"/>
      <w:marLeft w:val="0"/>
      <w:marRight w:val="0"/>
      <w:marTop w:val="0"/>
      <w:marBottom w:val="0"/>
      <w:divBdr>
        <w:top w:val="none" w:sz="0" w:space="0" w:color="auto"/>
        <w:left w:val="none" w:sz="0" w:space="0" w:color="auto"/>
        <w:bottom w:val="none" w:sz="0" w:space="0" w:color="auto"/>
        <w:right w:val="none" w:sz="0" w:space="0" w:color="auto"/>
      </w:divBdr>
    </w:div>
    <w:div w:id="1976450440">
      <w:bodyDiv w:val="1"/>
      <w:marLeft w:val="0"/>
      <w:marRight w:val="0"/>
      <w:marTop w:val="0"/>
      <w:marBottom w:val="0"/>
      <w:divBdr>
        <w:top w:val="none" w:sz="0" w:space="0" w:color="auto"/>
        <w:left w:val="none" w:sz="0" w:space="0" w:color="auto"/>
        <w:bottom w:val="none" w:sz="0" w:space="0" w:color="auto"/>
        <w:right w:val="none" w:sz="0" w:space="0" w:color="auto"/>
      </w:divBdr>
    </w:div>
    <w:div w:id="1993869282">
      <w:bodyDiv w:val="1"/>
      <w:marLeft w:val="0"/>
      <w:marRight w:val="0"/>
      <w:marTop w:val="0"/>
      <w:marBottom w:val="0"/>
      <w:divBdr>
        <w:top w:val="none" w:sz="0" w:space="0" w:color="auto"/>
        <w:left w:val="none" w:sz="0" w:space="0" w:color="auto"/>
        <w:bottom w:val="none" w:sz="0" w:space="0" w:color="auto"/>
        <w:right w:val="none" w:sz="0" w:space="0" w:color="auto"/>
      </w:divBdr>
    </w:div>
    <w:div w:id="2019233029">
      <w:bodyDiv w:val="1"/>
      <w:marLeft w:val="0"/>
      <w:marRight w:val="0"/>
      <w:marTop w:val="0"/>
      <w:marBottom w:val="0"/>
      <w:divBdr>
        <w:top w:val="none" w:sz="0" w:space="0" w:color="auto"/>
        <w:left w:val="none" w:sz="0" w:space="0" w:color="auto"/>
        <w:bottom w:val="none" w:sz="0" w:space="0" w:color="auto"/>
        <w:right w:val="none" w:sz="0" w:space="0" w:color="auto"/>
      </w:divBdr>
      <w:divsChild>
        <w:div w:id="1620723813">
          <w:marLeft w:val="0"/>
          <w:marRight w:val="0"/>
          <w:marTop w:val="0"/>
          <w:marBottom w:val="0"/>
          <w:divBdr>
            <w:top w:val="none" w:sz="0" w:space="0" w:color="auto"/>
            <w:left w:val="none" w:sz="0" w:space="0" w:color="auto"/>
            <w:bottom w:val="none" w:sz="0" w:space="0" w:color="auto"/>
            <w:right w:val="none" w:sz="0" w:space="0" w:color="auto"/>
          </w:divBdr>
          <w:divsChild>
            <w:div w:id="950403154">
              <w:marLeft w:val="0"/>
              <w:marRight w:val="0"/>
              <w:marTop w:val="0"/>
              <w:marBottom w:val="0"/>
              <w:divBdr>
                <w:top w:val="none" w:sz="0" w:space="0" w:color="auto"/>
                <w:left w:val="none" w:sz="0" w:space="0" w:color="auto"/>
                <w:bottom w:val="none" w:sz="0" w:space="0" w:color="auto"/>
                <w:right w:val="none" w:sz="0" w:space="0" w:color="auto"/>
              </w:divBdr>
              <w:divsChild>
                <w:div w:id="15988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440822">
      <w:bodyDiv w:val="1"/>
      <w:marLeft w:val="0"/>
      <w:marRight w:val="0"/>
      <w:marTop w:val="0"/>
      <w:marBottom w:val="0"/>
      <w:divBdr>
        <w:top w:val="none" w:sz="0" w:space="0" w:color="auto"/>
        <w:left w:val="none" w:sz="0" w:space="0" w:color="auto"/>
        <w:bottom w:val="none" w:sz="0" w:space="0" w:color="auto"/>
        <w:right w:val="none" w:sz="0" w:space="0" w:color="auto"/>
      </w:divBdr>
    </w:div>
    <w:div w:id="214677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aba.gov.lv"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ligatnesdabastakas.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atvija.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darudabai.lv" TargetMode="Externa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igatnesdabastakas.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V/TXT/HTML/?uri=CELEX:52020DC0380&amp;from=LV" TargetMode="External"/><Relationship Id="rId2" Type="http://schemas.openxmlformats.org/officeDocument/2006/relationships/hyperlink" Target="https://www.daba.gov.lv/lv/natura-2000" TargetMode="External"/><Relationship Id="rId1" Type="http://schemas.openxmlformats.org/officeDocument/2006/relationships/hyperlink" Target="https://nat-programme.daba.gov.lv/public/lat/publikacijas_un_dokumenti/" TargetMode="External"/><Relationship Id="rId5" Type="http://schemas.openxmlformats.org/officeDocument/2006/relationships/hyperlink" Target="https://www.norden.org/en/publication/visitor-monitoring-nature-areas" TargetMode="External"/><Relationship Id="rId4" Type="http://schemas.openxmlformats.org/officeDocument/2006/relationships/hyperlink" Target="https://www.europarc.org/sustainable-tour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81F0D4A3EDDDD44B4461D81759A755E" ma:contentTypeVersion="14" ma:contentTypeDescription="Izveidot jaunu dokumentu." ma:contentTypeScope="" ma:versionID="abc3d671c193adc71d8af5c4d4cde332">
  <xsd:schema xmlns:xsd="http://www.w3.org/2001/XMLSchema" xmlns:xs="http://www.w3.org/2001/XMLSchema" xmlns:p="http://schemas.microsoft.com/office/2006/metadata/properties" xmlns:ns2="f754a885-2adb-4e8e-bde2-713ed8ccd6f8" xmlns:ns3="6ad68aae-21ac-402f-8f10-6c7150a9a2e9" targetNamespace="http://schemas.microsoft.com/office/2006/metadata/properties" ma:root="true" ma:fieldsID="7d5be803fc7d8202425381c281065939" ns2:_="" ns3:_="">
    <xsd:import namespace="f754a885-2adb-4e8e-bde2-713ed8ccd6f8"/>
    <xsd:import namespace="6ad68aae-21ac-402f-8f10-6c7150a9a2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4a885-2adb-4e8e-bde2-713ed8cc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d68aae-21ac-402f-8f10-6c7150a9a2e9"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ma:index="1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ad68aae-21ac-402f-8f10-6c7150a9a2e9">
      <UserInfo>
        <DisplayName>Andrejs Svilāns</DisplayName>
        <AccountId>348</AccountId>
        <AccountType/>
      </UserInfo>
      <UserInfo>
        <DisplayName>Olga Veilande</DisplayName>
        <AccountId>357</AccountId>
        <AccountType/>
      </UserInfo>
      <UserInfo>
        <DisplayName>Iveta Timze</DisplayName>
        <AccountId>42</AccountId>
        <AccountType/>
      </UserInfo>
      <UserInfo>
        <DisplayName>Gita Strode</DisplayName>
        <AccountId>30</AccountId>
        <AccountType/>
      </UserInfo>
      <UserInfo>
        <DisplayName>Andris Širovs</DisplayName>
        <AccountId>64</AccountId>
        <AccountType/>
      </UserInfo>
      <UserInfo>
        <DisplayName>Gunta Gabrāne</DisplayName>
        <AccountId>145</AccountId>
        <AccountType/>
      </UserInfo>
      <UserInfo>
        <DisplayName>Dace Sāmīte</DisplayName>
        <AccountId>56</AccountId>
        <AccountType/>
      </UserInfo>
      <UserInfo>
        <DisplayName>Maija Rēna</DisplayName>
        <AccountId>60</AccountId>
        <AccountType/>
      </UserInfo>
      <UserInfo>
        <DisplayName>Rolands Auziņš</DisplayName>
        <AccountId>143</AccountId>
        <AccountType/>
      </UserInfo>
      <UserInfo>
        <DisplayName>Anda Zeize</DisplayName>
        <AccountId>124</AccountId>
        <AccountType/>
      </UserInfo>
      <UserInfo>
        <DisplayName>Gints Jubelis</DisplayName>
        <AccountId>88</AccountId>
        <AccountType/>
      </UserInfo>
      <UserInfo>
        <DisplayName>Inese Eiduka</DisplayName>
        <AccountId>14</AccountId>
        <AccountType/>
      </UserInfo>
      <UserInfo>
        <DisplayName>Elīna Ezeriņa</DisplayName>
        <AccountId>17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5041F-EFE7-40DA-AE8D-FAAF274A6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4a885-2adb-4e8e-bde2-713ed8ccd6f8"/>
    <ds:schemaRef ds:uri="6ad68aae-21ac-402f-8f10-6c7150a9a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405DCA-9348-48DE-A938-8119C49625DE}">
  <ds:schemaRefs>
    <ds:schemaRef ds:uri="http://schemas.microsoft.com/sharepoint/v3/contenttype/forms"/>
  </ds:schemaRefs>
</ds:datastoreItem>
</file>

<file path=customXml/itemProps3.xml><?xml version="1.0" encoding="utf-8"?>
<ds:datastoreItem xmlns:ds="http://schemas.openxmlformats.org/officeDocument/2006/customXml" ds:itemID="{1E1ACC21-D0E6-43F6-B219-F9ECBED3AB49}">
  <ds:schemaRefs>
    <ds:schemaRef ds:uri="http://schemas.microsoft.com/office/2006/metadata/properties"/>
    <ds:schemaRef ds:uri="http://schemas.microsoft.com/office/infopath/2007/PartnerControls"/>
    <ds:schemaRef ds:uri="6ad68aae-21ac-402f-8f10-6c7150a9a2e9"/>
  </ds:schemaRefs>
</ds:datastoreItem>
</file>

<file path=customXml/itemProps4.xml><?xml version="1.0" encoding="utf-8"?>
<ds:datastoreItem xmlns:ds="http://schemas.openxmlformats.org/officeDocument/2006/customXml" ds:itemID="{2264B747-C1C9-4F64-8BC6-FB09377D9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84591</Words>
  <Characters>48218</Characters>
  <Application>Microsoft Office Word</Application>
  <DocSecurity>0</DocSecurity>
  <Lines>401</Lines>
  <Paragraphs>265</Paragraphs>
  <ScaleCrop>false</ScaleCrop>
  <HeadingPairs>
    <vt:vector size="2" baseType="variant">
      <vt:variant>
        <vt:lpstr>Title</vt:lpstr>
      </vt:variant>
      <vt:variant>
        <vt:i4>1</vt:i4>
      </vt:variant>
    </vt:vector>
  </HeadingPairs>
  <TitlesOfParts>
    <vt:vector size="1" baseType="lpstr">
      <vt:lpstr>Dabas aizsardzības pārvaldes darbības stratēģija 2020. - 2022. gadam</vt:lpstr>
    </vt:vector>
  </TitlesOfParts>
  <Company>VARAM</Company>
  <LinksUpToDate>false</LinksUpToDate>
  <CharactersWithSpaces>132544</CharactersWithSpaces>
  <SharedDoc>false</SharedDoc>
  <HLinks>
    <vt:vector size="168" baseType="variant">
      <vt:variant>
        <vt:i4>7143484</vt:i4>
      </vt:variant>
      <vt:variant>
        <vt:i4>123</vt:i4>
      </vt:variant>
      <vt:variant>
        <vt:i4>0</vt:i4>
      </vt:variant>
      <vt:variant>
        <vt:i4>5</vt:i4>
      </vt:variant>
      <vt:variant>
        <vt:lpwstr>https://www.latvija.lv/</vt:lpwstr>
      </vt:variant>
      <vt:variant>
        <vt:lpwstr/>
      </vt:variant>
      <vt:variant>
        <vt:i4>1114140</vt:i4>
      </vt:variant>
      <vt:variant>
        <vt:i4>120</vt:i4>
      </vt:variant>
      <vt:variant>
        <vt:i4>0</vt:i4>
      </vt:variant>
      <vt:variant>
        <vt:i4>5</vt:i4>
      </vt:variant>
      <vt:variant>
        <vt:lpwstr>http://www.darudabai.lv/</vt:lpwstr>
      </vt:variant>
      <vt:variant>
        <vt:lpwstr/>
      </vt:variant>
      <vt:variant>
        <vt:i4>1835077</vt:i4>
      </vt:variant>
      <vt:variant>
        <vt:i4>117</vt:i4>
      </vt:variant>
      <vt:variant>
        <vt:i4>0</vt:i4>
      </vt:variant>
      <vt:variant>
        <vt:i4>5</vt:i4>
      </vt:variant>
      <vt:variant>
        <vt:lpwstr>http://www.ligatnesdabastakas.lv/</vt:lpwstr>
      </vt:variant>
      <vt:variant>
        <vt:lpwstr/>
      </vt:variant>
      <vt:variant>
        <vt:i4>3407917</vt:i4>
      </vt:variant>
      <vt:variant>
        <vt:i4>114</vt:i4>
      </vt:variant>
      <vt:variant>
        <vt:i4>0</vt:i4>
      </vt:variant>
      <vt:variant>
        <vt:i4>5</vt:i4>
      </vt:variant>
      <vt:variant>
        <vt:lpwstr>http://www.daba.gov.lv/</vt:lpwstr>
      </vt:variant>
      <vt:variant>
        <vt:lpwstr/>
      </vt:variant>
      <vt:variant>
        <vt:i4>1835077</vt:i4>
      </vt:variant>
      <vt:variant>
        <vt:i4>111</vt:i4>
      </vt:variant>
      <vt:variant>
        <vt:i4>0</vt:i4>
      </vt:variant>
      <vt:variant>
        <vt:i4>5</vt:i4>
      </vt:variant>
      <vt:variant>
        <vt:lpwstr>http://www.ligatnesdabastakas.lv/</vt:lpwstr>
      </vt:variant>
      <vt:variant>
        <vt:lpwstr/>
      </vt:variant>
      <vt:variant>
        <vt:i4>1966129</vt:i4>
      </vt:variant>
      <vt:variant>
        <vt:i4>104</vt:i4>
      </vt:variant>
      <vt:variant>
        <vt:i4>0</vt:i4>
      </vt:variant>
      <vt:variant>
        <vt:i4>5</vt:i4>
      </vt:variant>
      <vt:variant>
        <vt:lpwstr/>
      </vt:variant>
      <vt:variant>
        <vt:lpwstr>_Toc69715554</vt:lpwstr>
      </vt:variant>
      <vt:variant>
        <vt:i4>1638449</vt:i4>
      </vt:variant>
      <vt:variant>
        <vt:i4>98</vt:i4>
      </vt:variant>
      <vt:variant>
        <vt:i4>0</vt:i4>
      </vt:variant>
      <vt:variant>
        <vt:i4>5</vt:i4>
      </vt:variant>
      <vt:variant>
        <vt:lpwstr/>
      </vt:variant>
      <vt:variant>
        <vt:lpwstr>_Toc69715553</vt:lpwstr>
      </vt:variant>
      <vt:variant>
        <vt:i4>1572913</vt:i4>
      </vt:variant>
      <vt:variant>
        <vt:i4>92</vt:i4>
      </vt:variant>
      <vt:variant>
        <vt:i4>0</vt:i4>
      </vt:variant>
      <vt:variant>
        <vt:i4>5</vt:i4>
      </vt:variant>
      <vt:variant>
        <vt:lpwstr/>
      </vt:variant>
      <vt:variant>
        <vt:lpwstr>_Toc69715552</vt:lpwstr>
      </vt:variant>
      <vt:variant>
        <vt:i4>1769521</vt:i4>
      </vt:variant>
      <vt:variant>
        <vt:i4>86</vt:i4>
      </vt:variant>
      <vt:variant>
        <vt:i4>0</vt:i4>
      </vt:variant>
      <vt:variant>
        <vt:i4>5</vt:i4>
      </vt:variant>
      <vt:variant>
        <vt:lpwstr/>
      </vt:variant>
      <vt:variant>
        <vt:lpwstr>_Toc69715551</vt:lpwstr>
      </vt:variant>
      <vt:variant>
        <vt:i4>1703985</vt:i4>
      </vt:variant>
      <vt:variant>
        <vt:i4>80</vt:i4>
      </vt:variant>
      <vt:variant>
        <vt:i4>0</vt:i4>
      </vt:variant>
      <vt:variant>
        <vt:i4>5</vt:i4>
      </vt:variant>
      <vt:variant>
        <vt:lpwstr/>
      </vt:variant>
      <vt:variant>
        <vt:lpwstr>_Toc69715550</vt:lpwstr>
      </vt:variant>
      <vt:variant>
        <vt:i4>1245232</vt:i4>
      </vt:variant>
      <vt:variant>
        <vt:i4>74</vt:i4>
      </vt:variant>
      <vt:variant>
        <vt:i4>0</vt:i4>
      </vt:variant>
      <vt:variant>
        <vt:i4>5</vt:i4>
      </vt:variant>
      <vt:variant>
        <vt:lpwstr/>
      </vt:variant>
      <vt:variant>
        <vt:lpwstr>_Toc69715549</vt:lpwstr>
      </vt:variant>
      <vt:variant>
        <vt:i4>1179696</vt:i4>
      </vt:variant>
      <vt:variant>
        <vt:i4>68</vt:i4>
      </vt:variant>
      <vt:variant>
        <vt:i4>0</vt:i4>
      </vt:variant>
      <vt:variant>
        <vt:i4>5</vt:i4>
      </vt:variant>
      <vt:variant>
        <vt:lpwstr/>
      </vt:variant>
      <vt:variant>
        <vt:lpwstr>_Toc69715548</vt:lpwstr>
      </vt:variant>
      <vt:variant>
        <vt:i4>1900592</vt:i4>
      </vt:variant>
      <vt:variant>
        <vt:i4>62</vt:i4>
      </vt:variant>
      <vt:variant>
        <vt:i4>0</vt:i4>
      </vt:variant>
      <vt:variant>
        <vt:i4>5</vt:i4>
      </vt:variant>
      <vt:variant>
        <vt:lpwstr/>
      </vt:variant>
      <vt:variant>
        <vt:lpwstr>_Toc69715547</vt:lpwstr>
      </vt:variant>
      <vt:variant>
        <vt:i4>1835056</vt:i4>
      </vt:variant>
      <vt:variant>
        <vt:i4>56</vt:i4>
      </vt:variant>
      <vt:variant>
        <vt:i4>0</vt:i4>
      </vt:variant>
      <vt:variant>
        <vt:i4>5</vt:i4>
      </vt:variant>
      <vt:variant>
        <vt:lpwstr/>
      </vt:variant>
      <vt:variant>
        <vt:lpwstr>_Toc69715546</vt:lpwstr>
      </vt:variant>
      <vt:variant>
        <vt:i4>2031664</vt:i4>
      </vt:variant>
      <vt:variant>
        <vt:i4>50</vt:i4>
      </vt:variant>
      <vt:variant>
        <vt:i4>0</vt:i4>
      </vt:variant>
      <vt:variant>
        <vt:i4>5</vt:i4>
      </vt:variant>
      <vt:variant>
        <vt:lpwstr/>
      </vt:variant>
      <vt:variant>
        <vt:lpwstr>_Toc69715545</vt:lpwstr>
      </vt:variant>
      <vt:variant>
        <vt:i4>1966128</vt:i4>
      </vt:variant>
      <vt:variant>
        <vt:i4>44</vt:i4>
      </vt:variant>
      <vt:variant>
        <vt:i4>0</vt:i4>
      </vt:variant>
      <vt:variant>
        <vt:i4>5</vt:i4>
      </vt:variant>
      <vt:variant>
        <vt:lpwstr/>
      </vt:variant>
      <vt:variant>
        <vt:lpwstr>_Toc69715544</vt:lpwstr>
      </vt:variant>
      <vt:variant>
        <vt:i4>1638448</vt:i4>
      </vt:variant>
      <vt:variant>
        <vt:i4>38</vt:i4>
      </vt:variant>
      <vt:variant>
        <vt:i4>0</vt:i4>
      </vt:variant>
      <vt:variant>
        <vt:i4>5</vt:i4>
      </vt:variant>
      <vt:variant>
        <vt:lpwstr/>
      </vt:variant>
      <vt:variant>
        <vt:lpwstr>_Toc69715543</vt:lpwstr>
      </vt:variant>
      <vt:variant>
        <vt:i4>1572912</vt:i4>
      </vt:variant>
      <vt:variant>
        <vt:i4>32</vt:i4>
      </vt:variant>
      <vt:variant>
        <vt:i4>0</vt:i4>
      </vt:variant>
      <vt:variant>
        <vt:i4>5</vt:i4>
      </vt:variant>
      <vt:variant>
        <vt:lpwstr/>
      </vt:variant>
      <vt:variant>
        <vt:lpwstr>_Toc69715542</vt:lpwstr>
      </vt:variant>
      <vt:variant>
        <vt:i4>1769520</vt:i4>
      </vt:variant>
      <vt:variant>
        <vt:i4>26</vt:i4>
      </vt:variant>
      <vt:variant>
        <vt:i4>0</vt:i4>
      </vt:variant>
      <vt:variant>
        <vt:i4>5</vt:i4>
      </vt:variant>
      <vt:variant>
        <vt:lpwstr/>
      </vt:variant>
      <vt:variant>
        <vt:lpwstr>_Toc69715541</vt:lpwstr>
      </vt:variant>
      <vt:variant>
        <vt:i4>1703984</vt:i4>
      </vt:variant>
      <vt:variant>
        <vt:i4>20</vt:i4>
      </vt:variant>
      <vt:variant>
        <vt:i4>0</vt:i4>
      </vt:variant>
      <vt:variant>
        <vt:i4>5</vt:i4>
      </vt:variant>
      <vt:variant>
        <vt:lpwstr/>
      </vt:variant>
      <vt:variant>
        <vt:lpwstr>_Toc69715540</vt:lpwstr>
      </vt:variant>
      <vt:variant>
        <vt:i4>1245239</vt:i4>
      </vt:variant>
      <vt:variant>
        <vt:i4>14</vt:i4>
      </vt:variant>
      <vt:variant>
        <vt:i4>0</vt:i4>
      </vt:variant>
      <vt:variant>
        <vt:i4>5</vt:i4>
      </vt:variant>
      <vt:variant>
        <vt:lpwstr/>
      </vt:variant>
      <vt:variant>
        <vt:lpwstr>_Toc69715539</vt:lpwstr>
      </vt:variant>
      <vt:variant>
        <vt:i4>1179703</vt:i4>
      </vt:variant>
      <vt:variant>
        <vt:i4>8</vt:i4>
      </vt:variant>
      <vt:variant>
        <vt:i4>0</vt:i4>
      </vt:variant>
      <vt:variant>
        <vt:i4>5</vt:i4>
      </vt:variant>
      <vt:variant>
        <vt:lpwstr/>
      </vt:variant>
      <vt:variant>
        <vt:lpwstr>_Toc69715538</vt:lpwstr>
      </vt:variant>
      <vt:variant>
        <vt:i4>1900599</vt:i4>
      </vt:variant>
      <vt:variant>
        <vt:i4>2</vt:i4>
      </vt:variant>
      <vt:variant>
        <vt:i4>0</vt:i4>
      </vt:variant>
      <vt:variant>
        <vt:i4>5</vt:i4>
      </vt:variant>
      <vt:variant>
        <vt:lpwstr/>
      </vt:variant>
      <vt:variant>
        <vt:lpwstr>_Toc69715537</vt:lpwstr>
      </vt:variant>
      <vt:variant>
        <vt:i4>5373961</vt:i4>
      </vt:variant>
      <vt:variant>
        <vt:i4>12</vt:i4>
      </vt:variant>
      <vt:variant>
        <vt:i4>0</vt:i4>
      </vt:variant>
      <vt:variant>
        <vt:i4>5</vt:i4>
      </vt:variant>
      <vt:variant>
        <vt:lpwstr>https://www.norden.org/en/publication/visitor-monitoring-nature-areas</vt:lpwstr>
      </vt:variant>
      <vt:variant>
        <vt:lpwstr/>
      </vt:variant>
      <vt:variant>
        <vt:i4>5570560</vt:i4>
      </vt:variant>
      <vt:variant>
        <vt:i4>9</vt:i4>
      </vt:variant>
      <vt:variant>
        <vt:i4>0</vt:i4>
      </vt:variant>
      <vt:variant>
        <vt:i4>5</vt:i4>
      </vt:variant>
      <vt:variant>
        <vt:lpwstr>https://www.europarc.org/sustainable-tourism/</vt:lpwstr>
      </vt:variant>
      <vt:variant>
        <vt:lpwstr/>
      </vt:variant>
      <vt:variant>
        <vt:i4>6291579</vt:i4>
      </vt:variant>
      <vt:variant>
        <vt:i4>6</vt:i4>
      </vt:variant>
      <vt:variant>
        <vt:i4>0</vt:i4>
      </vt:variant>
      <vt:variant>
        <vt:i4>5</vt:i4>
      </vt:variant>
      <vt:variant>
        <vt:lpwstr>https://eur-lex.europa.eu/legal-content/LV/TXT/HTML/?uri=CELEX:52020DC0380&amp;from=LV</vt:lpwstr>
      </vt:variant>
      <vt:variant>
        <vt:lpwstr/>
      </vt:variant>
      <vt:variant>
        <vt:i4>2687083</vt:i4>
      </vt:variant>
      <vt:variant>
        <vt:i4>3</vt:i4>
      </vt:variant>
      <vt:variant>
        <vt:i4>0</vt:i4>
      </vt:variant>
      <vt:variant>
        <vt:i4>5</vt:i4>
      </vt:variant>
      <vt:variant>
        <vt:lpwstr>https://www.daba.gov.lv/lv/natura-2000</vt:lpwstr>
      </vt:variant>
      <vt:variant>
        <vt:lpwstr/>
      </vt:variant>
      <vt:variant>
        <vt:i4>1835027</vt:i4>
      </vt:variant>
      <vt:variant>
        <vt:i4>0</vt:i4>
      </vt:variant>
      <vt:variant>
        <vt:i4>0</vt:i4>
      </vt:variant>
      <vt:variant>
        <vt:i4>5</vt:i4>
      </vt:variant>
      <vt:variant>
        <vt:lpwstr>https://nat-programme.daba.gov.lv/public/lat/publikacijas_un_dokumenti/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Dabas aizsardzības pārvaldes darbības stratēģija 2020. - 2022. gadam</dc:title>
  <dc:subject>Darbības stratēģija</dc:subject>
  <dc:creator>Iveta Biseniece</dc:creator>
  <dc:description>67026548_x000d_
valda.smirnova@varam.gov.lv</dc:description>
  <cp:lastModifiedBy>AndrisS</cp:lastModifiedBy>
  <cp:revision>2</cp:revision>
  <cp:lastPrinted>2021-05-11T12:08:00Z</cp:lastPrinted>
  <dcterms:created xsi:type="dcterms:W3CDTF">2021-07-26T06:44:00Z</dcterms:created>
  <dcterms:modified xsi:type="dcterms:W3CDTF">2021-07-26T06:44:00Z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0x010100481F0D4A3EDDDD44B4461D81759A755E</vt:lpwstr>
  </property>
</Properties>
</file>