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5BCAF" w14:textId="77777777" w:rsidR="00C115CA" w:rsidRPr="004D33E1" w:rsidRDefault="00C115CA" w:rsidP="000F39CE">
      <w:pPr>
        <w:pStyle w:val="Title"/>
        <w:ind w:firstLine="0"/>
        <w:rPr>
          <w:color w:val="002060"/>
          <w:sz w:val="16"/>
          <w:szCs w:val="16"/>
        </w:rPr>
      </w:pPr>
      <w:r w:rsidRPr="004D33E1">
        <w:rPr>
          <w:noProof/>
          <w:color w:val="FF0000"/>
          <w:sz w:val="36"/>
          <w:szCs w:val="36"/>
        </w:rPr>
        <w:drawing>
          <wp:anchor distT="0" distB="0" distL="114300" distR="114300" simplePos="0" relativeHeight="251628032" behindDoc="0" locked="0" layoutInCell="1" allowOverlap="1" wp14:anchorId="3C22E485" wp14:editId="159DDF90">
            <wp:simplePos x="0" y="0"/>
            <wp:positionH relativeFrom="column">
              <wp:posOffset>2300605</wp:posOffset>
            </wp:positionH>
            <wp:positionV relativeFrom="paragraph">
              <wp:posOffset>75565</wp:posOffset>
            </wp:positionV>
            <wp:extent cx="1065530" cy="1076325"/>
            <wp:effectExtent l="0" t="0" r="1270" b="9525"/>
            <wp:wrapSquare wrapText="bothSides"/>
            <wp:docPr id="1" name="Picture 5" descr="dabas_pa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bas_parka"/>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06553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0FB2" w:rsidRPr="004D33E1">
        <w:rPr>
          <w:sz w:val="36"/>
          <w:szCs w:val="36"/>
        </w:rPr>
        <w:br w:type="textWrapping" w:clear="all"/>
      </w:r>
    </w:p>
    <w:p w14:paraId="4F94BB11" w14:textId="65EDFD42" w:rsidR="00A20FB2" w:rsidRPr="004D33E1" w:rsidRDefault="00161F04" w:rsidP="000F39CE">
      <w:pPr>
        <w:pStyle w:val="Title"/>
        <w:ind w:firstLine="0"/>
        <w:rPr>
          <w:color w:val="002060"/>
          <w:sz w:val="44"/>
          <w:szCs w:val="52"/>
        </w:rPr>
      </w:pPr>
      <w:r w:rsidRPr="004D33E1">
        <w:rPr>
          <w:color w:val="002060"/>
          <w:sz w:val="44"/>
          <w:szCs w:val="44"/>
        </w:rPr>
        <w:t xml:space="preserve">DABAS </w:t>
      </w:r>
      <w:r w:rsidR="007549B5" w:rsidRPr="004D33E1">
        <w:rPr>
          <w:color w:val="002060"/>
          <w:sz w:val="44"/>
          <w:szCs w:val="44"/>
        </w:rPr>
        <w:t>LIEGUMA</w:t>
      </w:r>
      <w:r w:rsidRPr="004D33E1">
        <w:rPr>
          <w:color w:val="002060"/>
          <w:sz w:val="44"/>
          <w:szCs w:val="44"/>
        </w:rPr>
        <w:t xml:space="preserve"> “</w:t>
      </w:r>
      <w:r w:rsidR="00196C76" w:rsidRPr="004D33E1">
        <w:rPr>
          <w:color w:val="002060"/>
          <w:sz w:val="44"/>
          <w:szCs w:val="44"/>
        </w:rPr>
        <w:t>DUBNAS PALIENE</w:t>
      </w:r>
      <w:r w:rsidRPr="004D33E1">
        <w:rPr>
          <w:color w:val="002060"/>
          <w:sz w:val="44"/>
          <w:szCs w:val="44"/>
        </w:rPr>
        <w:t>”</w:t>
      </w:r>
    </w:p>
    <w:p w14:paraId="17D954F1" w14:textId="77777777" w:rsidR="00A20FB2" w:rsidRPr="004D33E1" w:rsidRDefault="00A20FB2" w:rsidP="001A0B35">
      <w:pPr>
        <w:spacing w:after="0" w:line="240" w:lineRule="auto"/>
        <w:ind w:firstLine="0"/>
        <w:jc w:val="center"/>
        <w:rPr>
          <w:rFonts w:cs="Times New Roman"/>
          <w:b/>
          <w:bCs/>
          <w:sz w:val="16"/>
          <w:szCs w:val="16"/>
        </w:rPr>
      </w:pPr>
    </w:p>
    <w:p w14:paraId="079C6C42" w14:textId="77777777" w:rsidR="00A20FB2" w:rsidRPr="004D33E1" w:rsidRDefault="00A20FB2" w:rsidP="001A0B35">
      <w:pPr>
        <w:spacing w:after="0" w:line="240" w:lineRule="auto"/>
        <w:ind w:firstLine="0"/>
        <w:jc w:val="center"/>
        <w:rPr>
          <w:rFonts w:cs="Times New Roman"/>
          <w:b/>
          <w:bCs/>
          <w:sz w:val="32"/>
          <w:szCs w:val="36"/>
        </w:rPr>
      </w:pPr>
      <w:r w:rsidRPr="004D33E1">
        <w:rPr>
          <w:rFonts w:cs="Times New Roman"/>
          <w:b/>
          <w:bCs/>
          <w:sz w:val="32"/>
          <w:szCs w:val="36"/>
        </w:rPr>
        <w:t>DABAS AIZSARDZĪBAS PLĀNS</w:t>
      </w:r>
    </w:p>
    <w:p w14:paraId="16F1D720" w14:textId="77777777" w:rsidR="007B5CD6" w:rsidRPr="004D33E1" w:rsidRDefault="007B5CD6" w:rsidP="001A0B35">
      <w:pPr>
        <w:spacing w:after="0" w:line="240" w:lineRule="auto"/>
        <w:ind w:firstLine="0"/>
        <w:jc w:val="center"/>
        <w:rPr>
          <w:rFonts w:cs="Times New Roman"/>
          <w:i/>
          <w:iCs/>
          <w:sz w:val="16"/>
          <w:szCs w:val="16"/>
        </w:rPr>
      </w:pPr>
    </w:p>
    <w:p w14:paraId="56D6B479" w14:textId="682E1230" w:rsidR="00A20FB2" w:rsidRPr="004D33E1" w:rsidRDefault="00196C76" w:rsidP="001A0B35">
      <w:pPr>
        <w:spacing w:after="0" w:line="240" w:lineRule="auto"/>
        <w:ind w:firstLine="0"/>
        <w:jc w:val="center"/>
        <w:rPr>
          <w:rFonts w:cs="Times New Roman"/>
          <w:i/>
          <w:iCs/>
        </w:rPr>
      </w:pPr>
      <w:r w:rsidRPr="004D33E1">
        <w:rPr>
          <w:rFonts w:cs="Times New Roman"/>
          <w:i/>
          <w:iCs/>
        </w:rPr>
        <w:t xml:space="preserve">Līvānu un </w:t>
      </w:r>
      <w:r w:rsidR="007F7554" w:rsidRPr="004D33E1">
        <w:rPr>
          <w:rFonts w:cs="Times New Roman"/>
          <w:i/>
          <w:iCs/>
        </w:rPr>
        <w:t>Preiļu</w:t>
      </w:r>
      <w:r w:rsidR="00A20FB2" w:rsidRPr="004D33E1">
        <w:rPr>
          <w:rFonts w:cs="Times New Roman"/>
          <w:i/>
          <w:iCs/>
        </w:rPr>
        <w:t xml:space="preserve"> novads</w:t>
      </w:r>
    </w:p>
    <w:p w14:paraId="05D67B99" w14:textId="56FD9E57" w:rsidR="007B5CD6" w:rsidRPr="004D33E1" w:rsidRDefault="007B5CD6" w:rsidP="001A0B35">
      <w:pPr>
        <w:pStyle w:val="NormalWeb"/>
        <w:spacing w:before="0" w:after="0"/>
        <w:ind w:firstLine="0"/>
        <w:jc w:val="center"/>
        <w:rPr>
          <w:b/>
        </w:rPr>
      </w:pPr>
    </w:p>
    <w:p w14:paraId="0DE8EDED" w14:textId="0760D67C" w:rsidR="00B46AF6" w:rsidRPr="004D33E1" w:rsidRDefault="00196C76" w:rsidP="001A0B35">
      <w:pPr>
        <w:pStyle w:val="NormalWeb"/>
        <w:spacing w:before="0" w:after="0"/>
        <w:ind w:firstLine="0"/>
        <w:jc w:val="center"/>
        <w:rPr>
          <w:b/>
        </w:rPr>
      </w:pPr>
      <w:r w:rsidRPr="004D33E1">
        <w:rPr>
          <w:b/>
          <w:noProof/>
          <w:lang w:eastAsia="en-US"/>
        </w:rPr>
        <w:drawing>
          <wp:inline distT="0" distB="0" distL="0" distR="0" wp14:anchorId="2910FC1C" wp14:editId="649657E6">
            <wp:extent cx="4064171" cy="30480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2003.jpg"/>
                    <pic:cNvPicPr/>
                  </pic:nvPicPr>
                  <pic:blipFill>
                    <a:blip r:embed="rId9" cstate="email">
                      <a:extLst>
                        <a:ext uri="{28A0092B-C50C-407E-A947-70E740481C1C}">
                          <a14:useLocalDpi xmlns:a14="http://schemas.microsoft.com/office/drawing/2010/main"/>
                        </a:ext>
                      </a:extLst>
                    </a:blip>
                    <a:stretch>
                      <a:fillRect/>
                    </a:stretch>
                  </pic:blipFill>
                  <pic:spPr>
                    <a:xfrm>
                      <a:off x="0" y="0"/>
                      <a:ext cx="4064743" cy="3048445"/>
                    </a:xfrm>
                    <a:prstGeom prst="rect">
                      <a:avLst/>
                    </a:prstGeom>
                  </pic:spPr>
                </pic:pic>
              </a:graphicData>
            </a:graphic>
          </wp:inline>
        </w:drawing>
      </w:r>
    </w:p>
    <w:p w14:paraId="3BFC5D03" w14:textId="77777777" w:rsidR="00B46AF6" w:rsidRPr="004D33E1" w:rsidRDefault="00B46AF6" w:rsidP="001A0B35">
      <w:pPr>
        <w:pStyle w:val="NormalWeb"/>
        <w:spacing w:before="0" w:after="0"/>
        <w:ind w:firstLine="0"/>
        <w:jc w:val="center"/>
        <w:rPr>
          <w:b/>
        </w:rPr>
      </w:pPr>
    </w:p>
    <w:p w14:paraId="105056CE" w14:textId="4E60882D" w:rsidR="00A20FB2" w:rsidRPr="004D33E1" w:rsidRDefault="00A20FB2" w:rsidP="00C115CA">
      <w:pPr>
        <w:pStyle w:val="NormalWeb"/>
        <w:spacing w:before="0" w:after="0"/>
        <w:ind w:firstLine="0"/>
        <w:jc w:val="center"/>
        <w:rPr>
          <w:b/>
          <w:sz w:val="26"/>
          <w:szCs w:val="26"/>
        </w:rPr>
      </w:pPr>
      <w:r w:rsidRPr="004D33E1">
        <w:rPr>
          <w:b/>
          <w:sz w:val="26"/>
          <w:szCs w:val="26"/>
        </w:rPr>
        <w:t>Plāns izstrādāts laika periodam no 20</w:t>
      </w:r>
      <w:r w:rsidR="00E0205E" w:rsidRPr="004D33E1">
        <w:rPr>
          <w:b/>
          <w:sz w:val="26"/>
          <w:szCs w:val="26"/>
        </w:rPr>
        <w:t>2</w:t>
      </w:r>
      <w:r w:rsidR="001379BB">
        <w:rPr>
          <w:b/>
          <w:sz w:val="26"/>
          <w:szCs w:val="26"/>
        </w:rPr>
        <w:t>2. </w:t>
      </w:r>
      <w:r w:rsidR="00AF3F66">
        <w:rPr>
          <w:b/>
          <w:sz w:val="26"/>
          <w:szCs w:val="26"/>
        </w:rPr>
        <w:t>gad</w:t>
      </w:r>
      <w:r w:rsidRPr="004D33E1">
        <w:rPr>
          <w:b/>
          <w:sz w:val="26"/>
          <w:szCs w:val="26"/>
        </w:rPr>
        <w:t>a līdz 20</w:t>
      </w:r>
      <w:r w:rsidR="00E0205E" w:rsidRPr="004D33E1">
        <w:rPr>
          <w:b/>
          <w:sz w:val="26"/>
          <w:szCs w:val="26"/>
        </w:rPr>
        <w:t>3</w:t>
      </w:r>
      <w:r w:rsidR="001379BB">
        <w:rPr>
          <w:b/>
          <w:sz w:val="26"/>
          <w:szCs w:val="26"/>
        </w:rPr>
        <w:t>4. </w:t>
      </w:r>
      <w:r w:rsidR="00AF3F66">
        <w:rPr>
          <w:b/>
          <w:sz w:val="26"/>
          <w:szCs w:val="26"/>
        </w:rPr>
        <w:t>gad</w:t>
      </w:r>
      <w:r w:rsidRPr="004D33E1">
        <w:rPr>
          <w:b/>
          <w:sz w:val="26"/>
          <w:szCs w:val="26"/>
        </w:rPr>
        <w:t>am.</w:t>
      </w:r>
    </w:p>
    <w:tbl>
      <w:tblPr>
        <w:tblW w:w="9286" w:type="dxa"/>
        <w:tblInd w:w="-106" w:type="dxa"/>
        <w:tblLook w:val="01E0" w:firstRow="1" w:lastRow="1" w:firstColumn="1" w:lastColumn="1" w:noHBand="0" w:noVBand="0"/>
      </w:tblPr>
      <w:tblGrid>
        <w:gridCol w:w="6593"/>
        <w:gridCol w:w="2693"/>
      </w:tblGrid>
      <w:tr w:rsidR="00C115CA" w:rsidRPr="004D33E1" w14:paraId="4C6D084F" w14:textId="77777777" w:rsidTr="00C115CA">
        <w:trPr>
          <w:trHeight w:val="802"/>
        </w:trPr>
        <w:tc>
          <w:tcPr>
            <w:tcW w:w="6593" w:type="dxa"/>
          </w:tcPr>
          <w:p w14:paraId="4B3AF857" w14:textId="107C49E7" w:rsidR="00C115CA" w:rsidRPr="004D33E1" w:rsidRDefault="00C115CA" w:rsidP="00C115CA">
            <w:pPr>
              <w:pStyle w:val="NormalWeb"/>
              <w:spacing w:before="0" w:after="0"/>
              <w:ind w:left="176" w:firstLine="0"/>
              <w:jc w:val="left"/>
              <w:rPr>
                <w:b/>
                <w:bCs/>
              </w:rPr>
            </w:pPr>
            <w:r w:rsidRPr="004D33E1">
              <w:rPr>
                <w:b/>
                <w:bCs/>
                <w:noProof/>
                <w:lang w:eastAsia="en-US"/>
              </w:rPr>
              <w:drawing>
                <wp:anchor distT="0" distB="0" distL="114300" distR="114300" simplePos="0" relativeHeight="251630080" behindDoc="0" locked="0" layoutInCell="1" allowOverlap="1" wp14:anchorId="6A378394" wp14:editId="76B7026B">
                  <wp:simplePos x="0" y="0"/>
                  <wp:positionH relativeFrom="column">
                    <wp:posOffset>2778125</wp:posOffset>
                  </wp:positionH>
                  <wp:positionV relativeFrom="paragraph">
                    <wp:posOffset>150495</wp:posOffset>
                  </wp:positionV>
                  <wp:extent cx="1202690" cy="438150"/>
                  <wp:effectExtent l="0" t="0" r="0" b="0"/>
                  <wp:wrapNone/>
                  <wp:docPr id="32" name="Attēls 3">
                    <a:extLst xmlns:a="http://schemas.openxmlformats.org/drawingml/2006/main">
                      <a:ext uri="{FF2B5EF4-FFF2-40B4-BE49-F238E27FC236}">
                        <a16:creationId xmlns:a16="http://schemas.microsoft.com/office/drawing/2014/main"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id="{53D0A792-AD93-451F-A3FA-674BF5202AAA}"/>
                              </a:ext>
                            </a:extLst>
                          </pic:cNvPr>
                          <pic:cNvPicPr>
                            <a:picLocks noChangeAspect="1"/>
                          </pic:cNvPicPr>
                        </pic:nvPicPr>
                        <pic:blipFill>
                          <a:blip r:embed="rId10" cstate="email">
                            <a:extLst>
                              <a:ext uri="{28A0092B-C50C-407E-A947-70E740481C1C}">
                                <a14:useLocalDpi xmlns:a14="http://schemas.microsoft.com/office/drawing/2010/main"/>
                              </a:ext>
                            </a:extLst>
                          </a:blip>
                          <a:stretch>
                            <a:fillRect/>
                          </a:stretch>
                        </pic:blipFill>
                        <pic:spPr>
                          <a:xfrm>
                            <a:off x="0" y="0"/>
                            <a:ext cx="1202690" cy="438150"/>
                          </a:xfrm>
                          <a:prstGeom prst="rect">
                            <a:avLst/>
                          </a:prstGeom>
                        </pic:spPr>
                      </pic:pic>
                    </a:graphicData>
                  </a:graphic>
                  <wp14:sizeRelH relativeFrom="page">
                    <wp14:pctWidth>0</wp14:pctWidth>
                  </wp14:sizeRelH>
                  <wp14:sizeRelV relativeFrom="page">
                    <wp14:pctHeight>0</wp14:pctHeight>
                  </wp14:sizeRelV>
                </wp:anchor>
              </w:drawing>
            </w:r>
          </w:p>
          <w:p w14:paraId="3056088F" w14:textId="77777777" w:rsidR="00C115CA" w:rsidRPr="004D33E1" w:rsidRDefault="00C115CA" w:rsidP="00C115CA">
            <w:pPr>
              <w:pStyle w:val="NormalWeb"/>
              <w:spacing w:before="0" w:after="0"/>
              <w:ind w:left="176" w:firstLine="0"/>
              <w:jc w:val="left"/>
              <w:rPr>
                <w:b/>
                <w:bCs/>
              </w:rPr>
            </w:pPr>
            <w:r w:rsidRPr="004D33E1">
              <w:rPr>
                <w:b/>
                <w:bCs/>
              </w:rPr>
              <w:t>Izstrādātājs:</w:t>
            </w:r>
          </w:p>
          <w:p w14:paraId="6F931F74" w14:textId="77777777" w:rsidR="00C115CA" w:rsidRPr="004D33E1" w:rsidRDefault="00C115CA" w:rsidP="00C115CA">
            <w:pPr>
              <w:pStyle w:val="NormalWeb"/>
              <w:spacing w:before="0" w:after="0"/>
              <w:ind w:left="176" w:firstLine="0"/>
              <w:jc w:val="left"/>
              <w:rPr>
                <w:bCs/>
              </w:rPr>
            </w:pPr>
            <w:r w:rsidRPr="004D33E1">
              <w:rPr>
                <w:bCs/>
              </w:rPr>
              <w:t>SIA “Vides Konsultāciju Birojs”</w:t>
            </w:r>
          </w:p>
        </w:tc>
        <w:tc>
          <w:tcPr>
            <w:tcW w:w="2693" w:type="dxa"/>
            <w:vAlign w:val="center"/>
          </w:tcPr>
          <w:p w14:paraId="7A2A863F" w14:textId="1419F1F5" w:rsidR="00C115CA" w:rsidRPr="004D33E1" w:rsidRDefault="00C115CA" w:rsidP="00C115CA">
            <w:pPr>
              <w:pStyle w:val="NormalWeb"/>
              <w:spacing w:before="0" w:after="0"/>
              <w:ind w:left="175" w:firstLine="0"/>
              <w:jc w:val="center"/>
              <w:rPr>
                <w:b/>
                <w:bCs/>
              </w:rPr>
            </w:pPr>
            <w:r w:rsidRPr="004D33E1">
              <w:rPr>
                <w:noProof/>
                <w:lang w:eastAsia="en-US"/>
              </w:rPr>
              <w:drawing>
                <wp:anchor distT="0" distB="0" distL="114300" distR="114300" simplePos="0" relativeHeight="251631104" behindDoc="0" locked="0" layoutInCell="1" allowOverlap="1" wp14:anchorId="4036A93D" wp14:editId="65E4CA57">
                  <wp:simplePos x="0" y="0"/>
                  <wp:positionH relativeFrom="column">
                    <wp:posOffset>32385</wp:posOffset>
                  </wp:positionH>
                  <wp:positionV relativeFrom="paragraph">
                    <wp:posOffset>239395</wp:posOffset>
                  </wp:positionV>
                  <wp:extent cx="1630045" cy="904875"/>
                  <wp:effectExtent l="0" t="0" r="8255" b="9525"/>
                  <wp:wrapNone/>
                  <wp:docPr id="56"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1630045"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115CA" w:rsidRPr="004D33E1" w14:paraId="470A051C" w14:textId="77777777" w:rsidTr="00C115CA">
        <w:trPr>
          <w:trHeight w:val="1098"/>
        </w:trPr>
        <w:tc>
          <w:tcPr>
            <w:tcW w:w="6593" w:type="dxa"/>
          </w:tcPr>
          <w:p w14:paraId="0DE4AE6C" w14:textId="77777777" w:rsidR="00C115CA" w:rsidRPr="004D33E1" w:rsidRDefault="00C115CA" w:rsidP="00C115CA">
            <w:pPr>
              <w:pStyle w:val="NormalWeb"/>
              <w:spacing w:before="0" w:after="0"/>
              <w:ind w:left="176" w:firstLine="0"/>
              <w:jc w:val="left"/>
              <w:rPr>
                <w:b/>
                <w:bCs/>
              </w:rPr>
            </w:pPr>
          </w:p>
          <w:p w14:paraId="1904120B" w14:textId="77777777" w:rsidR="00C115CA" w:rsidRPr="004D33E1" w:rsidRDefault="00C115CA" w:rsidP="00C115CA">
            <w:pPr>
              <w:pStyle w:val="NormalWeb"/>
              <w:spacing w:before="0" w:after="0"/>
              <w:ind w:left="176" w:firstLine="0"/>
              <w:jc w:val="left"/>
              <w:rPr>
                <w:b/>
                <w:bCs/>
              </w:rPr>
            </w:pPr>
            <w:r w:rsidRPr="004D33E1">
              <w:rPr>
                <w:b/>
                <w:bCs/>
              </w:rPr>
              <w:t>Pasūtītājs:</w:t>
            </w:r>
          </w:p>
          <w:p w14:paraId="4C34FB4C" w14:textId="77777777" w:rsidR="00C115CA" w:rsidRPr="004D33E1" w:rsidRDefault="00C115CA" w:rsidP="00C115CA">
            <w:pPr>
              <w:pStyle w:val="NormalWeb"/>
              <w:spacing w:before="0" w:after="0"/>
              <w:ind w:left="176" w:firstLine="0"/>
              <w:jc w:val="left"/>
            </w:pPr>
            <w:r w:rsidRPr="004D33E1">
              <w:t>Dabas aizsardzības pārvalde</w:t>
            </w:r>
          </w:p>
        </w:tc>
        <w:tc>
          <w:tcPr>
            <w:tcW w:w="2693" w:type="dxa"/>
            <w:vAlign w:val="center"/>
          </w:tcPr>
          <w:p w14:paraId="27998181" w14:textId="0A0C475A" w:rsidR="00C115CA" w:rsidRPr="004D33E1" w:rsidRDefault="00C115CA" w:rsidP="00C115CA">
            <w:pPr>
              <w:pStyle w:val="NormalWeb"/>
              <w:spacing w:before="0" w:after="0"/>
              <w:ind w:firstLine="0"/>
              <w:jc w:val="center"/>
            </w:pPr>
          </w:p>
        </w:tc>
      </w:tr>
      <w:tr w:rsidR="00C115CA" w:rsidRPr="004D33E1" w14:paraId="4771FAE1" w14:textId="77777777" w:rsidTr="00C115CA">
        <w:trPr>
          <w:trHeight w:val="1142"/>
        </w:trPr>
        <w:tc>
          <w:tcPr>
            <w:tcW w:w="6593" w:type="dxa"/>
          </w:tcPr>
          <w:p w14:paraId="6672D571" w14:textId="77777777" w:rsidR="00C115CA" w:rsidRPr="004D33E1" w:rsidRDefault="00C115CA" w:rsidP="00C115CA">
            <w:pPr>
              <w:pStyle w:val="NormalWeb"/>
              <w:spacing w:before="0" w:after="0"/>
              <w:ind w:left="176" w:firstLine="0"/>
              <w:jc w:val="left"/>
              <w:rPr>
                <w:i/>
                <w:sz w:val="22"/>
                <w:szCs w:val="22"/>
              </w:rPr>
            </w:pPr>
            <w:r w:rsidRPr="004D33E1">
              <w:rPr>
                <w:i/>
                <w:sz w:val="22"/>
                <w:szCs w:val="22"/>
              </w:rPr>
              <w:t>Eiropas Savienības Kohēzijas fonda projekts “Priekšnosacījumu izveide labākai bioloģiskās daudzveidības saglabāšanai un ekosistēmu aizsardzībai Latvijā”  jeb Dabas skaitīšana</w:t>
            </w:r>
          </w:p>
          <w:p w14:paraId="5E733AD2" w14:textId="77777777" w:rsidR="00C115CA" w:rsidRPr="004D33E1" w:rsidRDefault="00C115CA" w:rsidP="00C115CA">
            <w:pPr>
              <w:pStyle w:val="NormalWeb"/>
              <w:spacing w:before="0" w:after="0"/>
              <w:ind w:left="176" w:firstLine="0"/>
              <w:jc w:val="left"/>
              <w:rPr>
                <w:i/>
                <w:sz w:val="22"/>
                <w:szCs w:val="22"/>
              </w:rPr>
            </w:pPr>
            <w:r w:rsidRPr="004D33E1">
              <w:rPr>
                <w:noProof/>
                <w:lang w:eastAsia="en-US"/>
              </w:rPr>
              <w:drawing>
                <wp:anchor distT="0" distB="0" distL="114300" distR="114300" simplePos="0" relativeHeight="251629056" behindDoc="0" locked="0" layoutInCell="1" allowOverlap="1" wp14:anchorId="615778BD" wp14:editId="15335508">
                  <wp:simplePos x="0" y="0"/>
                  <wp:positionH relativeFrom="column">
                    <wp:posOffset>168275</wp:posOffset>
                  </wp:positionH>
                  <wp:positionV relativeFrom="paragraph">
                    <wp:posOffset>31751</wp:posOffset>
                  </wp:positionV>
                  <wp:extent cx="3263930" cy="658968"/>
                  <wp:effectExtent l="0" t="0" r="0" b="8255"/>
                  <wp:wrapNone/>
                  <wp:docPr id="918145553" name="Picture 91814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samblis.jpg"/>
                          <pic:cNvPicPr/>
                        </pic:nvPicPr>
                        <pic:blipFill>
                          <a:blip r:embed="rId12" cstate="email">
                            <a:extLst>
                              <a:ext uri="{28A0092B-C50C-407E-A947-70E740481C1C}">
                                <a14:useLocalDpi xmlns:a14="http://schemas.microsoft.com/office/drawing/2010/main"/>
                              </a:ext>
                            </a:extLst>
                          </a:blip>
                          <a:stretch>
                            <a:fillRect/>
                          </a:stretch>
                        </pic:blipFill>
                        <pic:spPr>
                          <a:xfrm>
                            <a:off x="0" y="0"/>
                            <a:ext cx="3266995" cy="659587"/>
                          </a:xfrm>
                          <a:prstGeom prst="rect">
                            <a:avLst/>
                          </a:prstGeom>
                        </pic:spPr>
                      </pic:pic>
                    </a:graphicData>
                  </a:graphic>
                  <wp14:sizeRelH relativeFrom="page">
                    <wp14:pctWidth>0</wp14:pctWidth>
                  </wp14:sizeRelH>
                  <wp14:sizeRelV relativeFrom="page">
                    <wp14:pctHeight>0</wp14:pctHeight>
                  </wp14:sizeRelV>
                </wp:anchor>
              </w:drawing>
            </w:r>
          </w:p>
          <w:p w14:paraId="05A48447" w14:textId="77777777" w:rsidR="00C115CA" w:rsidRPr="004D33E1" w:rsidRDefault="00C115CA" w:rsidP="00C115CA">
            <w:pPr>
              <w:pStyle w:val="NormalWeb"/>
              <w:spacing w:before="0" w:after="0"/>
              <w:ind w:left="176" w:firstLine="0"/>
              <w:jc w:val="left"/>
            </w:pPr>
          </w:p>
        </w:tc>
        <w:tc>
          <w:tcPr>
            <w:tcW w:w="2693" w:type="dxa"/>
            <w:vAlign w:val="center"/>
          </w:tcPr>
          <w:p w14:paraId="1373402F" w14:textId="77777777" w:rsidR="00C115CA" w:rsidRPr="004D33E1" w:rsidRDefault="00C115CA" w:rsidP="00C115CA">
            <w:pPr>
              <w:pStyle w:val="NormalWeb"/>
              <w:spacing w:before="0" w:after="0"/>
              <w:ind w:left="175" w:firstLine="0"/>
              <w:jc w:val="center"/>
            </w:pPr>
            <w:r w:rsidRPr="004D33E1">
              <w:rPr>
                <w:noProof/>
                <w:lang w:eastAsia="en-US"/>
              </w:rPr>
              <w:drawing>
                <wp:inline distT="0" distB="0" distL="0" distR="0" wp14:anchorId="21A8343B" wp14:editId="6D51DD2F">
                  <wp:extent cx="1013988" cy="914400"/>
                  <wp:effectExtent l="0" t="0" r="0" b="0"/>
                  <wp:docPr id="1368339276"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020208" cy="920009"/>
                          </a:xfrm>
                          <a:prstGeom prst="rect">
                            <a:avLst/>
                          </a:prstGeom>
                          <a:noFill/>
                          <a:ln>
                            <a:noFill/>
                          </a:ln>
                        </pic:spPr>
                      </pic:pic>
                    </a:graphicData>
                  </a:graphic>
                </wp:inline>
              </w:drawing>
            </w:r>
          </w:p>
        </w:tc>
      </w:tr>
    </w:tbl>
    <w:p w14:paraId="7AB25F3A" w14:textId="77777777" w:rsidR="00C115CA" w:rsidRPr="004D33E1" w:rsidRDefault="00C115CA" w:rsidP="00C115CA">
      <w:pPr>
        <w:spacing w:after="0" w:line="259" w:lineRule="auto"/>
        <w:ind w:firstLine="0"/>
        <w:jc w:val="center"/>
        <w:rPr>
          <w:b/>
        </w:rPr>
      </w:pPr>
    </w:p>
    <w:p w14:paraId="4353B28F" w14:textId="77777777" w:rsidR="00C115CA" w:rsidRPr="004D33E1" w:rsidRDefault="00C115CA" w:rsidP="00C115CA">
      <w:pPr>
        <w:spacing w:after="0" w:line="259" w:lineRule="auto"/>
        <w:ind w:firstLine="0"/>
        <w:jc w:val="center"/>
        <w:rPr>
          <w:b/>
          <w:sz w:val="16"/>
          <w:szCs w:val="16"/>
        </w:rPr>
      </w:pPr>
    </w:p>
    <w:p w14:paraId="3DC6FF16" w14:textId="77777777" w:rsidR="00C461D4" w:rsidRDefault="00C461D4" w:rsidP="00C115CA">
      <w:pPr>
        <w:spacing w:after="0" w:line="259" w:lineRule="auto"/>
        <w:ind w:firstLine="0"/>
        <w:jc w:val="center"/>
        <w:rPr>
          <w:b/>
        </w:rPr>
      </w:pPr>
    </w:p>
    <w:p w14:paraId="02B2FD6D" w14:textId="77777777" w:rsidR="00C461D4" w:rsidRDefault="00C461D4" w:rsidP="00C115CA">
      <w:pPr>
        <w:spacing w:after="0" w:line="259" w:lineRule="auto"/>
        <w:ind w:firstLine="0"/>
        <w:jc w:val="center"/>
        <w:rPr>
          <w:b/>
        </w:rPr>
      </w:pPr>
    </w:p>
    <w:p w14:paraId="77F547FE" w14:textId="1634CD41" w:rsidR="00C115CA" w:rsidRPr="004D33E1" w:rsidRDefault="00C115CA" w:rsidP="00C115CA">
      <w:pPr>
        <w:spacing w:after="0" w:line="259" w:lineRule="auto"/>
        <w:ind w:firstLine="0"/>
        <w:jc w:val="center"/>
        <w:rPr>
          <w:b/>
        </w:rPr>
      </w:pPr>
      <w:r w:rsidRPr="004D33E1">
        <w:rPr>
          <w:b/>
        </w:rPr>
        <w:t>Rīga</w:t>
      </w:r>
    </w:p>
    <w:p w14:paraId="21191F53" w14:textId="5AB7F0B5" w:rsidR="000A4410" w:rsidRPr="004D33E1" w:rsidRDefault="00C115CA" w:rsidP="00C115CA">
      <w:pPr>
        <w:spacing w:after="160" w:line="259" w:lineRule="auto"/>
        <w:ind w:firstLine="0"/>
        <w:jc w:val="center"/>
        <w:rPr>
          <w:rFonts w:cs="Times New Roman"/>
          <w:b/>
          <w:szCs w:val="24"/>
        </w:rPr>
      </w:pPr>
      <w:r w:rsidRPr="004D33E1">
        <w:rPr>
          <w:b/>
        </w:rPr>
        <w:t>202</w:t>
      </w:r>
      <w:r w:rsidR="00E217F8">
        <w:rPr>
          <w:b/>
        </w:rPr>
        <w:t>2</w:t>
      </w:r>
      <w:r w:rsidR="00161F04" w:rsidRPr="004D33E1">
        <w:rPr>
          <w:b/>
        </w:rPr>
        <w:br w:type="page"/>
      </w:r>
      <w:r w:rsidR="000A4410" w:rsidRPr="004D33E1">
        <w:rPr>
          <w:rFonts w:cs="Times New Roman"/>
          <w:b/>
          <w:szCs w:val="24"/>
        </w:rPr>
        <w:lastRenderedPageBreak/>
        <w:t>Plāna izstrādē iesaistītie eksperti/speciālisti:</w:t>
      </w:r>
    </w:p>
    <w:p w14:paraId="5BD36474" w14:textId="10A7D076" w:rsidR="000A4410" w:rsidRPr="004D33E1" w:rsidRDefault="00EF7551" w:rsidP="00121C60">
      <w:pPr>
        <w:pStyle w:val="NormalWeb"/>
        <w:spacing w:after="60"/>
      </w:pPr>
      <w:r w:rsidRPr="004D33E1">
        <w:rPr>
          <w:b/>
          <w:bCs/>
        </w:rPr>
        <w:t>Maksims Balalaikin</w:t>
      </w:r>
      <w:r w:rsidR="007549B5" w:rsidRPr="004D33E1">
        <w:rPr>
          <w:b/>
          <w:bCs/>
        </w:rPr>
        <w:t>s</w:t>
      </w:r>
      <w:r w:rsidR="000A4410" w:rsidRPr="004D33E1">
        <w:t xml:space="preserve">, bezmugurkaulnieku </w:t>
      </w:r>
      <w:r w:rsidR="00090939" w:rsidRPr="004D33E1">
        <w:t xml:space="preserve">sugu </w:t>
      </w:r>
      <w:r w:rsidR="000A4410" w:rsidRPr="004D33E1">
        <w:t>eksperts</w:t>
      </w:r>
      <w:r w:rsidR="00417549" w:rsidRPr="004D33E1">
        <w:t>,</w:t>
      </w:r>
    </w:p>
    <w:p w14:paraId="57C1A3E9" w14:textId="280D7B51" w:rsidR="000A4410" w:rsidRPr="004D33E1" w:rsidRDefault="00B46AF6" w:rsidP="00121C60">
      <w:pPr>
        <w:pStyle w:val="NormalWeb"/>
        <w:spacing w:after="60"/>
      </w:pPr>
      <w:r w:rsidRPr="004D33E1">
        <w:rPr>
          <w:b/>
          <w:bCs/>
        </w:rPr>
        <w:t>Edgars Dzenis</w:t>
      </w:r>
      <w:r w:rsidR="000A4410" w:rsidRPr="004D33E1">
        <w:t xml:space="preserve">, </w:t>
      </w:r>
      <w:r w:rsidR="00090939" w:rsidRPr="004D33E1">
        <w:t>putnu sugu eksperts</w:t>
      </w:r>
      <w:r w:rsidR="00417549" w:rsidRPr="004D33E1">
        <w:t>,</w:t>
      </w:r>
    </w:p>
    <w:p w14:paraId="0D147641" w14:textId="02A51640" w:rsidR="00EF7551" w:rsidRPr="004D33E1" w:rsidRDefault="00563383" w:rsidP="00F01CB7">
      <w:pPr>
        <w:pStyle w:val="NormalWeb"/>
        <w:spacing w:after="60"/>
        <w:ind w:left="851" w:firstLine="0"/>
      </w:pPr>
      <w:r w:rsidRPr="004D33E1">
        <w:rPr>
          <w:b/>
          <w:bCs/>
        </w:rPr>
        <w:t>Gundega Jurāne</w:t>
      </w:r>
      <w:r w:rsidR="00BE25D5" w:rsidRPr="004D33E1">
        <w:t xml:space="preserve">, </w:t>
      </w:r>
      <w:r w:rsidR="00196C76" w:rsidRPr="004D33E1">
        <w:t xml:space="preserve">zālāju </w:t>
      </w:r>
      <w:r w:rsidR="00196C76" w:rsidRPr="004D33E1">
        <w:rPr>
          <w:bCs/>
        </w:rPr>
        <w:t>biotopu eksperte,</w:t>
      </w:r>
    </w:p>
    <w:p w14:paraId="1326197E" w14:textId="0C5BCC74" w:rsidR="00BE25D5" w:rsidRPr="004D33E1" w:rsidRDefault="00196C76" w:rsidP="00F01CB7">
      <w:pPr>
        <w:pStyle w:val="NormalWeb"/>
        <w:spacing w:after="60"/>
        <w:ind w:left="851" w:firstLine="0"/>
      </w:pPr>
      <w:r w:rsidRPr="004D33E1">
        <w:rPr>
          <w:b/>
          <w:bCs/>
        </w:rPr>
        <w:t>Laura G</w:t>
      </w:r>
      <w:r w:rsidR="007F7554" w:rsidRPr="004D33E1">
        <w:rPr>
          <w:b/>
          <w:bCs/>
        </w:rPr>
        <w:t>r</w:t>
      </w:r>
      <w:r w:rsidRPr="004D33E1">
        <w:rPr>
          <w:b/>
          <w:bCs/>
        </w:rPr>
        <w:t>īnberga</w:t>
      </w:r>
      <w:r w:rsidR="00EF7551" w:rsidRPr="004D33E1">
        <w:rPr>
          <w:b/>
          <w:bCs/>
        </w:rPr>
        <w:t xml:space="preserve">, </w:t>
      </w:r>
      <w:r w:rsidR="00D70EF2" w:rsidRPr="004D33E1">
        <w:t>stāvošu un tekošu</w:t>
      </w:r>
      <w:r w:rsidR="003D237C" w:rsidRPr="004D33E1">
        <w:rPr>
          <w:b/>
          <w:bCs/>
        </w:rPr>
        <w:t xml:space="preserve"> </w:t>
      </w:r>
      <w:r w:rsidRPr="004D33E1">
        <w:rPr>
          <w:bCs/>
        </w:rPr>
        <w:t>s</w:t>
      </w:r>
      <w:r w:rsidR="00EF7551" w:rsidRPr="004D33E1">
        <w:rPr>
          <w:bCs/>
        </w:rPr>
        <w:t xml:space="preserve">aldūdeņu biotopu </w:t>
      </w:r>
      <w:r w:rsidRPr="004D33E1">
        <w:rPr>
          <w:bCs/>
        </w:rPr>
        <w:t>un vaskulāro augu eksperte</w:t>
      </w:r>
      <w:r w:rsidR="00BE25D5" w:rsidRPr="004D33E1">
        <w:t>,</w:t>
      </w:r>
    </w:p>
    <w:p w14:paraId="468A20C5" w14:textId="77777777" w:rsidR="000A4410" w:rsidRPr="004D33E1" w:rsidRDefault="006E6C0C" w:rsidP="00121C60">
      <w:pPr>
        <w:pStyle w:val="NormalWeb"/>
        <w:spacing w:after="60"/>
      </w:pPr>
      <w:r w:rsidRPr="004D33E1">
        <w:rPr>
          <w:b/>
          <w:bCs/>
        </w:rPr>
        <w:t>Māris Nitcis</w:t>
      </w:r>
      <w:r w:rsidR="000A4410" w:rsidRPr="004D33E1">
        <w:t>, kartogrāf</w:t>
      </w:r>
      <w:r w:rsidRPr="004D33E1">
        <w:t>s</w:t>
      </w:r>
      <w:r w:rsidR="00417549" w:rsidRPr="004D33E1">
        <w:t>,</w:t>
      </w:r>
    </w:p>
    <w:p w14:paraId="7E9DEB8C" w14:textId="2986BA7D" w:rsidR="00323311" w:rsidRPr="004D33E1" w:rsidRDefault="00323311" w:rsidP="00121C60">
      <w:pPr>
        <w:pStyle w:val="NormalWeb"/>
        <w:spacing w:after="60"/>
      </w:pPr>
      <w:r w:rsidRPr="004D33E1">
        <w:rPr>
          <w:b/>
        </w:rPr>
        <w:t>Mārtiņš Burkāns</w:t>
      </w:r>
      <w:r w:rsidR="00911D9A" w:rsidRPr="004D33E1">
        <w:rPr>
          <w:b/>
        </w:rPr>
        <w:t>, Dzintars Lācis</w:t>
      </w:r>
      <w:r w:rsidRPr="004D33E1">
        <w:t>, hidrolog</w:t>
      </w:r>
      <w:r w:rsidR="00911D9A" w:rsidRPr="004D33E1">
        <w:t>i</w:t>
      </w:r>
      <w:r w:rsidRPr="004D33E1">
        <w:t>,</w:t>
      </w:r>
    </w:p>
    <w:p w14:paraId="2BB2064B" w14:textId="77777777" w:rsidR="00923CCE" w:rsidRPr="004D33E1" w:rsidRDefault="00923CCE" w:rsidP="00121C60">
      <w:pPr>
        <w:pStyle w:val="NormalWeb"/>
        <w:spacing w:after="60"/>
      </w:pPr>
      <w:r w:rsidRPr="004D33E1">
        <w:rPr>
          <w:b/>
          <w:bCs/>
        </w:rPr>
        <w:t>Kristīne Vilciņa</w:t>
      </w:r>
      <w:r w:rsidRPr="004D33E1">
        <w:t xml:space="preserve">, </w:t>
      </w:r>
      <w:r w:rsidR="00D7427A" w:rsidRPr="004D33E1">
        <w:t>plāna izstrādes vadītāja</w:t>
      </w:r>
      <w:r w:rsidRPr="004D33E1">
        <w:t>,</w:t>
      </w:r>
      <w:r w:rsidR="00A01CC3" w:rsidRPr="004D33E1">
        <w:t xml:space="preserve"> ainavu eksperte,</w:t>
      </w:r>
    </w:p>
    <w:p w14:paraId="67A82D68" w14:textId="77610BA1" w:rsidR="000A4410" w:rsidRPr="004D33E1" w:rsidRDefault="000A4410" w:rsidP="00121C60">
      <w:pPr>
        <w:pStyle w:val="NormalWeb"/>
        <w:spacing w:after="60"/>
      </w:pPr>
      <w:r w:rsidRPr="004D33E1">
        <w:t>plānā izmantoti</w:t>
      </w:r>
      <w:r w:rsidR="00636EF3" w:rsidRPr="004D33E1">
        <w:t xml:space="preserve"> </w:t>
      </w:r>
      <w:r w:rsidR="00EA00F5" w:rsidRPr="004D33E1">
        <w:t>Uvja Suško</w:t>
      </w:r>
      <w:r w:rsidR="00C8062D" w:rsidRPr="004D33E1">
        <w:t>, Dagņa Vasiļevska</w:t>
      </w:r>
      <w:r w:rsidR="00927682">
        <w:t xml:space="preserve">, Daces </w:t>
      </w:r>
      <w:r w:rsidR="00BE62E7">
        <w:t>Vasiļevskas</w:t>
      </w:r>
      <w:r w:rsidR="00580249" w:rsidRPr="004D33E1">
        <w:t xml:space="preserve"> </w:t>
      </w:r>
      <w:r w:rsidR="00924923">
        <w:t>u. c.</w:t>
      </w:r>
      <w:r w:rsidR="00AF219D" w:rsidRPr="004D33E1">
        <w:t xml:space="preserve"> </w:t>
      </w:r>
      <w:r w:rsidRPr="004D33E1">
        <w:t>materiāli un/vai konsultācijas.</w:t>
      </w:r>
    </w:p>
    <w:p w14:paraId="39E2D788" w14:textId="79974489" w:rsidR="00CD4473" w:rsidRPr="004D33E1" w:rsidRDefault="00CD4473" w:rsidP="00CD4473">
      <w:pPr>
        <w:pStyle w:val="NormalWeb"/>
        <w:spacing w:after="60"/>
        <w:rPr>
          <w:i/>
        </w:rPr>
      </w:pPr>
      <w:r w:rsidRPr="004D33E1">
        <w:t xml:space="preserve">        </w:t>
      </w:r>
      <w:r w:rsidRPr="004D33E1">
        <w:rPr>
          <w:i/>
        </w:rPr>
        <w:t xml:space="preserve">Uz </w:t>
      </w:r>
      <w:r w:rsidR="001379BB">
        <w:rPr>
          <w:i/>
        </w:rPr>
        <w:t>1. </w:t>
      </w:r>
      <w:r w:rsidRPr="004D33E1">
        <w:rPr>
          <w:i/>
        </w:rPr>
        <w:t xml:space="preserve">vāka: </w:t>
      </w:r>
      <w:r w:rsidR="00196C76" w:rsidRPr="004D33E1">
        <w:rPr>
          <w:i/>
        </w:rPr>
        <w:t>Dubnas paliene</w:t>
      </w:r>
      <w:r w:rsidR="00E217F8">
        <w:rPr>
          <w:i/>
        </w:rPr>
        <w:t xml:space="preserve"> pie gājēju tilta</w:t>
      </w:r>
      <w:r w:rsidR="00580249" w:rsidRPr="004D33E1">
        <w:rPr>
          <w:i/>
        </w:rPr>
        <w:t xml:space="preserve"> </w:t>
      </w:r>
      <w:r w:rsidRPr="004D33E1">
        <w:rPr>
          <w:i/>
        </w:rPr>
        <w:t>(</w:t>
      </w:r>
      <w:r w:rsidR="00C0757B" w:rsidRPr="004D33E1">
        <w:rPr>
          <w:i/>
        </w:rPr>
        <w:t>K.Vilciņas</w:t>
      </w:r>
      <w:r w:rsidRPr="004D33E1">
        <w:rPr>
          <w:i/>
        </w:rPr>
        <w:t xml:space="preserve"> foto).</w:t>
      </w:r>
    </w:p>
    <w:p w14:paraId="4E7353B2" w14:textId="77777777" w:rsidR="00C11F4E" w:rsidRPr="004D33E1" w:rsidRDefault="00C11F4E">
      <w:pPr>
        <w:spacing w:after="160" w:line="259" w:lineRule="auto"/>
        <w:rPr>
          <w:rFonts w:eastAsia="Times New Roman" w:cs="Times New Roman"/>
          <w:b/>
          <w:szCs w:val="24"/>
          <w:lang w:eastAsia="lv-LV"/>
        </w:rPr>
      </w:pPr>
    </w:p>
    <w:p w14:paraId="395EC4F5" w14:textId="13E21635" w:rsidR="00C11F4E" w:rsidRPr="004D33E1" w:rsidRDefault="00C11F4E" w:rsidP="00174A33">
      <w:pPr>
        <w:spacing w:before="120"/>
        <w:ind w:firstLine="0"/>
        <w:contextualSpacing/>
        <w:rPr>
          <w:rFonts w:eastAsia="Times New Roman" w:cs="Times New Roman"/>
          <w:szCs w:val="24"/>
        </w:rPr>
      </w:pPr>
      <w:r w:rsidRPr="004D33E1">
        <w:rPr>
          <w:rFonts w:eastAsia="Times New Roman" w:cs="Times New Roman"/>
          <w:b/>
          <w:szCs w:val="24"/>
        </w:rPr>
        <w:t>Plāna izstrādes uzraudzības grupa</w:t>
      </w:r>
      <w:r w:rsidRPr="004D33E1">
        <w:rPr>
          <w:rFonts w:eastAsia="Times New Roman" w:cs="Times New Roman"/>
          <w:szCs w:val="24"/>
        </w:rPr>
        <w:t xml:space="preserve"> (apstiprināta ar D</w:t>
      </w:r>
      <w:r w:rsidR="007127CF" w:rsidRPr="004D33E1">
        <w:rPr>
          <w:rFonts w:eastAsia="Times New Roman" w:cs="Times New Roman"/>
          <w:szCs w:val="24"/>
        </w:rPr>
        <w:t>abas aizsardzības pārvaldes</w:t>
      </w:r>
      <w:r w:rsidRPr="004D33E1">
        <w:rPr>
          <w:rFonts w:eastAsia="Times New Roman" w:cs="Times New Roman"/>
          <w:szCs w:val="24"/>
        </w:rPr>
        <w:t xml:space="preserve"> </w:t>
      </w:r>
      <w:r w:rsidR="00C0757B" w:rsidRPr="004D33E1">
        <w:rPr>
          <w:rFonts w:eastAsia="Times New Roman" w:cs="Times New Roman"/>
          <w:szCs w:val="24"/>
        </w:rPr>
        <w:t>20</w:t>
      </w:r>
      <w:r w:rsidR="00553A43" w:rsidRPr="004D33E1">
        <w:rPr>
          <w:rFonts w:eastAsia="Times New Roman" w:cs="Times New Roman"/>
          <w:szCs w:val="24"/>
        </w:rPr>
        <w:t>2</w:t>
      </w:r>
      <w:r w:rsidR="001379BB">
        <w:rPr>
          <w:rFonts w:eastAsia="Times New Roman" w:cs="Times New Roman"/>
          <w:szCs w:val="24"/>
        </w:rPr>
        <w:t>1. </w:t>
      </w:r>
      <w:r w:rsidR="00AF3F66">
        <w:rPr>
          <w:rFonts w:eastAsia="Times New Roman" w:cs="Times New Roman"/>
          <w:szCs w:val="24"/>
        </w:rPr>
        <w:t>gad</w:t>
      </w:r>
      <w:r w:rsidR="007127CF" w:rsidRPr="004D33E1">
        <w:rPr>
          <w:rFonts w:eastAsia="Times New Roman" w:cs="Times New Roman"/>
          <w:szCs w:val="24"/>
        </w:rPr>
        <w:t xml:space="preserve">a </w:t>
      </w:r>
      <w:r w:rsidR="00553A43" w:rsidRPr="004D33E1">
        <w:rPr>
          <w:rFonts w:eastAsia="Times New Roman" w:cs="Times New Roman"/>
          <w:szCs w:val="24"/>
        </w:rPr>
        <w:t>1</w:t>
      </w:r>
      <w:r w:rsidR="001379BB">
        <w:rPr>
          <w:rFonts w:eastAsia="Times New Roman" w:cs="Times New Roman"/>
          <w:szCs w:val="24"/>
        </w:rPr>
        <w:t>4. </w:t>
      </w:r>
      <w:r w:rsidR="00553A43" w:rsidRPr="004D33E1">
        <w:rPr>
          <w:rFonts w:eastAsia="Times New Roman" w:cs="Times New Roman"/>
          <w:szCs w:val="24"/>
        </w:rPr>
        <w:t>janvāra</w:t>
      </w:r>
      <w:r w:rsidRPr="004D33E1">
        <w:rPr>
          <w:rFonts w:eastAsia="Times New Roman" w:cs="Times New Roman"/>
          <w:szCs w:val="24"/>
        </w:rPr>
        <w:t xml:space="preserve"> rīkojumu Nr.1.1/</w:t>
      </w:r>
      <w:r w:rsidR="00553A43" w:rsidRPr="004D33E1">
        <w:rPr>
          <w:rFonts w:eastAsia="Times New Roman" w:cs="Times New Roman"/>
          <w:szCs w:val="24"/>
        </w:rPr>
        <w:t>12</w:t>
      </w:r>
      <w:r w:rsidRPr="004D33E1">
        <w:rPr>
          <w:rFonts w:eastAsia="Times New Roman" w:cs="Times New Roman"/>
          <w:szCs w:val="24"/>
        </w:rPr>
        <w:t>/20</w:t>
      </w:r>
      <w:r w:rsidR="00553A43" w:rsidRPr="004D33E1">
        <w:rPr>
          <w:rFonts w:eastAsia="Times New Roman" w:cs="Times New Roman"/>
          <w:szCs w:val="24"/>
        </w:rPr>
        <w:t>21</w:t>
      </w:r>
      <w:r w:rsidR="00025D08" w:rsidRPr="004D33E1">
        <w:rPr>
          <w:rFonts w:eastAsia="Times New Roman" w:cs="Times New Roman"/>
          <w:szCs w:val="24"/>
        </w:rPr>
        <w:t xml:space="preserve">, </w:t>
      </w:r>
      <w:r w:rsidR="0026665B" w:rsidRPr="004D33E1">
        <w:rPr>
          <w:rFonts w:eastAsia="Times New Roman" w:cs="Times New Roman"/>
          <w:szCs w:val="24"/>
        </w:rPr>
        <w:t>202</w:t>
      </w:r>
      <w:r w:rsidR="001379BB">
        <w:rPr>
          <w:rFonts w:eastAsia="Times New Roman" w:cs="Times New Roman"/>
          <w:szCs w:val="24"/>
        </w:rPr>
        <w:t>1. </w:t>
      </w:r>
      <w:r w:rsidR="00AF3F66">
        <w:rPr>
          <w:rFonts w:eastAsia="Times New Roman" w:cs="Times New Roman"/>
          <w:szCs w:val="24"/>
        </w:rPr>
        <w:t>gad</w:t>
      </w:r>
      <w:r w:rsidR="0026665B" w:rsidRPr="004D33E1">
        <w:rPr>
          <w:rFonts w:eastAsia="Times New Roman" w:cs="Times New Roman"/>
          <w:szCs w:val="24"/>
        </w:rPr>
        <w:t xml:space="preserve">a </w:t>
      </w:r>
      <w:r w:rsidR="001379BB">
        <w:rPr>
          <w:rFonts w:eastAsia="Times New Roman" w:cs="Times New Roman"/>
          <w:szCs w:val="24"/>
        </w:rPr>
        <w:t>2. </w:t>
      </w:r>
      <w:r w:rsidR="0026665B" w:rsidRPr="004D33E1">
        <w:rPr>
          <w:rFonts w:eastAsia="Times New Roman" w:cs="Times New Roman"/>
          <w:szCs w:val="24"/>
        </w:rPr>
        <w:t xml:space="preserve">septembra rīkojumu Nr. 1.1/179/2021 un </w:t>
      </w:r>
      <w:r w:rsidR="00F81390" w:rsidRPr="004D33E1">
        <w:rPr>
          <w:rFonts w:eastAsia="Times New Roman" w:cs="Times New Roman"/>
          <w:szCs w:val="24"/>
        </w:rPr>
        <w:t>202</w:t>
      </w:r>
      <w:r w:rsidR="001379BB">
        <w:rPr>
          <w:rFonts w:eastAsia="Times New Roman" w:cs="Times New Roman"/>
          <w:szCs w:val="24"/>
        </w:rPr>
        <w:t>1. </w:t>
      </w:r>
      <w:r w:rsidR="00AF3F66">
        <w:rPr>
          <w:rFonts w:eastAsia="Times New Roman" w:cs="Times New Roman"/>
          <w:szCs w:val="24"/>
        </w:rPr>
        <w:t>gad</w:t>
      </w:r>
      <w:r w:rsidR="00F81390" w:rsidRPr="004D33E1">
        <w:rPr>
          <w:rFonts w:eastAsia="Times New Roman" w:cs="Times New Roman"/>
          <w:szCs w:val="24"/>
        </w:rPr>
        <w:t>a 1</w:t>
      </w:r>
      <w:r w:rsidR="001379BB">
        <w:rPr>
          <w:rFonts w:eastAsia="Times New Roman" w:cs="Times New Roman"/>
          <w:szCs w:val="24"/>
        </w:rPr>
        <w:t>4. </w:t>
      </w:r>
      <w:r w:rsidR="00F81390" w:rsidRPr="004D33E1">
        <w:rPr>
          <w:rFonts w:eastAsia="Times New Roman" w:cs="Times New Roman"/>
          <w:szCs w:val="24"/>
        </w:rPr>
        <w:t>decembra rīkojumu Nr. 1.1/260</w:t>
      </w:r>
      <w:r w:rsidR="00BE12FA" w:rsidRPr="004D33E1">
        <w:rPr>
          <w:rFonts w:eastAsia="Times New Roman" w:cs="Times New Roman"/>
          <w:szCs w:val="24"/>
        </w:rPr>
        <w:t>/2021</w:t>
      </w:r>
      <w:r w:rsidR="008F15A2">
        <w:rPr>
          <w:rFonts w:eastAsia="Times New Roman" w:cs="Times New Roman"/>
          <w:szCs w:val="24"/>
        </w:rPr>
        <w:t xml:space="preserve">, </w:t>
      </w:r>
      <w:r w:rsidR="008F15A2">
        <w:rPr>
          <w:rFonts w:cs="Times New Roman"/>
          <w:szCs w:val="24"/>
          <w:shd w:val="clear" w:color="auto" w:fill="FFFFFF"/>
        </w:rPr>
        <w:t>2022. gada 16. februāra rīkojumu Nr. 1.1/38/2022</w:t>
      </w:r>
      <w:r w:rsidRPr="004D33E1">
        <w:rPr>
          <w:rFonts w:eastAsia="Times New Roman" w:cs="Times New Roman"/>
          <w:szCs w:val="24"/>
        </w:rPr>
        <w:t xml:space="preserve">): </w:t>
      </w:r>
    </w:p>
    <w:p w14:paraId="03B6B70F" w14:textId="4EE2DEC4" w:rsidR="00C11F4E" w:rsidRPr="004D33E1" w:rsidRDefault="00553A43" w:rsidP="00EF29C7">
      <w:pPr>
        <w:spacing w:before="120" w:afterLines="60" w:after="144" w:line="240" w:lineRule="auto"/>
        <w:ind w:left="425" w:firstLine="0"/>
        <w:rPr>
          <w:rFonts w:eastAsia="Times New Roman" w:cs="Times New Roman"/>
          <w:szCs w:val="24"/>
        </w:rPr>
      </w:pPr>
      <w:r w:rsidRPr="004D33E1">
        <w:rPr>
          <w:rFonts w:eastAsia="Times New Roman" w:cs="Times New Roman"/>
          <w:b/>
          <w:szCs w:val="24"/>
        </w:rPr>
        <w:t>Sintija Kot</w:t>
      </w:r>
      <w:r w:rsidR="00C0757B" w:rsidRPr="004D33E1">
        <w:rPr>
          <w:rFonts w:eastAsia="Times New Roman" w:cs="Times New Roman"/>
          <w:b/>
          <w:szCs w:val="24"/>
        </w:rPr>
        <w:t>āne</w:t>
      </w:r>
      <w:r w:rsidR="00C11F4E" w:rsidRPr="004D33E1">
        <w:rPr>
          <w:rFonts w:eastAsia="Times New Roman" w:cs="Times New Roman"/>
          <w:szCs w:val="24"/>
        </w:rPr>
        <w:t xml:space="preserve">, Dabas aizsardzības pārvaldes </w:t>
      </w:r>
      <w:r w:rsidR="00C0757B" w:rsidRPr="004D33E1">
        <w:rPr>
          <w:rFonts w:eastAsia="Times New Roman" w:cs="Times New Roman"/>
          <w:szCs w:val="24"/>
        </w:rPr>
        <w:t xml:space="preserve">dabas aizsardzības departamenta </w:t>
      </w:r>
      <w:r w:rsidR="00C11F4E" w:rsidRPr="004D33E1">
        <w:rPr>
          <w:rFonts w:eastAsia="Times New Roman" w:cs="Times New Roman"/>
          <w:szCs w:val="24"/>
        </w:rPr>
        <w:t xml:space="preserve">Monitoringa un plānojumu nodaļas </w:t>
      </w:r>
      <w:r w:rsidRPr="004D33E1">
        <w:rPr>
          <w:rFonts w:eastAsia="Times New Roman" w:cs="Times New Roman"/>
          <w:szCs w:val="24"/>
        </w:rPr>
        <w:t>vadītāja</w:t>
      </w:r>
      <w:r w:rsidR="00C11F4E" w:rsidRPr="004D33E1">
        <w:rPr>
          <w:rFonts w:eastAsia="Times New Roman" w:cs="Times New Roman"/>
          <w:szCs w:val="24"/>
        </w:rPr>
        <w:t xml:space="preserve">; </w:t>
      </w:r>
    </w:p>
    <w:p w14:paraId="1C2996A9" w14:textId="243E7DC7" w:rsidR="00C0757B" w:rsidRPr="004D33E1" w:rsidRDefault="00CD6666" w:rsidP="00EF29C7">
      <w:pPr>
        <w:pStyle w:val="BodyTextIndent"/>
        <w:spacing w:afterLines="60" w:after="144" w:line="240" w:lineRule="auto"/>
        <w:ind w:left="425" w:firstLine="0"/>
        <w:rPr>
          <w:color w:val="000000"/>
        </w:rPr>
      </w:pPr>
      <w:r>
        <w:rPr>
          <w:b/>
          <w:bCs/>
        </w:rPr>
        <w:t xml:space="preserve">Inta Kivleniece, </w:t>
      </w:r>
      <w:r w:rsidRPr="00CD6666">
        <w:t>Preiļu novada Upmalas pagasta pārvaldes vadītāja</w:t>
      </w:r>
      <w:r>
        <w:rPr>
          <w:b/>
          <w:bCs/>
        </w:rPr>
        <w:t xml:space="preserve"> </w:t>
      </w:r>
      <w:r w:rsidRPr="00CD6666">
        <w:t>(no 16.02.2022),</w:t>
      </w:r>
      <w:r>
        <w:rPr>
          <w:b/>
          <w:bCs/>
        </w:rPr>
        <w:t xml:space="preserve"> </w:t>
      </w:r>
      <w:r w:rsidR="0026665B" w:rsidRPr="004D33E1">
        <w:rPr>
          <w:b/>
          <w:bCs/>
        </w:rPr>
        <w:t>Sabīne Landsmane</w:t>
      </w:r>
      <w:r w:rsidR="00151449" w:rsidRPr="004D33E1">
        <w:rPr>
          <w:b/>
          <w:bCs/>
        </w:rPr>
        <w:t xml:space="preserve">, </w:t>
      </w:r>
      <w:r w:rsidR="009C7104" w:rsidRPr="004D33E1">
        <w:rPr>
          <w:bCs/>
        </w:rPr>
        <w:t>Preiļu novada Vārkavas apvienības pārvaldes projektu koordinatore</w:t>
      </w:r>
      <w:r w:rsidR="005A29A5" w:rsidRPr="004D33E1">
        <w:rPr>
          <w:bCs/>
        </w:rPr>
        <w:t xml:space="preserve"> (no 02.09.2021.</w:t>
      </w:r>
      <w:r w:rsidR="00841AD4">
        <w:rPr>
          <w:bCs/>
        </w:rPr>
        <w:t xml:space="preserve"> līdz 16.02.2022.</w:t>
      </w:r>
      <w:r w:rsidR="005A29A5" w:rsidRPr="004D33E1">
        <w:rPr>
          <w:bCs/>
        </w:rPr>
        <w:t>)</w:t>
      </w:r>
      <w:r w:rsidR="009C7104" w:rsidRPr="004D33E1">
        <w:rPr>
          <w:bCs/>
        </w:rPr>
        <w:t>,</w:t>
      </w:r>
      <w:r w:rsidR="009C7104" w:rsidRPr="004D33E1">
        <w:rPr>
          <w:b/>
          <w:bCs/>
        </w:rPr>
        <w:t xml:space="preserve"> </w:t>
      </w:r>
      <w:r w:rsidR="00553A43" w:rsidRPr="004D33E1">
        <w:rPr>
          <w:b/>
          <w:bCs/>
        </w:rPr>
        <w:t>Sabīne Uļjanova</w:t>
      </w:r>
      <w:r w:rsidR="00553A43" w:rsidRPr="004D33E1">
        <w:t>, Vārkavas novada domes projektu koordinatore</w:t>
      </w:r>
      <w:r w:rsidR="009C7104" w:rsidRPr="004D33E1">
        <w:t xml:space="preserve"> (līdz 02.</w:t>
      </w:r>
      <w:r w:rsidR="005A29A5" w:rsidRPr="004D33E1">
        <w:t>09.2021.)</w:t>
      </w:r>
      <w:r w:rsidR="00C0757B" w:rsidRPr="004D33E1">
        <w:rPr>
          <w:color w:val="000000"/>
        </w:rPr>
        <w:t xml:space="preserve">; </w:t>
      </w:r>
    </w:p>
    <w:p w14:paraId="02859EF3" w14:textId="5042EFC4" w:rsidR="00C0757B" w:rsidRPr="004D33E1" w:rsidRDefault="00553A43" w:rsidP="00EF29C7">
      <w:pPr>
        <w:pStyle w:val="BodyTextIndent"/>
        <w:spacing w:afterLines="60" w:after="144" w:line="240" w:lineRule="auto"/>
        <w:ind w:left="425" w:firstLine="0"/>
        <w:rPr>
          <w:color w:val="000000"/>
        </w:rPr>
      </w:pPr>
      <w:r w:rsidRPr="004D33E1">
        <w:rPr>
          <w:b/>
          <w:bCs/>
        </w:rPr>
        <w:t>Gunita Vaivode</w:t>
      </w:r>
      <w:r w:rsidRPr="004D33E1">
        <w:t>, Līvānu novada domes Nekustamo īpašumu un vides pārvaldības daļas vadītājas vietniece</w:t>
      </w:r>
      <w:r w:rsidR="00C0757B" w:rsidRPr="004D33E1">
        <w:rPr>
          <w:color w:val="000000"/>
        </w:rPr>
        <w:t>;</w:t>
      </w:r>
    </w:p>
    <w:p w14:paraId="5B2F83AD" w14:textId="11941E66" w:rsidR="00C0757B" w:rsidRPr="004D33E1" w:rsidRDefault="00553A43" w:rsidP="00EF29C7">
      <w:pPr>
        <w:pStyle w:val="BodyTextIndent"/>
        <w:spacing w:afterLines="60" w:after="144" w:line="240" w:lineRule="auto"/>
        <w:ind w:left="425" w:firstLine="0"/>
        <w:rPr>
          <w:color w:val="000000"/>
        </w:rPr>
      </w:pPr>
      <w:r w:rsidRPr="004D33E1">
        <w:rPr>
          <w:b/>
          <w:bCs/>
        </w:rPr>
        <w:t>Guna Novika,</w:t>
      </w:r>
      <w:r w:rsidRPr="004D33E1">
        <w:t xml:space="preserve"> Valsts vides dienesta Daugavpils reģionālās vides pārvaldes Kontroles daļas Piesārņojuma kontroles sektora vadītāja</w:t>
      </w:r>
      <w:r w:rsidR="0049121C">
        <w:t>, no 2021. gada – Latgales reģionālās vides pārvaldes Piesārņojuma kontroles daļas Daugavpils sektora vadītāja</w:t>
      </w:r>
      <w:r w:rsidR="00C0757B" w:rsidRPr="004D33E1">
        <w:rPr>
          <w:color w:val="000000"/>
        </w:rPr>
        <w:t>;</w:t>
      </w:r>
    </w:p>
    <w:p w14:paraId="48DB74EB" w14:textId="2CCFC357" w:rsidR="00C0757B" w:rsidRPr="004D33E1" w:rsidRDefault="00BE12FA" w:rsidP="00EF29C7">
      <w:pPr>
        <w:widowControl w:val="0"/>
        <w:spacing w:afterLines="60" w:after="144" w:line="240" w:lineRule="auto"/>
        <w:ind w:left="425" w:firstLine="0"/>
        <w:rPr>
          <w:rFonts w:eastAsia="Times New Roman"/>
          <w:b/>
          <w:color w:val="000000"/>
          <w:szCs w:val="24"/>
          <w:lang w:eastAsia="lv-LV"/>
        </w:rPr>
      </w:pPr>
      <w:r w:rsidRPr="004D33E1">
        <w:rPr>
          <w:b/>
        </w:rPr>
        <w:t xml:space="preserve">Kristīne Riekstiņa, </w:t>
      </w:r>
      <w:r w:rsidR="00E16E53" w:rsidRPr="004D33E1">
        <w:rPr>
          <w:bdr w:val="none" w:sz="0" w:space="0" w:color="auto" w:frame="1"/>
        </w:rPr>
        <w:t>Valsts meža dienesta</w:t>
      </w:r>
      <w:r w:rsidR="00E16E53" w:rsidRPr="004D33E1">
        <w:t xml:space="preserve"> </w:t>
      </w:r>
      <w:r w:rsidR="00E16E53" w:rsidRPr="004D33E1">
        <w:rPr>
          <w:bdr w:val="none" w:sz="0" w:space="0" w:color="auto" w:frame="1"/>
        </w:rPr>
        <w:t>Dienvidlatgales virsmežniecība</w:t>
      </w:r>
      <w:r w:rsidR="00E16E53" w:rsidRPr="004D33E1">
        <w:t xml:space="preserve">s </w:t>
      </w:r>
      <w:r w:rsidR="00E16E53" w:rsidRPr="004D33E1">
        <w:rPr>
          <w:bdr w:val="none" w:sz="0" w:space="0" w:color="auto" w:frame="1"/>
        </w:rPr>
        <w:t>inženiere vides aizsardzības jautājumos</w:t>
      </w:r>
      <w:r w:rsidR="00E16E53" w:rsidRPr="004D33E1">
        <w:rPr>
          <w:b/>
        </w:rPr>
        <w:t xml:space="preserve"> </w:t>
      </w:r>
      <w:r w:rsidR="00E16E53" w:rsidRPr="004D33E1">
        <w:rPr>
          <w:bCs/>
        </w:rPr>
        <w:t>(no 14.12.2021.),</w:t>
      </w:r>
      <w:r w:rsidR="00E16E53" w:rsidRPr="004D33E1">
        <w:rPr>
          <w:b/>
        </w:rPr>
        <w:t xml:space="preserve"> </w:t>
      </w:r>
      <w:r w:rsidR="00553A43" w:rsidRPr="004D33E1">
        <w:rPr>
          <w:b/>
        </w:rPr>
        <w:t>Kristīne Zepa</w:t>
      </w:r>
      <w:r w:rsidR="00553A43" w:rsidRPr="004D33E1">
        <w:t>, Valsts meža dienesta Dienvidlatgales virsmežniecības inženiere vides aizsardzības jautājumos</w:t>
      </w:r>
      <w:r w:rsidR="00312693" w:rsidRPr="004D33E1">
        <w:t xml:space="preserve"> (</w:t>
      </w:r>
      <w:r w:rsidR="00E16E53" w:rsidRPr="004D33E1">
        <w:t>līdz</w:t>
      </w:r>
      <w:r w:rsidR="00312693" w:rsidRPr="004D33E1">
        <w:t xml:space="preserve"> 14.</w:t>
      </w:r>
      <w:r w:rsidR="001200CA" w:rsidRPr="004D33E1">
        <w:t>12</w:t>
      </w:r>
      <w:r w:rsidR="00312693" w:rsidRPr="004D33E1">
        <w:t>.202</w:t>
      </w:r>
      <w:r w:rsidR="00E55133" w:rsidRPr="004D33E1">
        <w:t>1.</w:t>
      </w:r>
      <w:r w:rsidR="00E16E53" w:rsidRPr="004D33E1">
        <w:t>)</w:t>
      </w:r>
      <w:r w:rsidR="00C0757B" w:rsidRPr="004D33E1">
        <w:rPr>
          <w:rFonts w:eastAsia="Times New Roman"/>
          <w:color w:val="000000"/>
          <w:szCs w:val="24"/>
          <w:lang w:eastAsia="lv-LV"/>
        </w:rPr>
        <w:t>;</w:t>
      </w:r>
    </w:p>
    <w:p w14:paraId="5DD9ADB5" w14:textId="1B0BDF3B" w:rsidR="00C11F4E" w:rsidRPr="004D33E1" w:rsidRDefault="00553A43" w:rsidP="00EF29C7">
      <w:pPr>
        <w:spacing w:before="120" w:afterLines="60" w:after="144" w:line="240" w:lineRule="auto"/>
        <w:ind w:left="425" w:firstLine="0"/>
        <w:rPr>
          <w:rFonts w:eastAsia="Times New Roman" w:cs="Times New Roman"/>
          <w:szCs w:val="24"/>
          <w:shd w:val="clear" w:color="auto" w:fill="FFFF00"/>
        </w:rPr>
      </w:pPr>
      <w:r w:rsidRPr="004D33E1">
        <w:rPr>
          <w:b/>
        </w:rPr>
        <w:t>Natālija Dektjarjova</w:t>
      </w:r>
      <w:r w:rsidRPr="004D33E1">
        <w:t>,</w:t>
      </w:r>
      <w:r w:rsidRPr="004D33E1">
        <w:rPr>
          <w:b/>
        </w:rPr>
        <w:t xml:space="preserve"> </w:t>
      </w:r>
      <w:r w:rsidRPr="004D33E1">
        <w:t>Lauku atbalsta dienesta Dienvidlatgales reģionālā</w:t>
      </w:r>
      <w:r w:rsidR="004165A1" w:rsidRPr="004D33E1">
        <w:t>s</w:t>
      </w:r>
      <w:r w:rsidRPr="004D33E1">
        <w:t xml:space="preserve"> lauksaimniecības pārvaldes Kontroles un uzraudzības daļas vadītāja</w:t>
      </w:r>
      <w:r w:rsidR="00C0757B" w:rsidRPr="004D33E1">
        <w:rPr>
          <w:color w:val="000000"/>
        </w:rPr>
        <w:t>;</w:t>
      </w:r>
    </w:p>
    <w:p w14:paraId="3BB3BC79" w14:textId="20D8D8A9" w:rsidR="00C11F4E" w:rsidRPr="004D33E1" w:rsidRDefault="007127CF" w:rsidP="00EF29C7">
      <w:pPr>
        <w:spacing w:before="120" w:afterLines="60" w:after="144" w:line="240" w:lineRule="auto"/>
        <w:ind w:left="425" w:firstLine="0"/>
        <w:rPr>
          <w:rFonts w:eastAsia="Times New Roman" w:cs="Times New Roman"/>
          <w:szCs w:val="24"/>
        </w:rPr>
      </w:pPr>
      <w:r w:rsidRPr="004D33E1">
        <w:rPr>
          <w:b/>
        </w:rPr>
        <w:t xml:space="preserve">Dārta Lasenberga, </w:t>
      </w:r>
      <w:r w:rsidRPr="004D33E1">
        <w:t xml:space="preserve">Latvijas </w:t>
      </w:r>
      <w:r w:rsidR="0049121C">
        <w:t>I</w:t>
      </w:r>
      <w:r w:rsidRPr="004D33E1">
        <w:t>nvestīciju un attīstības aģentūras Tūrisma departamenta Tūrisma produktu attīstības nodaļas vecākā eksperte</w:t>
      </w:r>
      <w:r w:rsidR="0049121C">
        <w:t>, no 2021. gada – vadošā eksperte</w:t>
      </w:r>
      <w:r w:rsidR="00C11F4E" w:rsidRPr="004D33E1">
        <w:rPr>
          <w:rFonts w:eastAsia="Times New Roman" w:cs="Times New Roman"/>
          <w:szCs w:val="24"/>
        </w:rPr>
        <w:t xml:space="preserve">. </w:t>
      </w:r>
    </w:p>
    <w:p w14:paraId="617452FE" w14:textId="77777777" w:rsidR="00C11F4E" w:rsidRPr="004D33E1" w:rsidRDefault="00C11F4E">
      <w:pPr>
        <w:spacing w:after="160" w:line="259" w:lineRule="auto"/>
        <w:rPr>
          <w:rFonts w:eastAsia="Times New Roman" w:cs="Times New Roman"/>
          <w:b/>
          <w:szCs w:val="24"/>
          <w:lang w:eastAsia="lv-LV"/>
        </w:rPr>
      </w:pPr>
    </w:p>
    <w:p w14:paraId="73F23D08" w14:textId="77777777" w:rsidR="00A62F2C" w:rsidRPr="004D33E1" w:rsidRDefault="00A62F2C">
      <w:pPr>
        <w:spacing w:after="160" w:line="259" w:lineRule="auto"/>
        <w:ind w:firstLine="0"/>
        <w:jc w:val="left"/>
        <w:rPr>
          <w:rFonts w:eastAsia="Times New Roman" w:cs="Times New Roman"/>
          <w:b/>
          <w:szCs w:val="24"/>
          <w:lang w:eastAsia="lv-LV"/>
        </w:rPr>
      </w:pPr>
      <w:r w:rsidRPr="004D33E1">
        <w:rPr>
          <w:rFonts w:eastAsia="Times New Roman" w:cs="Times New Roman"/>
          <w:b/>
          <w:szCs w:val="24"/>
          <w:lang w:eastAsia="lv-LV"/>
        </w:rPr>
        <w:br w:type="page"/>
      </w:r>
    </w:p>
    <w:p w14:paraId="46A0B6CF" w14:textId="65FB477C" w:rsidR="000A4410" w:rsidRPr="004D33E1" w:rsidRDefault="00F25917" w:rsidP="000A4410">
      <w:pPr>
        <w:spacing w:before="75" w:after="75" w:line="240" w:lineRule="auto"/>
        <w:ind w:right="-316"/>
        <w:rPr>
          <w:rFonts w:eastAsia="Times New Roman" w:cs="Times New Roman"/>
          <w:b/>
          <w:szCs w:val="24"/>
          <w:lang w:eastAsia="lv-LV"/>
        </w:rPr>
      </w:pPr>
      <w:r w:rsidRPr="004D33E1">
        <w:rPr>
          <w:rFonts w:eastAsia="Times New Roman" w:cs="Times New Roman"/>
          <w:b/>
          <w:szCs w:val="24"/>
          <w:lang w:eastAsia="lv-LV"/>
        </w:rPr>
        <w:lastRenderedPageBreak/>
        <w:t>Tekstā i</w:t>
      </w:r>
      <w:r w:rsidR="000A4410" w:rsidRPr="004D33E1">
        <w:rPr>
          <w:rFonts w:eastAsia="Times New Roman" w:cs="Times New Roman"/>
          <w:b/>
          <w:szCs w:val="24"/>
          <w:lang w:eastAsia="lv-LV"/>
        </w:rPr>
        <w:t>zmantotie saīsinājumi</w:t>
      </w:r>
    </w:p>
    <w:p w14:paraId="0120FDB2" w14:textId="77777777" w:rsidR="00B55465" w:rsidRPr="004D33E1" w:rsidRDefault="00B55465" w:rsidP="00174A33">
      <w:pPr>
        <w:spacing w:afterLines="20" w:after="48" w:line="240" w:lineRule="auto"/>
        <w:ind w:left="851" w:right="288" w:firstLine="0"/>
        <w:rPr>
          <w:rFonts w:eastAsia="Times New Roman" w:cs="Times New Roman"/>
          <w:szCs w:val="24"/>
        </w:rPr>
      </w:pPr>
      <w:r w:rsidRPr="004D33E1">
        <w:rPr>
          <w:rFonts w:eastAsia="Times New Roman" w:cs="Times New Roman"/>
          <w:szCs w:val="24"/>
        </w:rPr>
        <w:t>A – austrumi;</w:t>
      </w:r>
    </w:p>
    <w:p w14:paraId="3608594B" w14:textId="06BDAD21" w:rsidR="00DE321D" w:rsidRPr="004D33E1" w:rsidRDefault="00DE321D" w:rsidP="00174A33">
      <w:pPr>
        <w:spacing w:afterLines="20" w:after="48" w:line="240" w:lineRule="auto"/>
        <w:ind w:left="851" w:right="288" w:firstLine="0"/>
        <w:rPr>
          <w:rFonts w:eastAsia="Times New Roman" w:cs="Times New Roman"/>
          <w:szCs w:val="24"/>
        </w:rPr>
      </w:pPr>
      <w:r w:rsidRPr="004D33E1">
        <w:rPr>
          <w:rFonts w:eastAsia="Times New Roman" w:cs="Times New Roman"/>
          <w:szCs w:val="24"/>
        </w:rPr>
        <w:t>ANO – Apvienoto Nāciju Organizācija</w:t>
      </w:r>
    </w:p>
    <w:p w14:paraId="69B1349B" w14:textId="7FA63352" w:rsidR="00B55465" w:rsidRPr="004D33E1" w:rsidRDefault="00B55465" w:rsidP="00174A33">
      <w:pPr>
        <w:spacing w:afterLines="20" w:after="48" w:line="240" w:lineRule="auto"/>
        <w:ind w:left="851" w:right="288" w:firstLine="0"/>
        <w:rPr>
          <w:rFonts w:eastAsia="Times New Roman" w:cs="Times New Roman"/>
          <w:szCs w:val="24"/>
        </w:rPr>
      </w:pPr>
      <w:r w:rsidRPr="004D33E1">
        <w:rPr>
          <w:rFonts w:eastAsia="Times New Roman" w:cs="Times New Roman"/>
          <w:szCs w:val="24"/>
        </w:rPr>
        <w:t xml:space="preserve">Biotopu direktīva </w:t>
      </w:r>
      <w:r w:rsidR="00570321">
        <w:rPr>
          <w:rFonts w:eastAsia="Times New Roman" w:cs="Times New Roman"/>
          <w:szCs w:val="24"/>
        </w:rPr>
        <w:t>–</w:t>
      </w:r>
      <w:r w:rsidRPr="004D33E1">
        <w:rPr>
          <w:rFonts w:eastAsia="Times New Roman" w:cs="Times New Roman"/>
          <w:szCs w:val="24"/>
        </w:rPr>
        <w:t xml:space="preserve"> </w:t>
      </w:r>
      <w:r w:rsidRPr="004D33E1">
        <w:t>Padomes 199</w:t>
      </w:r>
      <w:r w:rsidR="001379BB">
        <w:t>2. </w:t>
      </w:r>
      <w:r w:rsidR="00AF3F66">
        <w:t>gad</w:t>
      </w:r>
      <w:r w:rsidRPr="004D33E1">
        <w:t>a 2</w:t>
      </w:r>
      <w:r w:rsidR="001379BB">
        <w:t>1. </w:t>
      </w:r>
      <w:r w:rsidRPr="004D33E1">
        <w:t xml:space="preserve">maija </w:t>
      </w:r>
      <w:r w:rsidR="001B1944" w:rsidRPr="004D33E1">
        <w:t>D</w:t>
      </w:r>
      <w:r w:rsidRPr="004D33E1">
        <w:t>irektīva 92/43/EEK par dabisko dzīvotņu, savvaļa</w:t>
      </w:r>
      <w:r w:rsidR="00174A33" w:rsidRPr="004D33E1">
        <w:t>s faunas un floras aizsardzību;</w:t>
      </w:r>
    </w:p>
    <w:p w14:paraId="6D38D3D7" w14:textId="77777777" w:rsidR="00843CF5" w:rsidRPr="004D33E1" w:rsidRDefault="00843CF5" w:rsidP="00174A33">
      <w:pPr>
        <w:spacing w:afterLines="20" w:after="48" w:line="240" w:lineRule="auto"/>
        <w:ind w:left="851" w:firstLine="0"/>
        <w:rPr>
          <w:rFonts w:eastAsia="Times New Roman" w:cs="Times New Roman"/>
          <w:szCs w:val="24"/>
        </w:rPr>
      </w:pPr>
      <w:r w:rsidRPr="004D33E1">
        <w:rPr>
          <w:rFonts w:eastAsia="Times New Roman" w:cs="Times New Roman"/>
          <w:szCs w:val="24"/>
        </w:rPr>
        <w:t>BDUZ – bioloģiskās daudzveidības uzturēšana zālājos,</w:t>
      </w:r>
    </w:p>
    <w:p w14:paraId="0DFFF07C" w14:textId="77777777" w:rsidR="00843CF5" w:rsidRPr="004D33E1" w:rsidRDefault="00843CF5" w:rsidP="00174A33">
      <w:pPr>
        <w:spacing w:afterLines="20" w:after="48" w:line="240" w:lineRule="auto"/>
        <w:ind w:left="851" w:firstLine="0"/>
        <w:rPr>
          <w:rFonts w:eastAsia="Times New Roman" w:cs="Times New Roman"/>
          <w:szCs w:val="24"/>
        </w:rPr>
      </w:pPr>
      <w:r w:rsidRPr="004D33E1">
        <w:rPr>
          <w:rFonts w:eastAsia="Times New Roman" w:cs="Times New Roman"/>
          <w:szCs w:val="24"/>
        </w:rPr>
        <w:t>BVZ – bioloģiski vērtīgs zālājs,</w:t>
      </w:r>
    </w:p>
    <w:p w14:paraId="4E3C1F30" w14:textId="2ADA9592" w:rsidR="00B55465" w:rsidRPr="004D33E1" w:rsidRDefault="00B55465" w:rsidP="00174A33">
      <w:pPr>
        <w:spacing w:afterLines="20" w:after="48" w:line="240" w:lineRule="auto"/>
        <w:ind w:left="851" w:firstLine="0"/>
        <w:rPr>
          <w:rFonts w:eastAsia="Times New Roman" w:cs="Times New Roman"/>
          <w:szCs w:val="24"/>
        </w:rPr>
      </w:pPr>
      <w:r w:rsidRPr="004D33E1">
        <w:rPr>
          <w:rFonts w:eastAsia="Times New Roman" w:cs="Times New Roman"/>
          <w:szCs w:val="24"/>
        </w:rPr>
        <w:t>D – dienvidi;</w:t>
      </w:r>
    </w:p>
    <w:p w14:paraId="4E2DA23D" w14:textId="77777777" w:rsidR="00E67F7D" w:rsidRPr="004D33E1" w:rsidRDefault="00E67F7D" w:rsidP="00E67F7D">
      <w:pPr>
        <w:spacing w:afterLines="20" w:after="48" w:line="240" w:lineRule="auto"/>
        <w:ind w:left="851" w:firstLine="0"/>
        <w:rPr>
          <w:rFonts w:eastAsia="Times New Roman" w:cs="Times New Roman"/>
          <w:szCs w:val="24"/>
        </w:rPr>
      </w:pPr>
      <w:r w:rsidRPr="004D33E1">
        <w:rPr>
          <w:rFonts w:eastAsia="Times New Roman" w:cs="Times New Roman"/>
          <w:szCs w:val="24"/>
        </w:rPr>
        <w:t>DA – dienvidaustrumi;</w:t>
      </w:r>
    </w:p>
    <w:p w14:paraId="47B5DDD8" w14:textId="77777777" w:rsidR="00E67F7D" w:rsidRPr="004D33E1" w:rsidRDefault="00E67F7D" w:rsidP="00E67F7D">
      <w:pPr>
        <w:spacing w:afterLines="20" w:after="48" w:line="240" w:lineRule="auto"/>
        <w:ind w:left="851" w:firstLine="0"/>
        <w:rPr>
          <w:rFonts w:eastAsia="Times New Roman" w:cs="Times New Roman"/>
          <w:szCs w:val="24"/>
        </w:rPr>
      </w:pPr>
      <w:r w:rsidRPr="004D33E1">
        <w:rPr>
          <w:rFonts w:eastAsia="Times New Roman" w:cs="Times New Roman"/>
          <w:szCs w:val="24"/>
        </w:rPr>
        <w:t>DR – dienvidrietumi;</w:t>
      </w:r>
    </w:p>
    <w:p w14:paraId="1E92098E" w14:textId="77777777" w:rsidR="00F25917" w:rsidRPr="004D33E1" w:rsidRDefault="00F25917" w:rsidP="00174A33">
      <w:pPr>
        <w:spacing w:afterLines="20" w:after="48" w:line="240" w:lineRule="auto"/>
        <w:rPr>
          <w:rFonts w:eastAsia="Times New Roman" w:cs="Times New Roman"/>
          <w:szCs w:val="24"/>
        </w:rPr>
      </w:pPr>
      <w:r w:rsidRPr="004D33E1">
        <w:rPr>
          <w:rFonts w:eastAsia="Times New Roman" w:cs="Times New Roman"/>
          <w:szCs w:val="24"/>
        </w:rPr>
        <w:t xml:space="preserve">DAP – Dabas aizsardzības pārvalde; </w:t>
      </w:r>
    </w:p>
    <w:p w14:paraId="638544B5" w14:textId="77777777" w:rsidR="00F25917" w:rsidRPr="004D33E1" w:rsidRDefault="00F25917" w:rsidP="00174A33">
      <w:pPr>
        <w:spacing w:afterLines="20" w:after="48" w:line="240" w:lineRule="auto"/>
        <w:rPr>
          <w:rFonts w:eastAsia="Times New Roman" w:cs="Times New Roman"/>
          <w:szCs w:val="24"/>
        </w:rPr>
      </w:pPr>
      <w:r w:rsidRPr="004D33E1">
        <w:rPr>
          <w:rFonts w:eastAsia="Times New Roman" w:cs="Times New Roman"/>
          <w:szCs w:val="24"/>
        </w:rPr>
        <w:t xml:space="preserve">DA plāns – dabas aizsardzības plāns; </w:t>
      </w:r>
    </w:p>
    <w:p w14:paraId="2DA134F0" w14:textId="4CD27C59" w:rsidR="00174A33" w:rsidRPr="004D33E1" w:rsidRDefault="00174A33" w:rsidP="00174A33">
      <w:pPr>
        <w:spacing w:after="20" w:line="240" w:lineRule="auto"/>
        <w:ind w:left="851" w:right="-316" w:firstLine="0"/>
        <w:rPr>
          <w:rFonts w:eastAsiaTheme="majorEastAsia" w:cs="Times New Roman"/>
          <w:color w:val="000000" w:themeColor="text1"/>
          <w:lang w:eastAsia="ja-JP"/>
        </w:rPr>
      </w:pPr>
      <w:r w:rsidRPr="004D33E1">
        <w:rPr>
          <w:rFonts w:eastAsia="Times New Roman" w:cs="Times New Roman"/>
          <w:szCs w:val="24"/>
        </w:rPr>
        <w:t xml:space="preserve">Dabas skaitīšana </w:t>
      </w:r>
      <w:r w:rsidR="00570321">
        <w:rPr>
          <w:rFonts w:eastAsia="Times New Roman" w:cs="Times New Roman"/>
          <w:szCs w:val="24"/>
        </w:rPr>
        <w:t>–</w:t>
      </w:r>
      <w:r w:rsidRPr="004D33E1">
        <w:rPr>
          <w:rFonts w:eastAsia="Times New Roman" w:cs="Times New Roman"/>
          <w:szCs w:val="24"/>
        </w:rPr>
        <w:t xml:space="preserve"> </w:t>
      </w:r>
      <w:r w:rsidRPr="004D33E1">
        <w:rPr>
          <w:rFonts w:eastAsiaTheme="majorEastAsia" w:cs="Times New Roman"/>
          <w:color w:val="000000" w:themeColor="text1"/>
          <w:lang w:eastAsia="ja-JP"/>
        </w:rPr>
        <w:t xml:space="preserve">Dabas aizsardzības pārvaldes īstenotais </w:t>
      </w:r>
      <w:r w:rsidRPr="004D33E1">
        <w:rPr>
          <w:rStyle w:val="Strong"/>
          <w:b w:val="0"/>
        </w:rPr>
        <w:t>Eiropas Savienības Kohēzijas fonda</w:t>
      </w:r>
      <w:r w:rsidRPr="004D33E1">
        <w:t xml:space="preserve"> projekts</w:t>
      </w:r>
      <w:r w:rsidRPr="004D33E1">
        <w:rPr>
          <w:rFonts w:eastAsiaTheme="majorEastAsia" w:cs="Times New Roman"/>
          <w:color w:val="000000" w:themeColor="text1"/>
          <w:lang w:eastAsia="ja-JP"/>
        </w:rPr>
        <w:t xml:space="preserve"> “Priekšnosacījumu izveide labākai bioloģiskās daudzveidības saglabāšanai un ekosistēmu aizsardzībai Latvijā” (5.4.2.1/16/I/001) jeb “Dabas skaitīšana”;</w:t>
      </w:r>
    </w:p>
    <w:p w14:paraId="0AA9AF78" w14:textId="18448B3C" w:rsidR="00F25917" w:rsidRPr="004D33E1" w:rsidRDefault="00F25917" w:rsidP="00174A33">
      <w:pPr>
        <w:spacing w:afterLines="20" w:after="48" w:line="240" w:lineRule="auto"/>
        <w:ind w:right="-318"/>
        <w:rPr>
          <w:rFonts w:eastAsia="Times New Roman" w:cs="Times New Roman"/>
          <w:szCs w:val="24"/>
        </w:rPr>
      </w:pPr>
      <w:r w:rsidRPr="004D33E1">
        <w:rPr>
          <w:rFonts w:eastAsia="Times New Roman" w:cs="Times New Roman"/>
          <w:szCs w:val="24"/>
        </w:rPr>
        <w:t>DL – dabas liegums</w:t>
      </w:r>
      <w:r w:rsidR="00174A33" w:rsidRPr="004D33E1">
        <w:rPr>
          <w:rFonts w:eastAsia="Times New Roman" w:cs="Times New Roman"/>
          <w:szCs w:val="24"/>
        </w:rPr>
        <w:t>;</w:t>
      </w:r>
    </w:p>
    <w:p w14:paraId="189E40E9" w14:textId="2519167E" w:rsidR="00011573" w:rsidRPr="004D33E1" w:rsidRDefault="00011573" w:rsidP="00011573">
      <w:pPr>
        <w:spacing w:afterLines="20" w:after="48" w:line="240" w:lineRule="auto"/>
        <w:ind w:left="851" w:right="-318" w:firstLine="0"/>
        <w:rPr>
          <w:rFonts w:eastAsia="Times New Roman" w:cs="Times New Roman"/>
          <w:szCs w:val="24"/>
        </w:rPr>
      </w:pPr>
      <w:r w:rsidRPr="004D33E1">
        <w:rPr>
          <w:rFonts w:eastAsia="Times New Roman" w:cs="Times New Roman"/>
          <w:szCs w:val="24"/>
        </w:rPr>
        <w:t xml:space="preserve">EMERALD </w:t>
      </w:r>
      <w:r w:rsidR="00570321">
        <w:rPr>
          <w:rFonts w:eastAsia="Times New Roman" w:cs="Times New Roman"/>
          <w:szCs w:val="24"/>
        </w:rPr>
        <w:t>–</w:t>
      </w:r>
      <w:r w:rsidRPr="004D33E1">
        <w:rPr>
          <w:rFonts w:eastAsia="Times New Roman" w:cs="Times New Roman"/>
          <w:szCs w:val="24"/>
        </w:rPr>
        <w:t xml:space="preserve"> projekts “Latvijas īpaši aizsargājamo dabas teritoriju sistēmas saskaņošana ar EMERALD/Natura 2000 aizsargājamo teritoriju tīklu”;</w:t>
      </w:r>
    </w:p>
    <w:p w14:paraId="21D834A4" w14:textId="77777777" w:rsidR="00F25917" w:rsidRPr="004D33E1" w:rsidRDefault="00F25917" w:rsidP="00174A33">
      <w:pPr>
        <w:spacing w:afterLines="20" w:after="48" w:line="240" w:lineRule="auto"/>
        <w:rPr>
          <w:rFonts w:eastAsia="Times New Roman" w:cs="Times New Roman"/>
          <w:szCs w:val="24"/>
        </w:rPr>
      </w:pPr>
      <w:r w:rsidRPr="004D33E1">
        <w:rPr>
          <w:rFonts w:eastAsia="Times New Roman" w:cs="Times New Roman"/>
          <w:szCs w:val="24"/>
        </w:rPr>
        <w:t xml:space="preserve">ES – Eiropas Savienība; </w:t>
      </w:r>
    </w:p>
    <w:p w14:paraId="7E683803" w14:textId="4F9FCB25" w:rsidR="00F25917" w:rsidRPr="004D33E1" w:rsidRDefault="00F25917" w:rsidP="00174A33">
      <w:pPr>
        <w:spacing w:afterLines="20" w:after="48" w:line="240" w:lineRule="auto"/>
        <w:ind w:left="851" w:right="-316" w:firstLine="0"/>
        <w:rPr>
          <w:rFonts w:eastAsia="Times New Roman" w:cs="Times New Roman"/>
          <w:szCs w:val="24"/>
          <w:lang w:eastAsia="lv-LV"/>
        </w:rPr>
      </w:pPr>
      <w:r w:rsidRPr="004D33E1">
        <w:rPr>
          <w:rFonts w:eastAsia="Times New Roman" w:cs="Times New Roman"/>
          <w:szCs w:val="24"/>
          <w:lang w:eastAsia="lv-LV"/>
        </w:rPr>
        <w:t>EP – Eiropas Padome</w:t>
      </w:r>
      <w:r w:rsidR="00174A33" w:rsidRPr="004D33E1">
        <w:rPr>
          <w:rFonts w:eastAsia="Times New Roman" w:cs="Times New Roman"/>
          <w:szCs w:val="24"/>
          <w:lang w:eastAsia="lv-LV"/>
        </w:rPr>
        <w:t>;</w:t>
      </w:r>
    </w:p>
    <w:p w14:paraId="1F97ACA3" w14:textId="0A5953E4" w:rsidR="003F4B6D" w:rsidRPr="004D33E1" w:rsidRDefault="003F4B6D" w:rsidP="00174A33">
      <w:pPr>
        <w:spacing w:afterLines="20" w:after="48" w:line="240" w:lineRule="auto"/>
        <w:rPr>
          <w:rFonts w:eastAsia="Times New Roman" w:cs="Times New Roman"/>
          <w:szCs w:val="24"/>
        </w:rPr>
      </w:pPr>
      <w:r w:rsidRPr="004D33E1">
        <w:rPr>
          <w:rFonts w:eastAsia="Times New Roman" w:cs="Times New Roman"/>
          <w:szCs w:val="24"/>
        </w:rPr>
        <w:t>EVA – Eiropas Vides aģentūra;</w:t>
      </w:r>
    </w:p>
    <w:p w14:paraId="1AA942FF" w14:textId="74136A40" w:rsidR="00ED5737" w:rsidRPr="004D33E1" w:rsidRDefault="00ED5737" w:rsidP="00174A33">
      <w:pPr>
        <w:spacing w:afterLines="20" w:after="48" w:line="240" w:lineRule="auto"/>
        <w:rPr>
          <w:rFonts w:eastAsia="Times New Roman" w:cs="Times New Roman"/>
          <w:szCs w:val="24"/>
        </w:rPr>
      </w:pPr>
      <w:r w:rsidRPr="004D33E1">
        <w:rPr>
          <w:rFonts w:eastAsia="Times New Roman" w:cs="Times New Roman"/>
          <w:szCs w:val="24"/>
        </w:rPr>
        <w:t>HES – hidroelektrostacija;</w:t>
      </w:r>
    </w:p>
    <w:p w14:paraId="1FF40A2D" w14:textId="2831D446" w:rsidR="0013189A" w:rsidRPr="004D33E1" w:rsidRDefault="0013189A" w:rsidP="00174A33">
      <w:pPr>
        <w:spacing w:afterLines="20" w:after="48" w:line="240" w:lineRule="auto"/>
        <w:rPr>
          <w:rFonts w:eastAsia="Times New Roman" w:cs="Times New Roman"/>
          <w:szCs w:val="24"/>
        </w:rPr>
      </w:pPr>
      <w:r w:rsidRPr="004D33E1">
        <w:rPr>
          <w:rFonts w:eastAsia="Times New Roman" w:cs="Times New Roman"/>
          <w:szCs w:val="24"/>
        </w:rPr>
        <w:t xml:space="preserve">IAS – ilgtspējīgas attīstības </w:t>
      </w:r>
      <w:r w:rsidR="00971C15" w:rsidRPr="004D33E1">
        <w:rPr>
          <w:rFonts w:eastAsia="Times New Roman" w:cs="Times New Roman"/>
          <w:szCs w:val="24"/>
        </w:rPr>
        <w:t>stratēģija</w:t>
      </w:r>
      <w:r w:rsidRPr="004D33E1">
        <w:rPr>
          <w:rFonts w:eastAsia="Times New Roman" w:cs="Times New Roman"/>
          <w:szCs w:val="24"/>
        </w:rPr>
        <w:t>;</w:t>
      </w:r>
    </w:p>
    <w:p w14:paraId="7F39D362" w14:textId="18C6A815" w:rsidR="00F25917" w:rsidRPr="004D33E1" w:rsidRDefault="00F25917" w:rsidP="00174A33">
      <w:pPr>
        <w:spacing w:afterLines="20" w:after="48" w:line="240" w:lineRule="auto"/>
        <w:rPr>
          <w:rFonts w:eastAsia="Times New Roman" w:cs="Times New Roman"/>
          <w:szCs w:val="24"/>
        </w:rPr>
      </w:pPr>
      <w:r w:rsidRPr="004D33E1">
        <w:rPr>
          <w:rFonts w:eastAsia="Times New Roman" w:cs="Times New Roman"/>
          <w:szCs w:val="24"/>
        </w:rPr>
        <w:t>ĪADT – īpaši aizsargājam</w:t>
      </w:r>
      <w:r w:rsidR="00174A33" w:rsidRPr="004D33E1">
        <w:rPr>
          <w:rFonts w:eastAsia="Times New Roman" w:cs="Times New Roman"/>
          <w:szCs w:val="24"/>
        </w:rPr>
        <w:t xml:space="preserve">a </w:t>
      </w:r>
      <w:r w:rsidRPr="004D33E1">
        <w:rPr>
          <w:rFonts w:eastAsia="Times New Roman" w:cs="Times New Roman"/>
          <w:szCs w:val="24"/>
        </w:rPr>
        <w:t xml:space="preserve">dabas teritorija; </w:t>
      </w:r>
    </w:p>
    <w:p w14:paraId="73E4F54F" w14:textId="77777777" w:rsidR="00B55465" w:rsidRPr="004D33E1" w:rsidRDefault="00B55465" w:rsidP="00174A33">
      <w:pPr>
        <w:spacing w:afterLines="20" w:after="48" w:line="240" w:lineRule="auto"/>
        <w:ind w:left="851" w:firstLine="0"/>
        <w:rPr>
          <w:rFonts w:eastAsia="Times New Roman" w:cs="Times New Roman"/>
          <w:szCs w:val="24"/>
        </w:rPr>
      </w:pPr>
      <w:r w:rsidRPr="004D33E1">
        <w:rPr>
          <w:rFonts w:eastAsia="Times New Roman" w:cs="Times New Roman"/>
          <w:szCs w:val="24"/>
        </w:rPr>
        <w:t>LAD – Lauku atbalsta dienests;</w:t>
      </w:r>
    </w:p>
    <w:p w14:paraId="15B91C47" w14:textId="27E0017A" w:rsidR="00843CF5" w:rsidRPr="004D33E1" w:rsidRDefault="00843CF5" w:rsidP="00174A33">
      <w:pPr>
        <w:spacing w:afterLines="20" w:after="48" w:line="240" w:lineRule="auto"/>
        <w:rPr>
          <w:rFonts w:eastAsia="Times New Roman" w:cs="Times New Roman"/>
          <w:szCs w:val="24"/>
        </w:rPr>
      </w:pPr>
      <w:r w:rsidRPr="004D33E1">
        <w:rPr>
          <w:rFonts w:eastAsia="Times New Roman" w:cs="Times New Roman"/>
          <w:szCs w:val="24"/>
        </w:rPr>
        <w:t>LAP – Lauku attīstības p</w:t>
      </w:r>
      <w:r w:rsidR="00083387" w:rsidRPr="004D33E1">
        <w:rPr>
          <w:rFonts w:eastAsia="Times New Roman" w:cs="Times New Roman"/>
          <w:szCs w:val="24"/>
        </w:rPr>
        <w:t>rogramma</w:t>
      </w:r>
      <w:r w:rsidRPr="004D33E1">
        <w:rPr>
          <w:rFonts w:eastAsia="Times New Roman" w:cs="Times New Roman"/>
          <w:szCs w:val="24"/>
        </w:rPr>
        <w:t>,</w:t>
      </w:r>
    </w:p>
    <w:p w14:paraId="686F4006" w14:textId="797E7AB9" w:rsidR="00F25917" w:rsidRPr="004D33E1" w:rsidRDefault="00F25917" w:rsidP="00174A33">
      <w:pPr>
        <w:spacing w:afterLines="20" w:after="48" w:line="240" w:lineRule="auto"/>
        <w:rPr>
          <w:rFonts w:eastAsia="Times New Roman" w:cs="Times New Roman"/>
          <w:szCs w:val="24"/>
        </w:rPr>
      </w:pPr>
      <w:r w:rsidRPr="004D33E1">
        <w:rPr>
          <w:rFonts w:eastAsia="Times New Roman" w:cs="Times New Roman"/>
          <w:szCs w:val="24"/>
        </w:rPr>
        <w:t xml:space="preserve">LĢIA – Latvijas Ģeotelpiskās informācijas aģentūra;  </w:t>
      </w:r>
    </w:p>
    <w:p w14:paraId="0EF815E7" w14:textId="7BAB7DF3" w:rsidR="00F25917" w:rsidRPr="004D33E1" w:rsidRDefault="00F25917" w:rsidP="00174A33">
      <w:pPr>
        <w:spacing w:afterLines="20" w:after="48" w:line="240" w:lineRule="auto"/>
        <w:rPr>
          <w:rFonts w:eastAsia="Times New Roman" w:cs="Times New Roman"/>
          <w:szCs w:val="24"/>
        </w:rPr>
      </w:pPr>
      <w:r w:rsidRPr="004D33E1">
        <w:rPr>
          <w:rFonts w:eastAsia="Times New Roman" w:cs="Times New Roman"/>
          <w:szCs w:val="24"/>
        </w:rPr>
        <w:t xml:space="preserve">LOB – Latvijas ornitoloģijas biedrība; </w:t>
      </w:r>
    </w:p>
    <w:p w14:paraId="7D0BD1AE" w14:textId="628E993D" w:rsidR="007D38B2" w:rsidRPr="004D33E1" w:rsidRDefault="007D38B2" w:rsidP="00174A33">
      <w:pPr>
        <w:spacing w:afterLines="20" w:after="48" w:line="240" w:lineRule="auto"/>
        <w:rPr>
          <w:rFonts w:eastAsia="Times New Roman" w:cs="Times New Roman"/>
          <w:szCs w:val="24"/>
        </w:rPr>
      </w:pPr>
      <w:r w:rsidRPr="004D33E1">
        <w:rPr>
          <w:rFonts w:eastAsia="Times New Roman" w:cs="Times New Roman"/>
          <w:szCs w:val="24"/>
        </w:rPr>
        <w:t xml:space="preserve">LVC – </w:t>
      </w:r>
      <w:r w:rsidRPr="004D33E1">
        <w:t>valsts sabiedrība ar ierobežotu atbildību “Latvijas Valsts ceļi”;</w:t>
      </w:r>
    </w:p>
    <w:p w14:paraId="47CDBF3B" w14:textId="7A65ECF4" w:rsidR="005C12CA" w:rsidRPr="004D33E1" w:rsidRDefault="005C12CA" w:rsidP="00174A33">
      <w:pPr>
        <w:spacing w:afterLines="20" w:after="48" w:line="240" w:lineRule="auto"/>
      </w:pPr>
      <w:r w:rsidRPr="004D33E1">
        <w:rPr>
          <w:rFonts w:eastAsia="Times New Roman" w:cs="Times New Roman"/>
          <w:szCs w:val="24"/>
        </w:rPr>
        <w:t xml:space="preserve">LVĢMC </w:t>
      </w:r>
      <w:r w:rsidR="00570321">
        <w:rPr>
          <w:rFonts w:eastAsia="Times New Roman" w:cs="Times New Roman"/>
          <w:szCs w:val="24"/>
        </w:rPr>
        <w:t>–</w:t>
      </w:r>
      <w:r w:rsidRPr="004D33E1">
        <w:rPr>
          <w:rFonts w:eastAsia="Times New Roman" w:cs="Times New Roman"/>
          <w:szCs w:val="24"/>
        </w:rPr>
        <w:t xml:space="preserve"> </w:t>
      </w:r>
      <w:r w:rsidRPr="004D33E1">
        <w:t>SIA “Latvijas Vides, ģeoloģijas un meteoroloģijas centrs”;</w:t>
      </w:r>
    </w:p>
    <w:p w14:paraId="64339EE7" w14:textId="0FFF7678" w:rsidR="00F25917" w:rsidRPr="004D33E1" w:rsidRDefault="001B1944" w:rsidP="00174A33">
      <w:pPr>
        <w:spacing w:afterLines="20" w:after="48" w:line="240" w:lineRule="auto"/>
        <w:rPr>
          <w:rFonts w:eastAsia="Times New Roman" w:cs="Times New Roman"/>
          <w:szCs w:val="24"/>
        </w:rPr>
      </w:pPr>
      <w:r w:rsidRPr="004D33E1">
        <w:rPr>
          <w:rFonts w:eastAsia="Times New Roman" w:cs="Times New Roman"/>
          <w:szCs w:val="24"/>
        </w:rPr>
        <w:t>MK – Ministru k</w:t>
      </w:r>
      <w:r w:rsidR="00F25917" w:rsidRPr="004D33E1">
        <w:rPr>
          <w:rFonts w:eastAsia="Times New Roman" w:cs="Times New Roman"/>
          <w:szCs w:val="24"/>
        </w:rPr>
        <w:t xml:space="preserve">abinets; </w:t>
      </w:r>
    </w:p>
    <w:p w14:paraId="6FF8515B" w14:textId="77777777" w:rsidR="00DB69B2" w:rsidRPr="004D33E1" w:rsidRDefault="00DB69B2" w:rsidP="005A102F">
      <w:pPr>
        <w:spacing w:afterLines="20" w:after="48" w:line="240" w:lineRule="auto"/>
        <w:ind w:left="851" w:firstLine="0"/>
        <w:rPr>
          <w:lang w:eastAsia="ja-JP"/>
        </w:rPr>
      </w:pPr>
      <w:r w:rsidRPr="004D33E1">
        <w:rPr>
          <w:lang w:eastAsia="ja-JP"/>
        </w:rPr>
        <w:t>NAI – notekūdeņu attīrīšanas iekārtas;</w:t>
      </w:r>
    </w:p>
    <w:p w14:paraId="7A0EE88C" w14:textId="0C759D00" w:rsidR="005A102F" w:rsidRPr="004D33E1" w:rsidRDefault="005A102F" w:rsidP="005A102F">
      <w:pPr>
        <w:spacing w:afterLines="20" w:after="48" w:line="240" w:lineRule="auto"/>
        <w:ind w:left="851" w:firstLine="0"/>
        <w:rPr>
          <w:i/>
          <w:lang w:eastAsia="ja-JP"/>
        </w:rPr>
      </w:pPr>
      <w:r w:rsidRPr="004D33E1">
        <w:rPr>
          <w:lang w:eastAsia="ja-JP"/>
        </w:rPr>
        <w:t>NatProgramme</w:t>
      </w:r>
      <w:r w:rsidRPr="004D33E1">
        <w:rPr>
          <w:i/>
          <w:lang w:eastAsia="ja-JP"/>
        </w:rPr>
        <w:t xml:space="preserve"> </w:t>
      </w:r>
      <w:r w:rsidR="001E3295">
        <w:rPr>
          <w:i/>
          <w:lang w:eastAsia="ja-JP"/>
        </w:rPr>
        <w:t>–</w:t>
      </w:r>
      <w:r w:rsidRPr="004D33E1">
        <w:rPr>
          <w:i/>
          <w:lang w:eastAsia="ja-JP"/>
        </w:rPr>
        <w:t xml:space="preserve"> Natura 2000 </w:t>
      </w:r>
      <w:r w:rsidRPr="004D33E1">
        <w:rPr>
          <w:lang w:eastAsia="ja-JP"/>
        </w:rPr>
        <w:t>teritoriju nacionālā aizsardzības un apsaimniekošanas programma;</w:t>
      </w:r>
    </w:p>
    <w:p w14:paraId="63F85AA1" w14:textId="28FC3FC4" w:rsidR="00B55465" w:rsidRDefault="00B55465" w:rsidP="00174A33">
      <w:pPr>
        <w:spacing w:afterLines="20" w:after="48" w:line="240" w:lineRule="auto"/>
        <w:rPr>
          <w:lang w:eastAsia="ja-JP"/>
        </w:rPr>
      </w:pPr>
      <w:r w:rsidRPr="004D33E1">
        <w:rPr>
          <w:i/>
          <w:lang w:eastAsia="ja-JP"/>
        </w:rPr>
        <w:t>Natura 2000</w:t>
      </w:r>
      <w:r w:rsidRPr="004D33E1">
        <w:rPr>
          <w:lang w:eastAsia="ja-JP"/>
        </w:rPr>
        <w:t xml:space="preserve"> – Eiropas Savienības nozīmes aizsargājamās dabas teritorijas; </w:t>
      </w:r>
    </w:p>
    <w:p w14:paraId="5D24B844" w14:textId="3AD5B860" w:rsidR="00AC5031" w:rsidRPr="004D33E1" w:rsidRDefault="00AC5031" w:rsidP="009560D0">
      <w:pPr>
        <w:spacing w:afterLines="20" w:after="48" w:line="240" w:lineRule="auto"/>
        <w:ind w:left="851" w:firstLine="0"/>
        <w:rPr>
          <w:lang w:eastAsia="ja-JP"/>
        </w:rPr>
      </w:pPr>
      <w:r>
        <w:rPr>
          <w:lang w:eastAsia="ja-JP"/>
        </w:rPr>
        <w:t xml:space="preserve">Noteikumi par dabas liegumiem </w:t>
      </w:r>
      <w:r w:rsidR="00D112F6">
        <w:rPr>
          <w:lang w:eastAsia="ja-JP"/>
        </w:rPr>
        <w:t>–</w:t>
      </w:r>
      <w:r>
        <w:rPr>
          <w:lang w:eastAsia="ja-JP"/>
        </w:rPr>
        <w:t xml:space="preserve"> </w:t>
      </w:r>
      <w:r w:rsidR="00A3155B">
        <w:rPr>
          <w:lang w:eastAsia="ja-JP"/>
        </w:rPr>
        <w:t xml:space="preserve">MK 1999.gada 15.jūnija noteikumi Nr.212 </w:t>
      </w:r>
      <w:r w:rsidR="00D112F6">
        <w:rPr>
          <w:lang w:eastAsia="ja-JP"/>
        </w:rPr>
        <w:t xml:space="preserve"> </w:t>
      </w:r>
      <w:r w:rsidR="009560D0">
        <w:rPr>
          <w:lang w:eastAsia="ja-JP"/>
        </w:rPr>
        <w:t xml:space="preserve">    “N</w:t>
      </w:r>
      <w:r w:rsidR="00D112F6">
        <w:rPr>
          <w:lang w:eastAsia="ja-JP"/>
        </w:rPr>
        <w:t>oteikumi</w:t>
      </w:r>
      <w:r w:rsidR="009560D0">
        <w:rPr>
          <w:lang w:eastAsia="ja-JP"/>
        </w:rPr>
        <w:t xml:space="preserve"> par dabas liegumiem”;</w:t>
      </w:r>
    </w:p>
    <w:p w14:paraId="2B63FD87" w14:textId="49B9CCD9" w:rsidR="00F25917" w:rsidRPr="004D33E1" w:rsidRDefault="00F25917" w:rsidP="00174A33">
      <w:pPr>
        <w:spacing w:afterLines="20" w:after="48" w:line="240" w:lineRule="auto"/>
        <w:rPr>
          <w:rFonts w:eastAsia="Times New Roman" w:cs="Times New Roman"/>
          <w:szCs w:val="24"/>
        </w:rPr>
      </w:pPr>
      <w:r w:rsidRPr="004D33E1">
        <w:rPr>
          <w:rFonts w:eastAsia="Times New Roman" w:cs="Times New Roman"/>
          <w:szCs w:val="24"/>
        </w:rPr>
        <w:t xml:space="preserve">NVO – nevalstiskās organizācijas; </w:t>
      </w:r>
    </w:p>
    <w:p w14:paraId="3601F651" w14:textId="3ED49714" w:rsidR="00F25917" w:rsidRPr="004D33E1" w:rsidRDefault="00F25917" w:rsidP="00174A33">
      <w:pPr>
        <w:spacing w:afterLines="20" w:after="48" w:line="240" w:lineRule="auto"/>
        <w:rPr>
          <w:rFonts w:eastAsia="Times New Roman" w:cs="Times New Roman"/>
          <w:szCs w:val="24"/>
        </w:rPr>
      </w:pPr>
      <w:r w:rsidRPr="004D33E1">
        <w:rPr>
          <w:rFonts w:eastAsia="Times New Roman" w:cs="Times New Roman"/>
          <w:szCs w:val="24"/>
        </w:rPr>
        <w:t xml:space="preserve">SDF – </w:t>
      </w:r>
      <w:r w:rsidRPr="004D33E1">
        <w:rPr>
          <w:rFonts w:eastAsia="Times New Roman" w:cs="Times New Roman"/>
          <w:i/>
          <w:szCs w:val="24"/>
        </w:rPr>
        <w:t>Natura 2000</w:t>
      </w:r>
      <w:r w:rsidRPr="004D33E1">
        <w:rPr>
          <w:rFonts w:eastAsia="Times New Roman" w:cs="Times New Roman"/>
          <w:szCs w:val="24"/>
        </w:rPr>
        <w:t xml:space="preserve"> teritoriju apraksta standarta datu forma; </w:t>
      </w:r>
    </w:p>
    <w:p w14:paraId="6E5BD9E8" w14:textId="09FFFB68" w:rsidR="00D92BB5" w:rsidRPr="004D33E1" w:rsidRDefault="00D92BB5" w:rsidP="00D92BB5">
      <w:pPr>
        <w:spacing w:after="20" w:line="240" w:lineRule="auto"/>
        <w:ind w:left="851" w:right="-316" w:firstLine="0"/>
      </w:pPr>
      <w:r w:rsidRPr="004D33E1">
        <w:rPr>
          <w:rFonts w:eastAsia="Times New Roman" w:cs="Times New Roman"/>
          <w:szCs w:val="24"/>
        </w:rPr>
        <w:t xml:space="preserve">Ozols – </w:t>
      </w:r>
      <w:r w:rsidRPr="004D33E1">
        <w:t>Dabas datu pārvaldības sistēma “Ozols”, valsts informācijas sistēmas pārzinis – Dabas aizsardzības pārvalde;</w:t>
      </w:r>
    </w:p>
    <w:p w14:paraId="3C5C88E4" w14:textId="46A87D80" w:rsidR="00BC3972" w:rsidRPr="004D33E1" w:rsidRDefault="00BC3972" w:rsidP="00D92BB5">
      <w:pPr>
        <w:spacing w:after="20" w:line="240" w:lineRule="auto"/>
        <w:ind w:left="851" w:right="-316" w:firstLine="0"/>
      </w:pPr>
      <w:r w:rsidRPr="004D33E1">
        <w:t>PNV – Putniem nozīmīga vieta;</w:t>
      </w:r>
    </w:p>
    <w:p w14:paraId="719F8C5D" w14:textId="6486174E" w:rsidR="00174A33" w:rsidRPr="004D33E1" w:rsidRDefault="00174A33" w:rsidP="00174A33">
      <w:pPr>
        <w:widowControl w:val="0"/>
        <w:spacing w:afterLines="20" w:after="48" w:line="240" w:lineRule="auto"/>
        <w:ind w:left="851" w:right="288" w:firstLine="0"/>
      </w:pPr>
      <w:r w:rsidRPr="004D33E1">
        <w:rPr>
          <w:rFonts w:eastAsia="Times New Roman" w:cs="Times New Roman"/>
          <w:szCs w:val="24"/>
        </w:rPr>
        <w:t>Putnu direktīva</w:t>
      </w:r>
      <w:r w:rsidRPr="004D33E1">
        <w:rPr>
          <w:rFonts w:eastAsia="Times New Roman" w:cs="Times New Roman"/>
          <w:b/>
          <w:szCs w:val="24"/>
        </w:rPr>
        <w:t xml:space="preserve"> </w:t>
      </w:r>
      <w:r w:rsidR="00570321">
        <w:rPr>
          <w:rFonts w:eastAsia="Times New Roman" w:cs="Times New Roman"/>
          <w:b/>
          <w:szCs w:val="24"/>
        </w:rPr>
        <w:t>–</w:t>
      </w:r>
      <w:r w:rsidRPr="004D33E1">
        <w:rPr>
          <w:rFonts w:eastAsia="Times New Roman" w:cs="Times New Roman"/>
          <w:b/>
          <w:szCs w:val="24"/>
        </w:rPr>
        <w:t xml:space="preserve"> </w:t>
      </w:r>
      <w:r w:rsidRPr="004D33E1">
        <w:t>Eiropas Parlamenta un Padomes 200</w:t>
      </w:r>
      <w:r w:rsidR="001379BB">
        <w:t>9. </w:t>
      </w:r>
      <w:r w:rsidR="00AF3F66">
        <w:t>gad</w:t>
      </w:r>
      <w:r w:rsidRPr="004D33E1">
        <w:t>a 30.</w:t>
      </w:r>
      <w:r w:rsidR="00D776CF" w:rsidRPr="004D33E1">
        <w:t> </w:t>
      </w:r>
      <w:r w:rsidRPr="004D33E1">
        <w:t xml:space="preserve">novembra </w:t>
      </w:r>
      <w:r w:rsidR="001B1944" w:rsidRPr="004D33E1">
        <w:t>D</w:t>
      </w:r>
      <w:r w:rsidRPr="004D33E1">
        <w:t xml:space="preserve">irektīva </w:t>
      </w:r>
      <w:hyperlink r:id="rId14" w:tgtFrame="_blank" w:history="1">
        <w:r w:rsidRPr="004D33E1">
          <w:rPr>
            <w:rStyle w:val="Hyperlink"/>
            <w:u w:val="none"/>
          </w:rPr>
          <w:t>2009/147/EK</w:t>
        </w:r>
      </w:hyperlink>
      <w:r w:rsidRPr="004D33E1">
        <w:t xml:space="preserve"> par savvaļas putnu aizsardzību;</w:t>
      </w:r>
    </w:p>
    <w:p w14:paraId="10D8B690" w14:textId="77777777" w:rsidR="00174A33" w:rsidRPr="004D33E1" w:rsidRDefault="00174A33" w:rsidP="00174A33">
      <w:pPr>
        <w:spacing w:afterLines="20" w:after="48" w:line="240" w:lineRule="auto"/>
        <w:ind w:left="851" w:firstLine="0"/>
        <w:rPr>
          <w:rFonts w:eastAsia="Times New Roman" w:cs="Times New Roman"/>
          <w:szCs w:val="24"/>
        </w:rPr>
      </w:pPr>
      <w:r w:rsidRPr="004D33E1">
        <w:rPr>
          <w:rFonts w:eastAsia="Times New Roman" w:cs="Times New Roman"/>
          <w:szCs w:val="24"/>
        </w:rPr>
        <w:t>R – rietumi;</w:t>
      </w:r>
    </w:p>
    <w:p w14:paraId="4DCE7A9B" w14:textId="34CB5D56" w:rsidR="00D2065F" w:rsidRPr="004D33E1" w:rsidRDefault="00D2065F" w:rsidP="00174A33">
      <w:pPr>
        <w:spacing w:afterLines="20" w:after="48" w:line="240" w:lineRule="auto"/>
        <w:ind w:left="851" w:firstLine="0"/>
        <w:rPr>
          <w:rFonts w:eastAsiaTheme="majorEastAsia" w:cs="Times New Roman"/>
          <w:color w:val="000000" w:themeColor="text1"/>
          <w:szCs w:val="24"/>
          <w:lang w:eastAsia="ja-JP"/>
        </w:rPr>
      </w:pPr>
      <w:r w:rsidRPr="004D33E1">
        <w:rPr>
          <w:rFonts w:eastAsia="Times New Roman" w:cs="Times New Roman"/>
          <w:szCs w:val="24"/>
        </w:rPr>
        <w:lastRenderedPageBreak/>
        <w:t xml:space="preserve">TIAN </w:t>
      </w:r>
      <w:r w:rsidR="00570321">
        <w:rPr>
          <w:rFonts w:eastAsia="Times New Roman" w:cs="Times New Roman"/>
          <w:szCs w:val="24"/>
        </w:rPr>
        <w:t>–</w:t>
      </w:r>
      <w:r w:rsidRPr="004D33E1">
        <w:rPr>
          <w:rFonts w:eastAsia="Times New Roman" w:cs="Times New Roman"/>
          <w:szCs w:val="24"/>
        </w:rPr>
        <w:t xml:space="preserve"> </w:t>
      </w:r>
      <w:r w:rsidRPr="004D33E1">
        <w:rPr>
          <w:rFonts w:eastAsiaTheme="majorEastAsia" w:cs="Times New Roman"/>
          <w:color w:val="000000" w:themeColor="text1"/>
          <w:szCs w:val="24"/>
          <w:lang w:eastAsia="ja-JP"/>
        </w:rPr>
        <w:t>Teritorijas izmantošanas un apbūves noteikumi;</w:t>
      </w:r>
    </w:p>
    <w:p w14:paraId="54EBEDD7" w14:textId="52DD20F9" w:rsidR="007E01EB" w:rsidRPr="004D33E1" w:rsidRDefault="007E01EB" w:rsidP="00174A33">
      <w:pPr>
        <w:spacing w:afterLines="20" w:after="48" w:line="240" w:lineRule="auto"/>
        <w:ind w:left="851" w:firstLine="0"/>
        <w:rPr>
          <w:rFonts w:eastAsiaTheme="majorEastAsia" w:cs="Times New Roman"/>
          <w:color w:val="000000" w:themeColor="text1"/>
          <w:szCs w:val="24"/>
          <w:lang w:eastAsia="ja-JP"/>
        </w:rPr>
      </w:pPr>
      <w:r w:rsidRPr="004D33E1">
        <w:rPr>
          <w:rFonts w:eastAsia="Times New Roman" w:cs="Times New Roman"/>
          <w:szCs w:val="24"/>
        </w:rPr>
        <w:t>TP – teritorijas plānojums</w:t>
      </w:r>
      <w:r w:rsidRPr="004D33E1">
        <w:rPr>
          <w:rFonts w:eastAsiaTheme="majorEastAsia" w:cs="Times New Roman"/>
          <w:color w:val="000000" w:themeColor="text1"/>
          <w:szCs w:val="24"/>
          <w:lang w:eastAsia="ja-JP"/>
        </w:rPr>
        <w:t>;</w:t>
      </w:r>
    </w:p>
    <w:p w14:paraId="64E05FA4" w14:textId="0A936DE7" w:rsidR="00174A33" w:rsidRPr="004D33E1" w:rsidRDefault="00174A33" w:rsidP="00174A33">
      <w:pPr>
        <w:spacing w:afterLines="20" w:after="48" w:line="240" w:lineRule="auto"/>
        <w:ind w:left="851" w:firstLine="0"/>
        <w:rPr>
          <w:rFonts w:eastAsia="Times New Roman" w:cs="Times New Roman"/>
          <w:szCs w:val="24"/>
        </w:rPr>
      </w:pPr>
      <w:r w:rsidRPr="004D33E1">
        <w:rPr>
          <w:rFonts w:eastAsia="Times New Roman" w:cs="Times New Roman"/>
          <w:szCs w:val="24"/>
        </w:rPr>
        <w:t xml:space="preserve">VARAM – Vides aizsardzības un reģionālās attīstības ministrija; </w:t>
      </w:r>
    </w:p>
    <w:p w14:paraId="6954D726" w14:textId="771F211E" w:rsidR="0028669F" w:rsidRPr="004D33E1" w:rsidRDefault="0028669F" w:rsidP="00174A33">
      <w:pPr>
        <w:spacing w:afterLines="20" w:after="48" w:line="240" w:lineRule="auto"/>
        <w:ind w:left="851" w:firstLine="0"/>
      </w:pPr>
      <w:r w:rsidRPr="004D33E1">
        <w:rPr>
          <w:rFonts w:eastAsia="Times New Roman" w:cs="Times New Roman"/>
          <w:szCs w:val="24"/>
        </w:rPr>
        <w:t xml:space="preserve">Vispārējie noteikumi </w:t>
      </w:r>
      <w:r w:rsidR="001E3295">
        <w:rPr>
          <w:rFonts w:eastAsia="Times New Roman" w:cs="Times New Roman"/>
          <w:szCs w:val="24"/>
        </w:rPr>
        <w:t>–</w:t>
      </w:r>
      <w:r w:rsidRPr="004D33E1">
        <w:rPr>
          <w:rFonts w:eastAsia="Times New Roman" w:cs="Times New Roman"/>
          <w:szCs w:val="24"/>
        </w:rPr>
        <w:t xml:space="preserve"> </w:t>
      </w:r>
      <w:r w:rsidRPr="004D33E1">
        <w:t>MK 2010.</w:t>
      </w:r>
      <w:r w:rsidR="00AF3F66">
        <w:t> gad</w:t>
      </w:r>
      <w:r w:rsidRPr="004D33E1">
        <w:t>a 1</w:t>
      </w:r>
      <w:r w:rsidR="001379BB">
        <w:t>6. </w:t>
      </w:r>
      <w:r w:rsidRPr="004D33E1">
        <w:t xml:space="preserve">marta noteikumu Nr. 264 </w:t>
      </w:r>
      <w:r w:rsidR="00026020">
        <w:t>“</w:t>
      </w:r>
      <w:r w:rsidRPr="004D33E1">
        <w:t>Īpaši aizsargājamo dabas teritoriju vispārējie aizsardzības un izmantošanas noteikumi”;</w:t>
      </w:r>
    </w:p>
    <w:p w14:paraId="0EC212AA" w14:textId="76DF2329" w:rsidR="00174A33" w:rsidRPr="004D33E1" w:rsidRDefault="00174A33" w:rsidP="00174A33">
      <w:pPr>
        <w:spacing w:afterLines="20" w:after="48" w:line="240" w:lineRule="auto"/>
        <w:ind w:left="851" w:firstLine="0"/>
        <w:rPr>
          <w:rFonts w:eastAsia="Times New Roman" w:cs="Times New Roman"/>
          <w:szCs w:val="24"/>
        </w:rPr>
      </w:pPr>
      <w:r w:rsidRPr="004D33E1">
        <w:rPr>
          <w:rFonts w:eastAsia="Times New Roman" w:cs="Times New Roman"/>
          <w:szCs w:val="24"/>
        </w:rPr>
        <w:t xml:space="preserve">VMD – Valsts meža dienests; </w:t>
      </w:r>
    </w:p>
    <w:p w14:paraId="21B375D2" w14:textId="77777777" w:rsidR="00CF433F" w:rsidRPr="004D33E1" w:rsidRDefault="00174A33" w:rsidP="00174A33">
      <w:pPr>
        <w:spacing w:afterLines="20" w:after="48" w:line="240" w:lineRule="auto"/>
        <w:ind w:left="851" w:firstLine="0"/>
        <w:rPr>
          <w:rFonts w:eastAsia="Times New Roman" w:cs="Times New Roman"/>
          <w:szCs w:val="24"/>
        </w:rPr>
      </w:pPr>
      <w:r w:rsidRPr="004D33E1">
        <w:rPr>
          <w:rFonts w:eastAsia="Times New Roman" w:cs="Times New Roman"/>
          <w:szCs w:val="24"/>
        </w:rPr>
        <w:t>VVD – Valsts vides dienests</w:t>
      </w:r>
      <w:r w:rsidR="00CF433F" w:rsidRPr="004D33E1">
        <w:rPr>
          <w:rFonts w:eastAsia="Times New Roman" w:cs="Times New Roman"/>
          <w:szCs w:val="24"/>
        </w:rPr>
        <w:t>;</w:t>
      </w:r>
    </w:p>
    <w:p w14:paraId="4652AF71" w14:textId="1B4464E2" w:rsidR="00174A33" w:rsidRPr="004D33E1" w:rsidRDefault="00CF433F" w:rsidP="00174A33">
      <w:pPr>
        <w:spacing w:afterLines="20" w:after="48" w:line="240" w:lineRule="auto"/>
        <w:ind w:left="851" w:firstLine="0"/>
        <w:rPr>
          <w:rFonts w:eastAsia="Times New Roman" w:cs="Times New Roman"/>
          <w:szCs w:val="24"/>
        </w:rPr>
      </w:pPr>
      <w:r w:rsidRPr="004D33E1">
        <w:rPr>
          <w:rFonts w:eastAsia="Times New Roman" w:cs="Times New Roman"/>
          <w:szCs w:val="24"/>
        </w:rPr>
        <w:t>VZD – Valsts zemes dienests</w:t>
      </w:r>
      <w:r w:rsidR="00174A33" w:rsidRPr="004D33E1">
        <w:rPr>
          <w:rFonts w:eastAsia="Times New Roman" w:cs="Times New Roman"/>
          <w:szCs w:val="24"/>
        </w:rPr>
        <w:t>;</w:t>
      </w:r>
    </w:p>
    <w:p w14:paraId="4FD899E4" w14:textId="2A644656" w:rsidR="00DF414A" w:rsidRPr="004D33E1" w:rsidRDefault="00174A33" w:rsidP="00174A33">
      <w:pPr>
        <w:spacing w:afterLines="20" w:after="48" w:line="240" w:lineRule="auto"/>
        <w:ind w:left="851" w:firstLine="0"/>
        <w:rPr>
          <w:rFonts w:eastAsia="Times New Roman" w:cs="Times New Roman"/>
          <w:szCs w:val="24"/>
        </w:rPr>
      </w:pPr>
      <w:r w:rsidRPr="004D33E1">
        <w:rPr>
          <w:rFonts w:eastAsia="Times New Roman" w:cs="Times New Roman"/>
          <w:szCs w:val="24"/>
        </w:rPr>
        <w:t xml:space="preserve">Z </w:t>
      </w:r>
      <w:r w:rsidR="00DF414A" w:rsidRPr="004D33E1">
        <w:rPr>
          <w:rFonts w:eastAsia="Times New Roman" w:cs="Times New Roman"/>
          <w:szCs w:val="24"/>
        </w:rPr>
        <w:t>–</w:t>
      </w:r>
      <w:r w:rsidRPr="004D33E1">
        <w:rPr>
          <w:rFonts w:eastAsia="Times New Roman" w:cs="Times New Roman"/>
          <w:szCs w:val="24"/>
        </w:rPr>
        <w:t xml:space="preserve"> ziemeļi</w:t>
      </w:r>
      <w:r w:rsidR="00713194" w:rsidRPr="004D33E1">
        <w:rPr>
          <w:rFonts w:eastAsia="Times New Roman" w:cs="Times New Roman"/>
          <w:szCs w:val="24"/>
        </w:rPr>
        <w:t>;</w:t>
      </w:r>
    </w:p>
    <w:p w14:paraId="3016D28B" w14:textId="77777777" w:rsidR="00DF414A" w:rsidRPr="004D33E1" w:rsidRDefault="00DF414A" w:rsidP="00DF414A">
      <w:pPr>
        <w:spacing w:afterLines="20" w:after="48" w:line="240" w:lineRule="auto"/>
        <w:ind w:left="851" w:firstLine="0"/>
        <w:rPr>
          <w:rFonts w:eastAsia="Times New Roman" w:cs="Times New Roman"/>
          <w:szCs w:val="24"/>
        </w:rPr>
      </w:pPr>
      <w:r w:rsidRPr="004D33E1">
        <w:rPr>
          <w:rFonts w:eastAsia="Times New Roman" w:cs="Times New Roman"/>
          <w:szCs w:val="24"/>
        </w:rPr>
        <w:t>ZA – ziemeļaustrumi;</w:t>
      </w:r>
    </w:p>
    <w:p w14:paraId="6D2157EB" w14:textId="7C7564BB" w:rsidR="00174A33" w:rsidRPr="004D33E1" w:rsidRDefault="00DF414A" w:rsidP="00DF414A">
      <w:pPr>
        <w:spacing w:afterLines="20" w:after="48" w:line="240" w:lineRule="auto"/>
        <w:ind w:left="851" w:firstLine="0"/>
        <w:rPr>
          <w:rFonts w:eastAsia="Times New Roman" w:cs="Times New Roman"/>
          <w:szCs w:val="24"/>
        </w:rPr>
      </w:pPr>
      <w:r w:rsidRPr="004D33E1">
        <w:rPr>
          <w:rFonts w:eastAsia="Times New Roman" w:cs="Times New Roman"/>
          <w:szCs w:val="24"/>
        </w:rPr>
        <w:t xml:space="preserve">ZR </w:t>
      </w:r>
      <w:r w:rsidR="00570321">
        <w:rPr>
          <w:rFonts w:eastAsia="Times New Roman" w:cs="Times New Roman"/>
          <w:szCs w:val="24"/>
        </w:rPr>
        <w:t>–</w:t>
      </w:r>
      <w:r w:rsidRPr="004D33E1">
        <w:rPr>
          <w:rFonts w:eastAsia="Times New Roman" w:cs="Times New Roman"/>
          <w:szCs w:val="24"/>
        </w:rPr>
        <w:t xml:space="preserve"> ziemeļrietumi</w:t>
      </w:r>
      <w:r w:rsidR="00174A33" w:rsidRPr="004D33E1">
        <w:rPr>
          <w:rFonts w:eastAsia="Times New Roman" w:cs="Times New Roman"/>
          <w:szCs w:val="24"/>
        </w:rPr>
        <w:t>.</w:t>
      </w:r>
    </w:p>
    <w:p w14:paraId="44E589F0" w14:textId="2675345C" w:rsidR="00F25917" w:rsidRPr="004D33E1" w:rsidRDefault="00F25917" w:rsidP="000A4410">
      <w:pPr>
        <w:spacing w:before="75" w:after="75" w:line="240" w:lineRule="auto"/>
        <w:ind w:right="288"/>
        <w:rPr>
          <w:rFonts w:eastAsia="Times New Roman" w:cs="Times New Roman"/>
          <w:b/>
          <w:szCs w:val="24"/>
          <w:lang w:eastAsia="lv-LV"/>
        </w:rPr>
      </w:pPr>
    </w:p>
    <w:p w14:paraId="796665FD" w14:textId="6863A06E" w:rsidR="00ED5737" w:rsidRPr="004D33E1" w:rsidRDefault="00ED5737" w:rsidP="000A4410">
      <w:pPr>
        <w:spacing w:before="75" w:after="75" w:line="240" w:lineRule="auto"/>
        <w:ind w:right="288"/>
        <w:rPr>
          <w:rFonts w:eastAsia="Times New Roman" w:cs="Times New Roman"/>
          <w:b/>
          <w:szCs w:val="24"/>
          <w:lang w:eastAsia="lv-LV"/>
        </w:rPr>
      </w:pPr>
    </w:p>
    <w:p w14:paraId="510E902D" w14:textId="77777777" w:rsidR="00ED5737" w:rsidRPr="004D33E1" w:rsidRDefault="00ED5737" w:rsidP="000A4410">
      <w:pPr>
        <w:spacing w:before="75" w:after="75" w:line="240" w:lineRule="auto"/>
        <w:ind w:right="288"/>
        <w:rPr>
          <w:rFonts w:eastAsia="Times New Roman" w:cs="Times New Roman"/>
          <w:b/>
          <w:szCs w:val="24"/>
          <w:lang w:eastAsia="lv-LV"/>
        </w:rPr>
      </w:pPr>
    </w:p>
    <w:p w14:paraId="34E991D5" w14:textId="2F1C45B5" w:rsidR="000A4410" w:rsidRPr="004D33E1" w:rsidRDefault="000A4410" w:rsidP="000A4410">
      <w:pPr>
        <w:spacing w:before="75" w:after="75" w:line="240" w:lineRule="auto"/>
        <w:ind w:right="288"/>
        <w:rPr>
          <w:rFonts w:eastAsia="Times New Roman" w:cs="Times New Roman"/>
          <w:b/>
          <w:szCs w:val="24"/>
          <w:lang w:eastAsia="lv-LV"/>
        </w:rPr>
      </w:pPr>
      <w:r w:rsidRPr="004D33E1">
        <w:rPr>
          <w:rFonts w:eastAsia="Times New Roman" w:cs="Times New Roman"/>
          <w:b/>
          <w:szCs w:val="24"/>
          <w:lang w:eastAsia="lv-LV"/>
        </w:rPr>
        <w:t>Izmantotie termini</w:t>
      </w:r>
    </w:p>
    <w:p w14:paraId="7F8C6374" w14:textId="77777777" w:rsidR="000A4410" w:rsidRPr="004D33E1" w:rsidRDefault="000A4410" w:rsidP="000A4410">
      <w:pPr>
        <w:spacing w:after="0" w:line="240" w:lineRule="auto"/>
        <w:ind w:right="288"/>
        <w:rPr>
          <w:rFonts w:eastAsia="Times New Roman" w:cs="Times New Roman"/>
          <w:szCs w:val="24"/>
        </w:rPr>
      </w:pPr>
      <w:r w:rsidRPr="004D33E1">
        <w:rPr>
          <w:rFonts w:eastAsia="Times New Roman" w:cs="Times New Roman"/>
          <w:b/>
          <w:bCs/>
          <w:szCs w:val="24"/>
        </w:rPr>
        <w:t xml:space="preserve">Aizsargjoslas – </w:t>
      </w:r>
      <w:r w:rsidRPr="004D33E1">
        <w:rPr>
          <w:rFonts w:eastAsia="Times New Roman" w:cs="Times New Roman"/>
          <w:szCs w:val="24"/>
        </w:rPr>
        <w:t>noteiktas platības, kuru uzdevums ir aizsargāt dažāda veida (gan dabiskus, gan mākslīgus) objektus no nevēlamas ārējās iedarbības, nodrošināt to ekspluatāciju un drošību vai pasargāt vidi un cilvēku no kāda objekta kaitīgās ietekmes. To galvenais uzdevums ir samazināt vai novērst antropogēnās negatīvās iedarbības ietekmi uz objektiem, kuriem noteiktas aizsargjoslas.</w:t>
      </w:r>
    </w:p>
    <w:p w14:paraId="47D0597E" w14:textId="77777777" w:rsidR="000A4410" w:rsidRPr="004D33E1" w:rsidRDefault="000A4410" w:rsidP="000A4410">
      <w:pPr>
        <w:spacing w:after="0" w:line="240" w:lineRule="auto"/>
        <w:ind w:right="288"/>
        <w:rPr>
          <w:rFonts w:eastAsia="Times New Roman" w:cs="Times New Roman"/>
          <w:szCs w:val="24"/>
        </w:rPr>
      </w:pPr>
      <w:r w:rsidRPr="004D33E1">
        <w:rPr>
          <w:rFonts w:eastAsia="Times New Roman" w:cs="Times New Roman"/>
          <w:b/>
          <w:szCs w:val="24"/>
        </w:rPr>
        <w:t>Antropogēnās slodzes</w:t>
      </w:r>
      <w:r w:rsidRPr="004D33E1">
        <w:rPr>
          <w:rFonts w:eastAsia="Times New Roman" w:cs="Times New Roman"/>
          <w:szCs w:val="24"/>
        </w:rPr>
        <w:t xml:space="preserve"> – vielas, objekti un procesi, kas rada slodzes uz dabas komponentiem vai teritorijām un ir saistīti ar cilvēka saimniecisko un cita veida darbību. Antropogēnās slodzes var izmērīt un aprēķināt.</w:t>
      </w:r>
    </w:p>
    <w:p w14:paraId="1F061676" w14:textId="77777777" w:rsidR="000A4410" w:rsidRPr="004D33E1" w:rsidRDefault="000A4410" w:rsidP="000A4410">
      <w:pPr>
        <w:spacing w:after="0" w:line="240" w:lineRule="auto"/>
        <w:ind w:right="288"/>
        <w:rPr>
          <w:rFonts w:eastAsia="Times New Roman" w:cs="Times New Roman"/>
          <w:szCs w:val="24"/>
        </w:rPr>
      </w:pPr>
      <w:r w:rsidRPr="004D33E1">
        <w:rPr>
          <w:rFonts w:eastAsia="Times New Roman" w:cs="Times New Roman"/>
          <w:b/>
          <w:szCs w:val="24"/>
        </w:rPr>
        <w:t>Areāls</w:t>
      </w:r>
      <w:r w:rsidRPr="004D33E1">
        <w:rPr>
          <w:rFonts w:eastAsia="Times New Roman" w:cs="Times New Roman"/>
          <w:szCs w:val="24"/>
        </w:rPr>
        <w:t xml:space="preserve"> – kādas sugas, pasugas, ģints vai dzimtas dabiskās izplatības apgabals.</w:t>
      </w:r>
    </w:p>
    <w:p w14:paraId="47985E9F" w14:textId="77777777" w:rsidR="000A4410" w:rsidRPr="004D33E1" w:rsidRDefault="000A4410" w:rsidP="000A4410">
      <w:pPr>
        <w:spacing w:after="0" w:line="240" w:lineRule="auto"/>
        <w:ind w:right="288"/>
        <w:rPr>
          <w:rFonts w:eastAsia="Times New Roman" w:cs="Times New Roman"/>
          <w:szCs w:val="24"/>
        </w:rPr>
      </w:pPr>
      <w:r w:rsidRPr="004D33E1">
        <w:rPr>
          <w:rFonts w:eastAsia="Times New Roman" w:cs="Times New Roman"/>
          <w:b/>
          <w:szCs w:val="24"/>
        </w:rPr>
        <w:t>Bioloģiskā daudzveidība</w:t>
      </w:r>
      <w:r w:rsidRPr="004D33E1">
        <w:rPr>
          <w:rFonts w:eastAsia="Times New Roman" w:cs="Times New Roman"/>
          <w:szCs w:val="24"/>
        </w:rPr>
        <w:t xml:space="preserve"> – dzīvo organismu un to eksistences apstākļu dažādības kopums. Ekoloģijas pamatjēdziens un ekosistēmu stāvokļa un nenoplicinošas izmantošanas kritērijs. Bioloģiskajai daudzveidībai izšķir vairākus hierarhiskos līmeņus: 1) ģenētisko daudzveidību; 2) sugu daudzveidību; 3) ekosistēmu vai dzīvesvietu daudzveidību; 4) kultūrdaudzveidību.</w:t>
      </w:r>
    </w:p>
    <w:p w14:paraId="3B72C49E" w14:textId="7AAD9797" w:rsidR="000A4410" w:rsidRPr="004D33E1" w:rsidRDefault="000A4410" w:rsidP="000A4410">
      <w:pPr>
        <w:spacing w:after="0" w:line="240" w:lineRule="auto"/>
        <w:ind w:right="288"/>
        <w:rPr>
          <w:rFonts w:eastAsia="Times New Roman" w:cs="Times New Roman"/>
          <w:szCs w:val="24"/>
        </w:rPr>
      </w:pPr>
      <w:r w:rsidRPr="004D33E1">
        <w:rPr>
          <w:rFonts w:eastAsia="Times New Roman" w:cs="Times New Roman"/>
          <w:b/>
          <w:szCs w:val="24"/>
        </w:rPr>
        <w:t>Bioloģiski vērtīgie zālāji</w:t>
      </w:r>
      <w:r w:rsidRPr="004D33E1">
        <w:rPr>
          <w:rFonts w:eastAsia="Times New Roman" w:cs="Times New Roman"/>
          <w:szCs w:val="24"/>
        </w:rPr>
        <w:t xml:space="preserve"> – pusdabiski zālāji, kas nav sēti un apmēram 20</w:t>
      </w:r>
      <w:r w:rsidR="00AF3F66">
        <w:rPr>
          <w:rFonts w:eastAsia="Times New Roman" w:cs="Times New Roman"/>
          <w:szCs w:val="24"/>
        </w:rPr>
        <w:t> gad</w:t>
      </w:r>
      <w:r w:rsidRPr="004D33E1">
        <w:rPr>
          <w:rFonts w:eastAsia="Times New Roman" w:cs="Times New Roman"/>
          <w:szCs w:val="24"/>
        </w:rPr>
        <w:t xml:space="preserve">us nav tikuši aparti. Tās ir ziedaugiem bagātas </w:t>
      </w:r>
      <w:r w:rsidRPr="004D33E1">
        <w:rPr>
          <w:rFonts w:eastAsia="Times New Roman" w:cs="Times New Roman"/>
          <w:b/>
          <w:bCs/>
          <w:szCs w:val="24"/>
        </w:rPr>
        <w:t>dabiskās pļavas</w:t>
      </w:r>
      <w:r w:rsidRPr="004D33E1">
        <w:rPr>
          <w:rFonts w:eastAsia="Times New Roman" w:cs="Times New Roman"/>
          <w:szCs w:val="24"/>
        </w:rPr>
        <w:t>, kuras ir ekstensīvi apsaimniekotas ar tradicionālajām metodēm – pļaušanu un ganīšanu. Ilgstošas apsaimniekošanas rezultātā šie zālāji ir izveidojušies par sarežģītām ekosistēmām ar lielu bioloģisko daudzveidību.</w:t>
      </w:r>
    </w:p>
    <w:p w14:paraId="3CEDA67C" w14:textId="77777777" w:rsidR="000A4410" w:rsidRPr="004D33E1" w:rsidRDefault="000A4410" w:rsidP="000A4410">
      <w:pPr>
        <w:spacing w:after="0" w:line="240" w:lineRule="auto"/>
        <w:ind w:right="288"/>
        <w:rPr>
          <w:rFonts w:eastAsia="Times New Roman" w:cs="Times New Roman"/>
          <w:szCs w:val="24"/>
        </w:rPr>
      </w:pPr>
      <w:r w:rsidRPr="004D33E1">
        <w:rPr>
          <w:rFonts w:eastAsia="Times New Roman" w:cs="Times New Roman"/>
          <w:b/>
          <w:bCs/>
          <w:szCs w:val="24"/>
        </w:rPr>
        <w:t>Biotopi</w:t>
      </w:r>
      <w:r w:rsidRPr="004D33E1">
        <w:rPr>
          <w:rFonts w:eastAsia="Times New Roman" w:cs="Times New Roman"/>
          <w:szCs w:val="24"/>
        </w:rPr>
        <w:t xml:space="preserve"> — dabiskas vai daļēji dabiskas izcelsmes sauszemes vai ūdens teritorijas, ko raksturo noteiktas ģeogrāfiskas, abiotiskas un biotiskas pazīmes. Dabiskie meža biotopi (mežaudžu atslēgas biotopi) – ekoloģiski vērtīgas vietas mežā, kur dažādu apstākļu kopums nodrošina retu un apdraudētu augu un dzīvnieku sugu klātbūtni.</w:t>
      </w:r>
    </w:p>
    <w:p w14:paraId="0418A8A9" w14:textId="6BD41140" w:rsidR="000A4410" w:rsidRPr="004D33E1" w:rsidRDefault="000A4410" w:rsidP="000A4410">
      <w:pPr>
        <w:spacing w:after="0" w:line="240" w:lineRule="auto"/>
        <w:ind w:right="288"/>
        <w:rPr>
          <w:rFonts w:eastAsia="Times New Roman" w:cs="Times New Roman"/>
          <w:szCs w:val="24"/>
        </w:rPr>
      </w:pPr>
      <w:r w:rsidRPr="004D33E1">
        <w:rPr>
          <w:rFonts w:eastAsia="Times New Roman" w:cs="Times New Roman"/>
          <w:b/>
          <w:szCs w:val="24"/>
        </w:rPr>
        <w:t>Eiropas nozīmes īpaši aizsargājamas dabas teritorijas (</w:t>
      </w:r>
      <w:r w:rsidRPr="004D33E1">
        <w:rPr>
          <w:rFonts w:eastAsia="Times New Roman" w:cs="Times New Roman"/>
          <w:b/>
          <w:i/>
          <w:szCs w:val="24"/>
        </w:rPr>
        <w:t>N</w:t>
      </w:r>
      <w:r w:rsidR="00472F5E" w:rsidRPr="004D33E1">
        <w:rPr>
          <w:rFonts w:eastAsia="Times New Roman" w:cs="Times New Roman"/>
          <w:b/>
          <w:i/>
          <w:szCs w:val="24"/>
        </w:rPr>
        <w:t>atura</w:t>
      </w:r>
      <w:r w:rsidRPr="004D33E1">
        <w:rPr>
          <w:rFonts w:eastAsia="Times New Roman" w:cs="Times New Roman"/>
          <w:b/>
          <w:i/>
          <w:szCs w:val="24"/>
        </w:rPr>
        <w:t xml:space="preserve"> 2000</w:t>
      </w:r>
      <w:r w:rsidRPr="004D33E1">
        <w:rPr>
          <w:rFonts w:eastAsia="Times New Roman" w:cs="Times New Roman"/>
          <w:b/>
          <w:szCs w:val="24"/>
        </w:rPr>
        <w:t>)</w:t>
      </w:r>
      <w:r w:rsidRPr="004D33E1">
        <w:rPr>
          <w:rFonts w:eastAsia="Times New Roman" w:cs="Times New Roman"/>
          <w:szCs w:val="24"/>
        </w:rPr>
        <w:t xml:space="preserve"> – vienots Eiropas nozīmes aizsargājamo dabas teritoriju tīkls. Tas izveidots, lai nodrošinātu īpaši aizsargājamo biotopu, īpaši aizsargājamo sugu un ierobežoti izmantojamo īpaši aizsargājamo sugu dzīvotņu aizsardzību vai, kur tas nepieciešams, atjaunošanu to dabiskās izplatības areāla robežās.</w:t>
      </w:r>
    </w:p>
    <w:p w14:paraId="410B050E" w14:textId="77777777" w:rsidR="000A4410" w:rsidRPr="004D33E1" w:rsidRDefault="000A4410" w:rsidP="000A4410">
      <w:pPr>
        <w:spacing w:after="0" w:line="240" w:lineRule="auto"/>
        <w:ind w:right="288"/>
        <w:rPr>
          <w:rFonts w:eastAsia="Times New Roman" w:cs="Times New Roman"/>
          <w:szCs w:val="24"/>
        </w:rPr>
      </w:pPr>
      <w:r w:rsidRPr="004D33E1">
        <w:rPr>
          <w:rFonts w:eastAsia="Times New Roman" w:cs="Times New Roman"/>
          <w:b/>
          <w:szCs w:val="24"/>
        </w:rPr>
        <w:t>Ekosistēma</w:t>
      </w:r>
      <w:r w:rsidRPr="004D33E1">
        <w:rPr>
          <w:rFonts w:eastAsia="Times New Roman" w:cs="Times New Roman"/>
          <w:szCs w:val="24"/>
        </w:rPr>
        <w:t xml:space="preserve"> – dzīvo organismu kopa un to eksistences vide, kas, pastāvot cēloņsakarību un mijiedarbības saitēm, veido vienotu veselumu.  </w:t>
      </w:r>
    </w:p>
    <w:p w14:paraId="5ECDC3A0" w14:textId="77777777" w:rsidR="000A4410" w:rsidRPr="004D33E1" w:rsidRDefault="000A4410" w:rsidP="000A4410">
      <w:pPr>
        <w:widowControl w:val="0"/>
        <w:spacing w:after="0" w:line="240" w:lineRule="auto"/>
        <w:ind w:right="288"/>
        <w:rPr>
          <w:rFonts w:eastAsia="Times New Roman" w:cs="Times New Roman"/>
          <w:szCs w:val="24"/>
        </w:rPr>
      </w:pPr>
      <w:r w:rsidRPr="004D33E1">
        <w:rPr>
          <w:rFonts w:eastAsia="Times New Roman" w:cs="Times New Roman"/>
          <w:b/>
          <w:szCs w:val="24"/>
        </w:rPr>
        <w:t>Imago</w:t>
      </w:r>
      <w:r w:rsidRPr="004D33E1">
        <w:rPr>
          <w:rFonts w:eastAsia="Times New Roman" w:cs="Times New Roman"/>
          <w:szCs w:val="24"/>
        </w:rPr>
        <w:t xml:space="preserve"> – pieaudzis kukaiņa īpatnis.</w:t>
      </w:r>
    </w:p>
    <w:p w14:paraId="16D6AD4A" w14:textId="77777777" w:rsidR="000A4410" w:rsidRPr="004D33E1" w:rsidRDefault="000A4410" w:rsidP="000A4410">
      <w:pPr>
        <w:spacing w:after="0" w:line="240" w:lineRule="auto"/>
        <w:ind w:right="288"/>
        <w:rPr>
          <w:rFonts w:eastAsia="Times New Roman" w:cs="Times New Roman"/>
          <w:szCs w:val="24"/>
        </w:rPr>
      </w:pPr>
      <w:r w:rsidRPr="004D33E1">
        <w:rPr>
          <w:rFonts w:eastAsia="Times New Roman" w:cs="Times New Roman"/>
          <w:b/>
          <w:szCs w:val="24"/>
        </w:rPr>
        <w:t>Indikatorsuga</w:t>
      </w:r>
      <w:r w:rsidRPr="004D33E1">
        <w:rPr>
          <w:rFonts w:eastAsia="Times New Roman" w:cs="Times New Roman"/>
          <w:szCs w:val="24"/>
        </w:rPr>
        <w:t xml:space="preserve"> – suga, kas saistītas ar specifiskiem vides apstākļiem, kurus var konstatēt pēc šīs sugas klātbūtnes.</w:t>
      </w:r>
    </w:p>
    <w:p w14:paraId="44C2B365" w14:textId="77777777" w:rsidR="000A4410" w:rsidRPr="004D33E1" w:rsidRDefault="000A4410" w:rsidP="000A4410">
      <w:pPr>
        <w:spacing w:after="0" w:line="240" w:lineRule="auto"/>
        <w:ind w:right="288"/>
        <w:rPr>
          <w:rFonts w:eastAsia="Times New Roman" w:cs="Times New Roman"/>
          <w:szCs w:val="24"/>
          <w:lang w:eastAsia="lv-LV"/>
        </w:rPr>
      </w:pPr>
      <w:r w:rsidRPr="004D33E1">
        <w:rPr>
          <w:rFonts w:eastAsia="Times New Roman" w:cs="Times New Roman"/>
          <w:b/>
          <w:szCs w:val="24"/>
          <w:lang w:eastAsia="lv-LV"/>
        </w:rPr>
        <w:lastRenderedPageBreak/>
        <w:t>Īpaši aizsargājamas dabas teritorijas</w:t>
      </w:r>
      <w:r w:rsidRPr="004D33E1">
        <w:rPr>
          <w:rFonts w:eastAsia="Times New Roman" w:cs="Times New Roman"/>
          <w:szCs w:val="24"/>
          <w:lang w:eastAsia="lv-LV"/>
        </w:rPr>
        <w:t xml:space="preserve"> – ģeogrāfiski noteiktas platības, kas atrodas īpašā valsts aizsardzībā saskaņā ar kompetentu valsts varas un pārvaldes institūciju lēmumu, un tiek izveidotas, aizsargātas un apsaimniekotas nolūkā aizsargāt un saglabāt dabas daudzveidību (retas un tipiskas dabas ekosistēmas, aizsargājamo sugu dzīves vidi, savdabīgas, skaistas, Latvijai raksturīgas ainavas, ģeoloģiskos un ģeomorfoloģiskos veidojumus u.t.t.), nodrošināt zinātniskos pētījumus un vides pārraudzību, saglabāt sabiedrības atpūtai, izglītošanai un audzināšanai nozīmīgas teritorijas.</w:t>
      </w:r>
    </w:p>
    <w:p w14:paraId="7C68F66A" w14:textId="16B4981C" w:rsidR="000A4410" w:rsidRPr="004D33E1" w:rsidRDefault="002D515D" w:rsidP="000A4410">
      <w:pPr>
        <w:spacing w:after="0" w:line="240" w:lineRule="auto"/>
        <w:ind w:right="288"/>
        <w:rPr>
          <w:rFonts w:eastAsia="Times New Roman" w:cs="Times New Roman"/>
          <w:szCs w:val="24"/>
          <w:lang w:eastAsia="lv-LV"/>
        </w:rPr>
      </w:pPr>
      <w:r w:rsidRPr="004D33E1">
        <w:rPr>
          <w:rFonts w:eastAsia="Times New Roman" w:cs="Times New Roman"/>
          <w:szCs w:val="24"/>
          <w:lang w:eastAsia="lv-LV"/>
        </w:rPr>
        <w:t>Īpaši a</w:t>
      </w:r>
      <w:r w:rsidR="000A4410" w:rsidRPr="004D33E1">
        <w:rPr>
          <w:rFonts w:eastAsia="Times New Roman" w:cs="Times New Roman"/>
          <w:szCs w:val="24"/>
          <w:lang w:eastAsia="lv-LV"/>
        </w:rPr>
        <w:t>izsargājamās</w:t>
      </w:r>
      <w:r w:rsidRPr="004D33E1">
        <w:rPr>
          <w:rFonts w:eastAsia="Times New Roman" w:cs="Times New Roman"/>
          <w:szCs w:val="24"/>
          <w:lang w:eastAsia="lv-LV"/>
        </w:rPr>
        <w:t xml:space="preserve"> dabas</w:t>
      </w:r>
      <w:r w:rsidR="000A4410" w:rsidRPr="004D33E1">
        <w:rPr>
          <w:rFonts w:eastAsia="Times New Roman" w:cs="Times New Roman"/>
          <w:szCs w:val="24"/>
          <w:lang w:eastAsia="lv-LV"/>
        </w:rPr>
        <w:t xml:space="preserve"> teritorijas iedala šādās kategorijās: dabas rezervāti, nacionālie parki, biosfēras rezervāti, dabas </w:t>
      </w:r>
      <w:r w:rsidRPr="004D33E1">
        <w:rPr>
          <w:rFonts w:eastAsia="Times New Roman" w:cs="Times New Roman"/>
          <w:szCs w:val="24"/>
          <w:lang w:eastAsia="lv-LV"/>
        </w:rPr>
        <w:t>liegum</w:t>
      </w:r>
      <w:r w:rsidR="000A4410" w:rsidRPr="004D33E1">
        <w:rPr>
          <w:rFonts w:eastAsia="Times New Roman" w:cs="Times New Roman"/>
          <w:szCs w:val="24"/>
          <w:lang w:eastAsia="lv-LV"/>
        </w:rPr>
        <w:t xml:space="preserve">i, dabas pieminekļi, dabas </w:t>
      </w:r>
      <w:r w:rsidR="00343036" w:rsidRPr="004D33E1">
        <w:rPr>
          <w:rFonts w:eastAsia="Times New Roman" w:cs="Times New Roman"/>
          <w:szCs w:val="24"/>
          <w:lang w:eastAsia="lv-LV"/>
        </w:rPr>
        <w:t>park</w:t>
      </w:r>
      <w:r w:rsidR="000A4410" w:rsidRPr="004D33E1">
        <w:rPr>
          <w:rFonts w:eastAsia="Times New Roman" w:cs="Times New Roman"/>
          <w:szCs w:val="24"/>
          <w:lang w:eastAsia="lv-LV"/>
        </w:rPr>
        <w:t>i, aizsargājamās jūras teritorijas un aizsargājamo ainavu apvidi.</w:t>
      </w:r>
    </w:p>
    <w:p w14:paraId="61C240B5" w14:textId="31F270A6" w:rsidR="000A4410" w:rsidRPr="004D33E1" w:rsidRDefault="007E0E53" w:rsidP="000A4410">
      <w:pPr>
        <w:spacing w:after="0" w:line="240" w:lineRule="auto"/>
        <w:ind w:right="288"/>
        <w:rPr>
          <w:rFonts w:eastAsia="Times New Roman" w:cs="Times New Roman"/>
          <w:szCs w:val="24"/>
        </w:rPr>
      </w:pPr>
      <w:r w:rsidRPr="004D33E1">
        <w:rPr>
          <w:rFonts w:eastAsia="Times New Roman" w:cs="Times New Roman"/>
          <w:b/>
          <w:bCs/>
          <w:szCs w:val="24"/>
        </w:rPr>
        <w:t>Mikroliegum</w:t>
      </w:r>
      <w:r w:rsidR="000A4410" w:rsidRPr="004D33E1">
        <w:rPr>
          <w:rFonts w:eastAsia="Times New Roman" w:cs="Times New Roman"/>
          <w:b/>
          <w:bCs/>
          <w:szCs w:val="24"/>
        </w:rPr>
        <w:t>s</w:t>
      </w:r>
      <w:r w:rsidR="000A4410" w:rsidRPr="004D33E1">
        <w:rPr>
          <w:rFonts w:eastAsia="Times New Roman" w:cs="Times New Roman"/>
          <w:szCs w:val="24"/>
        </w:rPr>
        <w:t xml:space="preserve"> – teritorija, ko nosaka, lai nodrošinātu īpaši aizsargājamas sugas vai biotopa aizsardzību ārpus īpaši aizsargājamām dabas teritorijām, kā arī īpaši aizsargājamās dabas teritorijās, ja kāda no funkcionālajām zonām to nenodrošina.</w:t>
      </w:r>
    </w:p>
    <w:p w14:paraId="3CD85D68" w14:textId="60C0E62A" w:rsidR="006A4D28" w:rsidRPr="004D33E1" w:rsidRDefault="006A4D28" w:rsidP="000A4410">
      <w:pPr>
        <w:spacing w:after="0" w:line="240" w:lineRule="auto"/>
        <w:ind w:right="288"/>
        <w:rPr>
          <w:rFonts w:eastAsia="Times New Roman" w:cs="Times New Roman"/>
          <w:szCs w:val="24"/>
        </w:rPr>
      </w:pPr>
      <w:r w:rsidRPr="004D33E1">
        <w:rPr>
          <w:rFonts w:eastAsia="Times New Roman" w:cs="Times New Roman"/>
          <w:b/>
          <w:bCs/>
          <w:szCs w:val="24"/>
        </w:rPr>
        <w:t>Putniem nozīmīgās vietas</w:t>
      </w:r>
      <w:r w:rsidRPr="004D33E1">
        <w:rPr>
          <w:rFonts w:eastAsia="Times New Roman" w:cs="Times New Roman"/>
          <w:szCs w:val="24"/>
        </w:rPr>
        <w:t xml:space="preserve"> </w:t>
      </w:r>
      <w:r w:rsidR="001E3295">
        <w:rPr>
          <w:rFonts w:eastAsia="Times New Roman" w:cs="Times New Roman"/>
          <w:szCs w:val="24"/>
        </w:rPr>
        <w:t>–</w:t>
      </w:r>
      <w:r w:rsidRPr="004D33E1">
        <w:rPr>
          <w:rFonts w:eastAsia="Times New Roman" w:cs="Times New Roman"/>
          <w:szCs w:val="24"/>
        </w:rPr>
        <w:t xml:space="preserve"> putnu aizsardzībai starptautiski nozīmīgas vietas, kas tiek izdalītas, lietojot standartizētus, starptautiski saskaņotus kritērijus. Šajās teritorijās putni, tajā skaitā aizsargājamas putnu sugas, ievērojamā skaitā ligzdo vai pulcējas migrācijas laikā.</w:t>
      </w:r>
    </w:p>
    <w:p w14:paraId="743957DC" w14:textId="31E8E65E" w:rsidR="000A4410" w:rsidRPr="004D33E1" w:rsidRDefault="007127CF" w:rsidP="000A4410">
      <w:pPr>
        <w:widowControl w:val="0"/>
        <w:spacing w:after="0" w:line="240" w:lineRule="auto"/>
        <w:ind w:right="288"/>
        <w:rPr>
          <w:rFonts w:eastAsia="Times New Roman" w:cs="Times New Roman"/>
          <w:szCs w:val="24"/>
        </w:rPr>
      </w:pPr>
      <w:r w:rsidRPr="004D33E1">
        <w:rPr>
          <w:rFonts w:eastAsia="Times New Roman" w:cs="Times New Roman"/>
          <w:b/>
          <w:szCs w:val="24"/>
        </w:rPr>
        <w:t>Saproksilofāgs</w:t>
      </w:r>
      <w:r w:rsidR="00F95A18" w:rsidRPr="004D33E1">
        <w:rPr>
          <w:rFonts w:eastAsia="Times New Roman" w:cs="Times New Roman"/>
          <w:b/>
          <w:szCs w:val="24"/>
        </w:rPr>
        <w:t xml:space="preserve"> –</w:t>
      </w:r>
      <w:r w:rsidRPr="004D33E1">
        <w:rPr>
          <w:rFonts w:eastAsia="Times New Roman" w:cs="Times New Roman"/>
          <w:b/>
          <w:szCs w:val="24"/>
        </w:rPr>
        <w:t xml:space="preserve"> </w:t>
      </w:r>
      <w:r w:rsidR="00F95A18" w:rsidRPr="004D33E1">
        <w:rPr>
          <w:rFonts w:eastAsia="Times New Roman" w:cs="Times New Roman"/>
          <w:szCs w:val="24"/>
        </w:rPr>
        <w:t>ar atmirušu vai atmirstošu koksni</w:t>
      </w:r>
      <w:r w:rsidRPr="004D33E1">
        <w:rPr>
          <w:rFonts w:eastAsia="Times New Roman" w:cs="Times New Roman"/>
          <w:szCs w:val="24"/>
        </w:rPr>
        <w:t xml:space="preserve"> saistīta suga</w:t>
      </w:r>
      <w:r w:rsidR="00F95A18" w:rsidRPr="004D33E1">
        <w:rPr>
          <w:rFonts w:eastAsia="Times New Roman" w:cs="Times New Roman"/>
          <w:szCs w:val="24"/>
        </w:rPr>
        <w:t>.</w:t>
      </w:r>
    </w:p>
    <w:p w14:paraId="56EC99A4" w14:textId="77777777" w:rsidR="000A4410" w:rsidRPr="004D33E1" w:rsidRDefault="000A4410" w:rsidP="000A4410">
      <w:pPr>
        <w:spacing w:after="0" w:line="240" w:lineRule="auto"/>
        <w:ind w:right="288"/>
        <w:rPr>
          <w:rFonts w:eastAsia="Times New Roman" w:cs="Times New Roman"/>
          <w:szCs w:val="24"/>
        </w:rPr>
      </w:pPr>
      <w:r w:rsidRPr="004D33E1">
        <w:rPr>
          <w:rFonts w:eastAsia="Times New Roman" w:cs="Times New Roman"/>
          <w:b/>
          <w:szCs w:val="24"/>
        </w:rPr>
        <w:t>Sukcesija</w:t>
      </w:r>
      <w:r w:rsidRPr="004D33E1">
        <w:rPr>
          <w:rFonts w:eastAsia="Times New Roman" w:cs="Times New Roman"/>
          <w:szCs w:val="24"/>
        </w:rPr>
        <w:t xml:space="preserve"> – ekosistēmas veidošanās process. Sukcesija ir pakāpenisks process, kurā mainās sugu sastāvs augu sabiedrībā. Mērenajā joslā vairumā gadījumu sauszemes ekosistēmu sukcesija beidzas ar meža veidošanos. Ekosistēma tiecas uz stacionāru stāvokli, kas atbilst attiecīgā klimata un augsnes apstākļiem un nodrošina noturīgu ekosistēmas funkcionēšanu.</w:t>
      </w:r>
    </w:p>
    <w:p w14:paraId="4DCF1932" w14:textId="77777777" w:rsidR="000A4410" w:rsidRPr="004D33E1" w:rsidRDefault="000A4410" w:rsidP="000A4410">
      <w:pPr>
        <w:spacing w:after="0" w:line="240" w:lineRule="auto"/>
        <w:ind w:right="288"/>
        <w:rPr>
          <w:rFonts w:eastAsia="Times New Roman" w:cs="Times New Roman"/>
        </w:rPr>
      </w:pPr>
      <w:r w:rsidRPr="004D33E1">
        <w:rPr>
          <w:rFonts w:eastAsia="Times New Roman" w:cs="Times New Roman"/>
          <w:b/>
          <w:bCs/>
          <w:szCs w:val="24"/>
        </w:rPr>
        <w:t>Vides monitorings</w:t>
      </w:r>
      <w:r w:rsidRPr="004D33E1">
        <w:rPr>
          <w:rFonts w:eastAsia="Times New Roman" w:cs="Times New Roman"/>
          <w:szCs w:val="24"/>
        </w:rPr>
        <w:t xml:space="preserve"> –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w:t>
      </w:r>
    </w:p>
    <w:p w14:paraId="1D066D3B" w14:textId="77777777" w:rsidR="005E5864" w:rsidRPr="004D33E1" w:rsidRDefault="000A4410">
      <w:pPr>
        <w:spacing w:after="160" w:line="259" w:lineRule="auto"/>
        <w:rPr>
          <w:rFonts w:eastAsia="Times New Roman" w:cs="Times New Roman"/>
          <w:b/>
          <w:bCs/>
          <w:color w:val="000000" w:themeColor="text1"/>
          <w:sz w:val="28"/>
          <w:szCs w:val="28"/>
          <w:lang w:eastAsia="ja-JP"/>
        </w:rPr>
      </w:pPr>
      <w:r w:rsidRPr="004D33E1">
        <w:rPr>
          <w:rFonts w:eastAsia="Times New Roman"/>
        </w:rPr>
        <w:br w:type="page"/>
      </w:r>
    </w:p>
    <w:sdt>
      <w:sdtPr>
        <w:rPr>
          <w:rFonts w:ascii="Calibri" w:eastAsia="Calibri" w:hAnsi="Calibri" w:cs="Calibri"/>
          <w:b w:val="0"/>
          <w:bCs w:val="0"/>
          <w:color w:val="auto"/>
          <w:sz w:val="22"/>
          <w:szCs w:val="22"/>
          <w:lang w:val="lv-LV" w:eastAsia="en-US"/>
        </w:rPr>
        <w:id w:val="1199133085"/>
        <w:docPartObj>
          <w:docPartGallery w:val="Table of Contents"/>
          <w:docPartUnique/>
        </w:docPartObj>
      </w:sdtPr>
      <w:sdtEndPr>
        <w:rPr>
          <w:rFonts w:ascii="Times New Roman" w:hAnsi="Times New Roman"/>
          <w:sz w:val="24"/>
        </w:rPr>
      </w:sdtEndPr>
      <w:sdtContent>
        <w:p w14:paraId="1A9930A6" w14:textId="77777777" w:rsidR="005E5864" w:rsidRPr="004D33E1" w:rsidRDefault="005E5864">
          <w:pPr>
            <w:pStyle w:val="TOCHeading"/>
            <w:rPr>
              <w:rFonts w:ascii="Times New Roman" w:hAnsi="Times New Roman" w:cs="Times New Roman"/>
              <w:lang w:val="lv-LV"/>
            </w:rPr>
          </w:pPr>
          <w:r w:rsidRPr="004D33E1">
            <w:rPr>
              <w:rFonts w:ascii="Times New Roman" w:hAnsi="Times New Roman" w:cs="Times New Roman"/>
              <w:lang w:val="lv-LV"/>
            </w:rPr>
            <w:t>SATURS</w:t>
          </w:r>
        </w:p>
        <w:p w14:paraId="033C2B9B" w14:textId="40F88B7C" w:rsidR="00E62399" w:rsidRPr="004D33E1" w:rsidRDefault="00A707A8">
          <w:pPr>
            <w:pStyle w:val="TOC1"/>
            <w:rPr>
              <w:rFonts w:asciiTheme="minorHAnsi" w:eastAsiaTheme="minorEastAsia" w:hAnsiTheme="minorHAnsi" w:cstheme="minorBidi"/>
              <w:b w:val="0"/>
              <w:sz w:val="22"/>
              <w:lang w:val="lv-LV" w:eastAsia="lv-LV"/>
            </w:rPr>
          </w:pPr>
          <w:r w:rsidRPr="004D33E1">
            <w:rPr>
              <w:noProof w:val="0"/>
              <w:lang w:val="lv-LV"/>
            </w:rPr>
            <w:fldChar w:fldCharType="begin"/>
          </w:r>
          <w:r w:rsidR="005E5864" w:rsidRPr="004D33E1">
            <w:rPr>
              <w:noProof w:val="0"/>
              <w:lang w:val="lv-LV"/>
            </w:rPr>
            <w:instrText xml:space="preserve"> TOC \o "1-3" \h \z \u </w:instrText>
          </w:r>
          <w:r w:rsidRPr="004D33E1">
            <w:rPr>
              <w:noProof w:val="0"/>
              <w:lang w:val="lv-LV"/>
            </w:rPr>
            <w:fldChar w:fldCharType="separate"/>
          </w:r>
          <w:hyperlink w:anchor="_Toc90286187" w:history="1">
            <w:r w:rsidR="00E62399" w:rsidRPr="004D33E1">
              <w:rPr>
                <w:rStyle w:val="Hyperlink"/>
                <w:lang w:val="lv-LV"/>
              </w:rPr>
              <w:t>KOPSAVILKUMS</w:t>
            </w:r>
            <w:r w:rsidR="00E62399" w:rsidRPr="004D33E1">
              <w:rPr>
                <w:webHidden/>
                <w:lang w:val="lv-LV"/>
              </w:rPr>
              <w:tab/>
            </w:r>
            <w:r w:rsidR="00E62399" w:rsidRPr="004D33E1">
              <w:rPr>
                <w:webHidden/>
                <w:lang w:val="lv-LV"/>
              </w:rPr>
              <w:fldChar w:fldCharType="begin"/>
            </w:r>
            <w:r w:rsidR="00E62399" w:rsidRPr="004D33E1">
              <w:rPr>
                <w:webHidden/>
                <w:lang w:val="lv-LV"/>
              </w:rPr>
              <w:instrText xml:space="preserve"> PAGEREF _Toc90286187 \h </w:instrText>
            </w:r>
            <w:r w:rsidR="00E62399" w:rsidRPr="004D33E1">
              <w:rPr>
                <w:webHidden/>
                <w:lang w:val="lv-LV"/>
              </w:rPr>
            </w:r>
            <w:r w:rsidR="00E62399" w:rsidRPr="004D33E1">
              <w:rPr>
                <w:webHidden/>
                <w:lang w:val="lv-LV"/>
              </w:rPr>
              <w:fldChar w:fldCharType="separate"/>
            </w:r>
            <w:r w:rsidR="00996CCC">
              <w:rPr>
                <w:webHidden/>
                <w:lang w:val="lv-LV"/>
              </w:rPr>
              <w:t>8</w:t>
            </w:r>
            <w:r w:rsidR="00E62399" w:rsidRPr="004D33E1">
              <w:rPr>
                <w:webHidden/>
                <w:lang w:val="lv-LV"/>
              </w:rPr>
              <w:fldChar w:fldCharType="end"/>
            </w:r>
          </w:hyperlink>
        </w:p>
        <w:p w14:paraId="366183CB" w14:textId="53CF305F" w:rsidR="00E62399" w:rsidRPr="004D33E1" w:rsidRDefault="00000000">
          <w:pPr>
            <w:pStyle w:val="TOC1"/>
            <w:rPr>
              <w:rFonts w:asciiTheme="minorHAnsi" w:eastAsiaTheme="minorEastAsia" w:hAnsiTheme="minorHAnsi" w:cstheme="minorBidi"/>
              <w:b w:val="0"/>
              <w:sz w:val="22"/>
              <w:lang w:val="lv-LV" w:eastAsia="lv-LV"/>
            </w:rPr>
          </w:pPr>
          <w:hyperlink w:anchor="_Toc90286188" w:history="1">
            <w:r w:rsidR="001379BB">
              <w:rPr>
                <w:rStyle w:val="Hyperlink"/>
                <w:lang w:val="lv-LV"/>
              </w:rPr>
              <w:t>1. </w:t>
            </w:r>
            <w:r w:rsidR="00E62399" w:rsidRPr="004D33E1">
              <w:rPr>
                <w:rStyle w:val="Hyperlink"/>
                <w:lang w:val="lv-LV"/>
              </w:rPr>
              <w:t>DL “DUBNAS PALIENE” TERITORIJAS APRAKSTS</w:t>
            </w:r>
            <w:r w:rsidR="00E62399" w:rsidRPr="004D33E1">
              <w:rPr>
                <w:webHidden/>
                <w:lang w:val="lv-LV"/>
              </w:rPr>
              <w:tab/>
            </w:r>
            <w:r w:rsidR="00E62399" w:rsidRPr="004D33E1">
              <w:rPr>
                <w:webHidden/>
                <w:lang w:val="lv-LV"/>
              </w:rPr>
              <w:fldChar w:fldCharType="begin"/>
            </w:r>
            <w:r w:rsidR="00E62399" w:rsidRPr="004D33E1">
              <w:rPr>
                <w:webHidden/>
                <w:lang w:val="lv-LV"/>
              </w:rPr>
              <w:instrText xml:space="preserve"> PAGEREF _Toc90286188 \h </w:instrText>
            </w:r>
            <w:r w:rsidR="00E62399" w:rsidRPr="004D33E1">
              <w:rPr>
                <w:webHidden/>
                <w:lang w:val="lv-LV"/>
              </w:rPr>
            </w:r>
            <w:r w:rsidR="00E62399" w:rsidRPr="004D33E1">
              <w:rPr>
                <w:webHidden/>
                <w:lang w:val="lv-LV"/>
              </w:rPr>
              <w:fldChar w:fldCharType="separate"/>
            </w:r>
            <w:r w:rsidR="00996CCC">
              <w:rPr>
                <w:webHidden/>
                <w:lang w:val="lv-LV"/>
              </w:rPr>
              <w:t>10</w:t>
            </w:r>
            <w:r w:rsidR="00E62399" w:rsidRPr="004D33E1">
              <w:rPr>
                <w:webHidden/>
                <w:lang w:val="lv-LV"/>
              </w:rPr>
              <w:fldChar w:fldCharType="end"/>
            </w:r>
          </w:hyperlink>
        </w:p>
        <w:p w14:paraId="5609DC36" w14:textId="10BEB4ED" w:rsidR="00E62399" w:rsidRPr="004D33E1" w:rsidRDefault="00000000">
          <w:pPr>
            <w:pStyle w:val="TOC2"/>
            <w:tabs>
              <w:tab w:val="left" w:pos="1760"/>
            </w:tabs>
            <w:rPr>
              <w:rFonts w:asciiTheme="minorHAnsi" w:eastAsiaTheme="minorEastAsia" w:hAnsiTheme="minorHAnsi" w:cstheme="minorBidi"/>
              <w:caps w:val="0"/>
              <w:sz w:val="22"/>
              <w:szCs w:val="22"/>
              <w:lang w:eastAsia="lv-LV"/>
            </w:rPr>
          </w:pPr>
          <w:hyperlink w:anchor="_Toc90286189" w:history="1">
            <w:r w:rsidR="00E62399" w:rsidRPr="004D33E1">
              <w:rPr>
                <w:rStyle w:val="Hyperlink"/>
                <w:caps w:val="0"/>
              </w:rPr>
              <w:t>1.1.</w:t>
            </w:r>
            <w:r w:rsidR="00E62399" w:rsidRPr="004D33E1">
              <w:rPr>
                <w:rFonts w:asciiTheme="minorHAnsi" w:eastAsiaTheme="minorEastAsia" w:hAnsiTheme="minorHAnsi" w:cstheme="minorBidi"/>
                <w:caps w:val="0"/>
                <w:sz w:val="22"/>
                <w:szCs w:val="22"/>
                <w:lang w:eastAsia="lv-LV"/>
              </w:rPr>
              <w:tab/>
            </w:r>
            <w:r w:rsidR="00E62399" w:rsidRPr="004D33E1">
              <w:rPr>
                <w:rStyle w:val="Hyperlink"/>
                <w:caps w:val="0"/>
              </w:rPr>
              <w:t>Vispārēja informācija par aizsargājamo teritoriju</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_Toc90286189 \h </w:instrText>
            </w:r>
            <w:r w:rsidR="00E62399" w:rsidRPr="004D33E1">
              <w:rPr>
                <w:caps w:val="0"/>
                <w:webHidden/>
              </w:rPr>
            </w:r>
            <w:r w:rsidR="00E62399" w:rsidRPr="004D33E1">
              <w:rPr>
                <w:caps w:val="0"/>
                <w:webHidden/>
              </w:rPr>
              <w:fldChar w:fldCharType="separate"/>
            </w:r>
            <w:r w:rsidR="00996CCC">
              <w:rPr>
                <w:caps w:val="0"/>
                <w:webHidden/>
              </w:rPr>
              <w:t>10</w:t>
            </w:r>
            <w:r w:rsidR="00E62399" w:rsidRPr="004D33E1">
              <w:rPr>
                <w:caps w:val="0"/>
                <w:webHidden/>
              </w:rPr>
              <w:fldChar w:fldCharType="end"/>
            </w:r>
          </w:hyperlink>
        </w:p>
        <w:p w14:paraId="5351EFD0" w14:textId="61BAB933" w:rsidR="00E62399" w:rsidRPr="004D33E1" w:rsidRDefault="00000000">
          <w:pPr>
            <w:pStyle w:val="TOC2"/>
            <w:rPr>
              <w:rFonts w:asciiTheme="minorHAnsi" w:eastAsiaTheme="minorEastAsia" w:hAnsiTheme="minorHAnsi" w:cstheme="minorBidi"/>
              <w:caps w:val="0"/>
              <w:sz w:val="22"/>
              <w:szCs w:val="22"/>
              <w:lang w:eastAsia="lv-LV"/>
            </w:rPr>
          </w:pPr>
          <w:hyperlink w:anchor="_Toc90286190" w:history="1">
            <w:r w:rsidR="00E62399" w:rsidRPr="004D33E1">
              <w:rPr>
                <w:rStyle w:val="Hyperlink"/>
                <w:caps w:val="0"/>
              </w:rPr>
              <w:t>1.1.</w:t>
            </w:r>
            <w:r w:rsidR="001379BB">
              <w:rPr>
                <w:rStyle w:val="Hyperlink"/>
                <w:caps w:val="0"/>
              </w:rPr>
              <w:t>1. </w:t>
            </w:r>
            <w:r w:rsidR="00E62399" w:rsidRPr="004D33E1">
              <w:rPr>
                <w:rStyle w:val="Hyperlink"/>
                <w:caps w:val="0"/>
              </w:rPr>
              <w:t>Aizsargājamās teritorijas zemes lietošanas veidu raksturojums un zemes īpašuma</w:t>
            </w:r>
            <w:r w:rsidR="00E62399" w:rsidRPr="004D33E1">
              <w:rPr>
                <w:rStyle w:val="Hyperlink"/>
                <w:bCs/>
                <w:caps w:val="0"/>
              </w:rPr>
              <w:t xml:space="preserve"> </w:t>
            </w:r>
            <w:r w:rsidR="00E62399" w:rsidRPr="004D33E1">
              <w:rPr>
                <w:rStyle w:val="Hyperlink"/>
                <w:caps w:val="0"/>
              </w:rPr>
              <w:t>formu apraksts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_Toc90286190 \h </w:instrText>
            </w:r>
            <w:r w:rsidR="00E62399" w:rsidRPr="004D33E1">
              <w:rPr>
                <w:caps w:val="0"/>
                <w:webHidden/>
              </w:rPr>
            </w:r>
            <w:r w:rsidR="00E62399" w:rsidRPr="004D33E1">
              <w:rPr>
                <w:caps w:val="0"/>
                <w:webHidden/>
              </w:rPr>
              <w:fldChar w:fldCharType="separate"/>
            </w:r>
            <w:r w:rsidR="00996CCC">
              <w:rPr>
                <w:caps w:val="0"/>
                <w:webHidden/>
              </w:rPr>
              <w:t>11</w:t>
            </w:r>
            <w:r w:rsidR="00E62399" w:rsidRPr="004D33E1">
              <w:rPr>
                <w:caps w:val="0"/>
                <w:webHidden/>
              </w:rPr>
              <w:fldChar w:fldCharType="end"/>
            </w:r>
          </w:hyperlink>
        </w:p>
        <w:p w14:paraId="0969E37F" w14:textId="1D1A04AA" w:rsidR="00E62399" w:rsidRPr="004D33E1" w:rsidRDefault="00000000">
          <w:pPr>
            <w:pStyle w:val="TOC2"/>
            <w:rPr>
              <w:rFonts w:asciiTheme="minorHAnsi" w:eastAsiaTheme="minorEastAsia" w:hAnsiTheme="minorHAnsi" w:cstheme="minorBidi"/>
              <w:caps w:val="0"/>
              <w:sz w:val="22"/>
              <w:szCs w:val="22"/>
              <w:lang w:eastAsia="lv-LV"/>
            </w:rPr>
          </w:pPr>
          <w:hyperlink w:anchor="_Toc90286191" w:history="1">
            <w:r w:rsidR="00E62399" w:rsidRPr="004D33E1">
              <w:rPr>
                <w:rStyle w:val="Hyperlink"/>
                <w:caps w:val="0"/>
              </w:rPr>
              <w:t>1.1.</w:t>
            </w:r>
            <w:r w:rsidR="001379BB">
              <w:rPr>
                <w:rStyle w:val="Hyperlink"/>
                <w:caps w:val="0"/>
              </w:rPr>
              <w:t>2. </w:t>
            </w:r>
            <w:r w:rsidR="00E62399" w:rsidRPr="004D33E1">
              <w:rPr>
                <w:rStyle w:val="Hyperlink"/>
                <w:caps w:val="0"/>
              </w:rPr>
              <w:t>Pašvaldību teritoriju plānojumos noteiktā teritorijas izmantošana un atļautā (plānotā) izmantošana</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_Toc90286191 \h </w:instrText>
            </w:r>
            <w:r w:rsidR="00E62399" w:rsidRPr="004D33E1">
              <w:rPr>
                <w:caps w:val="0"/>
                <w:webHidden/>
              </w:rPr>
            </w:r>
            <w:r w:rsidR="00E62399" w:rsidRPr="004D33E1">
              <w:rPr>
                <w:caps w:val="0"/>
                <w:webHidden/>
              </w:rPr>
              <w:fldChar w:fldCharType="separate"/>
            </w:r>
            <w:r w:rsidR="00996CCC">
              <w:rPr>
                <w:caps w:val="0"/>
                <w:webHidden/>
              </w:rPr>
              <w:t>15</w:t>
            </w:r>
            <w:r w:rsidR="00E62399" w:rsidRPr="004D33E1">
              <w:rPr>
                <w:caps w:val="0"/>
                <w:webHidden/>
              </w:rPr>
              <w:fldChar w:fldCharType="end"/>
            </w:r>
          </w:hyperlink>
        </w:p>
        <w:p w14:paraId="3E4925F3" w14:textId="2CD54E8A" w:rsidR="00E62399" w:rsidRPr="004D33E1" w:rsidRDefault="00000000">
          <w:pPr>
            <w:pStyle w:val="TOC2"/>
            <w:rPr>
              <w:rFonts w:asciiTheme="minorHAnsi" w:eastAsiaTheme="minorEastAsia" w:hAnsiTheme="minorHAnsi" w:cstheme="minorBidi"/>
              <w:caps w:val="0"/>
              <w:sz w:val="22"/>
              <w:szCs w:val="22"/>
              <w:lang w:eastAsia="lv-LV"/>
            </w:rPr>
          </w:pPr>
          <w:hyperlink w:anchor="_Toc90286192" w:history="1">
            <w:r w:rsidR="00E62399" w:rsidRPr="004D33E1">
              <w:rPr>
                <w:rStyle w:val="Hyperlink"/>
                <w:caps w:val="0"/>
              </w:rPr>
              <w:t>1.1.</w:t>
            </w:r>
            <w:r w:rsidR="001379BB">
              <w:rPr>
                <w:rStyle w:val="Hyperlink"/>
                <w:caps w:val="0"/>
              </w:rPr>
              <w:t>3. </w:t>
            </w:r>
            <w:r w:rsidR="00E62399" w:rsidRPr="004D33E1">
              <w:rPr>
                <w:rStyle w:val="Hyperlink"/>
                <w:caps w:val="0"/>
              </w:rPr>
              <w:t>Esošais funkcionālais zonējums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_Toc90286192 \h </w:instrText>
            </w:r>
            <w:r w:rsidR="00E62399" w:rsidRPr="004D33E1">
              <w:rPr>
                <w:caps w:val="0"/>
                <w:webHidden/>
              </w:rPr>
            </w:r>
            <w:r w:rsidR="00E62399" w:rsidRPr="004D33E1">
              <w:rPr>
                <w:caps w:val="0"/>
                <w:webHidden/>
              </w:rPr>
              <w:fldChar w:fldCharType="separate"/>
            </w:r>
            <w:r w:rsidR="00996CCC">
              <w:rPr>
                <w:caps w:val="0"/>
                <w:webHidden/>
              </w:rPr>
              <w:t>25</w:t>
            </w:r>
            <w:r w:rsidR="00E62399" w:rsidRPr="004D33E1">
              <w:rPr>
                <w:caps w:val="0"/>
                <w:webHidden/>
              </w:rPr>
              <w:fldChar w:fldCharType="end"/>
            </w:r>
          </w:hyperlink>
        </w:p>
        <w:p w14:paraId="1741B891" w14:textId="4ECB3E87" w:rsidR="00E62399" w:rsidRPr="004D33E1" w:rsidRDefault="00000000">
          <w:pPr>
            <w:pStyle w:val="TOC2"/>
            <w:rPr>
              <w:rFonts w:asciiTheme="minorHAnsi" w:eastAsiaTheme="minorEastAsia" w:hAnsiTheme="minorHAnsi" w:cstheme="minorBidi"/>
              <w:caps w:val="0"/>
              <w:sz w:val="22"/>
              <w:szCs w:val="22"/>
              <w:lang w:eastAsia="lv-LV"/>
            </w:rPr>
          </w:pPr>
          <w:hyperlink w:anchor="_Toc90286193" w:history="1">
            <w:r w:rsidR="00E62399" w:rsidRPr="004D33E1">
              <w:rPr>
                <w:rStyle w:val="Hyperlink"/>
                <w:caps w:val="0"/>
              </w:rPr>
              <w:t>1.1.</w:t>
            </w:r>
            <w:r w:rsidR="001379BB">
              <w:rPr>
                <w:rStyle w:val="Hyperlink"/>
                <w:caps w:val="0"/>
              </w:rPr>
              <w:t>4. </w:t>
            </w:r>
            <w:r w:rsidR="00E62399" w:rsidRPr="004D33E1">
              <w:rPr>
                <w:rStyle w:val="Hyperlink"/>
                <w:caps w:val="0"/>
              </w:rPr>
              <w:t>Aizsardzības un apsaimniekošanas īsa vēsture</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_Toc90286193 \h </w:instrText>
            </w:r>
            <w:r w:rsidR="00E62399" w:rsidRPr="004D33E1">
              <w:rPr>
                <w:caps w:val="0"/>
                <w:webHidden/>
              </w:rPr>
            </w:r>
            <w:r w:rsidR="00E62399" w:rsidRPr="004D33E1">
              <w:rPr>
                <w:caps w:val="0"/>
                <w:webHidden/>
              </w:rPr>
              <w:fldChar w:fldCharType="separate"/>
            </w:r>
            <w:r w:rsidR="00996CCC">
              <w:rPr>
                <w:caps w:val="0"/>
                <w:webHidden/>
              </w:rPr>
              <w:t>25</w:t>
            </w:r>
            <w:r w:rsidR="00E62399" w:rsidRPr="004D33E1">
              <w:rPr>
                <w:caps w:val="0"/>
                <w:webHidden/>
              </w:rPr>
              <w:fldChar w:fldCharType="end"/>
            </w:r>
          </w:hyperlink>
        </w:p>
        <w:p w14:paraId="4F524B9F" w14:textId="0C1A1B0D" w:rsidR="00E62399" w:rsidRPr="004D33E1" w:rsidRDefault="00000000">
          <w:pPr>
            <w:pStyle w:val="TOC2"/>
            <w:rPr>
              <w:rFonts w:asciiTheme="minorHAnsi" w:eastAsiaTheme="minorEastAsia" w:hAnsiTheme="minorHAnsi" w:cstheme="minorBidi"/>
              <w:caps w:val="0"/>
              <w:sz w:val="22"/>
              <w:szCs w:val="22"/>
              <w:lang w:eastAsia="lv-LV"/>
            </w:rPr>
          </w:pPr>
          <w:hyperlink w:anchor="_Toc90286194" w:history="1">
            <w:r w:rsidR="00E62399" w:rsidRPr="004D33E1">
              <w:rPr>
                <w:rStyle w:val="Hyperlink"/>
                <w:caps w:val="0"/>
              </w:rPr>
              <w:t>1.1.</w:t>
            </w:r>
            <w:r w:rsidR="001379BB">
              <w:rPr>
                <w:rStyle w:val="Hyperlink"/>
                <w:caps w:val="0"/>
              </w:rPr>
              <w:t>5. </w:t>
            </w:r>
            <w:r w:rsidR="00E62399" w:rsidRPr="004D33E1">
              <w:rPr>
                <w:rStyle w:val="Hyperlink"/>
                <w:caps w:val="0"/>
              </w:rPr>
              <w:t>Kultūrvēsturiskais raksturojums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_Toc90286194 \h </w:instrText>
            </w:r>
            <w:r w:rsidR="00E62399" w:rsidRPr="004D33E1">
              <w:rPr>
                <w:caps w:val="0"/>
                <w:webHidden/>
              </w:rPr>
            </w:r>
            <w:r w:rsidR="00E62399" w:rsidRPr="004D33E1">
              <w:rPr>
                <w:caps w:val="0"/>
                <w:webHidden/>
              </w:rPr>
              <w:fldChar w:fldCharType="separate"/>
            </w:r>
            <w:r w:rsidR="00996CCC">
              <w:rPr>
                <w:caps w:val="0"/>
                <w:webHidden/>
              </w:rPr>
              <w:t>31</w:t>
            </w:r>
            <w:r w:rsidR="00E62399" w:rsidRPr="004D33E1">
              <w:rPr>
                <w:caps w:val="0"/>
                <w:webHidden/>
              </w:rPr>
              <w:fldChar w:fldCharType="end"/>
            </w:r>
          </w:hyperlink>
        </w:p>
        <w:p w14:paraId="232BEE67" w14:textId="09C91C90" w:rsidR="00E62399" w:rsidRPr="004D33E1" w:rsidRDefault="00000000">
          <w:pPr>
            <w:pStyle w:val="TOC2"/>
            <w:rPr>
              <w:rFonts w:asciiTheme="minorHAnsi" w:eastAsiaTheme="minorEastAsia" w:hAnsiTheme="minorHAnsi" w:cstheme="minorBidi"/>
              <w:caps w:val="0"/>
              <w:sz w:val="22"/>
              <w:szCs w:val="22"/>
              <w:lang w:eastAsia="lv-LV"/>
            </w:rPr>
          </w:pPr>
          <w:hyperlink w:anchor="_Toc90286195" w:history="1">
            <w:r w:rsidR="00E62399" w:rsidRPr="004D33E1">
              <w:rPr>
                <w:rStyle w:val="Hyperlink"/>
                <w:caps w:val="0"/>
              </w:rPr>
              <w:t>1.1.</w:t>
            </w:r>
            <w:r w:rsidR="001379BB">
              <w:rPr>
                <w:rStyle w:val="Hyperlink"/>
                <w:caps w:val="0"/>
              </w:rPr>
              <w:t>6. </w:t>
            </w:r>
            <w:r w:rsidR="00E62399" w:rsidRPr="004D33E1">
              <w:rPr>
                <w:rStyle w:val="Hyperlink"/>
                <w:caps w:val="0"/>
              </w:rPr>
              <w:t>Valsts un pašvaldības institūciju funkcijas un atbildība aizsargājamā teritorijā</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_Toc90286195 \h </w:instrText>
            </w:r>
            <w:r w:rsidR="00E62399" w:rsidRPr="004D33E1">
              <w:rPr>
                <w:caps w:val="0"/>
                <w:webHidden/>
              </w:rPr>
            </w:r>
            <w:r w:rsidR="00E62399" w:rsidRPr="004D33E1">
              <w:rPr>
                <w:caps w:val="0"/>
                <w:webHidden/>
              </w:rPr>
              <w:fldChar w:fldCharType="separate"/>
            </w:r>
            <w:r w:rsidR="00996CCC">
              <w:rPr>
                <w:caps w:val="0"/>
                <w:webHidden/>
              </w:rPr>
              <w:t>31</w:t>
            </w:r>
            <w:r w:rsidR="00E62399" w:rsidRPr="004D33E1">
              <w:rPr>
                <w:caps w:val="0"/>
                <w:webHidden/>
              </w:rPr>
              <w:fldChar w:fldCharType="end"/>
            </w:r>
          </w:hyperlink>
        </w:p>
        <w:p w14:paraId="67659E83" w14:textId="18ECE75E" w:rsidR="00E62399" w:rsidRPr="004D33E1" w:rsidRDefault="00000000">
          <w:pPr>
            <w:pStyle w:val="TOC2"/>
            <w:tabs>
              <w:tab w:val="left" w:pos="1760"/>
            </w:tabs>
            <w:rPr>
              <w:rFonts w:asciiTheme="minorHAnsi" w:eastAsiaTheme="minorEastAsia" w:hAnsiTheme="minorHAnsi" w:cstheme="minorBidi"/>
              <w:caps w:val="0"/>
              <w:sz w:val="22"/>
              <w:szCs w:val="22"/>
              <w:lang w:eastAsia="lv-LV"/>
            </w:rPr>
          </w:pPr>
          <w:hyperlink w:anchor="_Toc90286196" w:history="1">
            <w:r w:rsidR="00E62399" w:rsidRPr="004D33E1">
              <w:rPr>
                <w:rStyle w:val="Hyperlink"/>
                <w:caps w:val="0"/>
              </w:rPr>
              <w:t>1.2.</w:t>
            </w:r>
            <w:r w:rsidR="00E62399" w:rsidRPr="004D33E1">
              <w:rPr>
                <w:rFonts w:asciiTheme="minorHAnsi" w:eastAsiaTheme="minorEastAsia" w:hAnsiTheme="minorHAnsi" w:cstheme="minorBidi"/>
                <w:caps w:val="0"/>
                <w:sz w:val="22"/>
                <w:szCs w:val="22"/>
                <w:lang w:eastAsia="lv-LV"/>
              </w:rPr>
              <w:tab/>
            </w:r>
            <w:r w:rsidR="00E62399" w:rsidRPr="004D33E1">
              <w:rPr>
                <w:rStyle w:val="Hyperlink"/>
                <w:caps w:val="0"/>
              </w:rPr>
              <w:t>Normatīvo aktu normas, kas saistošas DL “Dubnas paliene”</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_Toc90286196 \h </w:instrText>
            </w:r>
            <w:r w:rsidR="00E62399" w:rsidRPr="004D33E1">
              <w:rPr>
                <w:caps w:val="0"/>
                <w:webHidden/>
              </w:rPr>
            </w:r>
            <w:r w:rsidR="00E62399" w:rsidRPr="004D33E1">
              <w:rPr>
                <w:caps w:val="0"/>
                <w:webHidden/>
              </w:rPr>
              <w:fldChar w:fldCharType="separate"/>
            </w:r>
            <w:r w:rsidR="00996CCC">
              <w:rPr>
                <w:caps w:val="0"/>
                <w:webHidden/>
              </w:rPr>
              <w:t>32</w:t>
            </w:r>
            <w:r w:rsidR="00E62399" w:rsidRPr="004D33E1">
              <w:rPr>
                <w:caps w:val="0"/>
                <w:webHidden/>
              </w:rPr>
              <w:fldChar w:fldCharType="end"/>
            </w:r>
          </w:hyperlink>
        </w:p>
        <w:p w14:paraId="407EF12A" w14:textId="4369BFF2" w:rsidR="00E62399" w:rsidRPr="004D33E1" w:rsidRDefault="00000000">
          <w:pPr>
            <w:pStyle w:val="TOC1"/>
            <w:rPr>
              <w:rFonts w:asciiTheme="minorHAnsi" w:eastAsiaTheme="minorEastAsia" w:hAnsiTheme="minorHAnsi" w:cstheme="minorBidi"/>
              <w:b w:val="0"/>
              <w:sz w:val="22"/>
              <w:lang w:val="lv-LV" w:eastAsia="lv-LV"/>
            </w:rPr>
          </w:pPr>
          <w:hyperlink w:anchor="_Toc90286197" w:history="1">
            <w:r w:rsidR="001379BB">
              <w:rPr>
                <w:rStyle w:val="Hyperlink"/>
                <w:lang w:val="lv-LV"/>
              </w:rPr>
              <w:t>2. </w:t>
            </w:r>
            <w:r w:rsidR="00E62399" w:rsidRPr="004D33E1">
              <w:rPr>
                <w:rStyle w:val="Hyperlink"/>
                <w:lang w:val="lv-LV"/>
              </w:rPr>
              <w:t>FIZISKI ĢEOGRĀFISKAIS RAKSTUROJUMS</w:t>
            </w:r>
            <w:r w:rsidR="00E62399" w:rsidRPr="004D33E1">
              <w:rPr>
                <w:webHidden/>
                <w:lang w:val="lv-LV"/>
              </w:rPr>
              <w:tab/>
            </w:r>
            <w:r w:rsidR="00E62399" w:rsidRPr="004D33E1">
              <w:rPr>
                <w:webHidden/>
                <w:lang w:val="lv-LV"/>
              </w:rPr>
              <w:fldChar w:fldCharType="begin"/>
            </w:r>
            <w:r w:rsidR="00E62399" w:rsidRPr="004D33E1">
              <w:rPr>
                <w:webHidden/>
                <w:lang w:val="lv-LV"/>
              </w:rPr>
              <w:instrText xml:space="preserve"> PAGEREF _Toc90286197 \h </w:instrText>
            </w:r>
            <w:r w:rsidR="00E62399" w:rsidRPr="004D33E1">
              <w:rPr>
                <w:webHidden/>
                <w:lang w:val="lv-LV"/>
              </w:rPr>
            </w:r>
            <w:r w:rsidR="00E62399" w:rsidRPr="004D33E1">
              <w:rPr>
                <w:webHidden/>
                <w:lang w:val="lv-LV"/>
              </w:rPr>
              <w:fldChar w:fldCharType="separate"/>
            </w:r>
            <w:r w:rsidR="00996CCC">
              <w:rPr>
                <w:webHidden/>
                <w:lang w:val="lv-LV"/>
              </w:rPr>
              <w:t>43</w:t>
            </w:r>
            <w:r w:rsidR="00E62399" w:rsidRPr="004D33E1">
              <w:rPr>
                <w:webHidden/>
                <w:lang w:val="lv-LV"/>
              </w:rPr>
              <w:fldChar w:fldCharType="end"/>
            </w:r>
          </w:hyperlink>
        </w:p>
        <w:p w14:paraId="60F6AF79" w14:textId="48BDADC0" w:rsidR="00E62399" w:rsidRPr="004D33E1" w:rsidRDefault="00000000">
          <w:pPr>
            <w:pStyle w:val="TOC2"/>
            <w:rPr>
              <w:rFonts w:asciiTheme="minorHAnsi" w:eastAsiaTheme="minorEastAsia" w:hAnsiTheme="minorHAnsi" w:cstheme="minorBidi"/>
              <w:caps w:val="0"/>
              <w:sz w:val="22"/>
              <w:szCs w:val="22"/>
              <w:lang w:eastAsia="lv-LV"/>
            </w:rPr>
          </w:pPr>
          <w:hyperlink w:anchor="_Toc90286198" w:history="1">
            <w:r w:rsidR="00E62399" w:rsidRPr="004D33E1">
              <w:rPr>
                <w:rStyle w:val="Hyperlink"/>
                <w:caps w:val="0"/>
              </w:rPr>
              <w:t>2.</w:t>
            </w:r>
            <w:r w:rsidR="001379BB">
              <w:rPr>
                <w:rStyle w:val="Hyperlink"/>
                <w:caps w:val="0"/>
              </w:rPr>
              <w:t>1. </w:t>
            </w:r>
            <w:r w:rsidR="00E62399" w:rsidRPr="004D33E1">
              <w:rPr>
                <w:rStyle w:val="Hyperlink"/>
                <w:caps w:val="0"/>
              </w:rPr>
              <w:t>Klimats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_Toc90286198 \h </w:instrText>
            </w:r>
            <w:r w:rsidR="00E62399" w:rsidRPr="004D33E1">
              <w:rPr>
                <w:caps w:val="0"/>
                <w:webHidden/>
              </w:rPr>
            </w:r>
            <w:r w:rsidR="00E62399" w:rsidRPr="004D33E1">
              <w:rPr>
                <w:caps w:val="0"/>
                <w:webHidden/>
              </w:rPr>
              <w:fldChar w:fldCharType="separate"/>
            </w:r>
            <w:r w:rsidR="00996CCC">
              <w:rPr>
                <w:caps w:val="0"/>
                <w:webHidden/>
              </w:rPr>
              <w:t>43</w:t>
            </w:r>
            <w:r w:rsidR="00E62399" w:rsidRPr="004D33E1">
              <w:rPr>
                <w:caps w:val="0"/>
                <w:webHidden/>
              </w:rPr>
              <w:fldChar w:fldCharType="end"/>
            </w:r>
          </w:hyperlink>
        </w:p>
        <w:p w14:paraId="72B69F47" w14:textId="5D996083" w:rsidR="00E62399" w:rsidRPr="004D33E1" w:rsidRDefault="00000000">
          <w:pPr>
            <w:pStyle w:val="TOC2"/>
            <w:rPr>
              <w:rFonts w:asciiTheme="minorHAnsi" w:eastAsiaTheme="minorEastAsia" w:hAnsiTheme="minorHAnsi" w:cstheme="minorBidi"/>
              <w:caps w:val="0"/>
              <w:sz w:val="22"/>
              <w:szCs w:val="22"/>
              <w:lang w:eastAsia="lv-LV"/>
            </w:rPr>
          </w:pPr>
          <w:hyperlink w:anchor="_Toc90286199" w:history="1">
            <w:r w:rsidR="00E62399" w:rsidRPr="004D33E1">
              <w:rPr>
                <w:rStyle w:val="Hyperlink"/>
                <w:caps w:val="0"/>
              </w:rPr>
              <w:t>2.</w:t>
            </w:r>
            <w:r w:rsidR="001379BB">
              <w:rPr>
                <w:rStyle w:val="Hyperlink"/>
                <w:caps w:val="0"/>
              </w:rPr>
              <w:t>2. </w:t>
            </w:r>
            <w:r w:rsidR="00E62399" w:rsidRPr="004D33E1">
              <w:rPr>
                <w:rStyle w:val="Hyperlink"/>
                <w:caps w:val="0"/>
              </w:rPr>
              <w:t>Ģeoloģija un ģeomorfoloģija</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_Toc90286199 \h </w:instrText>
            </w:r>
            <w:r w:rsidR="00E62399" w:rsidRPr="004D33E1">
              <w:rPr>
                <w:caps w:val="0"/>
                <w:webHidden/>
              </w:rPr>
            </w:r>
            <w:r w:rsidR="00E62399" w:rsidRPr="004D33E1">
              <w:rPr>
                <w:caps w:val="0"/>
                <w:webHidden/>
              </w:rPr>
              <w:fldChar w:fldCharType="separate"/>
            </w:r>
            <w:r w:rsidR="00996CCC">
              <w:rPr>
                <w:caps w:val="0"/>
                <w:webHidden/>
              </w:rPr>
              <w:t>43</w:t>
            </w:r>
            <w:r w:rsidR="00E62399" w:rsidRPr="004D33E1">
              <w:rPr>
                <w:caps w:val="0"/>
                <w:webHidden/>
              </w:rPr>
              <w:fldChar w:fldCharType="end"/>
            </w:r>
          </w:hyperlink>
        </w:p>
        <w:p w14:paraId="63095D54" w14:textId="22E84C15" w:rsidR="00E62399" w:rsidRPr="004D33E1" w:rsidRDefault="00000000">
          <w:pPr>
            <w:pStyle w:val="TOC2"/>
            <w:rPr>
              <w:rFonts w:asciiTheme="minorHAnsi" w:eastAsiaTheme="minorEastAsia" w:hAnsiTheme="minorHAnsi" w:cstheme="minorBidi"/>
              <w:caps w:val="0"/>
              <w:sz w:val="22"/>
              <w:szCs w:val="22"/>
              <w:lang w:eastAsia="lv-LV"/>
            </w:rPr>
          </w:pPr>
          <w:hyperlink w:anchor="_Toc90286200" w:history="1">
            <w:r w:rsidR="00E62399" w:rsidRPr="004D33E1">
              <w:rPr>
                <w:rStyle w:val="Hyperlink"/>
                <w:caps w:val="0"/>
              </w:rPr>
              <w:t>2.</w:t>
            </w:r>
            <w:r w:rsidR="001379BB">
              <w:rPr>
                <w:rStyle w:val="Hyperlink"/>
                <w:caps w:val="0"/>
              </w:rPr>
              <w:t>3. </w:t>
            </w:r>
            <w:r w:rsidR="00E62399" w:rsidRPr="004D33E1">
              <w:rPr>
                <w:rStyle w:val="Hyperlink"/>
                <w:caps w:val="0"/>
              </w:rPr>
              <w:t>Teritorijas hidrogrāfija</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_Toc90286200 \h </w:instrText>
            </w:r>
            <w:r w:rsidR="00E62399" w:rsidRPr="004D33E1">
              <w:rPr>
                <w:caps w:val="0"/>
                <w:webHidden/>
              </w:rPr>
            </w:r>
            <w:r w:rsidR="00E62399" w:rsidRPr="004D33E1">
              <w:rPr>
                <w:caps w:val="0"/>
                <w:webHidden/>
              </w:rPr>
              <w:fldChar w:fldCharType="separate"/>
            </w:r>
            <w:r w:rsidR="00996CCC">
              <w:rPr>
                <w:caps w:val="0"/>
                <w:webHidden/>
              </w:rPr>
              <w:t>46</w:t>
            </w:r>
            <w:r w:rsidR="00E62399" w:rsidRPr="004D33E1">
              <w:rPr>
                <w:caps w:val="0"/>
                <w:webHidden/>
              </w:rPr>
              <w:fldChar w:fldCharType="end"/>
            </w:r>
          </w:hyperlink>
        </w:p>
        <w:p w14:paraId="794E4723" w14:textId="67E70EB3" w:rsidR="00E62399" w:rsidRPr="004D33E1" w:rsidRDefault="00000000">
          <w:pPr>
            <w:pStyle w:val="TOC2"/>
            <w:rPr>
              <w:rFonts w:asciiTheme="minorHAnsi" w:eastAsiaTheme="minorEastAsia" w:hAnsiTheme="minorHAnsi" w:cstheme="minorBidi"/>
              <w:caps w:val="0"/>
              <w:sz w:val="22"/>
              <w:szCs w:val="22"/>
              <w:lang w:eastAsia="lv-LV"/>
            </w:rPr>
          </w:pPr>
          <w:hyperlink w:anchor="_Toc90286201" w:history="1">
            <w:r w:rsidR="00E62399" w:rsidRPr="004D33E1">
              <w:rPr>
                <w:rStyle w:val="Hyperlink"/>
                <w:caps w:val="0"/>
              </w:rPr>
              <w:t>2.</w:t>
            </w:r>
            <w:r w:rsidR="001379BB">
              <w:rPr>
                <w:rStyle w:val="Hyperlink"/>
                <w:caps w:val="0"/>
              </w:rPr>
              <w:t>4. </w:t>
            </w:r>
            <w:r w:rsidR="00E62399" w:rsidRPr="004D33E1">
              <w:rPr>
                <w:rStyle w:val="Hyperlink"/>
                <w:caps w:val="0"/>
              </w:rPr>
              <w:t>Augsne</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_Toc90286201 \h </w:instrText>
            </w:r>
            <w:r w:rsidR="00E62399" w:rsidRPr="004D33E1">
              <w:rPr>
                <w:caps w:val="0"/>
                <w:webHidden/>
              </w:rPr>
            </w:r>
            <w:r w:rsidR="00E62399" w:rsidRPr="004D33E1">
              <w:rPr>
                <w:caps w:val="0"/>
                <w:webHidden/>
              </w:rPr>
              <w:fldChar w:fldCharType="separate"/>
            </w:r>
            <w:r w:rsidR="00996CCC">
              <w:rPr>
                <w:caps w:val="0"/>
                <w:webHidden/>
              </w:rPr>
              <w:t>50</w:t>
            </w:r>
            <w:r w:rsidR="00E62399" w:rsidRPr="004D33E1">
              <w:rPr>
                <w:caps w:val="0"/>
                <w:webHidden/>
              </w:rPr>
              <w:fldChar w:fldCharType="end"/>
            </w:r>
          </w:hyperlink>
        </w:p>
        <w:p w14:paraId="4B0C11EF" w14:textId="7CF2D5DD" w:rsidR="00E62399" w:rsidRPr="004D33E1" w:rsidRDefault="00000000">
          <w:pPr>
            <w:pStyle w:val="TOC1"/>
            <w:rPr>
              <w:rFonts w:asciiTheme="minorHAnsi" w:eastAsiaTheme="minorEastAsia" w:hAnsiTheme="minorHAnsi" w:cstheme="minorBidi"/>
              <w:b w:val="0"/>
              <w:sz w:val="22"/>
              <w:lang w:val="lv-LV" w:eastAsia="lv-LV"/>
            </w:rPr>
          </w:pPr>
          <w:hyperlink w:anchor="_Toc90286202" w:history="1">
            <w:r w:rsidR="001379BB">
              <w:rPr>
                <w:rStyle w:val="Hyperlink"/>
                <w:lang w:val="lv-LV"/>
              </w:rPr>
              <w:t>3. </w:t>
            </w:r>
            <w:r w:rsidR="00E62399" w:rsidRPr="004D33E1">
              <w:rPr>
                <w:rStyle w:val="Hyperlink"/>
                <w:lang w:val="lv-LV"/>
              </w:rPr>
              <w:t>TERITORIJAS SOCIĀLĀS UN EKONOMISKĀS SITUĀCIJAS APRAKSTS</w:t>
            </w:r>
            <w:r w:rsidR="00E62399" w:rsidRPr="004D33E1">
              <w:rPr>
                <w:webHidden/>
                <w:lang w:val="lv-LV"/>
              </w:rPr>
              <w:tab/>
            </w:r>
            <w:r w:rsidR="00E62399" w:rsidRPr="004D33E1">
              <w:rPr>
                <w:webHidden/>
                <w:lang w:val="lv-LV"/>
              </w:rPr>
              <w:fldChar w:fldCharType="begin"/>
            </w:r>
            <w:r w:rsidR="00E62399" w:rsidRPr="004D33E1">
              <w:rPr>
                <w:webHidden/>
                <w:lang w:val="lv-LV"/>
              </w:rPr>
              <w:instrText xml:space="preserve"> PAGEREF _Toc90286202 \h </w:instrText>
            </w:r>
            <w:r w:rsidR="00E62399" w:rsidRPr="004D33E1">
              <w:rPr>
                <w:webHidden/>
                <w:lang w:val="lv-LV"/>
              </w:rPr>
            </w:r>
            <w:r w:rsidR="00E62399" w:rsidRPr="004D33E1">
              <w:rPr>
                <w:webHidden/>
                <w:lang w:val="lv-LV"/>
              </w:rPr>
              <w:fldChar w:fldCharType="separate"/>
            </w:r>
            <w:r w:rsidR="00996CCC">
              <w:rPr>
                <w:webHidden/>
                <w:lang w:val="lv-LV"/>
              </w:rPr>
              <w:t>52</w:t>
            </w:r>
            <w:r w:rsidR="00E62399" w:rsidRPr="004D33E1">
              <w:rPr>
                <w:webHidden/>
                <w:lang w:val="lv-LV"/>
              </w:rPr>
              <w:fldChar w:fldCharType="end"/>
            </w:r>
          </w:hyperlink>
        </w:p>
        <w:p w14:paraId="2918E05B" w14:textId="1CFD15AA" w:rsidR="00E62399" w:rsidRPr="004D33E1" w:rsidRDefault="00000000">
          <w:pPr>
            <w:pStyle w:val="TOC2"/>
            <w:rPr>
              <w:rFonts w:asciiTheme="minorHAnsi" w:eastAsiaTheme="minorEastAsia" w:hAnsiTheme="minorHAnsi" w:cstheme="minorBidi"/>
              <w:caps w:val="0"/>
              <w:sz w:val="22"/>
              <w:szCs w:val="22"/>
              <w:lang w:eastAsia="lv-LV"/>
            </w:rPr>
          </w:pPr>
          <w:hyperlink w:anchor="_Toc90286203" w:history="1">
            <w:r w:rsidR="00E62399" w:rsidRPr="004D33E1">
              <w:rPr>
                <w:rStyle w:val="Hyperlink"/>
                <w:caps w:val="0"/>
              </w:rPr>
              <w:t>3.</w:t>
            </w:r>
            <w:r w:rsidR="001379BB">
              <w:rPr>
                <w:rStyle w:val="Hyperlink"/>
                <w:caps w:val="0"/>
              </w:rPr>
              <w:t>1. </w:t>
            </w:r>
            <w:r w:rsidR="00E62399" w:rsidRPr="004D33E1">
              <w:rPr>
                <w:rStyle w:val="Hyperlink"/>
                <w:caps w:val="0"/>
              </w:rPr>
              <w:t>Iedzīvotāji, apdzīvotās vietas, nodarbinātība</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_Toc90286203 \h </w:instrText>
            </w:r>
            <w:r w:rsidR="00E62399" w:rsidRPr="004D33E1">
              <w:rPr>
                <w:caps w:val="0"/>
                <w:webHidden/>
              </w:rPr>
            </w:r>
            <w:r w:rsidR="00E62399" w:rsidRPr="004D33E1">
              <w:rPr>
                <w:caps w:val="0"/>
                <w:webHidden/>
              </w:rPr>
              <w:fldChar w:fldCharType="separate"/>
            </w:r>
            <w:r w:rsidR="00996CCC">
              <w:rPr>
                <w:caps w:val="0"/>
                <w:webHidden/>
              </w:rPr>
              <w:t>52</w:t>
            </w:r>
            <w:r w:rsidR="00E62399" w:rsidRPr="004D33E1">
              <w:rPr>
                <w:caps w:val="0"/>
                <w:webHidden/>
              </w:rPr>
              <w:fldChar w:fldCharType="end"/>
            </w:r>
          </w:hyperlink>
        </w:p>
        <w:p w14:paraId="3A63D76E" w14:textId="6AB2F021" w:rsidR="00E62399" w:rsidRPr="004D33E1" w:rsidRDefault="00000000">
          <w:pPr>
            <w:pStyle w:val="TOC2"/>
            <w:rPr>
              <w:rFonts w:asciiTheme="minorHAnsi" w:eastAsiaTheme="minorEastAsia" w:hAnsiTheme="minorHAnsi" w:cstheme="minorBidi"/>
              <w:caps w:val="0"/>
              <w:sz w:val="22"/>
              <w:szCs w:val="22"/>
              <w:lang w:eastAsia="lv-LV"/>
            </w:rPr>
          </w:pPr>
          <w:hyperlink w:anchor="_Toc90286204" w:history="1">
            <w:r w:rsidR="00E62399" w:rsidRPr="004D33E1">
              <w:rPr>
                <w:rStyle w:val="Hyperlink"/>
                <w:caps w:val="0"/>
              </w:rPr>
              <w:t>3.</w:t>
            </w:r>
            <w:r w:rsidR="001379BB">
              <w:rPr>
                <w:rStyle w:val="Hyperlink"/>
                <w:caps w:val="0"/>
              </w:rPr>
              <w:t>2. </w:t>
            </w:r>
            <w:r w:rsidR="00E62399" w:rsidRPr="004D33E1">
              <w:rPr>
                <w:rStyle w:val="Hyperlink"/>
                <w:caps w:val="0"/>
              </w:rPr>
              <w:t>Pašreizējā un paredzamā antropogēnā slodze uz teritoriju</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_Toc90286204 \h </w:instrText>
            </w:r>
            <w:r w:rsidR="00E62399" w:rsidRPr="004D33E1">
              <w:rPr>
                <w:caps w:val="0"/>
                <w:webHidden/>
              </w:rPr>
            </w:r>
            <w:r w:rsidR="00E62399" w:rsidRPr="004D33E1">
              <w:rPr>
                <w:caps w:val="0"/>
                <w:webHidden/>
              </w:rPr>
              <w:fldChar w:fldCharType="separate"/>
            </w:r>
            <w:r w:rsidR="00996CCC">
              <w:rPr>
                <w:caps w:val="0"/>
                <w:webHidden/>
              </w:rPr>
              <w:t>53</w:t>
            </w:r>
            <w:r w:rsidR="00E62399" w:rsidRPr="004D33E1">
              <w:rPr>
                <w:caps w:val="0"/>
                <w:webHidden/>
              </w:rPr>
              <w:fldChar w:fldCharType="end"/>
            </w:r>
          </w:hyperlink>
        </w:p>
        <w:p w14:paraId="234C5EAB" w14:textId="07F7D43B" w:rsidR="00E62399" w:rsidRPr="004D33E1" w:rsidRDefault="00000000">
          <w:pPr>
            <w:pStyle w:val="TOC2"/>
            <w:rPr>
              <w:rFonts w:asciiTheme="minorHAnsi" w:eastAsiaTheme="minorEastAsia" w:hAnsiTheme="minorHAnsi" w:cstheme="minorBidi"/>
              <w:caps w:val="0"/>
              <w:sz w:val="22"/>
              <w:szCs w:val="22"/>
              <w:lang w:eastAsia="lv-LV"/>
            </w:rPr>
          </w:pPr>
          <w:hyperlink w:anchor="_Toc90286205" w:history="1">
            <w:r w:rsidR="00E62399" w:rsidRPr="004D33E1">
              <w:rPr>
                <w:rStyle w:val="Hyperlink"/>
                <w:caps w:val="0"/>
              </w:rPr>
              <w:t>3.</w:t>
            </w:r>
            <w:r w:rsidR="001379BB">
              <w:rPr>
                <w:rStyle w:val="Hyperlink"/>
                <w:caps w:val="0"/>
              </w:rPr>
              <w:t>3. </w:t>
            </w:r>
            <w:r w:rsidR="00E62399" w:rsidRPr="004D33E1">
              <w:rPr>
                <w:rStyle w:val="Hyperlink"/>
                <w:caps w:val="0"/>
              </w:rPr>
              <w:t>Aizsargājamās teritorijas izmantošanas veidi</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_Toc90286205 \h </w:instrText>
            </w:r>
            <w:r w:rsidR="00E62399" w:rsidRPr="004D33E1">
              <w:rPr>
                <w:caps w:val="0"/>
                <w:webHidden/>
              </w:rPr>
            </w:r>
            <w:r w:rsidR="00E62399" w:rsidRPr="004D33E1">
              <w:rPr>
                <w:caps w:val="0"/>
                <w:webHidden/>
              </w:rPr>
              <w:fldChar w:fldCharType="separate"/>
            </w:r>
            <w:r w:rsidR="00996CCC">
              <w:rPr>
                <w:caps w:val="0"/>
                <w:webHidden/>
              </w:rPr>
              <w:t>54</w:t>
            </w:r>
            <w:r w:rsidR="00E62399" w:rsidRPr="004D33E1">
              <w:rPr>
                <w:caps w:val="0"/>
                <w:webHidden/>
              </w:rPr>
              <w:fldChar w:fldCharType="end"/>
            </w:r>
          </w:hyperlink>
        </w:p>
        <w:p w14:paraId="43D89971" w14:textId="0C66F1FD" w:rsidR="00E62399" w:rsidRPr="004D33E1" w:rsidRDefault="00000000">
          <w:pPr>
            <w:pStyle w:val="TOC2"/>
            <w:rPr>
              <w:rFonts w:asciiTheme="minorHAnsi" w:eastAsiaTheme="minorEastAsia" w:hAnsiTheme="minorHAnsi" w:cstheme="minorBidi"/>
              <w:caps w:val="0"/>
              <w:sz w:val="22"/>
              <w:szCs w:val="22"/>
              <w:lang w:eastAsia="lv-LV"/>
            </w:rPr>
          </w:pPr>
          <w:hyperlink w:anchor="_Toc90286206" w:history="1">
            <w:r w:rsidR="00E62399" w:rsidRPr="004D33E1">
              <w:rPr>
                <w:rStyle w:val="Hyperlink"/>
                <w:rFonts w:eastAsia="Times New Roman"/>
                <w:caps w:val="0"/>
              </w:rPr>
              <w:t>3.</w:t>
            </w:r>
            <w:r w:rsidR="001379BB">
              <w:rPr>
                <w:rStyle w:val="Hyperlink"/>
                <w:rFonts w:eastAsia="Times New Roman"/>
                <w:caps w:val="0"/>
              </w:rPr>
              <w:t>4. </w:t>
            </w:r>
            <w:r w:rsidR="00E62399" w:rsidRPr="004D33E1">
              <w:rPr>
                <w:rStyle w:val="Hyperlink"/>
                <w:rFonts w:eastAsia="Times New Roman"/>
                <w:caps w:val="0"/>
              </w:rPr>
              <w:t>Teritorijas sociālā un ekonomiskā nozīme</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_Toc90286206 \h </w:instrText>
            </w:r>
            <w:r w:rsidR="00E62399" w:rsidRPr="004D33E1">
              <w:rPr>
                <w:caps w:val="0"/>
                <w:webHidden/>
              </w:rPr>
            </w:r>
            <w:r w:rsidR="00E62399" w:rsidRPr="004D33E1">
              <w:rPr>
                <w:caps w:val="0"/>
                <w:webHidden/>
              </w:rPr>
              <w:fldChar w:fldCharType="separate"/>
            </w:r>
            <w:r w:rsidR="00996CCC">
              <w:rPr>
                <w:caps w:val="0"/>
                <w:webHidden/>
              </w:rPr>
              <w:t>55</w:t>
            </w:r>
            <w:r w:rsidR="00E62399" w:rsidRPr="004D33E1">
              <w:rPr>
                <w:caps w:val="0"/>
                <w:webHidden/>
              </w:rPr>
              <w:fldChar w:fldCharType="end"/>
            </w:r>
          </w:hyperlink>
        </w:p>
        <w:p w14:paraId="67835D4A" w14:textId="0C5060D9" w:rsidR="00E62399" w:rsidRPr="004D33E1" w:rsidRDefault="00000000">
          <w:pPr>
            <w:pStyle w:val="TOC1"/>
            <w:rPr>
              <w:rFonts w:asciiTheme="minorHAnsi" w:eastAsiaTheme="minorEastAsia" w:hAnsiTheme="minorHAnsi" w:cstheme="minorBidi"/>
              <w:b w:val="0"/>
              <w:sz w:val="22"/>
              <w:lang w:val="lv-LV" w:eastAsia="lv-LV"/>
            </w:rPr>
          </w:pPr>
          <w:hyperlink w:anchor="_Toc90286207" w:history="1">
            <w:r w:rsidR="001379BB">
              <w:rPr>
                <w:rStyle w:val="Hyperlink"/>
                <w:lang w:val="lv-LV"/>
              </w:rPr>
              <w:t>4. </w:t>
            </w:r>
            <w:r w:rsidR="00E62399" w:rsidRPr="004D33E1">
              <w:rPr>
                <w:rStyle w:val="Hyperlink"/>
                <w:lang w:val="lv-LV"/>
              </w:rPr>
              <w:t>TERITORIJAS NOVĒRTĒJUMS</w:t>
            </w:r>
            <w:r w:rsidR="00E62399" w:rsidRPr="004D33E1">
              <w:rPr>
                <w:webHidden/>
                <w:lang w:val="lv-LV"/>
              </w:rPr>
              <w:tab/>
            </w:r>
            <w:r w:rsidR="00E62399" w:rsidRPr="004D33E1">
              <w:rPr>
                <w:webHidden/>
                <w:lang w:val="lv-LV"/>
              </w:rPr>
              <w:fldChar w:fldCharType="begin"/>
            </w:r>
            <w:r w:rsidR="00E62399" w:rsidRPr="004D33E1">
              <w:rPr>
                <w:webHidden/>
                <w:lang w:val="lv-LV"/>
              </w:rPr>
              <w:instrText xml:space="preserve"> PAGEREF _Toc90286207 \h </w:instrText>
            </w:r>
            <w:r w:rsidR="00E62399" w:rsidRPr="004D33E1">
              <w:rPr>
                <w:webHidden/>
                <w:lang w:val="lv-LV"/>
              </w:rPr>
            </w:r>
            <w:r w:rsidR="00E62399" w:rsidRPr="004D33E1">
              <w:rPr>
                <w:webHidden/>
                <w:lang w:val="lv-LV"/>
              </w:rPr>
              <w:fldChar w:fldCharType="separate"/>
            </w:r>
            <w:r w:rsidR="00996CCC">
              <w:rPr>
                <w:webHidden/>
                <w:lang w:val="lv-LV"/>
              </w:rPr>
              <w:t>56</w:t>
            </w:r>
            <w:r w:rsidR="00E62399" w:rsidRPr="004D33E1">
              <w:rPr>
                <w:webHidden/>
                <w:lang w:val="lv-LV"/>
              </w:rPr>
              <w:fldChar w:fldCharType="end"/>
            </w:r>
          </w:hyperlink>
        </w:p>
        <w:p w14:paraId="359EC689" w14:textId="50FFB552" w:rsidR="00E62399" w:rsidRPr="004D33E1" w:rsidRDefault="00000000">
          <w:pPr>
            <w:pStyle w:val="TOC2"/>
            <w:rPr>
              <w:rFonts w:asciiTheme="minorHAnsi" w:eastAsiaTheme="minorEastAsia" w:hAnsiTheme="minorHAnsi" w:cstheme="minorBidi"/>
              <w:caps w:val="0"/>
              <w:sz w:val="22"/>
              <w:szCs w:val="22"/>
              <w:lang w:eastAsia="lv-LV"/>
            </w:rPr>
          </w:pPr>
          <w:hyperlink w:anchor="_Toc90286208" w:history="1">
            <w:r w:rsidR="00E62399" w:rsidRPr="004D33E1">
              <w:rPr>
                <w:rStyle w:val="Hyperlink"/>
                <w:caps w:val="0"/>
              </w:rPr>
              <w:t>4.</w:t>
            </w:r>
            <w:r w:rsidR="001379BB">
              <w:rPr>
                <w:rStyle w:val="Hyperlink"/>
                <w:caps w:val="0"/>
              </w:rPr>
              <w:t>1. </w:t>
            </w:r>
            <w:r w:rsidR="00E62399" w:rsidRPr="004D33E1">
              <w:rPr>
                <w:rStyle w:val="Hyperlink"/>
                <w:caps w:val="0"/>
              </w:rPr>
              <w:t>Aizsargājamā teritorija kā vienota dabas aizsardzības vērtība un faktori, kas to ietekmē, tai skaitā iespējamo draudu izvērtējums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_Toc90286208 \h </w:instrText>
            </w:r>
            <w:r w:rsidR="00E62399" w:rsidRPr="004D33E1">
              <w:rPr>
                <w:caps w:val="0"/>
                <w:webHidden/>
              </w:rPr>
            </w:r>
            <w:r w:rsidR="00E62399" w:rsidRPr="004D33E1">
              <w:rPr>
                <w:caps w:val="0"/>
                <w:webHidden/>
              </w:rPr>
              <w:fldChar w:fldCharType="separate"/>
            </w:r>
            <w:r w:rsidR="00996CCC">
              <w:rPr>
                <w:caps w:val="0"/>
                <w:webHidden/>
              </w:rPr>
              <w:t>56</w:t>
            </w:r>
            <w:r w:rsidR="00E62399" w:rsidRPr="004D33E1">
              <w:rPr>
                <w:caps w:val="0"/>
                <w:webHidden/>
              </w:rPr>
              <w:fldChar w:fldCharType="end"/>
            </w:r>
          </w:hyperlink>
        </w:p>
        <w:p w14:paraId="273349C4" w14:textId="1D1DC34D" w:rsidR="00E62399" w:rsidRPr="004D33E1" w:rsidRDefault="00000000">
          <w:pPr>
            <w:pStyle w:val="TOC2"/>
            <w:rPr>
              <w:rFonts w:asciiTheme="minorHAnsi" w:eastAsiaTheme="minorEastAsia" w:hAnsiTheme="minorHAnsi" w:cstheme="minorBidi"/>
              <w:caps w:val="0"/>
              <w:sz w:val="22"/>
              <w:szCs w:val="22"/>
              <w:lang w:eastAsia="lv-LV"/>
            </w:rPr>
          </w:pPr>
          <w:hyperlink w:anchor="_Toc90286209" w:history="1">
            <w:r w:rsidR="00E62399" w:rsidRPr="004D33E1">
              <w:rPr>
                <w:rStyle w:val="Hyperlink"/>
                <w:caps w:val="0"/>
              </w:rPr>
              <w:t>4.</w:t>
            </w:r>
            <w:r w:rsidR="001379BB">
              <w:rPr>
                <w:rStyle w:val="Hyperlink"/>
                <w:caps w:val="0"/>
              </w:rPr>
              <w:t>2. </w:t>
            </w:r>
            <w:r w:rsidR="00E62399" w:rsidRPr="004D33E1">
              <w:rPr>
                <w:rStyle w:val="Hyperlink"/>
                <w:caps w:val="0"/>
              </w:rPr>
              <w:t>Teritorijas ainaviskais novērtējums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_Toc90286209 \h </w:instrText>
            </w:r>
            <w:r w:rsidR="00E62399" w:rsidRPr="004D33E1">
              <w:rPr>
                <w:caps w:val="0"/>
                <w:webHidden/>
              </w:rPr>
            </w:r>
            <w:r w:rsidR="00E62399" w:rsidRPr="004D33E1">
              <w:rPr>
                <w:caps w:val="0"/>
                <w:webHidden/>
              </w:rPr>
              <w:fldChar w:fldCharType="separate"/>
            </w:r>
            <w:r w:rsidR="00996CCC">
              <w:rPr>
                <w:caps w:val="0"/>
                <w:webHidden/>
              </w:rPr>
              <w:t>58</w:t>
            </w:r>
            <w:r w:rsidR="00E62399" w:rsidRPr="004D33E1">
              <w:rPr>
                <w:caps w:val="0"/>
                <w:webHidden/>
              </w:rPr>
              <w:fldChar w:fldCharType="end"/>
            </w:r>
          </w:hyperlink>
        </w:p>
        <w:p w14:paraId="75A1AF6E" w14:textId="5FDBFF9A" w:rsidR="00E62399" w:rsidRPr="004D33E1" w:rsidRDefault="00000000">
          <w:pPr>
            <w:pStyle w:val="TOC2"/>
            <w:rPr>
              <w:rFonts w:asciiTheme="minorHAnsi" w:eastAsiaTheme="minorEastAsia" w:hAnsiTheme="minorHAnsi" w:cstheme="minorBidi"/>
              <w:caps w:val="0"/>
              <w:sz w:val="22"/>
              <w:szCs w:val="22"/>
              <w:lang w:eastAsia="lv-LV"/>
            </w:rPr>
          </w:pPr>
          <w:hyperlink w:anchor="_Toc90286210" w:history="1">
            <w:r w:rsidR="00E62399" w:rsidRPr="004D33E1">
              <w:rPr>
                <w:rStyle w:val="Hyperlink"/>
                <w:caps w:val="0"/>
              </w:rPr>
              <w:t>4.</w:t>
            </w:r>
            <w:r w:rsidR="001379BB">
              <w:rPr>
                <w:rStyle w:val="Hyperlink"/>
                <w:caps w:val="0"/>
              </w:rPr>
              <w:t>3. </w:t>
            </w:r>
            <w:r w:rsidR="00E62399" w:rsidRPr="004D33E1">
              <w:rPr>
                <w:rStyle w:val="Hyperlink"/>
                <w:caps w:val="0"/>
              </w:rPr>
              <w:t>Biotopi</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_Toc90286210 \h </w:instrText>
            </w:r>
            <w:r w:rsidR="00E62399" w:rsidRPr="004D33E1">
              <w:rPr>
                <w:caps w:val="0"/>
                <w:webHidden/>
              </w:rPr>
            </w:r>
            <w:r w:rsidR="00E62399" w:rsidRPr="004D33E1">
              <w:rPr>
                <w:caps w:val="0"/>
                <w:webHidden/>
              </w:rPr>
              <w:fldChar w:fldCharType="separate"/>
            </w:r>
            <w:r w:rsidR="00996CCC">
              <w:rPr>
                <w:caps w:val="0"/>
                <w:webHidden/>
              </w:rPr>
              <w:t>60</w:t>
            </w:r>
            <w:r w:rsidR="00E62399" w:rsidRPr="004D33E1">
              <w:rPr>
                <w:caps w:val="0"/>
                <w:webHidden/>
              </w:rPr>
              <w:fldChar w:fldCharType="end"/>
            </w:r>
          </w:hyperlink>
        </w:p>
        <w:p w14:paraId="56D3F6E3" w14:textId="3D55B5D4" w:rsidR="00E62399" w:rsidRPr="004D33E1" w:rsidRDefault="00000000" w:rsidP="00E62399">
          <w:pPr>
            <w:pStyle w:val="TOC3"/>
            <w:tabs>
              <w:tab w:val="right" w:leader="dot" w:pos="9061"/>
            </w:tabs>
            <w:spacing w:after="0" w:line="240" w:lineRule="auto"/>
            <w:ind w:left="442"/>
            <w:rPr>
              <w:rFonts w:asciiTheme="minorHAnsi" w:eastAsiaTheme="minorEastAsia" w:hAnsiTheme="minorHAnsi" w:cstheme="minorBidi"/>
              <w:noProof/>
              <w:sz w:val="22"/>
              <w:lang w:eastAsia="lv-LV"/>
            </w:rPr>
          </w:pPr>
          <w:hyperlink w:anchor="_Toc90286211" w:history="1">
            <w:r w:rsidR="00E62399" w:rsidRPr="004D33E1">
              <w:rPr>
                <w:rStyle w:val="Hyperlink"/>
                <w:noProof/>
              </w:rPr>
              <w:t>4.3.</w:t>
            </w:r>
            <w:r w:rsidR="001379BB">
              <w:rPr>
                <w:rStyle w:val="Hyperlink"/>
                <w:noProof/>
              </w:rPr>
              <w:t>1. </w:t>
            </w:r>
            <w:r w:rsidR="00E62399" w:rsidRPr="004D33E1">
              <w:rPr>
                <w:rStyle w:val="Hyperlink"/>
                <w:noProof/>
              </w:rPr>
              <w:t>Saldūdens biotopi</w:t>
            </w:r>
            <w:r w:rsidR="00E62399" w:rsidRPr="004D33E1">
              <w:rPr>
                <w:noProof/>
                <w:webHidden/>
              </w:rPr>
              <w:tab/>
            </w:r>
            <w:r w:rsidR="00E62399" w:rsidRPr="004D33E1">
              <w:rPr>
                <w:noProof/>
                <w:webHidden/>
              </w:rPr>
              <w:fldChar w:fldCharType="begin"/>
            </w:r>
            <w:r w:rsidR="00E62399" w:rsidRPr="004D33E1">
              <w:rPr>
                <w:noProof/>
                <w:webHidden/>
              </w:rPr>
              <w:instrText xml:space="preserve"> PAGEREF _Toc90286211 \h </w:instrText>
            </w:r>
            <w:r w:rsidR="00E62399" w:rsidRPr="004D33E1">
              <w:rPr>
                <w:noProof/>
                <w:webHidden/>
              </w:rPr>
            </w:r>
            <w:r w:rsidR="00E62399" w:rsidRPr="004D33E1">
              <w:rPr>
                <w:noProof/>
                <w:webHidden/>
              </w:rPr>
              <w:fldChar w:fldCharType="separate"/>
            </w:r>
            <w:r w:rsidR="00996CCC">
              <w:rPr>
                <w:noProof/>
                <w:webHidden/>
              </w:rPr>
              <w:t>62</w:t>
            </w:r>
            <w:r w:rsidR="00E62399" w:rsidRPr="004D33E1">
              <w:rPr>
                <w:noProof/>
                <w:webHidden/>
              </w:rPr>
              <w:fldChar w:fldCharType="end"/>
            </w:r>
          </w:hyperlink>
        </w:p>
        <w:p w14:paraId="1CB339E9" w14:textId="138F6890" w:rsidR="00E62399" w:rsidRPr="004D33E1" w:rsidRDefault="00000000" w:rsidP="00E62399">
          <w:pPr>
            <w:pStyle w:val="TOC3"/>
            <w:tabs>
              <w:tab w:val="right" w:leader="dot" w:pos="9061"/>
            </w:tabs>
            <w:spacing w:after="0" w:line="240" w:lineRule="auto"/>
            <w:ind w:left="442"/>
            <w:rPr>
              <w:rFonts w:asciiTheme="minorHAnsi" w:eastAsiaTheme="minorEastAsia" w:hAnsiTheme="minorHAnsi" w:cstheme="minorBidi"/>
              <w:noProof/>
              <w:sz w:val="22"/>
              <w:lang w:eastAsia="lv-LV"/>
            </w:rPr>
          </w:pPr>
          <w:hyperlink w:anchor="_Toc90286212" w:history="1">
            <w:r w:rsidR="00E62399" w:rsidRPr="004D33E1">
              <w:rPr>
                <w:rStyle w:val="Hyperlink"/>
                <w:noProof/>
              </w:rPr>
              <w:t>4.3.</w:t>
            </w:r>
            <w:r w:rsidR="001379BB">
              <w:rPr>
                <w:rStyle w:val="Hyperlink"/>
                <w:noProof/>
              </w:rPr>
              <w:t>2. </w:t>
            </w:r>
            <w:r w:rsidR="00E62399" w:rsidRPr="004D33E1">
              <w:rPr>
                <w:rStyle w:val="Hyperlink"/>
                <w:noProof/>
              </w:rPr>
              <w:t>Zālāju biotopi</w:t>
            </w:r>
            <w:r w:rsidR="00E62399" w:rsidRPr="004D33E1">
              <w:rPr>
                <w:noProof/>
                <w:webHidden/>
              </w:rPr>
              <w:tab/>
            </w:r>
            <w:r w:rsidR="00E62399" w:rsidRPr="004D33E1">
              <w:rPr>
                <w:noProof/>
                <w:webHidden/>
              </w:rPr>
              <w:fldChar w:fldCharType="begin"/>
            </w:r>
            <w:r w:rsidR="00E62399" w:rsidRPr="004D33E1">
              <w:rPr>
                <w:noProof/>
                <w:webHidden/>
              </w:rPr>
              <w:instrText xml:space="preserve"> PAGEREF _Toc90286212 \h </w:instrText>
            </w:r>
            <w:r w:rsidR="00E62399" w:rsidRPr="004D33E1">
              <w:rPr>
                <w:noProof/>
                <w:webHidden/>
              </w:rPr>
            </w:r>
            <w:r w:rsidR="00E62399" w:rsidRPr="004D33E1">
              <w:rPr>
                <w:noProof/>
                <w:webHidden/>
              </w:rPr>
              <w:fldChar w:fldCharType="separate"/>
            </w:r>
            <w:r w:rsidR="00996CCC">
              <w:rPr>
                <w:noProof/>
                <w:webHidden/>
              </w:rPr>
              <w:t>69</w:t>
            </w:r>
            <w:r w:rsidR="00E62399" w:rsidRPr="004D33E1">
              <w:rPr>
                <w:noProof/>
                <w:webHidden/>
              </w:rPr>
              <w:fldChar w:fldCharType="end"/>
            </w:r>
          </w:hyperlink>
        </w:p>
        <w:p w14:paraId="22C15226" w14:textId="60168F3A" w:rsidR="00E62399" w:rsidRPr="004D33E1" w:rsidRDefault="00000000">
          <w:pPr>
            <w:pStyle w:val="TOC2"/>
            <w:rPr>
              <w:rFonts w:asciiTheme="minorHAnsi" w:eastAsiaTheme="minorEastAsia" w:hAnsiTheme="minorHAnsi" w:cstheme="minorBidi"/>
              <w:caps w:val="0"/>
              <w:sz w:val="22"/>
              <w:szCs w:val="22"/>
              <w:lang w:eastAsia="lv-LV"/>
            </w:rPr>
          </w:pPr>
          <w:hyperlink w:anchor="_Toc90286213" w:history="1">
            <w:r w:rsidR="00E62399" w:rsidRPr="004D33E1">
              <w:rPr>
                <w:rStyle w:val="Hyperlink"/>
                <w:caps w:val="0"/>
              </w:rPr>
              <w:t>4.</w:t>
            </w:r>
            <w:r w:rsidR="001379BB">
              <w:rPr>
                <w:rStyle w:val="Hyperlink"/>
                <w:caps w:val="0"/>
              </w:rPr>
              <w:t>4. </w:t>
            </w:r>
            <w:r w:rsidR="00E62399" w:rsidRPr="004D33E1">
              <w:rPr>
                <w:rStyle w:val="Hyperlink"/>
                <w:caps w:val="0"/>
              </w:rPr>
              <w:t>Vaskulāro augu sugas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_Toc90286213 \h </w:instrText>
            </w:r>
            <w:r w:rsidR="00E62399" w:rsidRPr="004D33E1">
              <w:rPr>
                <w:caps w:val="0"/>
                <w:webHidden/>
              </w:rPr>
            </w:r>
            <w:r w:rsidR="00E62399" w:rsidRPr="004D33E1">
              <w:rPr>
                <w:caps w:val="0"/>
                <w:webHidden/>
              </w:rPr>
              <w:fldChar w:fldCharType="separate"/>
            </w:r>
            <w:r w:rsidR="00996CCC">
              <w:rPr>
                <w:caps w:val="0"/>
                <w:webHidden/>
              </w:rPr>
              <w:t>85</w:t>
            </w:r>
            <w:r w:rsidR="00E62399" w:rsidRPr="004D33E1">
              <w:rPr>
                <w:caps w:val="0"/>
                <w:webHidden/>
              </w:rPr>
              <w:fldChar w:fldCharType="end"/>
            </w:r>
          </w:hyperlink>
        </w:p>
        <w:p w14:paraId="6D793F9D" w14:textId="7071922C" w:rsidR="00E62399" w:rsidRPr="004D33E1" w:rsidRDefault="00000000">
          <w:pPr>
            <w:pStyle w:val="TOC2"/>
            <w:rPr>
              <w:rFonts w:asciiTheme="minorHAnsi" w:eastAsiaTheme="minorEastAsia" w:hAnsiTheme="minorHAnsi" w:cstheme="minorBidi"/>
              <w:caps w:val="0"/>
              <w:sz w:val="22"/>
              <w:szCs w:val="22"/>
              <w:lang w:eastAsia="lv-LV"/>
            </w:rPr>
          </w:pPr>
          <w:hyperlink w:anchor="_Toc90286214" w:history="1">
            <w:r w:rsidR="00E62399" w:rsidRPr="004D33E1">
              <w:rPr>
                <w:rStyle w:val="Hyperlink"/>
                <w:caps w:val="0"/>
              </w:rPr>
              <w:t>4.</w:t>
            </w:r>
            <w:r w:rsidR="001379BB">
              <w:rPr>
                <w:rStyle w:val="Hyperlink"/>
                <w:caps w:val="0"/>
              </w:rPr>
              <w:t>5. </w:t>
            </w:r>
            <w:r w:rsidR="00E62399" w:rsidRPr="004D33E1">
              <w:rPr>
                <w:rStyle w:val="Hyperlink"/>
                <w:caps w:val="0"/>
              </w:rPr>
              <w:t>Bezmugurkaulnieku sugas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_Toc90286214 \h </w:instrText>
            </w:r>
            <w:r w:rsidR="00E62399" w:rsidRPr="004D33E1">
              <w:rPr>
                <w:caps w:val="0"/>
                <w:webHidden/>
              </w:rPr>
            </w:r>
            <w:r w:rsidR="00E62399" w:rsidRPr="004D33E1">
              <w:rPr>
                <w:caps w:val="0"/>
                <w:webHidden/>
              </w:rPr>
              <w:fldChar w:fldCharType="separate"/>
            </w:r>
            <w:r w:rsidR="00996CCC">
              <w:rPr>
                <w:caps w:val="0"/>
                <w:webHidden/>
              </w:rPr>
              <w:t>89</w:t>
            </w:r>
            <w:r w:rsidR="00E62399" w:rsidRPr="004D33E1">
              <w:rPr>
                <w:caps w:val="0"/>
                <w:webHidden/>
              </w:rPr>
              <w:fldChar w:fldCharType="end"/>
            </w:r>
          </w:hyperlink>
        </w:p>
        <w:p w14:paraId="5F8A52A2" w14:textId="6A3C173C" w:rsidR="00E62399" w:rsidRPr="004D33E1" w:rsidRDefault="00000000">
          <w:pPr>
            <w:pStyle w:val="TOC2"/>
            <w:rPr>
              <w:rFonts w:asciiTheme="minorHAnsi" w:eastAsiaTheme="minorEastAsia" w:hAnsiTheme="minorHAnsi" w:cstheme="minorBidi"/>
              <w:caps w:val="0"/>
              <w:sz w:val="22"/>
              <w:szCs w:val="22"/>
              <w:lang w:eastAsia="lv-LV"/>
            </w:rPr>
          </w:pPr>
          <w:hyperlink w:anchor="_Toc90286215" w:history="1">
            <w:r w:rsidR="00E62399" w:rsidRPr="004D33E1">
              <w:rPr>
                <w:rStyle w:val="Hyperlink"/>
                <w:caps w:val="0"/>
              </w:rPr>
              <w:t>4.</w:t>
            </w:r>
            <w:r w:rsidR="001379BB">
              <w:rPr>
                <w:rStyle w:val="Hyperlink"/>
                <w:caps w:val="0"/>
              </w:rPr>
              <w:t>6. </w:t>
            </w:r>
            <w:r w:rsidR="00E62399" w:rsidRPr="004D33E1">
              <w:rPr>
                <w:rStyle w:val="Hyperlink"/>
                <w:caps w:val="0"/>
              </w:rPr>
              <w:t>Zivju, nēģu, vēžu, abinieku un rāpuļu sugas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_Toc90286215 \h </w:instrText>
            </w:r>
            <w:r w:rsidR="00E62399" w:rsidRPr="004D33E1">
              <w:rPr>
                <w:caps w:val="0"/>
                <w:webHidden/>
              </w:rPr>
            </w:r>
            <w:r w:rsidR="00E62399" w:rsidRPr="004D33E1">
              <w:rPr>
                <w:caps w:val="0"/>
                <w:webHidden/>
              </w:rPr>
              <w:fldChar w:fldCharType="separate"/>
            </w:r>
            <w:r w:rsidR="00996CCC">
              <w:rPr>
                <w:caps w:val="0"/>
                <w:webHidden/>
              </w:rPr>
              <w:t>99</w:t>
            </w:r>
            <w:r w:rsidR="00E62399" w:rsidRPr="004D33E1">
              <w:rPr>
                <w:caps w:val="0"/>
                <w:webHidden/>
              </w:rPr>
              <w:fldChar w:fldCharType="end"/>
            </w:r>
          </w:hyperlink>
        </w:p>
        <w:p w14:paraId="58910092" w14:textId="2077B9C2" w:rsidR="00E62399" w:rsidRPr="004D33E1" w:rsidRDefault="00000000">
          <w:pPr>
            <w:pStyle w:val="TOC2"/>
            <w:rPr>
              <w:rFonts w:asciiTheme="minorHAnsi" w:eastAsiaTheme="minorEastAsia" w:hAnsiTheme="minorHAnsi" w:cstheme="minorBidi"/>
              <w:caps w:val="0"/>
              <w:sz w:val="22"/>
              <w:szCs w:val="22"/>
              <w:lang w:eastAsia="lv-LV"/>
            </w:rPr>
          </w:pPr>
          <w:hyperlink w:anchor="_Toc90286216" w:history="1">
            <w:r w:rsidR="00E62399" w:rsidRPr="004D33E1">
              <w:rPr>
                <w:rStyle w:val="Hyperlink"/>
                <w:caps w:val="0"/>
              </w:rPr>
              <w:t>4.</w:t>
            </w:r>
            <w:r w:rsidR="001379BB">
              <w:rPr>
                <w:rStyle w:val="Hyperlink"/>
                <w:caps w:val="0"/>
              </w:rPr>
              <w:t>7. </w:t>
            </w:r>
            <w:r w:rsidR="00E62399" w:rsidRPr="004D33E1">
              <w:rPr>
                <w:rStyle w:val="Hyperlink"/>
                <w:caps w:val="0"/>
              </w:rPr>
              <w:t>Putnu sugas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_Toc90286216 \h </w:instrText>
            </w:r>
            <w:r w:rsidR="00E62399" w:rsidRPr="004D33E1">
              <w:rPr>
                <w:caps w:val="0"/>
                <w:webHidden/>
              </w:rPr>
            </w:r>
            <w:r w:rsidR="00E62399" w:rsidRPr="004D33E1">
              <w:rPr>
                <w:caps w:val="0"/>
                <w:webHidden/>
              </w:rPr>
              <w:fldChar w:fldCharType="separate"/>
            </w:r>
            <w:r w:rsidR="00996CCC">
              <w:rPr>
                <w:caps w:val="0"/>
                <w:webHidden/>
              </w:rPr>
              <w:t>101</w:t>
            </w:r>
            <w:r w:rsidR="00E62399" w:rsidRPr="004D33E1">
              <w:rPr>
                <w:caps w:val="0"/>
                <w:webHidden/>
              </w:rPr>
              <w:fldChar w:fldCharType="end"/>
            </w:r>
          </w:hyperlink>
        </w:p>
        <w:p w14:paraId="4DCFB435" w14:textId="179B3883" w:rsidR="00E62399" w:rsidRPr="004D33E1" w:rsidRDefault="00000000">
          <w:pPr>
            <w:pStyle w:val="TOC2"/>
            <w:rPr>
              <w:rFonts w:asciiTheme="minorHAnsi" w:eastAsiaTheme="minorEastAsia" w:hAnsiTheme="minorHAnsi" w:cstheme="minorBidi"/>
              <w:caps w:val="0"/>
              <w:sz w:val="22"/>
              <w:szCs w:val="22"/>
              <w:lang w:eastAsia="lv-LV"/>
            </w:rPr>
          </w:pPr>
          <w:hyperlink w:anchor="_Toc90286217" w:history="1">
            <w:r w:rsidR="00E62399" w:rsidRPr="004D33E1">
              <w:rPr>
                <w:rStyle w:val="Hyperlink"/>
                <w:caps w:val="0"/>
              </w:rPr>
              <w:t>4.</w:t>
            </w:r>
            <w:r w:rsidR="001379BB">
              <w:rPr>
                <w:rStyle w:val="Hyperlink"/>
                <w:caps w:val="0"/>
              </w:rPr>
              <w:t>8. </w:t>
            </w:r>
            <w:r w:rsidR="00E62399" w:rsidRPr="004D33E1">
              <w:rPr>
                <w:rStyle w:val="Hyperlink"/>
                <w:caps w:val="0"/>
              </w:rPr>
              <w:t>Zīdītāju sugas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_Toc90286217 \h </w:instrText>
            </w:r>
            <w:r w:rsidR="00E62399" w:rsidRPr="004D33E1">
              <w:rPr>
                <w:caps w:val="0"/>
                <w:webHidden/>
              </w:rPr>
            </w:r>
            <w:r w:rsidR="00E62399" w:rsidRPr="004D33E1">
              <w:rPr>
                <w:caps w:val="0"/>
                <w:webHidden/>
              </w:rPr>
              <w:fldChar w:fldCharType="separate"/>
            </w:r>
            <w:r w:rsidR="00996CCC">
              <w:rPr>
                <w:caps w:val="0"/>
                <w:webHidden/>
              </w:rPr>
              <w:t>123</w:t>
            </w:r>
            <w:r w:rsidR="00E62399" w:rsidRPr="004D33E1">
              <w:rPr>
                <w:caps w:val="0"/>
                <w:webHidden/>
              </w:rPr>
              <w:fldChar w:fldCharType="end"/>
            </w:r>
          </w:hyperlink>
        </w:p>
        <w:p w14:paraId="344146EC" w14:textId="2B051DF6" w:rsidR="00E62399" w:rsidRPr="004D33E1" w:rsidRDefault="00000000">
          <w:pPr>
            <w:pStyle w:val="TOC2"/>
            <w:rPr>
              <w:rFonts w:asciiTheme="minorHAnsi" w:eastAsiaTheme="minorEastAsia" w:hAnsiTheme="minorHAnsi" w:cstheme="minorBidi"/>
              <w:caps w:val="0"/>
              <w:sz w:val="22"/>
              <w:szCs w:val="22"/>
              <w:lang w:eastAsia="lv-LV"/>
            </w:rPr>
          </w:pPr>
          <w:hyperlink w:anchor="_Toc90286218" w:history="1">
            <w:r w:rsidR="00E62399" w:rsidRPr="004D33E1">
              <w:rPr>
                <w:rStyle w:val="Hyperlink"/>
                <w:caps w:val="0"/>
              </w:rPr>
              <w:t>4.</w:t>
            </w:r>
            <w:r w:rsidR="001379BB">
              <w:rPr>
                <w:rStyle w:val="Hyperlink"/>
                <w:caps w:val="0"/>
              </w:rPr>
              <w:t>9. </w:t>
            </w:r>
            <w:r w:rsidR="00E62399" w:rsidRPr="004D33E1">
              <w:rPr>
                <w:rStyle w:val="Hyperlink"/>
                <w:caps w:val="0"/>
              </w:rPr>
              <w:t>Aizsargājamās teritorijas vērtību apkopojums un pretnostatījums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_Toc90286218 \h </w:instrText>
            </w:r>
            <w:r w:rsidR="00E62399" w:rsidRPr="004D33E1">
              <w:rPr>
                <w:caps w:val="0"/>
                <w:webHidden/>
              </w:rPr>
            </w:r>
            <w:r w:rsidR="00E62399" w:rsidRPr="004D33E1">
              <w:rPr>
                <w:caps w:val="0"/>
                <w:webHidden/>
              </w:rPr>
              <w:fldChar w:fldCharType="separate"/>
            </w:r>
            <w:r w:rsidR="00996CCC">
              <w:rPr>
                <w:caps w:val="0"/>
                <w:webHidden/>
              </w:rPr>
              <w:t>125</w:t>
            </w:r>
            <w:r w:rsidR="00E62399" w:rsidRPr="004D33E1">
              <w:rPr>
                <w:caps w:val="0"/>
                <w:webHidden/>
              </w:rPr>
              <w:fldChar w:fldCharType="end"/>
            </w:r>
          </w:hyperlink>
        </w:p>
        <w:p w14:paraId="474A9444" w14:textId="0D22A9C9" w:rsidR="00E62399" w:rsidRPr="004D33E1" w:rsidRDefault="00000000">
          <w:pPr>
            <w:pStyle w:val="TOC1"/>
            <w:rPr>
              <w:rFonts w:asciiTheme="minorHAnsi" w:eastAsiaTheme="minorEastAsia" w:hAnsiTheme="minorHAnsi" w:cstheme="minorBidi"/>
              <w:b w:val="0"/>
              <w:sz w:val="22"/>
              <w:lang w:val="lv-LV" w:eastAsia="lv-LV"/>
            </w:rPr>
          </w:pPr>
          <w:hyperlink w:anchor="_Toc90286219" w:history="1">
            <w:r w:rsidR="001379BB">
              <w:rPr>
                <w:rStyle w:val="Hyperlink"/>
                <w:lang w:val="lv-LV"/>
              </w:rPr>
              <w:t>5. </w:t>
            </w:r>
            <w:r w:rsidR="00E62399" w:rsidRPr="004D33E1">
              <w:rPr>
                <w:rStyle w:val="Hyperlink"/>
                <w:lang w:val="lv-LV"/>
              </w:rPr>
              <w:t>INFORMĀCIJA PAR AIZSARGĀJAMĀS TERITORIJAS APSAIMNIEKOŠANU</w:t>
            </w:r>
            <w:r w:rsidR="00E62399" w:rsidRPr="004D33E1">
              <w:rPr>
                <w:webHidden/>
                <w:lang w:val="lv-LV"/>
              </w:rPr>
              <w:tab/>
            </w:r>
            <w:r w:rsidR="00E62399" w:rsidRPr="004D33E1">
              <w:rPr>
                <w:webHidden/>
                <w:lang w:val="lv-LV"/>
              </w:rPr>
              <w:fldChar w:fldCharType="begin"/>
            </w:r>
            <w:r w:rsidR="00E62399" w:rsidRPr="004D33E1">
              <w:rPr>
                <w:webHidden/>
                <w:lang w:val="lv-LV"/>
              </w:rPr>
              <w:instrText xml:space="preserve"> PAGEREF _Toc90286219 \h </w:instrText>
            </w:r>
            <w:r w:rsidR="00E62399" w:rsidRPr="004D33E1">
              <w:rPr>
                <w:webHidden/>
                <w:lang w:val="lv-LV"/>
              </w:rPr>
            </w:r>
            <w:r w:rsidR="00E62399" w:rsidRPr="004D33E1">
              <w:rPr>
                <w:webHidden/>
                <w:lang w:val="lv-LV"/>
              </w:rPr>
              <w:fldChar w:fldCharType="separate"/>
            </w:r>
            <w:r w:rsidR="00996CCC">
              <w:rPr>
                <w:webHidden/>
                <w:lang w:val="lv-LV"/>
              </w:rPr>
              <w:t>126</w:t>
            </w:r>
            <w:r w:rsidR="00E62399" w:rsidRPr="004D33E1">
              <w:rPr>
                <w:webHidden/>
                <w:lang w:val="lv-LV"/>
              </w:rPr>
              <w:fldChar w:fldCharType="end"/>
            </w:r>
          </w:hyperlink>
        </w:p>
        <w:p w14:paraId="1326C7F4" w14:textId="510429C2" w:rsidR="00E62399" w:rsidRPr="004D33E1" w:rsidRDefault="00000000">
          <w:pPr>
            <w:pStyle w:val="TOC2"/>
            <w:rPr>
              <w:rFonts w:asciiTheme="minorHAnsi" w:eastAsiaTheme="minorEastAsia" w:hAnsiTheme="minorHAnsi" w:cstheme="minorBidi"/>
              <w:caps w:val="0"/>
              <w:sz w:val="22"/>
              <w:szCs w:val="22"/>
              <w:lang w:eastAsia="lv-LV"/>
            </w:rPr>
          </w:pPr>
          <w:hyperlink w:anchor="_Toc90286220" w:history="1">
            <w:r w:rsidR="00E62399" w:rsidRPr="004D33E1">
              <w:rPr>
                <w:rStyle w:val="Hyperlink"/>
                <w:caps w:val="0"/>
              </w:rPr>
              <w:t>5.</w:t>
            </w:r>
            <w:r w:rsidR="001379BB">
              <w:rPr>
                <w:rStyle w:val="Hyperlink"/>
                <w:caps w:val="0"/>
              </w:rPr>
              <w:t>1. </w:t>
            </w:r>
            <w:r w:rsidR="00E62399" w:rsidRPr="004D33E1">
              <w:rPr>
                <w:rStyle w:val="Hyperlink"/>
                <w:caps w:val="0"/>
              </w:rPr>
              <w:t>Iepriekš veikto apsaimniekošanas pasākumu izvērtējums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_Toc90286220 \h </w:instrText>
            </w:r>
            <w:r w:rsidR="00E62399" w:rsidRPr="004D33E1">
              <w:rPr>
                <w:caps w:val="0"/>
                <w:webHidden/>
              </w:rPr>
            </w:r>
            <w:r w:rsidR="00E62399" w:rsidRPr="004D33E1">
              <w:rPr>
                <w:caps w:val="0"/>
                <w:webHidden/>
              </w:rPr>
              <w:fldChar w:fldCharType="separate"/>
            </w:r>
            <w:r w:rsidR="00996CCC">
              <w:rPr>
                <w:caps w:val="0"/>
                <w:webHidden/>
              </w:rPr>
              <w:t>126</w:t>
            </w:r>
            <w:r w:rsidR="00E62399" w:rsidRPr="004D33E1">
              <w:rPr>
                <w:caps w:val="0"/>
                <w:webHidden/>
              </w:rPr>
              <w:fldChar w:fldCharType="end"/>
            </w:r>
          </w:hyperlink>
        </w:p>
        <w:p w14:paraId="51D1878C" w14:textId="7A23C83B" w:rsidR="00E62399" w:rsidRPr="004D33E1" w:rsidRDefault="00000000">
          <w:pPr>
            <w:pStyle w:val="TOC2"/>
            <w:rPr>
              <w:rFonts w:asciiTheme="minorHAnsi" w:eastAsiaTheme="minorEastAsia" w:hAnsiTheme="minorHAnsi" w:cstheme="minorBidi"/>
              <w:caps w:val="0"/>
              <w:sz w:val="22"/>
              <w:szCs w:val="22"/>
              <w:lang w:eastAsia="lv-LV"/>
            </w:rPr>
          </w:pPr>
          <w:hyperlink w:anchor="_Toc90286221" w:history="1">
            <w:r w:rsidR="00E62399" w:rsidRPr="004D33E1">
              <w:rPr>
                <w:rStyle w:val="Hyperlink"/>
                <w:caps w:val="0"/>
              </w:rPr>
              <w:t>5.</w:t>
            </w:r>
            <w:r w:rsidR="001379BB">
              <w:rPr>
                <w:rStyle w:val="Hyperlink"/>
                <w:caps w:val="0"/>
              </w:rPr>
              <w:t>2. </w:t>
            </w:r>
            <w:r w:rsidR="00E62399" w:rsidRPr="004D33E1">
              <w:rPr>
                <w:rStyle w:val="Hyperlink"/>
                <w:caps w:val="0"/>
              </w:rPr>
              <w:t>Aizsargājamās teritorijas apsaimniekošanas ilgtermiņa un īstermiņa mērķi plānā noteiktajam apsaimniekošanas periodam</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_Toc90286221 \h </w:instrText>
            </w:r>
            <w:r w:rsidR="00E62399" w:rsidRPr="004D33E1">
              <w:rPr>
                <w:caps w:val="0"/>
                <w:webHidden/>
              </w:rPr>
            </w:r>
            <w:r w:rsidR="00E62399" w:rsidRPr="004D33E1">
              <w:rPr>
                <w:caps w:val="0"/>
                <w:webHidden/>
              </w:rPr>
              <w:fldChar w:fldCharType="separate"/>
            </w:r>
            <w:r w:rsidR="00996CCC">
              <w:rPr>
                <w:caps w:val="0"/>
                <w:webHidden/>
              </w:rPr>
              <w:t>126</w:t>
            </w:r>
            <w:r w:rsidR="00E62399" w:rsidRPr="004D33E1">
              <w:rPr>
                <w:caps w:val="0"/>
                <w:webHidden/>
              </w:rPr>
              <w:fldChar w:fldCharType="end"/>
            </w:r>
          </w:hyperlink>
        </w:p>
        <w:p w14:paraId="6E49F0A1" w14:textId="35E442D0" w:rsidR="00E62399" w:rsidRPr="004D33E1" w:rsidRDefault="00000000">
          <w:pPr>
            <w:pStyle w:val="TOC2"/>
            <w:rPr>
              <w:rFonts w:asciiTheme="minorHAnsi" w:eastAsiaTheme="minorEastAsia" w:hAnsiTheme="minorHAnsi" w:cstheme="minorBidi"/>
              <w:caps w:val="0"/>
              <w:sz w:val="22"/>
              <w:szCs w:val="22"/>
              <w:lang w:eastAsia="lv-LV"/>
            </w:rPr>
          </w:pPr>
          <w:hyperlink w:anchor="_Toc90286222" w:history="1">
            <w:r w:rsidR="00E62399" w:rsidRPr="004D33E1">
              <w:rPr>
                <w:rStyle w:val="Hyperlink"/>
                <w:caps w:val="0"/>
              </w:rPr>
              <w:t>5.2.</w:t>
            </w:r>
            <w:r w:rsidR="001379BB">
              <w:rPr>
                <w:rStyle w:val="Hyperlink"/>
                <w:caps w:val="0"/>
              </w:rPr>
              <w:t>1. </w:t>
            </w:r>
            <w:r w:rsidR="00E62399" w:rsidRPr="004D33E1">
              <w:rPr>
                <w:rStyle w:val="Hyperlink"/>
                <w:caps w:val="0"/>
              </w:rPr>
              <w:t>Teritorijas apsaimniekošanas ideālais jeb ilgtermiņa mērķis</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_Toc90286222 \h </w:instrText>
            </w:r>
            <w:r w:rsidR="00E62399" w:rsidRPr="004D33E1">
              <w:rPr>
                <w:caps w:val="0"/>
                <w:webHidden/>
              </w:rPr>
            </w:r>
            <w:r w:rsidR="00E62399" w:rsidRPr="004D33E1">
              <w:rPr>
                <w:caps w:val="0"/>
                <w:webHidden/>
              </w:rPr>
              <w:fldChar w:fldCharType="separate"/>
            </w:r>
            <w:r w:rsidR="00996CCC">
              <w:rPr>
                <w:caps w:val="0"/>
                <w:webHidden/>
              </w:rPr>
              <w:t>126</w:t>
            </w:r>
            <w:r w:rsidR="00E62399" w:rsidRPr="004D33E1">
              <w:rPr>
                <w:caps w:val="0"/>
                <w:webHidden/>
              </w:rPr>
              <w:fldChar w:fldCharType="end"/>
            </w:r>
          </w:hyperlink>
        </w:p>
        <w:p w14:paraId="25A14A79" w14:textId="12A7E82D" w:rsidR="00E62399" w:rsidRPr="004D33E1" w:rsidRDefault="00000000">
          <w:pPr>
            <w:pStyle w:val="TOC2"/>
            <w:rPr>
              <w:rFonts w:asciiTheme="minorHAnsi" w:eastAsiaTheme="minorEastAsia" w:hAnsiTheme="minorHAnsi" w:cstheme="minorBidi"/>
              <w:caps w:val="0"/>
              <w:sz w:val="22"/>
              <w:szCs w:val="22"/>
              <w:lang w:eastAsia="lv-LV"/>
            </w:rPr>
          </w:pPr>
          <w:hyperlink w:anchor="_Toc90286223" w:history="1">
            <w:r w:rsidR="00E62399" w:rsidRPr="004D33E1">
              <w:rPr>
                <w:rStyle w:val="Hyperlink"/>
                <w:caps w:val="0"/>
              </w:rPr>
              <w:t>5.2.</w:t>
            </w:r>
            <w:r w:rsidR="001379BB">
              <w:rPr>
                <w:rStyle w:val="Hyperlink"/>
                <w:caps w:val="0"/>
              </w:rPr>
              <w:t>2. </w:t>
            </w:r>
            <w:r w:rsidR="00E62399" w:rsidRPr="004D33E1">
              <w:rPr>
                <w:rStyle w:val="Hyperlink"/>
                <w:caps w:val="0"/>
              </w:rPr>
              <w:t>Teritorijas apsaimniekošanas īstermiņa mērķi plānā apskatītajam apsaimniekošanas periodam</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_Toc90286223 \h </w:instrText>
            </w:r>
            <w:r w:rsidR="00E62399" w:rsidRPr="004D33E1">
              <w:rPr>
                <w:caps w:val="0"/>
                <w:webHidden/>
              </w:rPr>
            </w:r>
            <w:r w:rsidR="00E62399" w:rsidRPr="004D33E1">
              <w:rPr>
                <w:caps w:val="0"/>
                <w:webHidden/>
              </w:rPr>
              <w:fldChar w:fldCharType="separate"/>
            </w:r>
            <w:r w:rsidR="00996CCC">
              <w:rPr>
                <w:caps w:val="0"/>
                <w:webHidden/>
              </w:rPr>
              <w:t>126</w:t>
            </w:r>
            <w:r w:rsidR="00E62399" w:rsidRPr="004D33E1">
              <w:rPr>
                <w:caps w:val="0"/>
                <w:webHidden/>
              </w:rPr>
              <w:fldChar w:fldCharType="end"/>
            </w:r>
          </w:hyperlink>
        </w:p>
        <w:p w14:paraId="37B2D2B5" w14:textId="07E3480B" w:rsidR="00E62399" w:rsidRPr="004D33E1" w:rsidRDefault="00000000">
          <w:pPr>
            <w:pStyle w:val="TOC2"/>
            <w:rPr>
              <w:rFonts w:asciiTheme="minorHAnsi" w:eastAsiaTheme="minorEastAsia" w:hAnsiTheme="minorHAnsi" w:cstheme="minorBidi"/>
              <w:caps w:val="0"/>
              <w:sz w:val="22"/>
              <w:szCs w:val="22"/>
              <w:lang w:eastAsia="lv-LV"/>
            </w:rPr>
          </w:pPr>
          <w:hyperlink w:anchor="_Toc90286224" w:history="1">
            <w:r w:rsidR="00E62399" w:rsidRPr="004D33E1">
              <w:rPr>
                <w:rStyle w:val="Hyperlink"/>
                <w:caps w:val="0"/>
              </w:rPr>
              <w:t>5.</w:t>
            </w:r>
            <w:r w:rsidR="001379BB">
              <w:rPr>
                <w:rStyle w:val="Hyperlink"/>
                <w:caps w:val="0"/>
              </w:rPr>
              <w:t>3. </w:t>
            </w:r>
            <w:r w:rsidR="00E62399" w:rsidRPr="004D33E1">
              <w:rPr>
                <w:rStyle w:val="Hyperlink"/>
                <w:caps w:val="0"/>
              </w:rPr>
              <w:t>Plānotie apsaimniekošanas pasākumi</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_Toc90286224 \h </w:instrText>
            </w:r>
            <w:r w:rsidR="00E62399" w:rsidRPr="004D33E1">
              <w:rPr>
                <w:caps w:val="0"/>
                <w:webHidden/>
              </w:rPr>
            </w:r>
            <w:r w:rsidR="00E62399" w:rsidRPr="004D33E1">
              <w:rPr>
                <w:caps w:val="0"/>
                <w:webHidden/>
              </w:rPr>
              <w:fldChar w:fldCharType="separate"/>
            </w:r>
            <w:r w:rsidR="00996CCC">
              <w:rPr>
                <w:caps w:val="0"/>
                <w:webHidden/>
              </w:rPr>
              <w:t>127</w:t>
            </w:r>
            <w:r w:rsidR="00E62399" w:rsidRPr="004D33E1">
              <w:rPr>
                <w:caps w:val="0"/>
                <w:webHidden/>
              </w:rPr>
              <w:fldChar w:fldCharType="end"/>
            </w:r>
          </w:hyperlink>
        </w:p>
        <w:p w14:paraId="624A3FEB" w14:textId="478E2077" w:rsidR="00E62399" w:rsidRPr="004D33E1" w:rsidRDefault="00000000">
          <w:pPr>
            <w:pStyle w:val="TOC1"/>
            <w:rPr>
              <w:rFonts w:asciiTheme="minorHAnsi" w:eastAsiaTheme="minorEastAsia" w:hAnsiTheme="minorHAnsi" w:cstheme="minorBidi"/>
              <w:b w:val="0"/>
              <w:sz w:val="22"/>
              <w:lang w:val="lv-LV" w:eastAsia="lv-LV"/>
            </w:rPr>
          </w:pPr>
          <w:hyperlink w:anchor="_Toc90286225" w:history="1">
            <w:r w:rsidR="001379BB">
              <w:rPr>
                <w:rStyle w:val="Hyperlink"/>
                <w:lang w:val="lv-LV"/>
              </w:rPr>
              <w:t>6. </w:t>
            </w:r>
            <w:r w:rsidR="00E62399" w:rsidRPr="004D33E1">
              <w:rPr>
                <w:rStyle w:val="Hyperlink"/>
                <w:lang w:val="lv-LV"/>
              </w:rPr>
              <w:t>PLĀNA IEVIEŠANA UN ATJAUNOŠANA</w:t>
            </w:r>
            <w:r w:rsidR="00E62399" w:rsidRPr="004D33E1">
              <w:rPr>
                <w:webHidden/>
                <w:lang w:val="lv-LV"/>
              </w:rPr>
              <w:tab/>
            </w:r>
            <w:r w:rsidR="00E62399" w:rsidRPr="004D33E1">
              <w:rPr>
                <w:webHidden/>
                <w:lang w:val="lv-LV"/>
              </w:rPr>
              <w:fldChar w:fldCharType="begin"/>
            </w:r>
            <w:r w:rsidR="00E62399" w:rsidRPr="004D33E1">
              <w:rPr>
                <w:webHidden/>
                <w:lang w:val="lv-LV"/>
              </w:rPr>
              <w:instrText xml:space="preserve"> PAGEREF _Toc90286225 \h </w:instrText>
            </w:r>
            <w:r w:rsidR="00E62399" w:rsidRPr="004D33E1">
              <w:rPr>
                <w:webHidden/>
                <w:lang w:val="lv-LV"/>
              </w:rPr>
            </w:r>
            <w:r w:rsidR="00E62399" w:rsidRPr="004D33E1">
              <w:rPr>
                <w:webHidden/>
                <w:lang w:val="lv-LV"/>
              </w:rPr>
              <w:fldChar w:fldCharType="separate"/>
            </w:r>
            <w:r w:rsidR="00996CCC">
              <w:rPr>
                <w:webHidden/>
                <w:lang w:val="lv-LV"/>
              </w:rPr>
              <w:t>161</w:t>
            </w:r>
            <w:r w:rsidR="00E62399" w:rsidRPr="004D33E1">
              <w:rPr>
                <w:webHidden/>
                <w:lang w:val="lv-LV"/>
              </w:rPr>
              <w:fldChar w:fldCharType="end"/>
            </w:r>
          </w:hyperlink>
        </w:p>
        <w:p w14:paraId="5583163A" w14:textId="7CDF744E" w:rsidR="00E62399" w:rsidRPr="004D33E1" w:rsidRDefault="00000000">
          <w:pPr>
            <w:pStyle w:val="TOC2"/>
            <w:rPr>
              <w:rFonts w:asciiTheme="minorHAnsi" w:eastAsiaTheme="minorEastAsia" w:hAnsiTheme="minorHAnsi" w:cstheme="minorBidi"/>
              <w:caps w:val="0"/>
              <w:sz w:val="22"/>
              <w:szCs w:val="22"/>
              <w:lang w:eastAsia="lv-LV"/>
            </w:rPr>
          </w:pPr>
          <w:hyperlink w:anchor="_Toc90286226" w:history="1">
            <w:r w:rsidR="00E62399" w:rsidRPr="004D33E1">
              <w:rPr>
                <w:rStyle w:val="Hyperlink"/>
                <w:caps w:val="0"/>
              </w:rPr>
              <w:t>6.</w:t>
            </w:r>
            <w:r w:rsidR="001379BB">
              <w:rPr>
                <w:rStyle w:val="Hyperlink"/>
                <w:caps w:val="0"/>
              </w:rPr>
              <w:t>1. </w:t>
            </w:r>
            <w:r w:rsidR="00E62399" w:rsidRPr="004D33E1">
              <w:rPr>
                <w:rStyle w:val="Hyperlink"/>
                <w:caps w:val="0"/>
              </w:rPr>
              <w:t>Priekšlikumi par nepieciešamajiem grozījumiem Līvānu un Preiļu novada teritorijas plānojumā</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_Toc90286226 \h </w:instrText>
            </w:r>
            <w:r w:rsidR="00E62399" w:rsidRPr="004D33E1">
              <w:rPr>
                <w:caps w:val="0"/>
                <w:webHidden/>
              </w:rPr>
            </w:r>
            <w:r w:rsidR="00E62399" w:rsidRPr="004D33E1">
              <w:rPr>
                <w:caps w:val="0"/>
                <w:webHidden/>
              </w:rPr>
              <w:fldChar w:fldCharType="separate"/>
            </w:r>
            <w:r w:rsidR="00996CCC">
              <w:rPr>
                <w:caps w:val="0"/>
                <w:webHidden/>
              </w:rPr>
              <w:t>161</w:t>
            </w:r>
            <w:r w:rsidR="00E62399" w:rsidRPr="004D33E1">
              <w:rPr>
                <w:caps w:val="0"/>
                <w:webHidden/>
              </w:rPr>
              <w:fldChar w:fldCharType="end"/>
            </w:r>
          </w:hyperlink>
        </w:p>
        <w:p w14:paraId="20F89294" w14:textId="2E385955" w:rsidR="00E62399" w:rsidRPr="004D33E1" w:rsidRDefault="00000000">
          <w:pPr>
            <w:pStyle w:val="TOC2"/>
            <w:rPr>
              <w:rFonts w:asciiTheme="minorHAnsi" w:eastAsiaTheme="minorEastAsia" w:hAnsiTheme="minorHAnsi" w:cstheme="minorBidi"/>
              <w:caps w:val="0"/>
              <w:sz w:val="22"/>
              <w:szCs w:val="22"/>
              <w:lang w:eastAsia="lv-LV"/>
            </w:rPr>
          </w:pPr>
          <w:hyperlink w:anchor="_Toc90286227" w:history="1">
            <w:r w:rsidR="00E62399" w:rsidRPr="004D33E1">
              <w:rPr>
                <w:rStyle w:val="Hyperlink"/>
                <w:caps w:val="0"/>
              </w:rPr>
              <w:t>6.</w:t>
            </w:r>
            <w:r w:rsidR="001379BB">
              <w:rPr>
                <w:rStyle w:val="Hyperlink"/>
                <w:caps w:val="0"/>
              </w:rPr>
              <w:t>2. </w:t>
            </w:r>
            <w:r w:rsidR="00E62399" w:rsidRPr="004D33E1">
              <w:rPr>
                <w:rStyle w:val="Hyperlink"/>
                <w:caps w:val="0"/>
              </w:rPr>
              <w:t>Priekšlikumi par aizsargājamās teritorijas individuālo aizsardzības un izmantošanas noteikumu projektu, ieteicamo teritorijas funkcionālo zonējumu</w:t>
            </w:r>
            <w:r w:rsidR="00E62399" w:rsidRPr="004D33E1">
              <w:rPr>
                <w:caps w:val="0"/>
                <w:webHidden/>
              </w:rPr>
              <w:tab/>
            </w:r>
            <w:r w:rsidR="00E62399" w:rsidRPr="004D33E1">
              <w:rPr>
                <w:caps w:val="0"/>
                <w:webHidden/>
              </w:rPr>
              <w:fldChar w:fldCharType="begin"/>
            </w:r>
            <w:r w:rsidR="00E62399" w:rsidRPr="004D33E1">
              <w:rPr>
                <w:caps w:val="0"/>
                <w:webHidden/>
              </w:rPr>
              <w:instrText xml:space="preserve"> PAGEREF _Toc90286227 \h </w:instrText>
            </w:r>
            <w:r w:rsidR="00E62399" w:rsidRPr="004D33E1">
              <w:rPr>
                <w:caps w:val="0"/>
                <w:webHidden/>
              </w:rPr>
            </w:r>
            <w:r w:rsidR="00E62399" w:rsidRPr="004D33E1">
              <w:rPr>
                <w:caps w:val="0"/>
                <w:webHidden/>
              </w:rPr>
              <w:fldChar w:fldCharType="separate"/>
            </w:r>
            <w:r w:rsidR="00996CCC">
              <w:rPr>
                <w:caps w:val="0"/>
                <w:webHidden/>
              </w:rPr>
              <w:t>161</w:t>
            </w:r>
            <w:r w:rsidR="00E62399" w:rsidRPr="004D33E1">
              <w:rPr>
                <w:caps w:val="0"/>
                <w:webHidden/>
              </w:rPr>
              <w:fldChar w:fldCharType="end"/>
            </w:r>
          </w:hyperlink>
        </w:p>
        <w:p w14:paraId="7B1BF3A1" w14:textId="069192B9" w:rsidR="00E62399" w:rsidRPr="004D33E1" w:rsidRDefault="00000000">
          <w:pPr>
            <w:pStyle w:val="TOC1"/>
            <w:rPr>
              <w:rFonts w:asciiTheme="minorHAnsi" w:eastAsiaTheme="minorEastAsia" w:hAnsiTheme="minorHAnsi" w:cstheme="minorBidi"/>
              <w:b w:val="0"/>
              <w:sz w:val="22"/>
              <w:lang w:val="lv-LV" w:eastAsia="lv-LV"/>
            </w:rPr>
          </w:pPr>
          <w:hyperlink w:anchor="_Toc90286228" w:history="1">
            <w:r w:rsidR="00E62399" w:rsidRPr="004D33E1">
              <w:rPr>
                <w:rStyle w:val="Hyperlink"/>
                <w:lang w:val="lv-LV"/>
              </w:rPr>
              <w:t>IZMANTOTIE INFORMĀCIJAS AVOTI</w:t>
            </w:r>
            <w:r w:rsidR="00E62399" w:rsidRPr="004D33E1">
              <w:rPr>
                <w:webHidden/>
                <w:lang w:val="lv-LV"/>
              </w:rPr>
              <w:tab/>
            </w:r>
            <w:r w:rsidR="00E62399" w:rsidRPr="004D33E1">
              <w:rPr>
                <w:webHidden/>
                <w:lang w:val="lv-LV"/>
              </w:rPr>
              <w:fldChar w:fldCharType="begin"/>
            </w:r>
            <w:r w:rsidR="00E62399" w:rsidRPr="004D33E1">
              <w:rPr>
                <w:webHidden/>
                <w:lang w:val="lv-LV"/>
              </w:rPr>
              <w:instrText xml:space="preserve"> PAGEREF _Toc90286228 \h </w:instrText>
            </w:r>
            <w:r w:rsidR="00E62399" w:rsidRPr="004D33E1">
              <w:rPr>
                <w:webHidden/>
                <w:lang w:val="lv-LV"/>
              </w:rPr>
            </w:r>
            <w:r w:rsidR="00E62399" w:rsidRPr="004D33E1">
              <w:rPr>
                <w:webHidden/>
                <w:lang w:val="lv-LV"/>
              </w:rPr>
              <w:fldChar w:fldCharType="separate"/>
            </w:r>
            <w:r w:rsidR="00996CCC">
              <w:rPr>
                <w:webHidden/>
                <w:lang w:val="lv-LV"/>
              </w:rPr>
              <w:t>162</w:t>
            </w:r>
            <w:r w:rsidR="00E62399" w:rsidRPr="004D33E1">
              <w:rPr>
                <w:webHidden/>
                <w:lang w:val="lv-LV"/>
              </w:rPr>
              <w:fldChar w:fldCharType="end"/>
            </w:r>
          </w:hyperlink>
        </w:p>
        <w:p w14:paraId="50110354" w14:textId="7A5E6CB5" w:rsidR="005E5864" w:rsidRPr="004D33E1" w:rsidRDefault="00A707A8" w:rsidP="0006648F">
          <w:pPr>
            <w:spacing w:after="0"/>
            <w:ind w:firstLine="0"/>
          </w:pPr>
          <w:r w:rsidRPr="004D33E1">
            <w:rPr>
              <w:b/>
              <w:bCs/>
            </w:rPr>
            <w:fldChar w:fldCharType="end"/>
          </w:r>
        </w:p>
      </w:sdtContent>
    </w:sdt>
    <w:p w14:paraId="74835929" w14:textId="77777777" w:rsidR="00933FE7" w:rsidRPr="004D33E1" w:rsidRDefault="00933FE7" w:rsidP="00D9585E">
      <w:pPr>
        <w:spacing w:after="80"/>
        <w:contextualSpacing/>
        <w:rPr>
          <w:rFonts w:asciiTheme="majorBidi" w:eastAsia="Times New Roman" w:hAnsiTheme="majorBidi" w:cstheme="majorBidi"/>
          <w:b/>
          <w:szCs w:val="24"/>
        </w:rPr>
      </w:pPr>
    </w:p>
    <w:p w14:paraId="5F6D4364" w14:textId="77777777" w:rsidR="00D9585E" w:rsidRPr="004D33E1" w:rsidRDefault="00D9585E" w:rsidP="00D9585E">
      <w:pPr>
        <w:spacing w:after="80"/>
        <w:contextualSpacing/>
        <w:rPr>
          <w:rFonts w:asciiTheme="majorBidi" w:eastAsia="Times New Roman" w:hAnsiTheme="majorBidi" w:cstheme="majorBidi"/>
          <w:b/>
          <w:szCs w:val="24"/>
        </w:rPr>
      </w:pPr>
      <w:r w:rsidRPr="004D33E1">
        <w:rPr>
          <w:rFonts w:asciiTheme="majorBidi" w:eastAsia="Times New Roman" w:hAnsiTheme="majorBidi" w:cstheme="majorBidi"/>
          <w:b/>
          <w:szCs w:val="24"/>
        </w:rPr>
        <w:t>Pielikumi</w:t>
      </w:r>
    </w:p>
    <w:p w14:paraId="7DBF41FE" w14:textId="77777777" w:rsidR="00D9585E" w:rsidRPr="004D33E1" w:rsidRDefault="00D9585E" w:rsidP="00D12ED4">
      <w:pPr>
        <w:pStyle w:val="ListParagraph"/>
        <w:numPr>
          <w:ilvl w:val="0"/>
          <w:numId w:val="10"/>
        </w:numPr>
        <w:spacing w:after="80"/>
        <w:rPr>
          <w:rFonts w:asciiTheme="majorBidi" w:eastAsia="Times New Roman" w:hAnsiTheme="majorBidi" w:cstheme="majorBidi"/>
          <w:b/>
          <w:szCs w:val="24"/>
        </w:rPr>
      </w:pPr>
      <w:r w:rsidRPr="004D33E1">
        <w:rPr>
          <w:rFonts w:asciiTheme="majorBidi" w:eastAsia="Times New Roman" w:hAnsiTheme="majorBidi" w:cstheme="majorBidi"/>
          <w:b/>
          <w:szCs w:val="24"/>
        </w:rPr>
        <w:t>Kartogrāfiskais materiāls:</w:t>
      </w:r>
    </w:p>
    <w:p w14:paraId="2D53B858" w14:textId="77777777" w:rsidR="00D9585E" w:rsidRPr="004D33E1" w:rsidRDefault="00D9585E" w:rsidP="001F004E">
      <w:pPr>
        <w:pStyle w:val="ListParagraph"/>
        <w:numPr>
          <w:ilvl w:val="1"/>
          <w:numId w:val="10"/>
        </w:numPr>
        <w:spacing w:after="80"/>
        <w:ind w:left="788" w:hanging="431"/>
        <w:rPr>
          <w:rFonts w:asciiTheme="majorBidi" w:eastAsia="Times New Roman" w:hAnsiTheme="majorBidi" w:cstheme="majorBidi"/>
          <w:szCs w:val="24"/>
        </w:rPr>
      </w:pPr>
      <w:r w:rsidRPr="004D33E1">
        <w:rPr>
          <w:rFonts w:asciiTheme="majorBidi" w:eastAsia="Times New Roman" w:hAnsiTheme="majorBidi" w:cstheme="majorBidi"/>
          <w:szCs w:val="24"/>
        </w:rPr>
        <w:t>ES nozīmes aizsargājamo biotopu izplatības karte.</w:t>
      </w:r>
    </w:p>
    <w:p w14:paraId="7FD3C03D" w14:textId="7EAACD54" w:rsidR="00D9585E" w:rsidRPr="004D33E1" w:rsidRDefault="00F806D6" w:rsidP="001F004E">
      <w:pPr>
        <w:pStyle w:val="ListParagraph"/>
        <w:numPr>
          <w:ilvl w:val="1"/>
          <w:numId w:val="10"/>
        </w:numPr>
        <w:spacing w:after="80"/>
        <w:ind w:left="788" w:hanging="431"/>
        <w:rPr>
          <w:rFonts w:asciiTheme="majorBidi" w:eastAsia="Times New Roman" w:hAnsiTheme="majorBidi" w:cstheme="majorBidi"/>
          <w:szCs w:val="24"/>
        </w:rPr>
      </w:pPr>
      <w:r w:rsidRPr="004D33E1">
        <w:rPr>
          <w:rFonts w:asciiTheme="majorBidi" w:eastAsia="Times New Roman" w:hAnsiTheme="majorBidi" w:cstheme="majorBidi"/>
          <w:szCs w:val="24"/>
        </w:rPr>
        <w:t>Īpaši a</w:t>
      </w:r>
      <w:r w:rsidR="00D9585E" w:rsidRPr="004D33E1">
        <w:rPr>
          <w:rFonts w:asciiTheme="majorBidi" w:eastAsia="Times New Roman" w:hAnsiTheme="majorBidi" w:cstheme="majorBidi"/>
          <w:szCs w:val="24"/>
        </w:rPr>
        <w:t xml:space="preserve">izsargājamo </w:t>
      </w:r>
      <w:r w:rsidRPr="004D33E1">
        <w:rPr>
          <w:rFonts w:asciiTheme="majorBidi" w:eastAsia="Times New Roman" w:hAnsiTheme="majorBidi" w:cstheme="majorBidi"/>
          <w:szCs w:val="24"/>
        </w:rPr>
        <w:t>un reto</w:t>
      </w:r>
      <w:r w:rsidR="00C7463D" w:rsidRPr="004D33E1">
        <w:rPr>
          <w:rFonts w:asciiTheme="majorBidi" w:eastAsia="Times New Roman" w:hAnsiTheme="majorBidi" w:cstheme="majorBidi"/>
          <w:szCs w:val="24"/>
        </w:rPr>
        <w:t xml:space="preserve"> vaskulāro</w:t>
      </w:r>
      <w:r w:rsidRPr="004D33E1">
        <w:rPr>
          <w:rFonts w:asciiTheme="majorBidi" w:eastAsia="Times New Roman" w:hAnsiTheme="majorBidi" w:cstheme="majorBidi"/>
          <w:szCs w:val="24"/>
        </w:rPr>
        <w:t xml:space="preserve"> </w:t>
      </w:r>
      <w:r w:rsidR="00D9585E" w:rsidRPr="004D33E1">
        <w:rPr>
          <w:rFonts w:asciiTheme="majorBidi" w:eastAsia="Times New Roman" w:hAnsiTheme="majorBidi" w:cstheme="majorBidi"/>
          <w:szCs w:val="24"/>
        </w:rPr>
        <w:t>augu sugu atradņu karte.</w:t>
      </w:r>
    </w:p>
    <w:p w14:paraId="524B3859" w14:textId="77777777" w:rsidR="00CA7312" w:rsidRPr="004D33E1" w:rsidRDefault="00CA7312" w:rsidP="00CA7312">
      <w:pPr>
        <w:pStyle w:val="ListParagraph"/>
        <w:numPr>
          <w:ilvl w:val="1"/>
          <w:numId w:val="10"/>
        </w:numPr>
        <w:spacing w:after="80"/>
        <w:ind w:left="788" w:hanging="431"/>
        <w:rPr>
          <w:rFonts w:asciiTheme="majorBidi" w:eastAsia="Times New Roman" w:hAnsiTheme="majorBidi" w:cstheme="majorBidi"/>
          <w:szCs w:val="24"/>
        </w:rPr>
      </w:pPr>
      <w:r w:rsidRPr="004D33E1">
        <w:rPr>
          <w:rFonts w:asciiTheme="majorBidi" w:eastAsia="Times New Roman" w:hAnsiTheme="majorBidi" w:cstheme="majorBidi"/>
          <w:szCs w:val="24"/>
        </w:rPr>
        <w:t>Īpaši aizsargājamo un reto putnu sugu atradņu karte.</w:t>
      </w:r>
    </w:p>
    <w:p w14:paraId="7982CDCE" w14:textId="1A112277" w:rsidR="00D9585E" w:rsidRPr="004D33E1" w:rsidRDefault="00F806D6" w:rsidP="001F004E">
      <w:pPr>
        <w:pStyle w:val="ListParagraph"/>
        <w:numPr>
          <w:ilvl w:val="1"/>
          <w:numId w:val="10"/>
        </w:numPr>
        <w:spacing w:after="80"/>
        <w:ind w:left="788" w:hanging="431"/>
        <w:rPr>
          <w:rFonts w:asciiTheme="majorBidi" w:eastAsia="Times New Roman" w:hAnsiTheme="majorBidi" w:cstheme="majorBidi"/>
          <w:szCs w:val="24"/>
        </w:rPr>
      </w:pPr>
      <w:r w:rsidRPr="004D33E1">
        <w:rPr>
          <w:rFonts w:asciiTheme="majorBidi" w:eastAsia="Times New Roman" w:hAnsiTheme="majorBidi" w:cstheme="majorBidi"/>
          <w:szCs w:val="24"/>
        </w:rPr>
        <w:t>Īpaši aizsargājamo un reto b</w:t>
      </w:r>
      <w:r w:rsidR="00D9585E" w:rsidRPr="004D33E1">
        <w:rPr>
          <w:rFonts w:asciiTheme="majorBidi" w:eastAsia="Times New Roman" w:hAnsiTheme="majorBidi" w:cstheme="majorBidi"/>
          <w:szCs w:val="24"/>
        </w:rPr>
        <w:t>ezmugurkaulnieku sugu atradņu karte.</w:t>
      </w:r>
    </w:p>
    <w:p w14:paraId="037F5406" w14:textId="71D5DED3" w:rsidR="00D9585E" w:rsidRPr="004D33E1" w:rsidRDefault="00D9585E" w:rsidP="001F004E">
      <w:pPr>
        <w:pStyle w:val="ListParagraph"/>
        <w:numPr>
          <w:ilvl w:val="1"/>
          <w:numId w:val="10"/>
        </w:numPr>
        <w:spacing w:after="80"/>
        <w:ind w:left="788" w:hanging="431"/>
        <w:rPr>
          <w:rFonts w:asciiTheme="majorBidi" w:eastAsia="Times New Roman" w:hAnsiTheme="majorBidi" w:cstheme="majorBidi"/>
          <w:szCs w:val="24"/>
        </w:rPr>
      </w:pPr>
      <w:r w:rsidRPr="004D33E1">
        <w:rPr>
          <w:rFonts w:asciiTheme="majorBidi" w:eastAsia="Times New Roman" w:hAnsiTheme="majorBidi" w:cstheme="majorBidi"/>
          <w:szCs w:val="24"/>
        </w:rPr>
        <w:t xml:space="preserve">Biotopu un sugu dzīvotņu apsaimniekošanas pasākumu </w:t>
      </w:r>
      <w:r w:rsidR="00616522" w:rsidRPr="004D33E1">
        <w:rPr>
          <w:rFonts w:asciiTheme="majorBidi" w:eastAsia="Times New Roman" w:hAnsiTheme="majorBidi" w:cstheme="majorBidi"/>
          <w:szCs w:val="24"/>
        </w:rPr>
        <w:t xml:space="preserve">un plānotās apmeklētāju infrastruktūras </w:t>
      </w:r>
      <w:r w:rsidRPr="004D33E1">
        <w:rPr>
          <w:rFonts w:asciiTheme="majorBidi" w:eastAsia="Times New Roman" w:hAnsiTheme="majorBidi" w:cstheme="majorBidi"/>
          <w:szCs w:val="24"/>
        </w:rPr>
        <w:t>kartes.</w:t>
      </w:r>
    </w:p>
    <w:p w14:paraId="407CAD09" w14:textId="114363FB" w:rsidR="00C7463D" w:rsidRPr="004D33E1" w:rsidRDefault="00616522" w:rsidP="001F004E">
      <w:pPr>
        <w:pStyle w:val="ListParagraph"/>
        <w:numPr>
          <w:ilvl w:val="1"/>
          <w:numId w:val="10"/>
        </w:numPr>
        <w:spacing w:after="80"/>
        <w:ind w:left="788" w:hanging="431"/>
        <w:rPr>
          <w:rFonts w:asciiTheme="majorBidi" w:eastAsia="Times New Roman" w:hAnsiTheme="majorBidi" w:cstheme="majorBidi"/>
          <w:szCs w:val="24"/>
        </w:rPr>
      </w:pPr>
      <w:r w:rsidRPr="004D33E1">
        <w:rPr>
          <w:rFonts w:asciiTheme="majorBidi" w:eastAsia="Times New Roman" w:hAnsiTheme="majorBidi" w:cstheme="majorBidi"/>
          <w:szCs w:val="24"/>
        </w:rPr>
        <w:t>DL “</w:t>
      </w:r>
      <w:r w:rsidR="00B56693" w:rsidRPr="004D33E1">
        <w:rPr>
          <w:rFonts w:asciiTheme="majorBidi" w:eastAsia="Times New Roman" w:hAnsiTheme="majorBidi" w:cstheme="majorBidi"/>
          <w:szCs w:val="24"/>
        </w:rPr>
        <w:t>Dubnas paliene” teritorijas perspektīvā paplašinājuma kartes.</w:t>
      </w:r>
    </w:p>
    <w:p w14:paraId="46C70D65" w14:textId="5F5DCA2D" w:rsidR="00D9585E" w:rsidRPr="004D33E1" w:rsidRDefault="00D9585E" w:rsidP="00F806D6">
      <w:pPr>
        <w:pStyle w:val="ListParagraph"/>
        <w:spacing w:after="80"/>
        <w:ind w:left="792" w:firstLine="0"/>
        <w:rPr>
          <w:rFonts w:asciiTheme="majorBidi" w:eastAsia="Times New Roman" w:hAnsiTheme="majorBidi" w:cstheme="majorBidi"/>
          <w:szCs w:val="24"/>
        </w:rPr>
      </w:pPr>
    </w:p>
    <w:p w14:paraId="5D59C3C4" w14:textId="77777777" w:rsidR="00D9585E" w:rsidRPr="004D33E1" w:rsidRDefault="00D9585E" w:rsidP="00D12ED4">
      <w:pPr>
        <w:pStyle w:val="ListParagraph"/>
        <w:numPr>
          <w:ilvl w:val="0"/>
          <w:numId w:val="10"/>
        </w:numPr>
        <w:spacing w:after="80"/>
        <w:rPr>
          <w:rFonts w:asciiTheme="majorBidi" w:eastAsia="Times New Roman" w:hAnsiTheme="majorBidi" w:cstheme="majorBidi"/>
          <w:b/>
          <w:szCs w:val="24"/>
        </w:rPr>
      </w:pPr>
      <w:r w:rsidRPr="004D33E1">
        <w:rPr>
          <w:rFonts w:asciiTheme="majorBidi" w:eastAsia="Times New Roman" w:hAnsiTheme="majorBidi" w:cstheme="majorBidi"/>
          <w:b/>
          <w:szCs w:val="24"/>
        </w:rPr>
        <w:t>DA plāna izstrādes procesa materiāli:</w:t>
      </w:r>
    </w:p>
    <w:p w14:paraId="4D0413E1" w14:textId="23FA33AC" w:rsidR="00D9585E" w:rsidRPr="004D33E1" w:rsidRDefault="00D9585E" w:rsidP="00D9585E">
      <w:pPr>
        <w:spacing w:after="80"/>
        <w:ind w:firstLine="360"/>
        <w:contextualSpacing/>
        <w:rPr>
          <w:rFonts w:asciiTheme="majorBidi" w:eastAsia="Times New Roman" w:hAnsiTheme="majorBidi" w:cstheme="majorBidi"/>
          <w:szCs w:val="24"/>
        </w:rPr>
      </w:pPr>
      <w:r w:rsidRPr="004D33E1">
        <w:rPr>
          <w:rFonts w:asciiTheme="majorBidi" w:eastAsia="Times New Roman" w:hAnsiTheme="majorBidi" w:cstheme="majorBidi"/>
          <w:szCs w:val="24"/>
        </w:rPr>
        <w:t>2.</w:t>
      </w:r>
      <w:r w:rsidR="001379BB">
        <w:rPr>
          <w:rFonts w:asciiTheme="majorBidi" w:eastAsia="Times New Roman" w:hAnsiTheme="majorBidi" w:cstheme="majorBidi"/>
          <w:szCs w:val="24"/>
        </w:rPr>
        <w:t>1. </w:t>
      </w:r>
      <w:r w:rsidRPr="004D33E1">
        <w:rPr>
          <w:rFonts w:asciiTheme="majorBidi" w:eastAsia="Times New Roman" w:hAnsiTheme="majorBidi" w:cstheme="majorBidi"/>
          <w:szCs w:val="24"/>
        </w:rPr>
        <w:t>DA plāna uzsākšanas informatīvās sanāksmes materiāli.</w:t>
      </w:r>
    </w:p>
    <w:p w14:paraId="307B8DC9" w14:textId="17515ADC" w:rsidR="00D9585E" w:rsidRPr="004D33E1" w:rsidRDefault="00D9585E" w:rsidP="00D9585E">
      <w:pPr>
        <w:spacing w:after="80"/>
        <w:ind w:firstLine="360"/>
        <w:contextualSpacing/>
        <w:rPr>
          <w:rFonts w:asciiTheme="majorBidi" w:eastAsia="Times New Roman" w:hAnsiTheme="majorBidi" w:cstheme="majorBidi"/>
          <w:szCs w:val="24"/>
        </w:rPr>
      </w:pPr>
      <w:r w:rsidRPr="004D33E1">
        <w:rPr>
          <w:rFonts w:asciiTheme="majorBidi" w:eastAsia="Times New Roman" w:hAnsiTheme="majorBidi" w:cstheme="majorBidi"/>
          <w:szCs w:val="24"/>
        </w:rPr>
        <w:t>2.</w:t>
      </w:r>
      <w:r w:rsidR="001379BB">
        <w:rPr>
          <w:rFonts w:asciiTheme="majorBidi" w:eastAsia="Times New Roman" w:hAnsiTheme="majorBidi" w:cstheme="majorBidi"/>
          <w:szCs w:val="24"/>
        </w:rPr>
        <w:t>2. </w:t>
      </w:r>
      <w:r w:rsidRPr="004D33E1">
        <w:rPr>
          <w:rFonts w:asciiTheme="majorBidi" w:eastAsia="Times New Roman" w:hAnsiTheme="majorBidi" w:cstheme="majorBidi"/>
          <w:szCs w:val="24"/>
        </w:rPr>
        <w:t>Uzraudzības grup</w:t>
      </w:r>
      <w:r w:rsidR="00E62399" w:rsidRPr="004D33E1">
        <w:rPr>
          <w:rFonts w:asciiTheme="majorBidi" w:eastAsia="Times New Roman" w:hAnsiTheme="majorBidi" w:cstheme="majorBidi"/>
          <w:szCs w:val="24"/>
        </w:rPr>
        <w:t>as</w:t>
      </w:r>
      <w:r w:rsidR="00E2389B" w:rsidRPr="004D33E1">
        <w:rPr>
          <w:rFonts w:asciiTheme="majorBidi" w:eastAsia="Times New Roman" w:hAnsiTheme="majorBidi" w:cstheme="majorBidi"/>
          <w:szCs w:val="24"/>
        </w:rPr>
        <w:t xml:space="preserve"> sanāksmju </w:t>
      </w:r>
      <w:r w:rsidRPr="004D33E1">
        <w:rPr>
          <w:rFonts w:asciiTheme="majorBidi" w:eastAsia="Times New Roman" w:hAnsiTheme="majorBidi" w:cstheme="majorBidi"/>
          <w:szCs w:val="24"/>
        </w:rPr>
        <w:t>materiāli.</w:t>
      </w:r>
    </w:p>
    <w:p w14:paraId="0998EB74" w14:textId="7777A241" w:rsidR="00F806D6" w:rsidRDefault="00FC3495" w:rsidP="00D055F3">
      <w:pPr>
        <w:spacing w:after="80"/>
        <w:ind w:firstLine="360"/>
        <w:contextualSpacing/>
        <w:rPr>
          <w:rFonts w:asciiTheme="majorBidi" w:eastAsia="Times New Roman" w:hAnsiTheme="majorBidi" w:cstheme="majorBidi"/>
          <w:szCs w:val="24"/>
        </w:rPr>
      </w:pPr>
      <w:r w:rsidRPr="004D33E1">
        <w:rPr>
          <w:rFonts w:asciiTheme="majorBidi" w:eastAsia="Times New Roman" w:hAnsiTheme="majorBidi" w:cstheme="majorBidi"/>
          <w:szCs w:val="24"/>
        </w:rPr>
        <w:t>2.</w:t>
      </w:r>
      <w:r w:rsidR="001379BB">
        <w:rPr>
          <w:rFonts w:asciiTheme="majorBidi" w:eastAsia="Times New Roman" w:hAnsiTheme="majorBidi" w:cstheme="majorBidi"/>
          <w:szCs w:val="24"/>
        </w:rPr>
        <w:t>3. </w:t>
      </w:r>
      <w:r w:rsidR="00D055F3" w:rsidRPr="004D33E1">
        <w:rPr>
          <w:rFonts w:asciiTheme="majorBidi" w:eastAsia="Times New Roman" w:hAnsiTheme="majorBidi" w:cstheme="majorBidi"/>
          <w:szCs w:val="24"/>
        </w:rPr>
        <w:t xml:space="preserve">Pārskats par </w:t>
      </w:r>
      <w:r w:rsidR="005F0964" w:rsidRPr="004D33E1">
        <w:rPr>
          <w:rFonts w:asciiTheme="majorBidi" w:eastAsia="Times New Roman" w:hAnsiTheme="majorBidi" w:cstheme="majorBidi"/>
          <w:szCs w:val="24"/>
        </w:rPr>
        <w:t>saņemtajiem priekšlikumiem</w:t>
      </w:r>
      <w:r w:rsidR="00D055F3" w:rsidRPr="004D33E1">
        <w:rPr>
          <w:rFonts w:asciiTheme="majorBidi" w:eastAsia="Times New Roman" w:hAnsiTheme="majorBidi" w:cstheme="majorBidi"/>
          <w:szCs w:val="24"/>
        </w:rPr>
        <w:t>.</w:t>
      </w:r>
    </w:p>
    <w:p w14:paraId="43988C94" w14:textId="66DC6D2B" w:rsidR="009029C8" w:rsidRDefault="009029C8" w:rsidP="00D055F3">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 xml:space="preserve">2.4. Pārskats par </w:t>
      </w:r>
      <w:r w:rsidR="00D82EB4">
        <w:rPr>
          <w:rFonts w:asciiTheme="majorBidi" w:eastAsia="Times New Roman" w:hAnsiTheme="majorBidi" w:cstheme="majorBidi"/>
          <w:szCs w:val="24"/>
        </w:rPr>
        <w:t xml:space="preserve">DA </w:t>
      </w:r>
      <w:r>
        <w:rPr>
          <w:rFonts w:asciiTheme="majorBidi" w:eastAsia="Times New Roman" w:hAnsiTheme="majorBidi" w:cstheme="majorBidi"/>
          <w:szCs w:val="24"/>
        </w:rPr>
        <w:t>plāna sabiedrisko apspriešanu</w:t>
      </w:r>
      <w:r w:rsidR="00661D76">
        <w:rPr>
          <w:rFonts w:asciiTheme="majorBidi" w:eastAsia="Times New Roman" w:hAnsiTheme="majorBidi" w:cstheme="majorBidi"/>
          <w:szCs w:val="24"/>
        </w:rPr>
        <w:t>, pašvaldību atzinumi</w:t>
      </w:r>
      <w:r>
        <w:rPr>
          <w:rFonts w:asciiTheme="majorBidi" w:eastAsia="Times New Roman" w:hAnsiTheme="majorBidi" w:cstheme="majorBidi"/>
          <w:szCs w:val="24"/>
        </w:rPr>
        <w:t>.</w:t>
      </w:r>
    </w:p>
    <w:p w14:paraId="0CE1CE52" w14:textId="0E81F0D4" w:rsidR="004D24D7" w:rsidRPr="004D33E1" w:rsidRDefault="004D24D7" w:rsidP="00D055F3">
      <w:pPr>
        <w:spacing w:after="80"/>
        <w:ind w:firstLine="360"/>
        <w:contextualSpacing/>
        <w:rPr>
          <w:rFonts w:asciiTheme="majorBidi" w:eastAsia="Times New Roman" w:hAnsiTheme="majorBidi" w:cstheme="majorBidi"/>
          <w:szCs w:val="24"/>
        </w:rPr>
      </w:pPr>
      <w:r>
        <w:rPr>
          <w:rFonts w:asciiTheme="majorBidi" w:eastAsia="Times New Roman" w:hAnsiTheme="majorBidi" w:cstheme="majorBidi"/>
          <w:szCs w:val="24"/>
        </w:rPr>
        <w:t>2.5. Uzraudzības grupas noslēguma sanāksmes materiāli</w:t>
      </w:r>
      <w:r w:rsidR="00551796">
        <w:rPr>
          <w:rFonts w:asciiTheme="majorBidi" w:eastAsia="Times New Roman" w:hAnsiTheme="majorBidi" w:cstheme="majorBidi"/>
          <w:szCs w:val="24"/>
        </w:rPr>
        <w:t>.</w:t>
      </w:r>
    </w:p>
    <w:p w14:paraId="74D30615" w14:textId="77777777" w:rsidR="00D055F3" w:rsidRPr="004D33E1" w:rsidRDefault="00D055F3" w:rsidP="00D055F3">
      <w:pPr>
        <w:spacing w:after="80"/>
        <w:ind w:firstLine="360"/>
        <w:contextualSpacing/>
        <w:rPr>
          <w:rFonts w:asciiTheme="majorBidi" w:eastAsia="Times New Roman" w:hAnsiTheme="majorBidi" w:cstheme="majorBidi"/>
          <w:szCs w:val="24"/>
        </w:rPr>
      </w:pPr>
    </w:p>
    <w:p w14:paraId="3622DFE0" w14:textId="4B7AE7E6" w:rsidR="00D9585E" w:rsidRPr="004D33E1" w:rsidRDefault="001379BB" w:rsidP="00D9585E">
      <w:pPr>
        <w:spacing w:after="80"/>
        <w:ind w:firstLine="0"/>
        <w:contextualSpacing/>
        <w:rPr>
          <w:rFonts w:asciiTheme="majorBidi" w:eastAsia="Times New Roman" w:hAnsiTheme="majorBidi" w:cstheme="majorBidi"/>
          <w:b/>
          <w:szCs w:val="24"/>
        </w:rPr>
      </w:pPr>
      <w:r>
        <w:rPr>
          <w:rFonts w:asciiTheme="majorBidi" w:eastAsia="Times New Roman" w:hAnsiTheme="majorBidi" w:cstheme="majorBidi"/>
          <w:szCs w:val="24"/>
        </w:rPr>
        <w:t>3. </w:t>
      </w:r>
      <w:r w:rsidR="00D9585E" w:rsidRPr="004D33E1">
        <w:rPr>
          <w:rFonts w:asciiTheme="majorBidi" w:eastAsia="Times New Roman" w:hAnsiTheme="majorBidi" w:cstheme="majorBidi"/>
          <w:b/>
          <w:szCs w:val="24"/>
        </w:rPr>
        <w:t>Sertificētu sugu un biotopu aizsa</w:t>
      </w:r>
      <w:r w:rsidR="004F00AD" w:rsidRPr="004D33E1">
        <w:rPr>
          <w:rFonts w:asciiTheme="majorBidi" w:eastAsia="Times New Roman" w:hAnsiTheme="majorBidi" w:cstheme="majorBidi"/>
          <w:b/>
          <w:szCs w:val="24"/>
        </w:rPr>
        <w:t>rdzības jomas ekspertu atzinumi:</w:t>
      </w:r>
    </w:p>
    <w:p w14:paraId="4FB7F636" w14:textId="3400DA9B" w:rsidR="00D9585E" w:rsidRPr="004D33E1" w:rsidRDefault="00FC3495" w:rsidP="001F004E">
      <w:pPr>
        <w:spacing w:after="0"/>
        <w:ind w:firstLine="425"/>
        <w:rPr>
          <w:rFonts w:asciiTheme="majorBidi" w:eastAsia="Times New Roman" w:hAnsiTheme="majorBidi" w:cstheme="majorBidi"/>
          <w:szCs w:val="24"/>
        </w:rPr>
      </w:pPr>
      <w:r w:rsidRPr="004D33E1">
        <w:rPr>
          <w:rFonts w:asciiTheme="majorBidi" w:eastAsia="Times New Roman" w:hAnsiTheme="majorBidi" w:cstheme="majorBidi"/>
          <w:szCs w:val="24"/>
        </w:rPr>
        <w:t>3.</w:t>
      </w:r>
      <w:r w:rsidR="001379BB">
        <w:rPr>
          <w:rFonts w:asciiTheme="majorBidi" w:eastAsia="Times New Roman" w:hAnsiTheme="majorBidi" w:cstheme="majorBidi"/>
          <w:szCs w:val="24"/>
        </w:rPr>
        <w:t>1. </w:t>
      </w:r>
      <w:r w:rsidRPr="004D33E1">
        <w:rPr>
          <w:rFonts w:asciiTheme="majorBidi" w:eastAsia="Times New Roman" w:hAnsiTheme="majorBidi" w:cstheme="majorBidi"/>
          <w:szCs w:val="24"/>
        </w:rPr>
        <w:t xml:space="preserve">Eksperta atzinums par </w:t>
      </w:r>
      <w:r w:rsidR="003C32B2" w:rsidRPr="004D33E1">
        <w:rPr>
          <w:rFonts w:asciiTheme="majorBidi" w:eastAsia="Times New Roman" w:hAnsiTheme="majorBidi" w:cstheme="majorBidi"/>
          <w:szCs w:val="24"/>
        </w:rPr>
        <w:t>zālāju</w:t>
      </w:r>
      <w:r w:rsidRPr="004D33E1">
        <w:rPr>
          <w:rFonts w:asciiTheme="majorBidi" w:eastAsia="Times New Roman" w:hAnsiTheme="majorBidi" w:cstheme="majorBidi"/>
          <w:szCs w:val="24"/>
        </w:rPr>
        <w:t xml:space="preserve"> biotopiem</w:t>
      </w:r>
      <w:r w:rsidR="003E4294" w:rsidRPr="004D33E1">
        <w:rPr>
          <w:rFonts w:asciiTheme="majorBidi" w:eastAsia="Times New Roman" w:hAnsiTheme="majorBidi" w:cstheme="majorBidi"/>
          <w:szCs w:val="24"/>
        </w:rPr>
        <w:t xml:space="preserve"> un vaskulāro augu sugām</w:t>
      </w:r>
      <w:r w:rsidRPr="004D33E1">
        <w:rPr>
          <w:rFonts w:asciiTheme="majorBidi" w:eastAsia="Times New Roman" w:hAnsiTheme="majorBidi" w:cstheme="majorBidi"/>
          <w:szCs w:val="24"/>
        </w:rPr>
        <w:t>.</w:t>
      </w:r>
    </w:p>
    <w:p w14:paraId="739A8803" w14:textId="471BFB94" w:rsidR="003C32B2" w:rsidRPr="004D33E1" w:rsidRDefault="003C32B2" w:rsidP="001F004E">
      <w:pPr>
        <w:spacing w:after="0"/>
        <w:ind w:firstLine="425"/>
        <w:rPr>
          <w:rFonts w:asciiTheme="majorBidi" w:eastAsia="Times New Roman" w:hAnsiTheme="majorBidi" w:cstheme="majorBidi"/>
          <w:szCs w:val="24"/>
        </w:rPr>
      </w:pPr>
      <w:r w:rsidRPr="004D33E1">
        <w:rPr>
          <w:rFonts w:asciiTheme="majorBidi" w:eastAsia="Times New Roman" w:hAnsiTheme="majorBidi" w:cstheme="majorBidi"/>
          <w:szCs w:val="24"/>
        </w:rPr>
        <w:t>3.</w:t>
      </w:r>
      <w:r w:rsidR="001379BB">
        <w:rPr>
          <w:rFonts w:asciiTheme="majorBidi" w:eastAsia="Times New Roman" w:hAnsiTheme="majorBidi" w:cstheme="majorBidi"/>
          <w:szCs w:val="24"/>
        </w:rPr>
        <w:t>2. </w:t>
      </w:r>
      <w:r w:rsidRPr="004D33E1">
        <w:rPr>
          <w:rFonts w:asciiTheme="majorBidi" w:eastAsia="Times New Roman" w:hAnsiTheme="majorBidi" w:cstheme="majorBidi"/>
          <w:szCs w:val="24"/>
        </w:rPr>
        <w:t>Eksperta atzinums par saldūdens biotopiem un vaskulāro augu sugām.</w:t>
      </w:r>
    </w:p>
    <w:p w14:paraId="11187479" w14:textId="5B0098FE" w:rsidR="00FC3495" w:rsidRPr="004D33E1" w:rsidRDefault="00FC3495" w:rsidP="001F004E">
      <w:pPr>
        <w:spacing w:after="0"/>
        <w:ind w:firstLine="425"/>
        <w:rPr>
          <w:rFonts w:asciiTheme="majorBidi" w:eastAsia="Times New Roman" w:hAnsiTheme="majorBidi" w:cstheme="majorBidi"/>
          <w:szCs w:val="24"/>
        </w:rPr>
      </w:pPr>
      <w:r w:rsidRPr="004D33E1">
        <w:rPr>
          <w:rFonts w:asciiTheme="majorBidi" w:eastAsia="Times New Roman" w:hAnsiTheme="majorBidi" w:cstheme="majorBidi"/>
          <w:szCs w:val="24"/>
        </w:rPr>
        <w:t>3.</w:t>
      </w:r>
      <w:r w:rsidR="001379BB">
        <w:rPr>
          <w:rFonts w:asciiTheme="majorBidi" w:eastAsia="Times New Roman" w:hAnsiTheme="majorBidi" w:cstheme="majorBidi"/>
          <w:szCs w:val="24"/>
        </w:rPr>
        <w:t>3. </w:t>
      </w:r>
      <w:r w:rsidRPr="004D33E1">
        <w:rPr>
          <w:rFonts w:asciiTheme="majorBidi" w:eastAsia="Times New Roman" w:hAnsiTheme="majorBidi" w:cstheme="majorBidi"/>
          <w:szCs w:val="24"/>
        </w:rPr>
        <w:t>Eksperta atzinums par bezmugurkaulnieku sugām.</w:t>
      </w:r>
    </w:p>
    <w:p w14:paraId="2ED6D57E" w14:textId="0003DEB4" w:rsidR="00FC3495" w:rsidRPr="004D33E1" w:rsidRDefault="004466E3" w:rsidP="001F004E">
      <w:pPr>
        <w:spacing w:after="0"/>
        <w:ind w:firstLine="425"/>
        <w:rPr>
          <w:rFonts w:asciiTheme="majorBidi" w:eastAsia="Times New Roman" w:hAnsiTheme="majorBidi" w:cstheme="majorBidi"/>
          <w:szCs w:val="24"/>
        </w:rPr>
      </w:pPr>
      <w:r w:rsidRPr="004D33E1">
        <w:rPr>
          <w:rFonts w:asciiTheme="majorBidi" w:eastAsia="Times New Roman" w:hAnsiTheme="majorBidi" w:cstheme="majorBidi"/>
          <w:szCs w:val="24"/>
        </w:rPr>
        <w:t>3.</w:t>
      </w:r>
      <w:r w:rsidR="001379BB">
        <w:rPr>
          <w:rFonts w:asciiTheme="majorBidi" w:eastAsia="Times New Roman" w:hAnsiTheme="majorBidi" w:cstheme="majorBidi"/>
          <w:szCs w:val="24"/>
        </w:rPr>
        <w:t>4. </w:t>
      </w:r>
      <w:r w:rsidR="00FC3495" w:rsidRPr="004D33E1">
        <w:rPr>
          <w:rFonts w:asciiTheme="majorBidi" w:eastAsia="Times New Roman" w:hAnsiTheme="majorBidi" w:cstheme="majorBidi"/>
          <w:szCs w:val="24"/>
        </w:rPr>
        <w:t>Eksperta atzinums par putnu sugām.</w:t>
      </w:r>
    </w:p>
    <w:p w14:paraId="1E455D1B" w14:textId="77777777" w:rsidR="005E5864" w:rsidRPr="004D33E1" w:rsidRDefault="005E5864" w:rsidP="00163C36">
      <w:pPr>
        <w:spacing w:after="160" w:line="259" w:lineRule="auto"/>
        <w:rPr>
          <w:rFonts w:asciiTheme="majorBidi" w:eastAsia="Times New Roman" w:hAnsiTheme="majorBidi" w:cstheme="majorBidi"/>
          <w:b/>
          <w:bCs/>
          <w:color w:val="000000" w:themeColor="text1"/>
          <w:szCs w:val="24"/>
          <w:lang w:eastAsia="ja-JP"/>
        </w:rPr>
      </w:pPr>
      <w:r w:rsidRPr="004D33E1">
        <w:rPr>
          <w:rFonts w:asciiTheme="majorBidi" w:eastAsia="Times New Roman" w:hAnsiTheme="majorBidi" w:cstheme="majorBidi"/>
          <w:szCs w:val="24"/>
        </w:rPr>
        <w:br w:type="page"/>
      </w:r>
    </w:p>
    <w:p w14:paraId="66118BCE" w14:textId="77777777" w:rsidR="00F4617E" w:rsidRPr="004D33E1" w:rsidRDefault="00A20FB2" w:rsidP="00161F04">
      <w:pPr>
        <w:pStyle w:val="UzrakastDAP"/>
      </w:pPr>
      <w:bookmarkStart w:id="0" w:name="_Toc90286187"/>
      <w:r w:rsidRPr="004D33E1">
        <w:lastRenderedPageBreak/>
        <w:t>KOPSAVILKUMS</w:t>
      </w:r>
      <w:bookmarkEnd w:id="0"/>
    </w:p>
    <w:p w14:paraId="4A2D441D" w14:textId="1CC6B0BC" w:rsidR="00F4617E" w:rsidRPr="004D33E1" w:rsidRDefault="00C7019B" w:rsidP="00F25917">
      <w:pPr>
        <w:rPr>
          <w:rFonts w:eastAsiaTheme="majorEastAsia" w:cs="Times New Roman"/>
          <w:color w:val="000000" w:themeColor="text1"/>
          <w:lang w:eastAsia="ja-JP"/>
        </w:rPr>
      </w:pPr>
      <w:r w:rsidRPr="004D33E1">
        <w:rPr>
          <w:rStyle w:val="colora"/>
          <w:szCs w:val="24"/>
        </w:rPr>
        <w:t>DL</w:t>
      </w:r>
      <w:r w:rsidR="00F4617E" w:rsidRPr="004D33E1">
        <w:rPr>
          <w:rStyle w:val="colora"/>
          <w:szCs w:val="24"/>
        </w:rPr>
        <w:t xml:space="preserve"> </w:t>
      </w:r>
      <w:r w:rsidRPr="004D33E1">
        <w:rPr>
          <w:rStyle w:val="colora"/>
          <w:szCs w:val="24"/>
        </w:rPr>
        <w:t>“</w:t>
      </w:r>
      <w:r w:rsidR="00196C76" w:rsidRPr="004D33E1">
        <w:rPr>
          <w:rStyle w:val="colora"/>
          <w:szCs w:val="24"/>
        </w:rPr>
        <w:t>Dubnas paliene</w:t>
      </w:r>
      <w:r w:rsidR="00F4617E" w:rsidRPr="004D33E1">
        <w:rPr>
          <w:rStyle w:val="colora"/>
          <w:szCs w:val="24"/>
        </w:rPr>
        <w:t xml:space="preserve">” atrodas Latvijas </w:t>
      </w:r>
      <w:r w:rsidR="00290BF2" w:rsidRPr="004D33E1">
        <w:rPr>
          <w:rStyle w:val="colora"/>
          <w:szCs w:val="24"/>
        </w:rPr>
        <w:t>A</w:t>
      </w:r>
      <w:r w:rsidR="00F01CB7" w:rsidRPr="004D33E1">
        <w:rPr>
          <w:rStyle w:val="colora"/>
          <w:szCs w:val="24"/>
        </w:rPr>
        <w:t xml:space="preserve"> </w:t>
      </w:r>
      <w:r w:rsidR="00F4617E" w:rsidRPr="004D33E1">
        <w:rPr>
          <w:rStyle w:val="colora"/>
          <w:szCs w:val="24"/>
        </w:rPr>
        <w:t>daļā,</w:t>
      </w:r>
      <w:r w:rsidR="00B46AF6" w:rsidRPr="004D33E1">
        <w:rPr>
          <w:rStyle w:val="colora"/>
          <w:szCs w:val="24"/>
        </w:rPr>
        <w:t xml:space="preserve"> </w:t>
      </w:r>
      <w:r w:rsidR="00196C76" w:rsidRPr="004D33E1">
        <w:rPr>
          <w:rStyle w:val="colora"/>
          <w:szCs w:val="24"/>
        </w:rPr>
        <w:t>Līvānu</w:t>
      </w:r>
      <w:r w:rsidR="00F4617E" w:rsidRPr="004D33E1">
        <w:rPr>
          <w:rStyle w:val="colora"/>
          <w:szCs w:val="24"/>
        </w:rPr>
        <w:t xml:space="preserve"> novada </w:t>
      </w:r>
      <w:r w:rsidR="00196C76" w:rsidRPr="004D33E1">
        <w:rPr>
          <w:rStyle w:val="colora"/>
          <w:szCs w:val="24"/>
        </w:rPr>
        <w:t xml:space="preserve">Rožupes pagastā un </w:t>
      </w:r>
      <w:r w:rsidR="00D552BD">
        <w:rPr>
          <w:rStyle w:val="colora"/>
          <w:szCs w:val="24"/>
        </w:rPr>
        <w:t>Preiļu</w:t>
      </w:r>
      <w:r w:rsidR="00D552BD" w:rsidRPr="004D33E1">
        <w:rPr>
          <w:rStyle w:val="colora"/>
          <w:szCs w:val="24"/>
        </w:rPr>
        <w:t xml:space="preserve"> </w:t>
      </w:r>
      <w:r w:rsidR="00196C76" w:rsidRPr="004D33E1">
        <w:rPr>
          <w:rStyle w:val="colora"/>
          <w:szCs w:val="24"/>
        </w:rPr>
        <w:t xml:space="preserve">novada </w:t>
      </w:r>
      <w:r w:rsidR="002B517C" w:rsidRPr="004D33E1">
        <w:rPr>
          <w:rStyle w:val="colora"/>
          <w:szCs w:val="24"/>
        </w:rPr>
        <w:t>Rožkalnu un Upmalas</w:t>
      </w:r>
      <w:r w:rsidR="00F01CB7" w:rsidRPr="004D33E1">
        <w:rPr>
          <w:rStyle w:val="colora"/>
          <w:szCs w:val="24"/>
        </w:rPr>
        <w:t xml:space="preserve"> </w:t>
      </w:r>
      <w:r w:rsidR="00F4617E" w:rsidRPr="004D33E1">
        <w:rPr>
          <w:rStyle w:val="colora"/>
          <w:szCs w:val="24"/>
        </w:rPr>
        <w:t>pagast</w:t>
      </w:r>
      <w:r w:rsidR="00F01CB7" w:rsidRPr="004D33E1">
        <w:rPr>
          <w:rStyle w:val="colora"/>
          <w:szCs w:val="24"/>
        </w:rPr>
        <w:t>ā</w:t>
      </w:r>
      <w:r w:rsidR="00EF7551" w:rsidRPr="004D33E1">
        <w:rPr>
          <w:rStyle w:val="colora"/>
          <w:szCs w:val="24"/>
        </w:rPr>
        <w:t xml:space="preserve">, </w:t>
      </w:r>
      <w:r w:rsidR="00196C76" w:rsidRPr="004D33E1">
        <w:rPr>
          <w:rStyle w:val="colora"/>
          <w:szCs w:val="24"/>
        </w:rPr>
        <w:t>aptuveni 15 km uz DA no Līvāniem</w:t>
      </w:r>
      <w:r w:rsidR="00F4617E" w:rsidRPr="004D33E1">
        <w:rPr>
          <w:rStyle w:val="colora"/>
          <w:szCs w:val="24"/>
        </w:rPr>
        <w:t xml:space="preserve">. </w:t>
      </w:r>
      <w:r w:rsidRPr="004D33E1">
        <w:rPr>
          <w:rStyle w:val="colora"/>
          <w:szCs w:val="24"/>
        </w:rPr>
        <w:t>ĪADT</w:t>
      </w:r>
      <w:r w:rsidR="00F4617E" w:rsidRPr="004D33E1">
        <w:rPr>
          <w:rStyle w:val="colora"/>
          <w:szCs w:val="24"/>
        </w:rPr>
        <w:t xml:space="preserve"> platība ir </w:t>
      </w:r>
      <w:r w:rsidR="002B517C" w:rsidRPr="004D33E1">
        <w:rPr>
          <w:rStyle w:val="colora"/>
          <w:szCs w:val="24"/>
        </w:rPr>
        <w:t>377</w:t>
      </w:r>
      <w:r w:rsidR="004005CD" w:rsidRPr="004D33E1">
        <w:rPr>
          <w:rStyle w:val="colora"/>
          <w:szCs w:val="24"/>
        </w:rPr>
        <w:t> </w:t>
      </w:r>
      <w:r w:rsidR="00F4617E" w:rsidRPr="004D33E1">
        <w:rPr>
          <w:rStyle w:val="colora"/>
          <w:szCs w:val="24"/>
        </w:rPr>
        <w:t>ha</w:t>
      </w:r>
      <w:r w:rsidR="007E0E53" w:rsidRPr="004D33E1">
        <w:rPr>
          <w:rStyle w:val="colora"/>
          <w:szCs w:val="24"/>
        </w:rPr>
        <w:t xml:space="preserve">. </w:t>
      </w:r>
      <w:r w:rsidR="00520157" w:rsidRPr="004D33E1">
        <w:rPr>
          <w:rFonts w:eastAsiaTheme="majorEastAsia" w:cs="Times New Roman"/>
          <w:color w:val="000000" w:themeColor="text1"/>
          <w:lang w:eastAsia="ja-JP"/>
        </w:rPr>
        <w:t>D</w:t>
      </w:r>
      <w:r w:rsidR="00F01CB7" w:rsidRPr="004D33E1">
        <w:rPr>
          <w:rFonts w:eastAsiaTheme="majorEastAsia" w:cs="Times New Roman"/>
          <w:color w:val="000000" w:themeColor="text1"/>
          <w:lang w:eastAsia="ja-JP"/>
        </w:rPr>
        <w:t>L</w:t>
      </w:r>
      <w:r w:rsidR="00520157" w:rsidRPr="004D33E1">
        <w:rPr>
          <w:rFonts w:eastAsiaTheme="majorEastAsia" w:cs="Times New Roman"/>
          <w:color w:val="000000" w:themeColor="text1"/>
          <w:lang w:eastAsia="ja-JP"/>
        </w:rPr>
        <w:t xml:space="preserve"> “</w:t>
      </w:r>
      <w:r w:rsidR="00196C76" w:rsidRPr="004D33E1">
        <w:rPr>
          <w:rFonts w:eastAsiaTheme="majorEastAsia" w:cs="Times New Roman"/>
          <w:color w:val="000000" w:themeColor="text1"/>
          <w:lang w:eastAsia="ja-JP"/>
        </w:rPr>
        <w:t>Dubnas paliene</w:t>
      </w:r>
      <w:r w:rsidR="00520157" w:rsidRPr="004D33E1">
        <w:rPr>
          <w:rFonts w:eastAsiaTheme="majorEastAsia" w:cs="Times New Roman"/>
          <w:color w:val="000000" w:themeColor="text1"/>
          <w:lang w:eastAsia="ja-JP"/>
        </w:rPr>
        <w:t>”</w:t>
      </w:r>
      <w:r w:rsidR="00F4617E" w:rsidRPr="004D33E1">
        <w:rPr>
          <w:rFonts w:eastAsiaTheme="majorEastAsia" w:cs="Times New Roman"/>
          <w:color w:val="000000" w:themeColor="text1"/>
          <w:lang w:eastAsia="ja-JP"/>
        </w:rPr>
        <w:t xml:space="preserve"> </w:t>
      </w:r>
      <w:r w:rsidR="007E0E53" w:rsidRPr="004D33E1">
        <w:rPr>
          <w:rFonts w:eastAsiaTheme="majorEastAsia" w:cs="Times New Roman"/>
          <w:color w:val="000000" w:themeColor="text1"/>
          <w:lang w:eastAsia="ja-JP"/>
        </w:rPr>
        <w:t xml:space="preserve">dibināts </w:t>
      </w:r>
      <w:r w:rsidR="002B517C" w:rsidRPr="004D33E1">
        <w:rPr>
          <w:rFonts w:eastAsiaTheme="majorEastAsia" w:cs="Times New Roman"/>
          <w:color w:val="000000" w:themeColor="text1"/>
          <w:lang w:eastAsia="ja-JP"/>
        </w:rPr>
        <w:t>200</w:t>
      </w:r>
      <w:r w:rsidR="001379BB">
        <w:rPr>
          <w:rFonts w:eastAsiaTheme="majorEastAsia" w:cs="Times New Roman"/>
          <w:color w:val="000000" w:themeColor="text1"/>
          <w:lang w:eastAsia="ja-JP"/>
        </w:rPr>
        <w:t>4. </w:t>
      </w:r>
      <w:r w:rsidR="00AF3F66">
        <w:rPr>
          <w:rFonts w:eastAsiaTheme="majorEastAsia" w:cs="Times New Roman"/>
          <w:color w:val="000000" w:themeColor="text1"/>
          <w:lang w:eastAsia="ja-JP"/>
        </w:rPr>
        <w:t>gad</w:t>
      </w:r>
      <w:r w:rsidR="002B517C" w:rsidRPr="004D33E1">
        <w:rPr>
          <w:rFonts w:eastAsiaTheme="majorEastAsia" w:cs="Times New Roman"/>
          <w:color w:val="000000" w:themeColor="text1"/>
          <w:lang w:eastAsia="ja-JP"/>
        </w:rPr>
        <w:t xml:space="preserve">ā, kad </w:t>
      </w:r>
      <w:r w:rsidR="00B46AF6" w:rsidRPr="004D33E1">
        <w:rPr>
          <w:rFonts w:eastAsiaTheme="majorEastAsia" w:cs="Times New Roman"/>
          <w:color w:val="000000" w:themeColor="text1"/>
          <w:lang w:eastAsia="ja-JP"/>
        </w:rPr>
        <w:t>tas</w:t>
      </w:r>
      <w:r w:rsidR="00F01CB7" w:rsidRPr="004D33E1">
        <w:rPr>
          <w:rFonts w:eastAsiaTheme="majorEastAsia" w:cs="Times New Roman"/>
          <w:color w:val="000000" w:themeColor="text1"/>
          <w:lang w:eastAsia="ja-JP"/>
        </w:rPr>
        <w:t xml:space="preserve"> iekļauts </w:t>
      </w:r>
      <w:r w:rsidR="002B517C" w:rsidRPr="004D33E1">
        <w:rPr>
          <w:rFonts w:eastAsiaTheme="majorEastAsia" w:cs="Times New Roman"/>
          <w:color w:val="000000" w:themeColor="text1"/>
          <w:lang w:eastAsia="ja-JP"/>
        </w:rPr>
        <w:t xml:space="preserve">arī </w:t>
      </w:r>
      <w:r w:rsidR="00F01CB7" w:rsidRPr="004D33E1">
        <w:rPr>
          <w:rFonts w:eastAsiaTheme="majorEastAsia" w:cs="Times New Roman"/>
          <w:color w:val="000000" w:themeColor="text1"/>
          <w:lang w:eastAsia="ja-JP"/>
        </w:rPr>
        <w:t>ES nozīmes aizsargājamo dabas teritoriju</w:t>
      </w:r>
      <w:r w:rsidR="00F01CB7" w:rsidRPr="004D33E1">
        <w:rPr>
          <w:rFonts w:eastAsiaTheme="majorEastAsia" w:cs="Times New Roman"/>
          <w:i/>
          <w:color w:val="000000" w:themeColor="text1"/>
          <w:lang w:eastAsia="ja-JP"/>
        </w:rPr>
        <w:t xml:space="preserve"> Natura 2000</w:t>
      </w:r>
      <w:r w:rsidR="00F01CB7" w:rsidRPr="004D33E1">
        <w:rPr>
          <w:rFonts w:eastAsiaTheme="majorEastAsia" w:cs="Times New Roman"/>
          <w:color w:val="000000" w:themeColor="text1"/>
          <w:lang w:eastAsia="ja-JP"/>
        </w:rPr>
        <w:t xml:space="preserve"> sarakstā.</w:t>
      </w:r>
    </w:p>
    <w:p w14:paraId="519386D7" w14:textId="77777777" w:rsidR="000629DB" w:rsidRPr="004D33E1" w:rsidRDefault="000629DB" w:rsidP="000629DB">
      <w:r w:rsidRPr="004D33E1">
        <w:t xml:space="preserve">DL “Dubnas paliene” kā </w:t>
      </w:r>
      <w:r w:rsidRPr="004D33E1">
        <w:rPr>
          <w:i/>
        </w:rPr>
        <w:t>Natura 2000</w:t>
      </w:r>
      <w:r w:rsidRPr="004D33E1">
        <w:t xml:space="preserve"> teritorijas aizsardzības mērķis ir noteikts saglabāt ES nozīmes aizsargājamos biotopus: 6450 </w:t>
      </w:r>
      <w:r w:rsidRPr="004D33E1">
        <w:rPr>
          <w:i/>
        </w:rPr>
        <w:t>Palieņu zālāji</w:t>
      </w:r>
      <w:r w:rsidRPr="004D33E1">
        <w:t xml:space="preserve"> un 6510 </w:t>
      </w:r>
      <w:r w:rsidRPr="004D33E1">
        <w:rPr>
          <w:i/>
        </w:rPr>
        <w:t>Mēreni mitras pļavas</w:t>
      </w:r>
      <w:r w:rsidRPr="004D33E1">
        <w:t>, kā arī ar tiem saistīto reto un aizsargājamo sugu populācijas (Natura 2000 SDF).</w:t>
      </w:r>
    </w:p>
    <w:p w14:paraId="3BE2B131" w14:textId="6DD9F070" w:rsidR="00C7019B" w:rsidRPr="004D33E1" w:rsidRDefault="00243773" w:rsidP="00C7019B">
      <w:pPr>
        <w:pStyle w:val="ListParagraph"/>
        <w:ind w:left="0" w:firstLine="0"/>
        <w:jc w:val="center"/>
        <w:rPr>
          <w:rFonts w:cs="Times New Roman"/>
          <w:szCs w:val="24"/>
        </w:rPr>
      </w:pPr>
      <w:r w:rsidRPr="004D33E1">
        <w:rPr>
          <w:rFonts w:cs="Times New Roman"/>
          <w:noProof/>
          <w:szCs w:val="24"/>
        </w:rPr>
        <w:drawing>
          <wp:inline distT="0" distB="0" distL="0" distR="0" wp14:anchorId="5C3DE582" wp14:editId="7DF5FE4E">
            <wp:extent cx="5760085" cy="40728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ašanas vieta LV.jpg"/>
                    <pic:cNvPicPr/>
                  </pic:nvPicPr>
                  <pic:blipFill>
                    <a:blip r:embed="rId15" cstate="email">
                      <a:extLst>
                        <a:ext uri="{28A0092B-C50C-407E-A947-70E740481C1C}">
                          <a14:useLocalDpi xmlns:a14="http://schemas.microsoft.com/office/drawing/2010/main"/>
                        </a:ext>
                      </a:extLst>
                    </a:blip>
                    <a:stretch>
                      <a:fillRect/>
                    </a:stretch>
                  </pic:blipFill>
                  <pic:spPr>
                    <a:xfrm>
                      <a:off x="0" y="0"/>
                      <a:ext cx="5760085" cy="4072890"/>
                    </a:xfrm>
                    <a:prstGeom prst="rect">
                      <a:avLst/>
                    </a:prstGeom>
                  </pic:spPr>
                </pic:pic>
              </a:graphicData>
            </a:graphic>
          </wp:inline>
        </w:drawing>
      </w:r>
      <w:r w:rsidR="001379BB">
        <w:rPr>
          <w:rFonts w:cs="Times New Roman"/>
          <w:szCs w:val="24"/>
        </w:rPr>
        <w:t>1. </w:t>
      </w:r>
      <w:r w:rsidR="00C7019B" w:rsidRPr="004D33E1">
        <w:rPr>
          <w:rFonts w:cs="Times New Roman"/>
          <w:szCs w:val="24"/>
        </w:rPr>
        <w:t>attēls. DL “</w:t>
      </w:r>
      <w:r w:rsidR="00196C76" w:rsidRPr="004D33E1">
        <w:rPr>
          <w:rFonts w:cs="Times New Roman"/>
          <w:szCs w:val="24"/>
        </w:rPr>
        <w:t>Dubnas paliene</w:t>
      </w:r>
      <w:r w:rsidR="00C7019B" w:rsidRPr="004D33E1">
        <w:rPr>
          <w:rFonts w:cs="Times New Roman"/>
          <w:szCs w:val="24"/>
        </w:rPr>
        <w:t>” Latvijas ĪADT teritoriju tīklā.</w:t>
      </w:r>
    </w:p>
    <w:p w14:paraId="72AEEA38" w14:textId="77777777" w:rsidR="009842C7" w:rsidRPr="004D33E1" w:rsidRDefault="009842C7" w:rsidP="00C7019B">
      <w:pPr>
        <w:pStyle w:val="ListParagraph"/>
        <w:ind w:left="0" w:firstLine="0"/>
        <w:jc w:val="center"/>
        <w:rPr>
          <w:rFonts w:cs="Times New Roman"/>
          <w:szCs w:val="24"/>
        </w:rPr>
      </w:pPr>
    </w:p>
    <w:p w14:paraId="68E5C286" w14:textId="77777777" w:rsidR="00CC0E47" w:rsidRPr="004D33E1" w:rsidRDefault="00CC0E47" w:rsidP="00CC0E47">
      <w:pPr>
        <w:rPr>
          <w:rFonts w:eastAsiaTheme="majorEastAsia" w:cs="Times New Roman"/>
          <w:color w:val="000000" w:themeColor="text1"/>
          <w:lang w:eastAsia="ja-JP"/>
        </w:rPr>
      </w:pPr>
      <w:r w:rsidRPr="004D33E1">
        <w:rPr>
          <w:rFonts w:eastAsiaTheme="majorEastAsia" w:cs="Times New Roman"/>
          <w:color w:val="000000" w:themeColor="text1"/>
          <w:lang w:eastAsia="ja-JP"/>
        </w:rPr>
        <w:t>DA plānā DL “Dubnas paliene” izvirzītais ilgtermiņa mērķis ir palieņu zālāju un ar tiem saistīto īpaši aizsargājamo sugu populāciju saglabāšana labvēlīgā aizsardzības stāvoklī, veicinot ekstensīvu un dabai draudzīgu lauksaimniecisko darbību un ūdenstūrisma aktivitātes.</w:t>
      </w:r>
    </w:p>
    <w:p w14:paraId="516484D7" w14:textId="77777777" w:rsidR="00CC0E47" w:rsidRPr="004D33E1" w:rsidRDefault="00CC0E47" w:rsidP="00CC0E47">
      <w:pPr>
        <w:spacing w:after="0"/>
        <w:rPr>
          <w:rFonts w:eastAsiaTheme="majorEastAsia" w:cs="Times New Roman"/>
          <w:color w:val="000000" w:themeColor="text1"/>
          <w:lang w:eastAsia="ja-JP"/>
        </w:rPr>
      </w:pPr>
      <w:r w:rsidRPr="004D33E1">
        <w:rPr>
          <w:rFonts w:eastAsiaTheme="majorEastAsia" w:cs="Times New Roman"/>
          <w:color w:val="000000" w:themeColor="text1"/>
          <w:lang w:eastAsia="ja-JP"/>
        </w:rPr>
        <w:t>Teritorijas apsaimniekošanas īstermiņa mērķi plānā apskatītajam apsaimniekošanas periodam:</w:t>
      </w:r>
    </w:p>
    <w:p w14:paraId="1849171B" w14:textId="7529CE4C" w:rsidR="00CC0E47" w:rsidRPr="009A7E25" w:rsidRDefault="00CC0E47" w:rsidP="00CC0E47">
      <w:pPr>
        <w:pStyle w:val="ListParagraph"/>
        <w:numPr>
          <w:ilvl w:val="0"/>
          <w:numId w:val="29"/>
        </w:numPr>
        <w:rPr>
          <w:rFonts w:eastAsiaTheme="majorEastAsia" w:cs="Times New Roman"/>
          <w:color w:val="000000" w:themeColor="text1"/>
          <w:lang w:eastAsia="ja-JP"/>
        </w:rPr>
      </w:pPr>
      <w:r w:rsidRPr="009A7E25">
        <w:rPr>
          <w:rFonts w:eastAsiaTheme="majorEastAsia" w:cs="Times New Roman"/>
          <w:color w:val="000000" w:themeColor="text1"/>
          <w:lang w:eastAsia="ja-JP"/>
        </w:rPr>
        <w:t xml:space="preserve">ES nozīmes zālāju biotopi </w:t>
      </w:r>
      <w:r w:rsidR="009A7E25" w:rsidRPr="009A7E25">
        <w:rPr>
          <w:iCs/>
        </w:rPr>
        <w:t>204,73</w:t>
      </w:r>
      <w:r w:rsidRPr="009A7E25">
        <w:rPr>
          <w:rFonts w:eastAsiaTheme="majorEastAsia" w:cs="Times New Roman"/>
          <w:color w:val="000000" w:themeColor="text1"/>
          <w:lang w:eastAsia="ja-JP"/>
        </w:rPr>
        <w:t xml:space="preserve"> ha platībā ir labvēlīgā aizsardzības stāvoklī, tie tiek ekstensīvi apsaimniekoti, paaugstinās biotopu kvalitāte un novērsta to tālāka aizaugšana ar kokiem un krūmiem vai pārganīšana.</w:t>
      </w:r>
    </w:p>
    <w:p w14:paraId="470828F8" w14:textId="199724F8" w:rsidR="00CC0E47" w:rsidRPr="009A7E25" w:rsidRDefault="00CC0E47" w:rsidP="00CC0E47">
      <w:pPr>
        <w:pStyle w:val="ListParagraph"/>
        <w:numPr>
          <w:ilvl w:val="0"/>
          <w:numId w:val="29"/>
        </w:numPr>
        <w:rPr>
          <w:rFonts w:eastAsiaTheme="majorEastAsia" w:cs="Times New Roman"/>
          <w:color w:val="000000" w:themeColor="text1"/>
          <w:lang w:eastAsia="ja-JP"/>
        </w:rPr>
      </w:pPr>
      <w:r w:rsidRPr="009A7E25">
        <w:rPr>
          <w:rFonts w:eastAsiaTheme="majorEastAsia" w:cs="Times New Roman"/>
          <w:color w:val="000000" w:themeColor="text1"/>
          <w:lang w:eastAsia="ja-JP"/>
        </w:rPr>
        <w:t xml:space="preserve">Spilvainā ancīša </w:t>
      </w:r>
      <w:r w:rsidRPr="009A7E25">
        <w:rPr>
          <w:rFonts w:eastAsiaTheme="majorEastAsia" w:cs="Times New Roman"/>
          <w:i/>
          <w:iCs/>
          <w:color w:val="000000" w:themeColor="text1"/>
          <w:lang w:eastAsia="ja-JP"/>
        </w:rPr>
        <w:t>Agrimonia pilosa</w:t>
      </w:r>
      <w:r w:rsidRPr="009A7E25">
        <w:rPr>
          <w:rFonts w:eastAsiaTheme="majorEastAsia" w:cs="Times New Roman"/>
          <w:color w:val="000000" w:themeColor="text1"/>
          <w:lang w:eastAsia="ja-JP"/>
        </w:rPr>
        <w:t xml:space="preserve"> populācija ir </w:t>
      </w:r>
      <w:r w:rsidR="00930879" w:rsidRPr="009A7E25">
        <w:rPr>
          <w:rFonts w:eastAsiaTheme="majorEastAsia" w:cs="Times New Roman"/>
          <w:color w:val="000000" w:themeColor="text1"/>
          <w:lang w:eastAsia="ja-JP"/>
        </w:rPr>
        <w:t xml:space="preserve">vismaz </w:t>
      </w:r>
      <w:r w:rsidRPr="009A7E25">
        <w:rPr>
          <w:rFonts w:eastAsiaTheme="majorEastAsia" w:cs="Times New Roman"/>
          <w:color w:val="000000" w:themeColor="text1"/>
          <w:lang w:eastAsia="ja-JP"/>
        </w:rPr>
        <w:t>608 indivīdi.</w:t>
      </w:r>
    </w:p>
    <w:p w14:paraId="1F189AD9" w14:textId="063D9E8C" w:rsidR="00CC0E47" w:rsidRPr="009A7E25" w:rsidRDefault="00CC0E47" w:rsidP="00CC0E47">
      <w:pPr>
        <w:pStyle w:val="ListParagraph"/>
        <w:numPr>
          <w:ilvl w:val="0"/>
          <w:numId w:val="29"/>
        </w:numPr>
        <w:rPr>
          <w:rFonts w:eastAsiaTheme="majorEastAsia" w:cs="Times New Roman"/>
          <w:color w:val="000000" w:themeColor="text1"/>
          <w:lang w:eastAsia="ja-JP"/>
        </w:rPr>
      </w:pPr>
      <w:r w:rsidRPr="009A7E25">
        <w:rPr>
          <w:rFonts w:eastAsiaTheme="majorEastAsia" w:cs="Times New Roman"/>
          <w:color w:val="000000" w:themeColor="text1"/>
          <w:lang w:eastAsia="ja-JP"/>
        </w:rPr>
        <w:t xml:space="preserve">Griezes </w:t>
      </w:r>
      <w:r w:rsidRPr="009A7E25">
        <w:rPr>
          <w:rFonts w:eastAsiaTheme="majorEastAsia" w:cs="Times New Roman"/>
          <w:i/>
          <w:iCs/>
          <w:color w:val="000000" w:themeColor="text1"/>
          <w:lang w:eastAsia="ja-JP"/>
        </w:rPr>
        <w:t>Crex crex</w:t>
      </w:r>
      <w:r w:rsidRPr="009A7E25">
        <w:rPr>
          <w:rFonts w:eastAsiaTheme="majorEastAsia" w:cs="Times New Roman"/>
          <w:color w:val="000000" w:themeColor="text1"/>
          <w:lang w:eastAsia="ja-JP"/>
        </w:rPr>
        <w:t xml:space="preserve"> populācija ir </w:t>
      </w:r>
      <w:r w:rsidR="00930879" w:rsidRPr="009A7E25">
        <w:rPr>
          <w:rFonts w:eastAsiaTheme="majorEastAsia" w:cs="Times New Roman"/>
          <w:color w:val="000000" w:themeColor="text1"/>
          <w:lang w:eastAsia="ja-JP"/>
        </w:rPr>
        <w:t xml:space="preserve">vismaz </w:t>
      </w:r>
      <w:r w:rsidRPr="009A7E25">
        <w:rPr>
          <w:rFonts w:eastAsiaTheme="majorEastAsia" w:cs="Times New Roman"/>
          <w:color w:val="000000" w:themeColor="text1"/>
          <w:lang w:eastAsia="ja-JP"/>
        </w:rPr>
        <w:t>20 dziedoši tēviņi.</w:t>
      </w:r>
    </w:p>
    <w:p w14:paraId="0DF927C3" w14:textId="61FE485F" w:rsidR="00CC0E47" w:rsidRPr="009A7E25" w:rsidRDefault="00CC0E47" w:rsidP="00CC0E47">
      <w:pPr>
        <w:pStyle w:val="ListParagraph"/>
        <w:numPr>
          <w:ilvl w:val="0"/>
          <w:numId w:val="29"/>
        </w:numPr>
        <w:rPr>
          <w:rFonts w:eastAsiaTheme="majorEastAsia" w:cs="Times New Roman"/>
          <w:color w:val="000000" w:themeColor="text1"/>
          <w:lang w:eastAsia="ja-JP"/>
        </w:rPr>
      </w:pPr>
      <w:r w:rsidRPr="009A7E25">
        <w:rPr>
          <w:rFonts w:eastAsiaTheme="majorEastAsia" w:cs="Times New Roman"/>
          <w:color w:val="000000" w:themeColor="text1"/>
          <w:lang w:eastAsia="ja-JP"/>
        </w:rPr>
        <w:t>Zālāji 15,76 ha platībā ir atjaunoti un apsaimniekoti, tie attīstītās biotopa 6450</w:t>
      </w:r>
      <w:r w:rsidR="007E6DA2">
        <w:rPr>
          <w:rFonts w:eastAsiaTheme="majorEastAsia" w:cs="Times New Roman"/>
          <w:color w:val="000000" w:themeColor="text1"/>
          <w:lang w:eastAsia="ja-JP"/>
        </w:rPr>
        <w:t> </w:t>
      </w:r>
      <w:r w:rsidRPr="007E6DA2">
        <w:rPr>
          <w:rFonts w:eastAsiaTheme="majorEastAsia" w:cs="Times New Roman"/>
          <w:i/>
          <w:iCs/>
          <w:color w:val="000000" w:themeColor="text1"/>
          <w:lang w:eastAsia="ja-JP"/>
        </w:rPr>
        <w:t>Palieņu zālāji</w:t>
      </w:r>
      <w:r w:rsidRPr="009A7E25">
        <w:rPr>
          <w:rFonts w:eastAsiaTheme="majorEastAsia" w:cs="Times New Roman"/>
          <w:color w:val="000000" w:themeColor="text1"/>
          <w:lang w:eastAsia="ja-JP"/>
        </w:rPr>
        <w:t xml:space="preserve"> virzienā.</w:t>
      </w:r>
    </w:p>
    <w:p w14:paraId="2A772EC5" w14:textId="59C5B36F" w:rsidR="00CC0E47" w:rsidRPr="009A7E25" w:rsidRDefault="00CC0E47" w:rsidP="00CC0E47">
      <w:pPr>
        <w:pStyle w:val="ListParagraph"/>
        <w:numPr>
          <w:ilvl w:val="0"/>
          <w:numId w:val="29"/>
        </w:numPr>
        <w:rPr>
          <w:rFonts w:eastAsiaTheme="majorEastAsia" w:cs="Times New Roman"/>
          <w:color w:val="000000" w:themeColor="text1"/>
          <w:lang w:eastAsia="ja-JP"/>
        </w:rPr>
      </w:pPr>
      <w:r w:rsidRPr="009A7E25">
        <w:rPr>
          <w:rFonts w:eastAsiaTheme="majorEastAsia" w:cs="Times New Roman"/>
          <w:color w:val="000000" w:themeColor="text1"/>
          <w:lang w:eastAsia="ja-JP"/>
        </w:rPr>
        <w:lastRenderedPageBreak/>
        <w:t xml:space="preserve">ES nozīmes saldūdens biotopi 19,58 ha platībā ir labvēlīgā aizsardzības stāvoklī. </w:t>
      </w:r>
    </w:p>
    <w:p w14:paraId="394A079F" w14:textId="7A08460B" w:rsidR="00CC0E47" w:rsidRPr="004D33E1" w:rsidRDefault="00CC0E47" w:rsidP="00CC0E47">
      <w:pPr>
        <w:pStyle w:val="ListParagraph"/>
        <w:numPr>
          <w:ilvl w:val="0"/>
          <w:numId w:val="29"/>
        </w:numPr>
        <w:rPr>
          <w:rFonts w:eastAsiaTheme="majorEastAsia" w:cs="Times New Roman"/>
          <w:color w:val="000000" w:themeColor="text1"/>
          <w:lang w:eastAsia="ja-JP"/>
        </w:rPr>
      </w:pPr>
      <w:r w:rsidRPr="004D33E1">
        <w:rPr>
          <w:rFonts w:eastAsiaTheme="majorEastAsia" w:cs="Times New Roman"/>
          <w:color w:val="000000" w:themeColor="text1"/>
          <w:lang w:eastAsia="ja-JP"/>
        </w:rPr>
        <w:t>Reto un īpaši aizsargājamo augu, bezmugurkaulnieku un putnu sugu populācijas un to dzīvotnes ir labvēlīgā aizsardzības stāvoklī.</w:t>
      </w:r>
    </w:p>
    <w:p w14:paraId="6813203F" w14:textId="285B4AE6" w:rsidR="00CC0E47" w:rsidRPr="004D33E1" w:rsidRDefault="00CC0E47" w:rsidP="00CC0E47">
      <w:pPr>
        <w:pStyle w:val="ListParagraph"/>
        <w:numPr>
          <w:ilvl w:val="0"/>
          <w:numId w:val="29"/>
        </w:numPr>
        <w:rPr>
          <w:rFonts w:eastAsiaTheme="majorEastAsia" w:cs="Times New Roman"/>
          <w:color w:val="000000" w:themeColor="text1"/>
          <w:lang w:eastAsia="ja-JP"/>
        </w:rPr>
      </w:pPr>
      <w:r w:rsidRPr="004D33E1">
        <w:rPr>
          <w:rFonts w:eastAsiaTheme="majorEastAsia" w:cs="Times New Roman"/>
          <w:color w:val="000000" w:themeColor="text1"/>
          <w:lang w:eastAsia="ja-JP"/>
        </w:rPr>
        <w:t>Nodrošināta kompleksa upes palienes aizsardzība, iekļaujot DL “Dubnas paliene” bioloģiski vērtīgas blakus teritorijas un veicinot lauksaimnieku sadarbību.</w:t>
      </w:r>
    </w:p>
    <w:p w14:paraId="40C907A6" w14:textId="6F09BE49" w:rsidR="00CC0E47" w:rsidRPr="004D33E1" w:rsidRDefault="00CC0E47" w:rsidP="00CC0E47">
      <w:pPr>
        <w:pStyle w:val="ListParagraph"/>
        <w:numPr>
          <w:ilvl w:val="0"/>
          <w:numId w:val="29"/>
        </w:numPr>
        <w:rPr>
          <w:rFonts w:eastAsiaTheme="majorEastAsia" w:cs="Times New Roman"/>
          <w:color w:val="000000" w:themeColor="text1"/>
          <w:lang w:eastAsia="ja-JP"/>
        </w:rPr>
      </w:pPr>
      <w:r w:rsidRPr="004D33E1">
        <w:rPr>
          <w:rFonts w:eastAsiaTheme="majorEastAsia" w:cs="Times New Roman"/>
          <w:color w:val="000000" w:themeColor="text1"/>
          <w:lang w:eastAsia="ja-JP"/>
        </w:rPr>
        <w:t>Nodrošinātas iespējas dabas un ainavas vērtības nenoplicinošam dabas tūrismam un izglītībai.</w:t>
      </w:r>
    </w:p>
    <w:p w14:paraId="7B374152" w14:textId="583D588E" w:rsidR="00CC0E47" w:rsidRPr="004D33E1" w:rsidRDefault="00CC0E47" w:rsidP="00CC0E47">
      <w:pPr>
        <w:rPr>
          <w:rFonts w:eastAsiaTheme="majorEastAsia" w:cs="Times New Roman"/>
          <w:color w:val="000000" w:themeColor="text1"/>
          <w:lang w:eastAsia="ja-JP"/>
        </w:rPr>
      </w:pPr>
      <w:r w:rsidRPr="004D33E1">
        <w:rPr>
          <w:rFonts w:eastAsiaTheme="majorEastAsia" w:cs="Times New Roman"/>
          <w:color w:val="000000" w:themeColor="text1"/>
          <w:lang w:eastAsia="ja-JP"/>
        </w:rPr>
        <w:t xml:space="preserve">Lai īstenotu šos mērķus, paredzēti dažādi apsaimniekošanas pasākumi. No institucionālajiem un organizatoriskajiem pasākumiem nozīmīgākie ir DL “Dubnas paliene” robežu precizēšana un paplašināšana. ES nozīmes zālāju biotopu saglabāšanai būtiskākie </w:t>
      </w:r>
      <w:r w:rsidR="009A7E25">
        <w:rPr>
          <w:rFonts w:eastAsiaTheme="majorEastAsia" w:cs="Times New Roman"/>
          <w:color w:val="000000" w:themeColor="text1"/>
          <w:lang w:eastAsia="ja-JP"/>
        </w:rPr>
        <w:t xml:space="preserve">apsaimniekošanas </w:t>
      </w:r>
      <w:r w:rsidRPr="004D33E1">
        <w:rPr>
          <w:rFonts w:eastAsiaTheme="majorEastAsia" w:cs="Times New Roman"/>
          <w:color w:val="000000" w:themeColor="text1"/>
          <w:lang w:eastAsia="ja-JP"/>
        </w:rPr>
        <w:t>pasākumi ir zālāju pļaušana un noganīšana, kā arī koku un krūmu ciršana. Dubnas upes dabiskošanai nepieciešama niedru pļaušana Dubnas krastos, bet vecupēs jānodrošina esošo savienojumu ar upi saglabāšana, kā arī paredzēta vienas vecupes kā bezmugurkaulnieku dzīvotnes atjaunošana. Plānots arī pasākums apsaimniekošanas ceļu uzturēšanai, uzlabojot ceļmalās esošās īpaši aizsargājamo augu sugu atradnes.</w:t>
      </w:r>
    </w:p>
    <w:p w14:paraId="5D172BFB" w14:textId="7680BDCA" w:rsidR="00D72029" w:rsidRPr="004D33E1" w:rsidRDefault="00CC0E47" w:rsidP="00CC0E47">
      <w:pPr>
        <w:rPr>
          <w:rFonts w:eastAsiaTheme="majorEastAsia" w:cs="Times New Roman"/>
          <w:color w:val="000000" w:themeColor="text1"/>
          <w:lang w:eastAsia="ja-JP"/>
        </w:rPr>
      </w:pPr>
      <w:r w:rsidRPr="004D33E1">
        <w:rPr>
          <w:rFonts w:eastAsiaTheme="majorEastAsia" w:cs="Times New Roman"/>
          <w:color w:val="000000" w:themeColor="text1"/>
          <w:lang w:eastAsia="ja-JP"/>
        </w:rPr>
        <w:t>Apmeklētāju ērtībām ir paredzēta robežzīmju un informācijas stenda uzstādīšana, kā arī esošās atpūtas vietas uzturēšana un vienas jaunas atpūtas vietas izveide. Iespējama arī putnu vērošanas slēpņa izbūve. Plānot</w:t>
      </w:r>
      <w:r w:rsidR="00570321">
        <w:rPr>
          <w:rFonts w:eastAsiaTheme="majorEastAsia" w:cs="Times New Roman"/>
          <w:color w:val="000000" w:themeColor="text1"/>
          <w:lang w:eastAsia="ja-JP"/>
        </w:rPr>
        <w:t>s</w:t>
      </w:r>
      <w:r w:rsidRPr="004D33E1">
        <w:rPr>
          <w:rFonts w:eastAsiaTheme="majorEastAsia" w:cs="Times New Roman"/>
          <w:color w:val="000000" w:themeColor="text1"/>
          <w:lang w:eastAsia="ja-JP"/>
        </w:rPr>
        <w:t xml:space="preserve"> arī gan sugu un biotopu, gan arī apsaimniekošanas pasākumu efektivitātes monitorings. Ieteikta plāna izstrāde Dubnas palienes hidroloģiskā režīma daļējai atjaunošanai, ietverot ne tikai pašreizējo DL “Dubnas paliene” teritoriju, bet arī plānoto paplašinājumu.</w:t>
      </w:r>
      <w:r w:rsidR="00D72029" w:rsidRPr="004D33E1">
        <w:rPr>
          <w:rFonts w:eastAsiaTheme="majorEastAsia" w:cs="Times New Roman"/>
          <w:color w:val="000000" w:themeColor="text1"/>
          <w:lang w:eastAsia="ja-JP"/>
        </w:rPr>
        <w:t xml:space="preserve"> </w:t>
      </w:r>
    </w:p>
    <w:p w14:paraId="31110531" w14:textId="0D76E129" w:rsidR="00BF04EB" w:rsidRPr="004D33E1" w:rsidRDefault="009842C7" w:rsidP="00CC0E47">
      <w:pPr>
        <w:rPr>
          <w:rFonts w:eastAsiaTheme="majorEastAsia" w:cs="Times New Roman"/>
          <w:color w:val="000000" w:themeColor="text1"/>
          <w:lang w:eastAsia="ja-JP"/>
        </w:rPr>
      </w:pPr>
      <w:r w:rsidRPr="004D33E1">
        <w:rPr>
          <w:rFonts w:eastAsiaTheme="majorEastAsia" w:cs="Times New Roman"/>
          <w:color w:val="000000" w:themeColor="text1"/>
          <w:lang w:eastAsia="ja-JP"/>
        </w:rPr>
        <w:t>DA p</w:t>
      </w:r>
      <w:r w:rsidR="00DF7896" w:rsidRPr="004D33E1">
        <w:rPr>
          <w:rFonts w:eastAsiaTheme="majorEastAsia" w:cs="Times New Roman"/>
          <w:color w:val="000000" w:themeColor="text1"/>
          <w:lang w:eastAsia="ja-JP"/>
        </w:rPr>
        <w:t>lān</w:t>
      </w:r>
      <w:r w:rsidRPr="004D33E1">
        <w:rPr>
          <w:rFonts w:eastAsiaTheme="majorEastAsia" w:cs="Times New Roman"/>
          <w:color w:val="000000" w:themeColor="text1"/>
          <w:lang w:eastAsia="ja-JP"/>
        </w:rPr>
        <w:t>s tiek izstrādāts Dabas skaitīšanas ietvaros, tā</w:t>
      </w:r>
      <w:r w:rsidR="00DF7896" w:rsidRPr="004D33E1">
        <w:rPr>
          <w:rFonts w:eastAsiaTheme="majorEastAsia" w:cs="Times New Roman"/>
          <w:color w:val="000000" w:themeColor="text1"/>
          <w:lang w:eastAsia="ja-JP"/>
        </w:rPr>
        <w:t xml:space="preserve"> </w:t>
      </w:r>
      <w:r w:rsidRPr="004D33E1">
        <w:rPr>
          <w:rFonts w:eastAsiaTheme="majorEastAsia" w:cs="Times New Roman"/>
          <w:color w:val="000000" w:themeColor="text1"/>
          <w:lang w:eastAsia="ja-JP"/>
        </w:rPr>
        <w:t>risinājumi balstīti</w:t>
      </w:r>
      <w:r w:rsidR="00DF7896" w:rsidRPr="004D33E1">
        <w:rPr>
          <w:rFonts w:eastAsiaTheme="majorEastAsia" w:cs="Times New Roman"/>
          <w:color w:val="000000" w:themeColor="text1"/>
          <w:lang w:eastAsia="ja-JP"/>
        </w:rPr>
        <w:t xml:space="preserve"> uz </w:t>
      </w:r>
      <w:r w:rsidR="00C7019B" w:rsidRPr="004D33E1">
        <w:rPr>
          <w:rFonts w:eastAsiaTheme="majorEastAsia" w:cs="Times New Roman"/>
          <w:color w:val="000000" w:themeColor="text1"/>
          <w:lang w:eastAsia="ja-JP"/>
        </w:rPr>
        <w:t>D</w:t>
      </w:r>
      <w:r w:rsidR="00F01CB7" w:rsidRPr="004D33E1">
        <w:rPr>
          <w:rFonts w:eastAsiaTheme="majorEastAsia" w:cs="Times New Roman"/>
          <w:color w:val="000000" w:themeColor="text1"/>
          <w:lang w:eastAsia="ja-JP"/>
        </w:rPr>
        <w:t xml:space="preserve">abas skaitīšanas </w:t>
      </w:r>
      <w:r w:rsidR="00C7019B" w:rsidRPr="004D33E1">
        <w:rPr>
          <w:rFonts w:eastAsiaTheme="majorEastAsia" w:cs="Times New Roman"/>
          <w:color w:val="000000" w:themeColor="text1"/>
          <w:lang w:eastAsia="ja-JP"/>
        </w:rPr>
        <w:t xml:space="preserve">ES nozīmes aizsargājamo biotopu inventarizācijas </w:t>
      </w:r>
      <w:r w:rsidR="00F01CB7" w:rsidRPr="004D33E1">
        <w:rPr>
          <w:rFonts w:eastAsiaTheme="majorEastAsia" w:cs="Times New Roman"/>
          <w:color w:val="000000" w:themeColor="text1"/>
          <w:lang w:eastAsia="ja-JP"/>
        </w:rPr>
        <w:t xml:space="preserve">rezultātiem, </w:t>
      </w:r>
      <w:r w:rsidR="00C7019B" w:rsidRPr="004D33E1">
        <w:rPr>
          <w:rFonts w:eastAsiaTheme="majorEastAsia" w:cs="Times New Roman"/>
          <w:color w:val="000000" w:themeColor="text1"/>
          <w:lang w:eastAsia="ja-JP"/>
        </w:rPr>
        <w:t>DA plāna izstrādē iesaistīto</w:t>
      </w:r>
      <w:r w:rsidR="00DF7896" w:rsidRPr="004D33E1">
        <w:rPr>
          <w:rFonts w:eastAsiaTheme="majorEastAsia" w:cs="Times New Roman"/>
          <w:color w:val="000000" w:themeColor="text1"/>
          <w:lang w:eastAsia="ja-JP"/>
        </w:rPr>
        <w:t xml:space="preserve"> ekspertu sniegtajiem materiāliem, kas iegūti teritorijas </w:t>
      </w:r>
      <w:r w:rsidR="00F2279A" w:rsidRPr="004D33E1">
        <w:rPr>
          <w:rFonts w:eastAsiaTheme="majorEastAsia" w:cs="Times New Roman"/>
          <w:color w:val="000000" w:themeColor="text1"/>
          <w:lang w:eastAsia="ja-JP"/>
        </w:rPr>
        <w:t>apsekojumos 20</w:t>
      </w:r>
      <w:r w:rsidR="00B46AF6" w:rsidRPr="004D33E1">
        <w:rPr>
          <w:rFonts w:eastAsiaTheme="majorEastAsia" w:cs="Times New Roman"/>
          <w:color w:val="000000" w:themeColor="text1"/>
          <w:lang w:eastAsia="ja-JP"/>
        </w:rPr>
        <w:t>20. un 202</w:t>
      </w:r>
      <w:r w:rsidR="001379BB">
        <w:rPr>
          <w:rFonts w:eastAsiaTheme="majorEastAsia" w:cs="Times New Roman"/>
          <w:color w:val="000000" w:themeColor="text1"/>
          <w:lang w:eastAsia="ja-JP"/>
        </w:rPr>
        <w:t>1. </w:t>
      </w:r>
      <w:r w:rsidR="00AF3F66">
        <w:rPr>
          <w:rFonts w:eastAsiaTheme="majorEastAsia" w:cs="Times New Roman"/>
          <w:color w:val="000000" w:themeColor="text1"/>
          <w:lang w:eastAsia="ja-JP"/>
        </w:rPr>
        <w:t>gad</w:t>
      </w:r>
      <w:r w:rsidR="00F2279A" w:rsidRPr="004D33E1">
        <w:rPr>
          <w:rFonts w:eastAsiaTheme="majorEastAsia" w:cs="Times New Roman"/>
          <w:color w:val="000000" w:themeColor="text1"/>
          <w:lang w:eastAsia="ja-JP"/>
        </w:rPr>
        <w:t>ā</w:t>
      </w:r>
      <w:r w:rsidR="00DF7896" w:rsidRPr="004D33E1">
        <w:rPr>
          <w:rFonts w:eastAsiaTheme="majorEastAsia" w:cs="Times New Roman"/>
          <w:color w:val="000000" w:themeColor="text1"/>
          <w:lang w:eastAsia="ja-JP"/>
        </w:rPr>
        <w:t xml:space="preserve">, kā arī </w:t>
      </w:r>
      <w:r w:rsidR="009C2151" w:rsidRPr="004D33E1">
        <w:rPr>
          <w:rFonts w:eastAsiaTheme="majorEastAsia" w:cs="Times New Roman"/>
          <w:color w:val="000000" w:themeColor="text1"/>
          <w:lang w:eastAsia="ja-JP"/>
        </w:rPr>
        <w:t>ir</w:t>
      </w:r>
      <w:r w:rsidR="00DF7896" w:rsidRPr="004D33E1">
        <w:rPr>
          <w:rFonts w:eastAsiaTheme="majorEastAsia" w:cs="Times New Roman"/>
          <w:color w:val="000000" w:themeColor="text1"/>
          <w:lang w:eastAsia="ja-JP"/>
        </w:rPr>
        <w:t xml:space="preserve"> izmantoti pieejamie literatūras dati par teritoriju.</w:t>
      </w:r>
      <w:r w:rsidR="00BF04EB" w:rsidRPr="004D33E1">
        <w:rPr>
          <w:rFonts w:eastAsiaTheme="majorEastAsia" w:cs="Times New Roman"/>
          <w:color w:val="000000" w:themeColor="text1"/>
          <w:lang w:eastAsia="ja-JP"/>
        </w:rPr>
        <w:t xml:space="preserve"> </w:t>
      </w:r>
      <w:r w:rsidR="00EB52D2">
        <w:rPr>
          <w:rFonts w:eastAsiaTheme="majorEastAsia" w:cs="Times New Roman"/>
          <w:color w:val="000000" w:themeColor="text1"/>
          <w:lang w:eastAsia="ja-JP"/>
        </w:rPr>
        <w:t>Sabiedrības iesaiste nodrošināta, organizējot DA plāna uzsākšanas sanāksmi 2020.</w:t>
      </w:r>
      <w:r w:rsidR="00AF3F66">
        <w:rPr>
          <w:rFonts w:eastAsiaTheme="majorEastAsia" w:cs="Times New Roman"/>
          <w:color w:val="000000" w:themeColor="text1"/>
          <w:lang w:eastAsia="ja-JP"/>
        </w:rPr>
        <w:t> gad</w:t>
      </w:r>
      <w:r w:rsidR="00EB52D2">
        <w:rPr>
          <w:rFonts w:eastAsiaTheme="majorEastAsia" w:cs="Times New Roman"/>
          <w:color w:val="000000" w:themeColor="text1"/>
          <w:lang w:eastAsia="ja-JP"/>
        </w:rPr>
        <w:t xml:space="preserve">a </w:t>
      </w:r>
      <w:r w:rsidR="00DC7C47">
        <w:rPr>
          <w:rFonts w:eastAsiaTheme="majorEastAsia" w:cs="Times New Roman"/>
          <w:color w:val="000000" w:themeColor="text1"/>
          <w:lang w:eastAsia="ja-JP"/>
        </w:rPr>
        <w:t>1</w:t>
      </w:r>
      <w:r w:rsidR="001379BB">
        <w:rPr>
          <w:rFonts w:eastAsiaTheme="majorEastAsia" w:cs="Times New Roman"/>
          <w:color w:val="000000" w:themeColor="text1"/>
          <w:lang w:eastAsia="ja-JP"/>
        </w:rPr>
        <w:t>5. </w:t>
      </w:r>
      <w:r w:rsidR="00DC7C47">
        <w:rPr>
          <w:rFonts w:eastAsiaTheme="majorEastAsia" w:cs="Times New Roman"/>
          <w:color w:val="000000" w:themeColor="text1"/>
          <w:lang w:eastAsia="ja-JP"/>
        </w:rPr>
        <w:t>decem</w:t>
      </w:r>
      <w:r w:rsidR="00EB52D2">
        <w:rPr>
          <w:rFonts w:eastAsiaTheme="majorEastAsia" w:cs="Times New Roman"/>
          <w:color w:val="000000" w:themeColor="text1"/>
          <w:lang w:eastAsia="ja-JP"/>
        </w:rPr>
        <w:t xml:space="preserve">brī, </w:t>
      </w:r>
      <w:r w:rsidR="00A47FA1">
        <w:rPr>
          <w:rFonts w:eastAsiaTheme="majorEastAsia" w:cs="Times New Roman"/>
          <w:color w:val="000000" w:themeColor="text1"/>
          <w:lang w:eastAsia="ja-JP"/>
        </w:rPr>
        <w:t xml:space="preserve">četras </w:t>
      </w:r>
      <w:r w:rsidR="00EB52D2">
        <w:rPr>
          <w:rFonts w:eastAsiaTheme="majorEastAsia" w:cs="Times New Roman"/>
          <w:color w:val="000000" w:themeColor="text1"/>
          <w:lang w:eastAsia="ja-JP"/>
        </w:rPr>
        <w:t>uzraudzības grupas sanāksmes 202</w:t>
      </w:r>
      <w:r w:rsidR="001379BB">
        <w:rPr>
          <w:rFonts w:eastAsiaTheme="majorEastAsia" w:cs="Times New Roman"/>
          <w:color w:val="000000" w:themeColor="text1"/>
          <w:lang w:eastAsia="ja-JP"/>
        </w:rPr>
        <w:t>1. </w:t>
      </w:r>
      <w:r w:rsidR="00AF3F66">
        <w:rPr>
          <w:rFonts w:eastAsiaTheme="majorEastAsia" w:cs="Times New Roman"/>
          <w:color w:val="000000" w:themeColor="text1"/>
          <w:lang w:eastAsia="ja-JP"/>
        </w:rPr>
        <w:t>gad</w:t>
      </w:r>
      <w:r w:rsidR="00EB52D2">
        <w:rPr>
          <w:rFonts w:eastAsiaTheme="majorEastAsia" w:cs="Times New Roman"/>
          <w:color w:val="000000" w:themeColor="text1"/>
          <w:lang w:eastAsia="ja-JP"/>
        </w:rPr>
        <w:t xml:space="preserve">a </w:t>
      </w:r>
      <w:r w:rsidR="001379BB">
        <w:rPr>
          <w:rFonts w:eastAsiaTheme="majorEastAsia" w:cs="Times New Roman"/>
          <w:color w:val="000000" w:themeColor="text1"/>
          <w:lang w:eastAsia="ja-JP"/>
        </w:rPr>
        <w:t>2. </w:t>
      </w:r>
      <w:r w:rsidR="00EB52D2">
        <w:rPr>
          <w:rFonts w:eastAsiaTheme="majorEastAsia" w:cs="Times New Roman"/>
          <w:color w:val="000000" w:themeColor="text1"/>
          <w:lang w:eastAsia="ja-JP"/>
        </w:rPr>
        <w:t>jūnijā un 20. decembrī, 202</w:t>
      </w:r>
      <w:r w:rsidR="001379BB">
        <w:rPr>
          <w:rFonts w:eastAsiaTheme="majorEastAsia" w:cs="Times New Roman"/>
          <w:color w:val="000000" w:themeColor="text1"/>
          <w:lang w:eastAsia="ja-JP"/>
        </w:rPr>
        <w:t>2. </w:t>
      </w:r>
      <w:r w:rsidR="00AF3F66">
        <w:rPr>
          <w:rFonts w:eastAsiaTheme="majorEastAsia" w:cs="Times New Roman"/>
          <w:color w:val="000000" w:themeColor="text1"/>
          <w:lang w:eastAsia="ja-JP"/>
        </w:rPr>
        <w:t>gad</w:t>
      </w:r>
      <w:r w:rsidR="00EB52D2">
        <w:rPr>
          <w:rFonts w:eastAsiaTheme="majorEastAsia" w:cs="Times New Roman"/>
          <w:color w:val="000000" w:themeColor="text1"/>
          <w:lang w:eastAsia="ja-JP"/>
        </w:rPr>
        <w:t xml:space="preserve">a </w:t>
      </w:r>
      <w:r w:rsidR="001379BB">
        <w:rPr>
          <w:rFonts w:eastAsiaTheme="majorEastAsia" w:cs="Times New Roman"/>
          <w:color w:val="000000" w:themeColor="text1"/>
          <w:lang w:eastAsia="ja-JP"/>
        </w:rPr>
        <w:t>5. </w:t>
      </w:r>
      <w:r w:rsidR="00EB52D2">
        <w:rPr>
          <w:rFonts w:eastAsiaTheme="majorEastAsia" w:cs="Times New Roman"/>
          <w:color w:val="000000" w:themeColor="text1"/>
          <w:lang w:eastAsia="ja-JP"/>
        </w:rPr>
        <w:t>janvārī</w:t>
      </w:r>
      <w:r w:rsidR="00A47FA1">
        <w:rPr>
          <w:rFonts w:eastAsiaTheme="majorEastAsia" w:cs="Times New Roman"/>
          <w:color w:val="000000" w:themeColor="text1"/>
          <w:lang w:eastAsia="ja-JP"/>
        </w:rPr>
        <w:t xml:space="preserve"> un </w:t>
      </w:r>
      <w:r w:rsidR="0024547C">
        <w:rPr>
          <w:rFonts w:eastAsiaTheme="majorEastAsia" w:cs="Times New Roman"/>
          <w:color w:val="000000" w:themeColor="text1"/>
          <w:lang w:eastAsia="ja-JP"/>
        </w:rPr>
        <w:t>16. martā</w:t>
      </w:r>
      <w:r w:rsidR="00EB52D2">
        <w:rPr>
          <w:rFonts w:eastAsiaTheme="majorEastAsia" w:cs="Times New Roman"/>
          <w:color w:val="000000" w:themeColor="text1"/>
          <w:lang w:eastAsia="ja-JP"/>
        </w:rPr>
        <w:t>, kā arī sabiedrisko apspriešanu 202</w:t>
      </w:r>
      <w:r w:rsidR="001379BB">
        <w:rPr>
          <w:rFonts w:eastAsiaTheme="majorEastAsia" w:cs="Times New Roman"/>
          <w:color w:val="000000" w:themeColor="text1"/>
          <w:lang w:eastAsia="ja-JP"/>
        </w:rPr>
        <w:t>2. </w:t>
      </w:r>
      <w:r w:rsidR="00AF3F66">
        <w:rPr>
          <w:rFonts w:eastAsiaTheme="majorEastAsia" w:cs="Times New Roman"/>
          <w:color w:val="000000" w:themeColor="text1"/>
          <w:lang w:eastAsia="ja-JP"/>
        </w:rPr>
        <w:t>gad</w:t>
      </w:r>
      <w:r w:rsidR="00EB52D2">
        <w:rPr>
          <w:rFonts w:eastAsiaTheme="majorEastAsia" w:cs="Times New Roman"/>
          <w:color w:val="000000" w:themeColor="text1"/>
          <w:lang w:eastAsia="ja-JP"/>
        </w:rPr>
        <w:t xml:space="preserve">a </w:t>
      </w:r>
      <w:r w:rsidR="00DC7C47">
        <w:rPr>
          <w:rFonts w:eastAsiaTheme="majorEastAsia" w:cs="Times New Roman"/>
          <w:color w:val="000000" w:themeColor="text1"/>
          <w:lang w:eastAsia="ja-JP"/>
        </w:rPr>
        <w:t>2</w:t>
      </w:r>
      <w:r w:rsidR="001379BB">
        <w:rPr>
          <w:rFonts w:eastAsiaTheme="majorEastAsia" w:cs="Times New Roman"/>
          <w:color w:val="000000" w:themeColor="text1"/>
          <w:lang w:eastAsia="ja-JP"/>
        </w:rPr>
        <w:t>5. </w:t>
      </w:r>
      <w:r w:rsidR="00DC7C47">
        <w:rPr>
          <w:rFonts w:eastAsiaTheme="majorEastAsia" w:cs="Times New Roman"/>
          <w:color w:val="000000" w:themeColor="text1"/>
          <w:lang w:eastAsia="ja-JP"/>
        </w:rPr>
        <w:t xml:space="preserve">janvārī – </w:t>
      </w:r>
      <w:r w:rsidR="001379BB">
        <w:rPr>
          <w:rFonts w:eastAsiaTheme="majorEastAsia" w:cs="Times New Roman"/>
          <w:color w:val="000000" w:themeColor="text1"/>
          <w:lang w:eastAsia="ja-JP"/>
        </w:rPr>
        <w:t>9. </w:t>
      </w:r>
      <w:r w:rsidR="00DC7C47">
        <w:rPr>
          <w:rFonts w:eastAsiaTheme="majorEastAsia" w:cs="Times New Roman"/>
          <w:color w:val="000000" w:themeColor="text1"/>
          <w:lang w:eastAsia="ja-JP"/>
        </w:rPr>
        <w:t>februā</w:t>
      </w:r>
      <w:r w:rsidR="00EB52D2">
        <w:rPr>
          <w:rFonts w:eastAsiaTheme="majorEastAsia" w:cs="Times New Roman"/>
          <w:color w:val="000000" w:themeColor="text1"/>
          <w:lang w:eastAsia="ja-JP"/>
        </w:rPr>
        <w:t>rī.</w:t>
      </w:r>
    </w:p>
    <w:p w14:paraId="01DB64B5" w14:textId="43894BC7" w:rsidR="00246E82" w:rsidRPr="004D33E1" w:rsidRDefault="00246E82" w:rsidP="003B0894">
      <w:pPr>
        <w:spacing w:before="120"/>
        <w:rPr>
          <w:rFonts w:eastAsiaTheme="majorEastAsia" w:cs="Times New Roman"/>
          <w:b/>
          <w:bCs/>
          <w:color w:val="000000" w:themeColor="text1"/>
          <w:sz w:val="28"/>
          <w:szCs w:val="28"/>
          <w:lang w:eastAsia="ja-JP"/>
        </w:rPr>
      </w:pPr>
      <w:r w:rsidRPr="004D33E1">
        <w:br w:type="page"/>
      </w:r>
    </w:p>
    <w:p w14:paraId="58B3279A" w14:textId="74B4E746" w:rsidR="003E02A0" w:rsidRPr="004D33E1" w:rsidRDefault="001379BB" w:rsidP="00D72A96">
      <w:pPr>
        <w:pStyle w:val="UzrakastDAP"/>
      </w:pPr>
      <w:bookmarkStart w:id="1" w:name="_Toc90286188"/>
      <w:r>
        <w:lastRenderedPageBreak/>
        <w:t>1. </w:t>
      </w:r>
      <w:r w:rsidR="00D406FC" w:rsidRPr="004D33E1">
        <w:t>DL</w:t>
      </w:r>
      <w:r w:rsidR="00A20FB2" w:rsidRPr="004D33E1">
        <w:t xml:space="preserve"> </w:t>
      </w:r>
      <w:r w:rsidR="00D406FC" w:rsidRPr="004D33E1">
        <w:t>“</w:t>
      </w:r>
      <w:r w:rsidR="00196C76" w:rsidRPr="004D33E1">
        <w:t>DUBNAS PALIENE</w:t>
      </w:r>
      <w:r w:rsidR="00A20FB2" w:rsidRPr="004D33E1">
        <w:t>” TERITORIJAS APRAKSTS</w:t>
      </w:r>
      <w:bookmarkEnd w:id="1"/>
    </w:p>
    <w:p w14:paraId="6C033375" w14:textId="77777777" w:rsidR="003E02A0" w:rsidRPr="004D33E1" w:rsidRDefault="003E02A0" w:rsidP="00161F04">
      <w:pPr>
        <w:pStyle w:val="UzrakstsDAP2"/>
      </w:pPr>
      <w:bookmarkStart w:id="2" w:name="_Toc90286189"/>
      <w:r w:rsidRPr="004D33E1">
        <w:t>Vispārēja informācija par aizsargājamo teritoriju</w:t>
      </w:r>
      <w:bookmarkEnd w:id="2"/>
    </w:p>
    <w:p w14:paraId="51DA11A7" w14:textId="77777777" w:rsidR="00BB480F" w:rsidRPr="004D33E1" w:rsidRDefault="00BB480F" w:rsidP="00CF5A20"/>
    <w:p w14:paraId="35E42124" w14:textId="780F492F" w:rsidR="00A20FB2" w:rsidRPr="004D33E1" w:rsidRDefault="002B517C" w:rsidP="00A575BF">
      <w:r w:rsidRPr="004D33E1">
        <w:rPr>
          <w:rStyle w:val="colora"/>
          <w:szCs w:val="24"/>
        </w:rPr>
        <w:t xml:space="preserve">DL “Dubnas paliene” atrodas Latvijas </w:t>
      </w:r>
      <w:r w:rsidR="00243773" w:rsidRPr="004D33E1">
        <w:rPr>
          <w:rStyle w:val="colora"/>
          <w:szCs w:val="24"/>
        </w:rPr>
        <w:t>A</w:t>
      </w:r>
      <w:r w:rsidRPr="004D33E1">
        <w:rPr>
          <w:rStyle w:val="colora"/>
          <w:szCs w:val="24"/>
        </w:rPr>
        <w:t xml:space="preserve"> daļā, Līvānu novada Rožupes pagastā un </w:t>
      </w:r>
      <w:r w:rsidR="00EC4612" w:rsidRPr="004D33E1">
        <w:rPr>
          <w:rStyle w:val="colora"/>
          <w:szCs w:val="24"/>
        </w:rPr>
        <w:t>Preiļu</w:t>
      </w:r>
      <w:r w:rsidRPr="004D33E1">
        <w:rPr>
          <w:rStyle w:val="colora"/>
          <w:szCs w:val="24"/>
        </w:rPr>
        <w:t xml:space="preserve"> novada Rožkalnu un Upmalas pagastā, aptuveni 15 km uz DA no Līvāniem </w:t>
      </w:r>
      <w:r w:rsidRPr="004D33E1">
        <w:t>(skat. 1.</w:t>
      </w:r>
      <w:r w:rsidR="00BA06F9" w:rsidRPr="004D33E1">
        <w:t>1.</w:t>
      </w:r>
      <w:r w:rsidR="001379BB">
        <w:t>1. </w:t>
      </w:r>
      <w:r w:rsidRPr="004D33E1">
        <w:t>attēlu)</w:t>
      </w:r>
      <w:r w:rsidRPr="004D33E1">
        <w:rPr>
          <w:rStyle w:val="colora"/>
          <w:szCs w:val="24"/>
        </w:rPr>
        <w:t xml:space="preserve">. Tas ietver Dubnas upi un tās palienes zālājus 377 ha platībā (SDF norādītā platība – 376,57 ha, platība Ozolā – </w:t>
      </w:r>
      <w:r w:rsidR="00290BF2" w:rsidRPr="004D33E1">
        <w:rPr>
          <w:rStyle w:val="colora"/>
          <w:szCs w:val="24"/>
        </w:rPr>
        <w:t>376,57</w:t>
      </w:r>
      <w:r w:rsidRPr="004D33E1">
        <w:rPr>
          <w:rStyle w:val="colora"/>
          <w:szCs w:val="24"/>
        </w:rPr>
        <w:t> ha</w:t>
      </w:r>
      <w:r w:rsidR="002E69D1" w:rsidRPr="004D33E1">
        <w:rPr>
          <w:rStyle w:val="colora"/>
          <w:szCs w:val="24"/>
        </w:rPr>
        <w:t>)</w:t>
      </w:r>
      <w:r w:rsidRPr="004D33E1">
        <w:rPr>
          <w:rStyle w:val="colora"/>
          <w:szCs w:val="24"/>
        </w:rPr>
        <w:t xml:space="preserve">. </w:t>
      </w:r>
    </w:p>
    <w:p w14:paraId="20F19EBF" w14:textId="408BC39F" w:rsidR="006F582F" w:rsidRPr="004D33E1" w:rsidRDefault="00CF433F" w:rsidP="006F582F">
      <w:pPr>
        <w:ind w:firstLine="0"/>
        <w:rPr>
          <w:rFonts w:eastAsiaTheme="majorEastAsia" w:cs="Times New Roman"/>
          <w:color w:val="000000" w:themeColor="text1"/>
          <w:lang w:eastAsia="ja-JP"/>
        </w:rPr>
      </w:pPr>
      <w:r w:rsidRPr="004D33E1">
        <w:rPr>
          <w:rFonts w:eastAsiaTheme="majorEastAsia" w:cs="Times New Roman"/>
          <w:noProof/>
          <w:color w:val="000000" w:themeColor="text1"/>
          <w:lang w:eastAsia="ja-JP"/>
        </w:rPr>
        <w:drawing>
          <wp:inline distT="0" distB="0" distL="0" distR="0" wp14:anchorId="4CDC874C" wp14:editId="1165D115">
            <wp:extent cx="5760085" cy="4072255"/>
            <wp:effectExtent l="0" t="0" r="0" b="4445"/>
            <wp:docPr id="918145599" name="Attēls 91814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9" name="Attēls 918145599"/>
                    <pic:cNvPicPr/>
                  </pic:nvPicPr>
                  <pic:blipFill>
                    <a:blip r:embed="rId16" cstate="email">
                      <a:extLst>
                        <a:ext uri="{28A0092B-C50C-407E-A947-70E740481C1C}">
                          <a14:useLocalDpi xmlns:a14="http://schemas.microsoft.com/office/drawing/2010/main"/>
                        </a:ext>
                      </a:extLst>
                    </a:blip>
                    <a:stretch>
                      <a:fillRect/>
                    </a:stretch>
                  </pic:blipFill>
                  <pic:spPr>
                    <a:xfrm>
                      <a:off x="0" y="0"/>
                      <a:ext cx="5760085" cy="4072255"/>
                    </a:xfrm>
                    <a:prstGeom prst="rect">
                      <a:avLst/>
                    </a:prstGeom>
                  </pic:spPr>
                </pic:pic>
              </a:graphicData>
            </a:graphic>
          </wp:inline>
        </w:drawing>
      </w:r>
    </w:p>
    <w:p w14:paraId="7063C9DE" w14:textId="6FF7D953" w:rsidR="006F582F" w:rsidRPr="004D33E1" w:rsidRDefault="006F582F" w:rsidP="00685D70">
      <w:pPr>
        <w:pStyle w:val="ListParagraph"/>
        <w:spacing w:after="0" w:line="240" w:lineRule="auto"/>
        <w:ind w:left="0" w:firstLine="0"/>
        <w:jc w:val="center"/>
        <w:rPr>
          <w:rFonts w:cs="Times New Roman"/>
          <w:szCs w:val="24"/>
        </w:rPr>
      </w:pPr>
      <w:r w:rsidRPr="004D33E1">
        <w:rPr>
          <w:rFonts w:cs="Times New Roman"/>
          <w:szCs w:val="24"/>
        </w:rPr>
        <w:t>1.</w:t>
      </w:r>
      <w:r w:rsidR="00BA06F9" w:rsidRPr="004D33E1">
        <w:rPr>
          <w:rFonts w:cs="Times New Roman"/>
          <w:szCs w:val="24"/>
        </w:rPr>
        <w:t>1.</w:t>
      </w:r>
      <w:r w:rsidR="001379BB">
        <w:rPr>
          <w:rFonts w:cs="Times New Roman"/>
          <w:szCs w:val="24"/>
        </w:rPr>
        <w:t>1. </w:t>
      </w:r>
      <w:r w:rsidRPr="004D33E1">
        <w:rPr>
          <w:rFonts w:cs="Times New Roman"/>
          <w:szCs w:val="24"/>
        </w:rPr>
        <w:t xml:space="preserve">attēls. </w:t>
      </w:r>
      <w:r w:rsidR="00C7019B" w:rsidRPr="004D33E1">
        <w:rPr>
          <w:rFonts w:cs="Times New Roman"/>
          <w:szCs w:val="24"/>
        </w:rPr>
        <w:t>DL</w:t>
      </w:r>
      <w:r w:rsidR="00B53BF9" w:rsidRPr="004D33E1">
        <w:rPr>
          <w:rFonts w:cs="Times New Roman"/>
          <w:szCs w:val="24"/>
        </w:rPr>
        <w:t xml:space="preserve"> “</w:t>
      </w:r>
      <w:r w:rsidR="00196C76" w:rsidRPr="004D33E1">
        <w:rPr>
          <w:rFonts w:cs="Times New Roman"/>
          <w:szCs w:val="24"/>
        </w:rPr>
        <w:t>Dubnas paliene</w:t>
      </w:r>
      <w:r w:rsidRPr="004D33E1">
        <w:rPr>
          <w:rFonts w:cs="Times New Roman"/>
          <w:szCs w:val="24"/>
        </w:rPr>
        <w:t xml:space="preserve">” </w:t>
      </w:r>
      <w:r w:rsidR="00C7019B" w:rsidRPr="004D33E1">
        <w:rPr>
          <w:rFonts w:cs="Times New Roman"/>
          <w:szCs w:val="24"/>
        </w:rPr>
        <w:t xml:space="preserve">novietojuma </w:t>
      </w:r>
      <w:r w:rsidRPr="004D33E1">
        <w:rPr>
          <w:rFonts w:cs="Times New Roman"/>
          <w:szCs w:val="24"/>
        </w:rPr>
        <w:t>shēma</w:t>
      </w:r>
      <w:r w:rsidR="00C7019B" w:rsidRPr="004D33E1">
        <w:rPr>
          <w:rFonts w:cs="Times New Roman"/>
          <w:szCs w:val="24"/>
        </w:rPr>
        <w:t>.</w:t>
      </w:r>
    </w:p>
    <w:p w14:paraId="3F444A9A" w14:textId="77777777" w:rsidR="006F582F" w:rsidRPr="004D33E1" w:rsidRDefault="006F582F" w:rsidP="006F582F">
      <w:pPr>
        <w:rPr>
          <w:rFonts w:eastAsiaTheme="majorEastAsia" w:cs="Times New Roman"/>
          <w:color w:val="000000" w:themeColor="text1"/>
          <w:lang w:eastAsia="ja-JP"/>
        </w:rPr>
      </w:pPr>
    </w:p>
    <w:p w14:paraId="38EE16E8" w14:textId="760D4E46" w:rsidR="006F582F" w:rsidRPr="004D33E1" w:rsidRDefault="00706FE9" w:rsidP="00A575BF">
      <w:r w:rsidRPr="004D33E1">
        <w:t>DL “Dubnas paliene” ir izveidots 200</w:t>
      </w:r>
      <w:r w:rsidR="001379BB">
        <w:t>4. </w:t>
      </w:r>
      <w:r w:rsidR="00AF3F66">
        <w:t>gad</w:t>
      </w:r>
      <w:r w:rsidRPr="004D33E1">
        <w:t>ā s</w:t>
      </w:r>
      <w:r w:rsidR="003912E8" w:rsidRPr="004D33E1">
        <w:t>askaņā ar MK</w:t>
      </w:r>
      <w:r w:rsidRPr="004D33E1">
        <w:t xml:space="preserve"> 200</w:t>
      </w:r>
      <w:r w:rsidR="001379BB">
        <w:t>4. </w:t>
      </w:r>
      <w:r w:rsidR="00AF3F66">
        <w:t>gad</w:t>
      </w:r>
      <w:r w:rsidRPr="004D33E1">
        <w:t xml:space="preserve">a </w:t>
      </w:r>
      <w:r w:rsidR="001379BB">
        <w:t>8. </w:t>
      </w:r>
      <w:r w:rsidRPr="004D33E1">
        <w:t>aprīļa noteikumu Nr. 266</w:t>
      </w:r>
      <w:r w:rsidR="003912E8" w:rsidRPr="004D33E1">
        <w:t xml:space="preserve"> </w:t>
      </w:r>
      <w:r w:rsidRPr="004D33E1">
        <w:t xml:space="preserve">“Grozījumi MK </w:t>
      </w:r>
      <w:r w:rsidR="003912E8" w:rsidRPr="004D33E1">
        <w:t>199</w:t>
      </w:r>
      <w:r w:rsidR="001379BB">
        <w:t>9. </w:t>
      </w:r>
      <w:r w:rsidR="00AF3F66">
        <w:t>gad</w:t>
      </w:r>
      <w:r w:rsidR="003912E8" w:rsidRPr="004D33E1">
        <w:t>a 1</w:t>
      </w:r>
      <w:r w:rsidR="001379BB">
        <w:t>5. </w:t>
      </w:r>
      <w:r w:rsidR="003912E8" w:rsidRPr="004D33E1">
        <w:t>jūnija noteikum</w:t>
      </w:r>
      <w:r w:rsidRPr="004D33E1">
        <w:t>os</w:t>
      </w:r>
      <w:r w:rsidR="003912E8" w:rsidRPr="004D33E1">
        <w:t xml:space="preserve"> Nr. 212 “Noteikumi par dabas liegumiem”</w:t>
      </w:r>
      <w:r w:rsidRPr="004D33E1">
        <w:t>”</w:t>
      </w:r>
      <w:r w:rsidR="003912E8" w:rsidRPr="004D33E1">
        <w:t xml:space="preserve"> </w:t>
      </w:r>
      <w:r w:rsidR="00630DC6">
        <w:t>9.punktu un</w:t>
      </w:r>
      <w:r w:rsidR="003912E8" w:rsidRPr="004D33E1">
        <w:t xml:space="preserve"> </w:t>
      </w:r>
      <w:r w:rsidRPr="004D33E1">
        <w:t>26</w:t>
      </w:r>
      <w:r w:rsidR="001379BB">
        <w:t>7. </w:t>
      </w:r>
      <w:r w:rsidR="003912E8" w:rsidRPr="004D33E1">
        <w:t xml:space="preserve">pielikumu. </w:t>
      </w:r>
      <w:r w:rsidR="00C7019B" w:rsidRPr="004D33E1">
        <w:t>Saskaņā</w:t>
      </w:r>
      <w:r w:rsidR="003912E8" w:rsidRPr="004D33E1">
        <w:t xml:space="preserve"> ar</w:t>
      </w:r>
      <w:r w:rsidR="00C7019B" w:rsidRPr="004D33E1">
        <w:t xml:space="preserve"> likuma “Par īpaši aizsargājamām dabas teritorijām” pielikuma </w:t>
      </w:r>
      <w:r w:rsidRPr="004D33E1">
        <w:t>2</w:t>
      </w:r>
      <w:r w:rsidR="00630DC6">
        <w:t>60</w:t>
      </w:r>
      <w:r w:rsidR="001379BB">
        <w:t>. </w:t>
      </w:r>
      <w:r w:rsidR="00C7019B" w:rsidRPr="004D33E1">
        <w:t>punktu DL “</w:t>
      </w:r>
      <w:r w:rsidR="00196C76" w:rsidRPr="004D33E1">
        <w:t>Dubnas paliene</w:t>
      </w:r>
      <w:r w:rsidR="00C7019B" w:rsidRPr="004D33E1">
        <w:t xml:space="preserve">” ir iekļauts ES nozīmes aizsargājamo dabas teritoriju tīklā </w:t>
      </w:r>
      <w:r w:rsidR="00C7019B" w:rsidRPr="004D33E1">
        <w:rPr>
          <w:i/>
        </w:rPr>
        <w:t>Natura 2000</w:t>
      </w:r>
      <w:r w:rsidR="003912E8" w:rsidRPr="004D33E1">
        <w:t xml:space="preserve"> kā “</w:t>
      </w:r>
      <w:r w:rsidR="002B517C" w:rsidRPr="004D33E1">
        <w:t>C</w:t>
      </w:r>
      <w:r w:rsidR="003912E8" w:rsidRPr="004D33E1">
        <w:t>” tipa teritorija, kas noteikta īpaši aizsargājamo sugu un īpaši aizsargājamo biotopu aizsardzībai</w:t>
      </w:r>
      <w:r w:rsidR="005658C9" w:rsidRPr="004D33E1">
        <w:t>, teritorijas kods – LV05</w:t>
      </w:r>
      <w:r w:rsidR="002B517C" w:rsidRPr="004D33E1">
        <w:t>33100</w:t>
      </w:r>
      <w:r w:rsidR="003912E8" w:rsidRPr="004D33E1">
        <w:t>.</w:t>
      </w:r>
      <w:r w:rsidR="00D732A8" w:rsidRPr="004D33E1">
        <w:t xml:space="preserve"> </w:t>
      </w:r>
      <w:r w:rsidR="005658C9" w:rsidRPr="004D33E1">
        <w:t>DL “</w:t>
      </w:r>
      <w:r w:rsidR="00196C76" w:rsidRPr="004D33E1">
        <w:t>Dubnas paliene</w:t>
      </w:r>
      <w:r w:rsidR="005658C9" w:rsidRPr="004D33E1">
        <w:t>”</w:t>
      </w:r>
      <w:r w:rsidR="00D732A8" w:rsidRPr="004D33E1">
        <w:t xml:space="preserve"> centra ģeogrāfiskās koordinātas: </w:t>
      </w:r>
      <w:r w:rsidR="003D6CBB" w:rsidRPr="004D33E1">
        <w:t xml:space="preserve">ģeogrāfiskais </w:t>
      </w:r>
      <w:r w:rsidR="00D732A8" w:rsidRPr="004D33E1">
        <w:t xml:space="preserve">garums </w:t>
      </w:r>
      <w:r w:rsidR="002B517C" w:rsidRPr="004D33E1">
        <w:t>–</w:t>
      </w:r>
      <w:r w:rsidR="00D732A8" w:rsidRPr="004D33E1">
        <w:t xml:space="preserve"> </w:t>
      </w:r>
      <w:r w:rsidR="002B517C" w:rsidRPr="004D33E1">
        <w:t>26,381098</w:t>
      </w:r>
      <w:r w:rsidR="00D732A8" w:rsidRPr="004D33E1">
        <w:t xml:space="preserve">, </w:t>
      </w:r>
      <w:r w:rsidR="003D6CBB" w:rsidRPr="004D33E1">
        <w:t xml:space="preserve">ģeogrāfiskais platums </w:t>
      </w:r>
      <w:r w:rsidR="002B517C" w:rsidRPr="004D33E1">
        <w:t>–</w:t>
      </w:r>
      <w:r w:rsidR="003D6CBB" w:rsidRPr="004D33E1">
        <w:t xml:space="preserve"> </w:t>
      </w:r>
      <w:r w:rsidR="002B517C" w:rsidRPr="004D33E1">
        <w:t>56,265154 grādi</w:t>
      </w:r>
      <w:r w:rsidR="005658C9" w:rsidRPr="004D33E1">
        <w:t xml:space="preserve">, taisnleņķa </w:t>
      </w:r>
      <w:r w:rsidR="00CF433F" w:rsidRPr="004D33E1">
        <w:t>koordinātas</w:t>
      </w:r>
      <w:r w:rsidR="005D19CB" w:rsidRPr="004D33E1">
        <w:t xml:space="preserve"> LKS-92</w:t>
      </w:r>
      <w:r w:rsidR="00781104" w:rsidRPr="004D33E1">
        <w:t xml:space="preserve"> TM</w:t>
      </w:r>
      <w:r w:rsidR="005D19CB" w:rsidRPr="004D33E1">
        <w:t xml:space="preserve"> koordinātu sistēmā</w:t>
      </w:r>
      <w:r w:rsidR="005658C9" w:rsidRPr="004D33E1">
        <w:t>: x</w:t>
      </w:r>
      <w:r w:rsidR="002E69D1" w:rsidRPr="004D33E1">
        <w:t>=</w:t>
      </w:r>
      <w:r w:rsidR="00F20AB5" w:rsidRPr="004D33E1">
        <w:t>208388</w:t>
      </w:r>
      <w:r w:rsidR="005658C9" w:rsidRPr="004D33E1">
        <w:t>, y</w:t>
      </w:r>
      <w:r w:rsidR="002E69D1" w:rsidRPr="004D33E1">
        <w:t>=</w:t>
      </w:r>
      <w:r w:rsidR="00F20AB5" w:rsidRPr="004D33E1">
        <w:t>62</w:t>
      </w:r>
      <w:r w:rsidR="00781104" w:rsidRPr="004D33E1">
        <w:t>5108</w:t>
      </w:r>
      <w:r w:rsidR="005658C9" w:rsidRPr="004D33E1">
        <w:t>.</w:t>
      </w:r>
    </w:p>
    <w:p w14:paraId="4ACF0EA8" w14:textId="77777777" w:rsidR="00DC547F" w:rsidRPr="004D33E1" w:rsidRDefault="00DC547F" w:rsidP="00A20FB2">
      <w:pPr>
        <w:pStyle w:val="ListParagraph"/>
        <w:ind w:left="420"/>
        <w:rPr>
          <w:rFonts w:eastAsiaTheme="majorEastAsia" w:cs="Times New Roman"/>
          <w:b/>
          <w:bCs/>
          <w:color w:val="000000" w:themeColor="text1"/>
          <w:szCs w:val="24"/>
          <w:lang w:eastAsia="ja-JP"/>
        </w:rPr>
      </w:pPr>
    </w:p>
    <w:p w14:paraId="04722797" w14:textId="06A0FBFB" w:rsidR="003E02A0" w:rsidRPr="004D33E1" w:rsidRDefault="003E02A0" w:rsidP="00D72A96">
      <w:pPr>
        <w:pStyle w:val="UzrakstsDAP2"/>
        <w:numPr>
          <w:ilvl w:val="0"/>
          <w:numId w:val="0"/>
        </w:numPr>
        <w:ind w:left="420"/>
      </w:pPr>
      <w:bookmarkStart w:id="3" w:name="_Toc90286190"/>
      <w:r w:rsidRPr="004D33E1">
        <w:rPr>
          <w:rStyle w:val="UzrakstsDAP2Char"/>
          <w:b/>
        </w:rPr>
        <w:lastRenderedPageBreak/>
        <w:t>1.1.</w:t>
      </w:r>
      <w:r w:rsidR="001379BB">
        <w:rPr>
          <w:rStyle w:val="UzrakstsDAP2Char"/>
          <w:b/>
        </w:rPr>
        <w:t>1. </w:t>
      </w:r>
      <w:r w:rsidRPr="004D33E1">
        <w:rPr>
          <w:rStyle w:val="UzrakstsDAP2Char"/>
          <w:b/>
        </w:rPr>
        <w:t>Aizsargājamās teritorijas zemes lietošanas veidu raksturojums un zemes īpašuma</w:t>
      </w:r>
      <w:r w:rsidRPr="004D33E1">
        <w:rPr>
          <w:b w:val="0"/>
          <w:bCs/>
        </w:rPr>
        <w:t xml:space="preserve"> </w:t>
      </w:r>
      <w:r w:rsidRPr="004D33E1">
        <w:t>formu apraksts</w:t>
      </w:r>
      <w:bookmarkEnd w:id="3"/>
    </w:p>
    <w:p w14:paraId="2A657631" w14:textId="77777777" w:rsidR="00035DD2" w:rsidRPr="004D33E1" w:rsidRDefault="00035DD2" w:rsidP="00F25917"/>
    <w:p w14:paraId="0ED3DF6F" w14:textId="56352D21" w:rsidR="000A5386" w:rsidRPr="004D33E1" w:rsidRDefault="000A5386" w:rsidP="00F46A65">
      <w:r w:rsidRPr="004D33E1">
        <w:t xml:space="preserve">Saskaņā ar Valsts zemes dienesta Nekustamā īpašuma </w:t>
      </w:r>
      <w:r w:rsidR="00D732F2" w:rsidRPr="004D33E1">
        <w:t xml:space="preserve">valsts </w:t>
      </w:r>
      <w:r w:rsidRPr="004D33E1">
        <w:t xml:space="preserve">kadastra informācijas sistēmas datiem vairāk nekā puse </w:t>
      </w:r>
      <w:r w:rsidR="001E3295">
        <w:t>–</w:t>
      </w:r>
      <w:r w:rsidR="002A18A2" w:rsidRPr="004D33E1">
        <w:t xml:space="preserve"> </w:t>
      </w:r>
      <w:r w:rsidR="00F46A65" w:rsidRPr="004D33E1">
        <w:t>56</w:t>
      </w:r>
      <w:r w:rsidRPr="004D33E1">
        <w:t xml:space="preserve"> % jeb </w:t>
      </w:r>
      <w:r w:rsidR="00F46A65" w:rsidRPr="004D33E1">
        <w:t>210,81</w:t>
      </w:r>
      <w:r w:rsidR="00D732F2" w:rsidRPr="004D33E1">
        <w:t> </w:t>
      </w:r>
      <w:r w:rsidRPr="004D33E1">
        <w:t xml:space="preserve">ha </w:t>
      </w:r>
      <w:r w:rsidR="00D732F2" w:rsidRPr="004D33E1">
        <w:t>no</w:t>
      </w:r>
      <w:r w:rsidRPr="004D33E1">
        <w:t xml:space="preserve"> DL “</w:t>
      </w:r>
      <w:r w:rsidR="00196C76" w:rsidRPr="004D33E1">
        <w:t>Dubnas paliene</w:t>
      </w:r>
      <w:r w:rsidRPr="004D33E1">
        <w:t>” teritorij</w:t>
      </w:r>
      <w:r w:rsidR="00D732F2" w:rsidRPr="004D33E1">
        <w:t>as</w:t>
      </w:r>
      <w:r w:rsidRPr="004D33E1">
        <w:t xml:space="preserve"> pieder </w:t>
      </w:r>
      <w:r w:rsidR="00F46A65" w:rsidRPr="004D33E1">
        <w:t>f</w:t>
      </w:r>
      <w:r w:rsidRPr="004D33E1">
        <w:t>iziskām personām</w:t>
      </w:r>
      <w:r w:rsidR="00F46A65" w:rsidRPr="004D33E1">
        <w:t xml:space="preserve">, juridiskām personām </w:t>
      </w:r>
      <w:r w:rsidR="003074A1" w:rsidRPr="004D33E1">
        <w:t>pieder</w:t>
      </w:r>
      <w:r w:rsidRPr="004D33E1">
        <w:t xml:space="preserve"> </w:t>
      </w:r>
      <w:r w:rsidR="00F46A65" w:rsidRPr="004D33E1">
        <w:t>118,43</w:t>
      </w:r>
      <w:r w:rsidR="00D732F2" w:rsidRPr="004D33E1">
        <w:t> ha jeb</w:t>
      </w:r>
      <w:r w:rsidRPr="004D33E1">
        <w:t xml:space="preserve"> </w:t>
      </w:r>
      <w:r w:rsidR="00F46A65" w:rsidRPr="004D33E1">
        <w:t>31</w:t>
      </w:r>
      <w:r w:rsidR="00D732F2" w:rsidRPr="004D33E1">
        <w:t> </w:t>
      </w:r>
      <w:r w:rsidRPr="004D33E1">
        <w:t>%</w:t>
      </w:r>
      <w:r w:rsidR="00F46A65" w:rsidRPr="004D33E1">
        <w:t xml:space="preserve">. Savukārt pašvaldībai pieder 29,85 ha jeb 8 % no DL “Dubnas paliene” teritorijas (Līvānu novada pašvaldībai – </w:t>
      </w:r>
      <w:r w:rsidR="00EB52BE" w:rsidRPr="004D33E1">
        <w:t>aptuveni 14,48</w:t>
      </w:r>
      <w:r w:rsidR="00F46A65" w:rsidRPr="004D33E1">
        <w:t xml:space="preserve"> ha, </w:t>
      </w:r>
      <w:r w:rsidR="00EC4612" w:rsidRPr="004D33E1">
        <w:t>Preiļu</w:t>
      </w:r>
      <w:r w:rsidR="00F46A65" w:rsidRPr="004D33E1">
        <w:t xml:space="preserve"> novada pašvaldībai –</w:t>
      </w:r>
      <w:r w:rsidR="00EB52BE" w:rsidRPr="004D33E1">
        <w:t xml:space="preserve"> </w:t>
      </w:r>
      <w:r w:rsidR="003074A1" w:rsidRPr="004D33E1">
        <w:t xml:space="preserve">aptuveni </w:t>
      </w:r>
      <w:r w:rsidR="00EB52BE" w:rsidRPr="004D33E1">
        <w:t>15,37 </w:t>
      </w:r>
      <w:r w:rsidR="00F46A65" w:rsidRPr="004D33E1">
        <w:t>ha)</w:t>
      </w:r>
      <w:r w:rsidR="003074A1" w:rsidRPr="004D33E1">
        <w:t>.</w:t>
      </w:r>
      <w:r w:rsidRPr="004D33E1">
        <w:t xml:space="preserve"> </w:t>
      </w:r>
      <w:r w:rsidR="003074A1" w:rsidRPr="004D33E1">
        <w:t>V</w:t>
      </w:r>
      <w:r w:rsidR="00F46A65" w:rsidRPr="004D33E1">
        <w:t xml:space="preserve">alstij </w:t>
      </w:r>
      <w:r w:rsidR="003074A1" w:rsidRPr="004D33E1">
        <w:t>pieder pārsvarā Dubnas upes teritorija</w:t>
      </w:r>
      <w:r w:rsidRPr="004D33E1">
        <w:t xml:space="preserve"> </w:t>
      </w:r>
      <w:r w:rsidR="00F46A65" w:rsidRPr="004D33E1">
        <w:t>17,48</w:t>
      </w:r>
      <w:r w:rsidR="00D732F2" w:rsidRPr="004D33E1">
        <w:t> ha</w:t>
      </w:r>
      <w:r w:rsidR="003074A1" w:rsidRPr="004D33E1">
        <w:t xml:space="preserve"> platībā</w:t>
      </w:r>
      <w:r w:rsidR="00D732F2" w:rsidRPr="004D33E1">
        <w:t xml:space="preserve"> </w:t>
      </w:r>
      <w:r w:rsidR="003074A1" w:rsidRPr="004D33E1">
        <w:t>(</w:t>
      </w:r>
      <w:r w:rsidR="00F46A65" w:rsidRPr="004D33E1">
        <w:t>5</w:t>
      </w:r>
      <w:r w:rsidR="00D732F2" w:rsidRPr="004D33E1">
        <w:t> </w:t>
      </w:r>
      <w:r w:rsidRPr="004D33E1">
        <w:t>%</w:t>
      </w:r>
      <w:r w:rsidR="003074A1" w:rsidRPr="004D33E1">
        <w:t xml:space="preserve"> no DL “Dubnas paliene”</w:t>
      </w:r>
      <w:r w:rsidR="00F46A65" w:rsidRPr="004D33E1">
        <w:t xml:space="preserve">) </w:t>
      </w:r>
      <w:r w:rsidRPr="004D33E1">
        <w:t xml:space="preserve">(skat. </w:t>
      </w:r>
      <w:r w:rsidR="00DD5A8E" w:rsidRPr="004D33E1">
        <w:t>1.1.</w:t>
      </w:r>
      <w:r w:rsidR="001379BB">
        <w:t>2. </w:t>
      </w:r>
      <w:r w:rsidR="00DD5A8E" w:rsidRPr="004D33E1">
        <w:t xml:space="preserve">un </w:t>
      </w:r>
      <w:r w:rsidRPr="004D33E1">
        <w:t>1.</w:t>
      </w:r>
      <w:r w:rsidR="00BA06F9" w:rsidRPr="004D33E1">
        <w:t>1.</w:t>
      </w:r>
      <w:r w:rsidR="001379BB">
        <w:t>3. </w:t>
      </w:r>
      <w:r w:rsidRPr="004D33E1">
        <w:t xml:space="preserve">attēlu). </w:t>
      </w:r>
    </w:p>
    <w:p w14:paraId="5A4D00DB" w14:textId="77777777" w:rsidR="003074A1" w:rsidRPr="004D33E1" w:rsidRDefault="003074A1" w:rsidP="003074A1">
      <w:pPr>
        <w:spacing w:after="0" w:line="240" w:lineRule="auto"/>
        <w:rPr>
          <w:sz w:val="16"/>
          <w:szCs w:val="16"/>
        </w:rPr>
      </w:pPr>
    </w:p>
    <w:p w14:paraId="620C89FD" w14:textId="77777777" w:rsidR="003074A1" w:rsidRPr="004D33E1" w:rsidRDefault="003074A1" w:rsidP="003074A1">
      <w:pPr>
        <w:spacing w:after="0" w:line="240" w:lineRule="auto"/>
        <w:rPr>
          <w:sz w:val="16"/>
          <w:szCs w:val="16"/>
        </w:rPr>
      </w:pPr>
    </w:p>
    <w:p w14:paraId="5F9CDB6B" w14:textId="01A66BAC" w:rsidR="00032B71" w:rsidRPr="004D33E1" w:rsidRDefault="00DD5A8E" w:rsidP="00DD5A8E">
      <w:pPr>
        <w:ind w:firstLine="0"/>
        <w:jc w:val="center"/>
      </w:pPr>
      <w:r w:rsidRPr="004D33E1">
        <w:rPr>
          <w:noProof/>
        </w:rPr>
        <w:drawing>
          <wp:inline distT="0" distB="0" distL="0" distR="0" wp14:anchorId="687D5284" wp14:editId="0A12BB78">
            <wp:extent cx="5549462" cy="3121572"/>
            <wp:effectExtent l="38100" t="0" r="13335" b="222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3FF1C7" w14:textId="44720EAC" w:rsidR="00DD5A8E" w:rsidRPr="004D33E1" w:rsidRDefault="00DD5A8E" w:rsidP="00DD5A8E">
      <w:pPr>
        <w:ind w:firstLine="0"/>
        <w:jc w:val="center"/>
        <w:rPr>
          <w:rFonts w:cs="Times New Roman"/>
          <w:sz w:val="22"/>
        </w:rPr>
      </w:pPr>
      <w:r w:rsidRPr="004D33E1">
        <w:rPr>
          <w:rFonts w:cs="Times New Roman"/>
          <w:szCs w:val="24"/>
        </w:rPr>
        <w:t>1.1.</w:t>
      </w:r>
      <w:r w:rsidR="001379BB">
        <w:rPr>
          <w:rFonts w:cs="Times New Roman"/>
          <w:szCs w:val="24"/>
        </w:rPr>
        <w:t>2. </w:t>
      </w:r>
      <w:r w:rsidRPr="004D33E1">
        <w:rPr>
          <w:rFonts w:cs="Times New Roman"/>
          <w:szCs w:val="24"/>
        </w:rPr>
        <w:t xml:space="preserve">attēls. Zemes īpašumu piederības veidi DL </w:t>
      </w:r>
      <w:r w:rsidR="00026020">
        <w:rPr>
          <w:rFonts w:cs="Times New Roman"/>
          <w:szCs w:val="24"/>
        </w:rPr>
        <w:t>“</w:t>
      </w:r>
      <w:r w:rsidRPr="004D33E1">
        <w:rPr>
          <w:rFonts w:cs="Times New Roman"/>
          <w:szCs w:val="24"/>
        </w:rPr>
        <w:t xml:space="preserve">Dubnas paliene”. </w:t>
      </w:r>
      <w:r w:rsidRPr="004D33E1">
        <w:rPr>
          <w:rFonts w:cs="Times New Roman"/>
          <w:sz w:val="22"/>
        </w:rPr>
        <w:t>Avots: VZD Nekustamā īpašuma valsts kadastra informācija, 2020.</w:t>
      </w:r>
    </w:p>
    <w:p w14:paraId="5612C70B" w14:textId="77777777" w:rsidR="003074A1" w:rsidRPr="004D33E1" w:rsidRDefault="003074A1" w:rsidP="003074A1">
      <w:pPr>
        <w:spacing w:after="0" w:line="240" w:lineRule="auto"/>
        <w:ind w:firstLine="0"/>
        <w:jc w:val="center"/>
        <w:rPr>
          <w:rFonts w:cs="Times New Roman"/>
          <w:sz w:val="16"/>
          <w:szCs w:val="16"/>
        </w:rPr>
      </w:pPr>
    </w:p>
    <w:p w14:paraId="336E0E23" w14:textId="720CD3F7" w:rsidR="003074A1" w:rsidRPr="004D33E1" w:rsidRDefault="003074A1" w:rsidP="003074A1">
      <w:r w:rsidRPr="004D33E1">
        <w:t>Saskaņā ar LĢIA topogrāfiskās kartes datiem lauksaimniecībā izmantojamās zemes sedz DL “Dubnas paliene” teritorijas lielāko daļu – 248,85 ha jeb 66,1 % no kopējās teritorijas. Krūmāji aizņem 58,99 ha (15,7 %), mežs – 37,96 ha (10,1 %), bet ūdens objektu zeme – 28,9 ha (7,7 </w:t>
      </w:r>
      <w:r w:rsidR="001F1227" w:rsidRPr="004D33E1">
        <w:t>%</w:t>
      </w:r>
      <w:r w:rsidRPr="004D33E1">
        <w:t>). Pārējo teritoriju 1,87 ha platībā (aptuveni 0,5 % no DL “Dubnas paliene” teritorijas) aizņem zeme zem ceļiem, ēkām un pagalmiem un pārējās zemes (skat. 1.1.</w:t>
      </w:r>
      <w:r w:rsidR="0024547C">
        <w:t>4</w:t>
      </w:r>
      <w:r w:rsidR="001379BB">
        <w:t>. </w:t>
      </w:r>
      <w:r w:rsidRPr="004D33E1">
        <w:t xml:space="preserve">attēlu). </w:t>
      </w:r>
    </w:p>
    <w:p w14:paraId="20212018" w14:textId="25183B53" w:rsidR="003074A1" w:rsidRPr="004D33E1" w:rsidRDefault="003074A1" w:rsidP="003074A1">
      <w:r w:rsidRPr="004D33E1">
        <w:t xml:space="preserve">Saskaņā ar VMD Meža valsts reģistra datiem mežs (mežaudze) aizņem 13,02 ha platību jeb 3,46 % no visas ĪADT, zāļu purvi </w:t>
      </w:r>
      <w:r w:rsidR="00632939" w:rsidRPr="004D33E1">
        <w:t>aizņem</w:t>
      </w:r>
      <w:r w:rsidRPr="004D33E1">
        <w:t xml:space="preserve"> 7,05 ha, meža lauces </w:t>
      </w:r>
      <w:r w:rsidR="001E3295">
        <w:t>–</w:t>
      </w:r>
      <w:r w:rsidRPr="004D33E1">
        <w:t xml:space="preserve"> </w:t>
      </w:r>
      <w:r w:rsidR="00290BF2" w:rsidRPr="004D33E1">
        <w:t>0</w:t>
      </w:r>
      <w:r w:rsidRPr="004D33E1">
        <w:t xml:space="preserve">,07 ha, bet pārplūstoši klajumi – 3,12 ha. </w:t>
      </w:r>
      <w:r w:rsidR="00290BF2" w:rsidRPr="004D33E1">
        <w:t>DL “Dubnas paliene” sastopami</w:t>
      </w:r>
      <w:r w:rsidRPr="004D33E1">
        <w:t xml:space="preserve"> lapu koku: bērzu (6,13 ha), melnalkšņu (5</w:t>
      </w:r>
      <w:r w:rsidR="00290BF2" w:rsidRPr="004D33E1">
        <w:t> </w:t>
      </w:r>
      <w:r w:rsidRPr="004D33E1">
        <w:t>ha), apšu (1,61 ha) un baltalkšņu (0,28 ha) meži, kas izveidojušies, dabiski apmežojoties lauksaimniecības zemēm. Mežaudzes atbilst vēra (5,02 ha), slapjā vēra (7,30 ha) vai platlapju kūdreņa (0,71 ha) meža tipam (skat. 1.1.</w:t>
      </w:r>
      <w:r w:rsidR="001379BB">
        <w:t>5. </w:t>
      </w:r>
      <w:r w:rsidRPr="004D33E1">
        <w:t xml:space="preserve">attēlu). Par daļu no teritorijas, kas atbilst Meža likuma </w:t>
      </w:r>
      <w:r w:rsidR="001379BB">
        <w:t>3. </w:t>
      </w:r>
      <w:r w:rsidRPr="004D33E1">
        <w:t>panta pirmās daļas nosacījumiem</w:t>
      </w:r>
      <w:r w:rsidR="00290BF2" w:rsidRPr="004D33E1">
        <w:t xml:space="preserve"> un dabā ir mežs</w:t>
      </w:r>
      <w:r w:rsidRPr="004D33E1">
        <w:t>, nav pieejami meža inventarizācijas dati.</w:t>
      </w:r>
    </w:p>
    <w:p w14:paraId="0E0C2086" w14:textId="4F244688" w:rsidR="003074A1" w:rsidRPr="004D33E1" w:rsidRDefault="00CF433F" w:rsidP="00FB0FD6">
      <w:pPr>
        <w:spacing w:after="0" w:line="240" w:lineRule="auto"/>
        <w:ind w:firstLine="0"/>
        <w:jc w:val="center"/>
        <w:rPr>
          <w:rFonts w:cs="Times New Roman"/>
          <w:szCs w:val="24"/>
        </w:rPr>
      </w:pPr>
      <w:r w:rsidRPr="004D33E1">
        <w:rPr>
          <w:rFonts w:cs="Times New Roman"/>
          <w:noProof/>
          <w:szCs w:val="24"/>
        </w:rPr>
        <w:lastRenderedPageBreak/>
        <w:drawing>
          <wp:inline distT="0" distB="0" distL="0" distR="0" wp14:anchorId="3DB2AD1B" wp14:editId="0BAE9DD9">
            <wp:extent cx="5760085" cy="8147685"/>
            <wp:effectExtent l="0" t="0" r="0" b="5715"/>
            <wp:docPr id="4096" name="Attēls 4096"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 name="Attēls 4096" descr="Attēls, kurā ir karte&#10;&#10;Apraksts ģenerēts automātiski"/>
                    <pic:cNvPicPr/>
                  </pic:nvPicPr>
                  <pic:blipFill>
                    <a:blip r:embed="rId18" cstate="email">
                      <a:extLst>
                        <a:ext uri="{28A0092B-C50C-407E-A947-70E740481C1C}">
                          <a14:useLocalDpi xmlns:a14="http://schemas.microsoft.com/office/drawing/2010/main"/>
                        </a:ext>
                      </a:extLst>
                    </a:blip>
                    <a:stretch>
                      <a:fillRect/>
                    </a:stretch>
                  </pic:blipFill>
                  <pic:spPr>
                    <a:xfrm>
                      <a:off x="0" y="0"/>
                      <a:ext cx="5760085" cy="8147685"/>
                    </a:xfrm>
                    <a:prstGeom prst="rect">
                      <a:avLst/>
                    </a:prstGeom>
                  </pic:spPr>
                </pic:pic>
              </a:graphicData>
            </a:graphic>
          </wp:inline>
        </w:drawing>
      </w:r>
    </w:p>
    <w:p w14:paraId="024864F0" w14:textId="57425117" w:rsidR="003074A1" w:rsidRPr="004D33E1" w:rsidRDefault="003074A1" w:rsidP="00FB0FD6">
      <w:pPr>
        <w:spacing w:after="0" w:line="240" w:lineRule="auto"/>
        <w:ind w:firstLine="0"/>
        <w:jc w:val="center"/>
        <w:rPr>
          <w:rFonts w:cs="Times New Roman"/>
          <w:sz w:val="22"/>
        </w:rPr>
      </w:pPr>
      <w:r w:rsidRPr="004D33E1">
        <w:rPr>
          <w:rFonts w:cs="Times New Roman"/>
          <w:szCs w:val="24"/>
        </w:rPr>
        <w:t>1.1.</w:t>
      </w:r>
      <w:r w:rsidR="001379BB">
        <w:rPr>
          <w:rFonts w:cs="Times New Roman"/>
          <w:szCs w:val="24"/>
        </w:rPr>
        <w:t>3. </w:t>
      </w:r>
      <w:r w:rsidRPr="004D33E1">
        <w:rPr>
          <w:rFonts w:cs="Times New Roman"/>
          <w:szCs w:val="24"/>
        </w:rPr>
        <w:t xml:space="preserve">attēls. Zemes īpašumu piederības veidi DL </w:t>
      </w:r>
      <w:r w:rsidR="00026020">
        <w:rPr>
          <w:rFonts w:cs="Times New Roman"/>
          <w:szCs w:val="24"/>
        </w:rPr>
        <w:t>“</w:t>
      </w:r>
      <w:r w:rsidRPr="004D33E1">
        <w:rPr>
          <w:rFonts w:cs="Times New Roman"/>
          <w:szCs w:val="24"/>
        </w:rPr>
        <w:t xml:space="preserve">Dubnas paliene”. </w:t>
      </w:r>
      <w:r w:rsidRPr="004D33E1">
        <w:rPr>
          <w:rFonts w:cs="Times New Roman"/>
          <w:sz w:val="22"/>
        </w:rPr>
        <w:t>Avots: VZD Nekustamā īpašuma valsts kadastra informācija, 2020.</w:t>
      </w:r>
    </w:p>
    <w:p w14:paraId="73EF9E2E" w14:textId="7784853B" w:rsidR="00284F23" w:rsidRPr="004D33E1" w:rsidRDefault="00BA06F9" w:rsidP="00FB0FD6">
      <w:pPr>
        <w:spacing w:after="0" w:line="240" w:lineRule="auto"/>
        <w:ind w:firstLine="0"/>
        <w:jc w:val="center"/>
      </w:pPr>
      <w:r w:rsidRPr="004D33E1">
        <w:rPr>
          <w:noProof/>
        </w:rPr>
        <w:lastRenderedPageBreak/>
        <w:drawing>
          <wp:inline distT="0" distB="0" distL="0" distR="0" wp14:anchorId="31F81C59" wp14:editId="44EA4A99">
            <wp:extent cx="6168010" cy="8722659"/>
            <wp:effectExtent l="0" t="0" r="444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es lietojuma veidi.jpg"/>
                    <pic:cNvPicPr/>
                  </pic:nvPicPr>
                  <pic:blipFill>
                    <a:blip r:embed="rId19" cstate="email">
                      <a:extLst>
                        <a:ext uri="{28A0092B-C50C-407E-A947-70E740481C1C}">
                          <a14:useLocalDpi xmlns:a14="http://schemas.microsoft.com/office/drawing/2010/main"/>
                        </a:ext>
                      </a:extLst>
                    </a:blip>
                    <a:stretch>
                      <a:fillRect/>
                    </a:stretch>
                  </pic:blipFill>
                  <pic:spPr>
                    <a:xfrm>
                      <a:off x="0" y="0"/>
                      <a:ext cx="6180443" cy="8740241"/>
                    </a:xfrm>
                    <a:prstGeom prst="rect">
                      <a:avLst/>
                    </a:prstGeom>
                  </pic:spPr>
                </pic:pic>
              </a:graphicData>
            </a:graphic>
          </wp:inline>
        </w:drawing>
      </w:r>
    </w:p>
    <w:p w14:paraId="4A94413F" w14:textId="2A8CD2D9" w:rsidR="00DC547F" w:rsidRPr="004D33E1" w:rsidRDefault="00DC547F" w:rsidP="00FB0FD6">
      <w:pPr>
        <w:spacing w:after="0" w:line="240" w:lineRule="auto"/>
        <w:ind w:firstLine="0"/>
        <w:jc w:val="center"/>
        <w:rPr>
          <w:sz w:val="22"/>
        </w:rPr>
      </w:pPr>
      <w:r w:rsidRPr="004D33E1">
        <w:t>1.</w:t>
      </w:r>
      <w:r w:rsidR="00DD5A8E" w:rsidRPr="004D33E1">
        <w:t>1.</w:t>
      </w:r>
      <w:r w:rsidR="001379BB">
        <w:t>4. </w:t>
      </w:r>
      <w:r w:rsidRPr="004D33E1">
        <w:t xml:space="preserve">attēls. Zemes </w:t>
      </w:r>
      <w:r w:rsidR="00BB480F" w:rsidRPr="004D33E1">
        <w:t>lieto</w:t>
      </w:r>
      <w:r w:rsidR="00D406FC" w:rsidRPr="004D33E1">
        <w:t>šanas</w:t>
      </w:r>
      <w:r w:rsidRPr="004D33E1">
        <w:t xml:space="preserve"> </w:t>
      </w:r>
      <w:r w:rsidR="00D406FC" w:rsidRPr="004D33E1">
        <w:t>kategorijas</w:t>
      </w:r>
      <w:r w:rsidRPr="004D33E1">
        <w:t xml:space="preserve"> </w:t>
      </w:r>
      <w:r w:rsidR="00D406FC" w:rsidRPr="004D33E1">
        <w:t>DL</w:t>
      </w:r>
      <w:r w:rsidR="000A5386" w:rsidRPr="004D33E1">
        <w:t xml:space="preserve"> “</w:t>
      </w:r>
      <w:r w:rsidR="00196C76" w:rsidRPr="004D33E1">
        <w:t>Dubnas paliene</w:t>
      </w:r>
      <w:r w:rsidRPr="004D33E1">
        <w:t>”</w:t>
      </w:r>
      <w:r w:rsidR="00436260" w:rsidRPr="004D33E1">
        <w:t>.</w:t>
      </w:r>
      <w:r w:rsidR="005D19CB" w:rsidRPr="004D33E1">
        <w:t xml:space="preserve"> </w:t>
      </w:r>
      <w:r w:rsidR="005D19CB" w:rsidRPr="004D33E1">
        <w:rPr>
          <w:sz w:val="22"/>
        </w:rPr>
        <w:t>Avots: LĢIA topogrāfiskā karte, 2015.</w:t>
      </w:r>
    </w:p>
    <w:p w14:paraId="4381F296" w14:textId="18AFB3B2" w:rsidR="00E03DD9" w:rsidRPr="004D33E1" w:rsidRDefault="00E03DD9" w:rsidP="00FB0FD6">
      <w:pPr>
        <w:spacing w:after="0" w:line="240" w:lineRule="auto"/>
        <w:ind w:firstLine="0"/>
        <w:jc w:val="center"/>
        <w:rPr>
          <w:rFonts w:cs="Times New Roman"/>
          <w:sz w:val="22"/>
        </w:rPr>
      </w:pPr>
      <w:r w:rsidRPr="004D33E1">
        <w:rPr>
          <w:rFonts w:cs="Times New Roman"/>
          <w:noProof/>
          <w:sz w:val="22"/>
        </w:rPr>
        <w:lastRenderedPageBreak/>
        <w:drawing>
          <wp:inline distT="0" distB="0" distL="0" distR="0" wp14:anchorId="278D790D" wp14:editId="6B3CB555">
            <wp:extent cx="6104619" cy="863301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žaudzu plāns.jpg"/>
                    <pic:cNvPicPr/>
                  </pic:nvPicPr>
                  <pic:blipFill>
                    <a:blip r:embed="rId20" cstate="email">
                      <a:extLst>
                        <a:ext uri="{28A0092B-C50C-407E-A947-70E740481C1C}">
                          <a14:useLocalDpi xmlns:a14="http://schemas.microsoft.com/office/drawing/2010/main"/>
                        </a:ext>
                      </a:extLst>
                    </a:blip>
                    <a:stretch>
                      <a:fillRect/>
                    </a:stretch>
                  </pic:blipFill>
                  <pic:spPr>
                    <a:xfrm>
                      <a:off x="0" y="0"/>
                      <a:ext cx="6113224" cy="8645180"/>
                    </a:xfrm>
                    <a:prstGeom prst="rect">
                      <a:avLst/>
                    </a:prstGeom>
                  </pic:spPr>
                </pic:pic>
              </a:graphicData>
            </a:graphic>
          </wp:inline>
        </w:drawing>
      </w:r>
    </w:p>
    <w:p w14:paraId="6B44729B" w14:textId="77777777" w:rsidR="00FB0FD6" w:rsidRPr="004D33E1" w:rsidRDefault="00FB0FD6" w:rsidP="00FB0FD6">
      <w:pPr>
        <w:spacing w:after="0" w:line="240" w:lineRule="auto"/>
        <w:ind w:firstLine="0"/>
        <w:jc w:val="center"/>
        <w:rPr>
          <w:rFonts w:cs="Times New Roman"/>
          <w:szCs w:val="24"/>
        </w:rPr>
      </w:pPr>
    </w:p>
    <w:p w14:paraId="034D2D06" w14:textId="390225A8" w:rsidR="00290BF2" w:rsidRPr="004D33E1" w:rsidRDefault="00E03DD9" w:rsidP="00FB0FD6">
      <w:pPr>
        <w:spacing w:after="0" w:line="240" w:lineRule="auto"/>
        <w:ind w:firstLine="0"/>
        <w:jc w:val="center"/>
        <w:rPr>
          <w:rFonts w:cs="Times New Roman"/>
          <w:sz w:val="22"/>
        </w:rPr>
      </w:pPr>
      <w:r w:rsidRPr="004D33E1">
        <w:rPr>
          <w:rFonts w:cs="Times New Roman"/>
          <w:szCs w:val="24"/>
        </w:rPr>
        <w:t>1.1.</w:t>
      </w:r>
      <w:r w:rsidR="001379BB">
        <w:rPr>
          <w:rFonts w:cs="Times New Roman"/>
          <w:szCs w:val="24"/>
        </w:rPr>
        <w:t>5. </w:t>
      </w:r>
      <w:r w:rsidRPr="004D33E1">
        <w:rPr>
          <w:rFonts w:cs="Times New Roman"/>
          <w:szCs w:val="24"/>
        </w:rPr>
        <w:t xml:space="preserve">attēls. Mežaudžu plāns. </w:t>
      </w:r>
      <w:r w:rsidRPr="004D33E1">
        <w:rPr>
          <w:rFonts w:cs="Times New Roman"/>
          <w:sz w:val="22"/>
        </w:rPr>
        <w:t>Avots: VMD Meža valsts reģistra informācija, 2020.</w:t>
      </w:r>
      <w:r w:rsidR="00290BF2" w:rsidRPr="004D33E1">
        <w:rPr>
          <w:rFonts w:cs="Times New Roman"/>
          <w:sz w:val="22"/>
        </w:rPr>
        <w:br w:type="page"/>
      </w:r>
    </w:p>
    <w:p w14:paraId="44B28472" w14:textId="1700E89F" w:rsidR="003E02A0" w:rsidRPr="004D33E1" w:rsidRDefault="003E02A0" w:rsidP="00D72A96">
      <w:pPr>
        <w:pStyle w:val="UzrakstsDAP2"/>
        <w:numPr>
          <w:ilvl w:val="0"/>
          <w:numId w:val="0"/>
        </w:numPr>
      </w:pPr>
      <w:bookmarkStart w:id="4" w:name="_Toc90286191"/>
      <w:r w:rsidRPr="004D33E1">
        <w:lastRenderedPageBreak/>
        <w:t>1.1.</w:t>
      </w:r>
      <w:r w:rsidR="001379BB">
        <w:t>2. </w:t>
      </w:r>
      <w:r w:rsidRPr="004D33E1">
        <w:t>Pašvaldību teritoriju plānojumos noteiktā teritorijas izmantošana un atļautā (plānotā) izmantošana</w:t>
      </w:r>
      <w:bookmarkEnd w:id="4"/>
    </w:p>
    <w:p w14:paraId="0F8FEBCC" w14:textId="77777777" w:rsidR="009E2147" w:rsidRPr="004D33E1" w:rsidRDefault="009E2147" w:rsidP="00CF5A20"/>
    <w:p w14:paraId="6C45A05F" w14:textId="420BF565" w:rsidR="009D374B" w:rsidRPr="004D33E1" w:rsidRDefault="009735D4" w:rsidP="00C42292">
      <w:r w:rsidRPr="004D33E1">
        <w:rPr>
          <w:rFonts w:eastAsiaTheme="majorEastAsia" w:cs="Times New Roman"/>
          <w:color w:val="000000" w:themeColor="text1"/>
          <w:szCs w:val="24"/>
          <w:lang w:eastAsia="ja-JP"/>
        </w:rPr>
        <w:t xml:space="preserve">Neliela daļa no </w:t>
      </w:r>
      <w:r w:rsidRPr="004D33E1">
        <w:t>DL “Dubnas paliene” teritorijas</w:t>
      </w:r>
      <w:r w:rsidR="00290BF2" w:rsidRPr="004D33E1">
        <w:t xml:space="preserve"> tās Z daļā</w:t>
      </w:r>
      <w:r w:rsidRPr="004D33E1">
        <w:t xml:space="preserve"> ietilpst Līvānu novadā. </w:t>
      </w:r>
      <w:r w:rsidR="009D374B" w:rsidRPr="004D33E1">
        <w:t xml:space="preserve">Līvānu novada </w:t>
      </w:r>
      <w:r w:rsidR="00A57D03" w:rsidRPr="004D33E1">
        <w:t>IAS</w:t>
      </w:r>
      <w:r w:rsidR="009D374B" w:rsidRPr="004D33E1">
        <w:t xml:space="preserve"> 2013.</w:t>
      </w:r>
      <w:r w:rsidR="00EF0290">
        <w:t>–</w:t>
      </w:r>
      <w:r w:rsidR="009D374B" w:rsidRPr="004D33E1">
        <w:t>2030.</w:t>
      </w:r>
      <w:r w:rsidR="00AF3F66">
        <w:t> gad</w:t>
      </w:r>
      <w:r w:rsidR="009D374B" w:rsidRPr="004D33E1">
        <w:t>am</w:t>
      </w:r>
      <w:r w:rsidR="009D374B" w:rsidRPr="004D33E1">
        <w:rPr>
          <w:rStyle w:val="FootnoteReference"/>
        </w:rPr>
        <w:footnoteReference w:id="2"/>
      </w:r>
      <w:r w:rsidR="009D374B" w:rsidRPr="004D33E1">
        <w:t>, kas apstiprināta ar Līvānu novada domes 201</w:t>
      </w:r>
      <w:r w:rsidR="001379BB">
        <w:t>3. </w:t>
      </w:r>
      <w:r w:rsidR="00AF3F66">
        <w:t>gad</w:t>
      </w:r>
      <w:r w:rsidR="009D374B" w:rsidRPr="004D33E1">
        <w:t>a 2</w:t>
      </w:r>
      <w:r w:rsidR="001379BB">
        <w:t>9. </w:t>
      </w:r>
      <w:r w:rsidR="009D374B" w:rsidRPr="004D33E1">
        <w:t>augusta lēmumu Nr.</w:t>
      </w:r>
      <w:r w:rsidR="00117CAA">
        <w:t xml:space="preserve"> </w:t>
      </w:r>
      <w:r w:rsidR="009D374B" w:rsidRPr="004D33E1">
        <w:t>13</w:t>
      </w:r>
      <w:r w:rsidR="00A409EF">
        <w:t>–</w:t>
      </w:r>
      <w:r w:rsidR="009D374B" w:rsidRPr="004D33E1">
        <w:t>28 “Par Līvānu novada ilgtspējīgas attīstības stratēģijas 2013.</w:t>
      </w:r>
      <w:r w:rsidR="00EF0290">
        <w:t>–</w:t>
      </w:r>
      <w:r w:rsidR="009D374B" w:rsidRPr="004D33E1">
        <w:t>2030.</w:t>
      </w:r>
      <w:r w:rsidR="00AF3F66">
        <w:t> gad</w:t>
      </w:r>
      <w:r w:rsidR="009D374B" w:rsidRPr="004D33E1">
        <w:t>am apstiprināšanu”</w:t>
      </w:r>
      <w:r w:rsidR="009D374B" w:rsidRPr="004D33E1">
        <w:rPr>
          <w:rStyle w:val="FootnoteReference"/>
        </w:rPr>
        <w:footnoteReference w:id="3"/>
      </w:r>
      <w:r w:rsidR="009D374B" w:rsidRPr="004D33E1">
        <w:t xml:space="preserve">, uzsvērts, ka dabas bagātības ir Līvānu novada nākotnes kapitāls. </w:t>
      </w:r>
      <w:r w:rsidR="00C42292" w:rsidRPr="004D33E1">
        <w:t>Dubnas ieleja noteikta kā ainaviski nozīmīga teritorija</w:t>
      </w:r>
      <w:r w:rsidR="002A0457" w:rsidRPr="004D33E1">
        <w:t>.</w:t>
      </w:r>
      <w:r w:rsidR="00C42292" w:rsidRPr="004D33E1">
        <w:t xml:space="preserve"> </w:t>
      </w:r>
      <w:r w:rsidR="002A0457" w:rsidRPr="004D33E1">
        <w:t>K</w:t>
      </w:r>
      <w:r w:rsidR="00C42292" w:rsidRPr="004D33E1">
        <w:t xml:space="preserve">ā nozīmīgs dabas struktūras elements, kas saglabājams nepārveidots, ir noteiktas līdzenuma upes ar platām ielejām un zemiem krastiem, kas pavasaros pārplūst, </w:t>
      </w:r>
      <w:r w:rsidR="002A0457" w:rsidRPr="004D33E1">
        <w:t xml:space="preserve">un </w:t>
      </w:r>
      <w:r w:rsidR="00C42292" w:rsidRPr="004D33E1">
        <w:t>pļavas Dubnas palienē. Paredzēts saglabāt ūdensteču un ūdenstilpju dabiskos krastus un palieņu pļavas, uzlabojot publisko ūdeņu pieejamību, tā palielinot atpūtas un tūrisma resursus novadā (Līvānu IAS 6.5.</w:t>
      </w:r>
      <w:r w:rsidR="00C433E3">
        <w:t xml:space="preserve"> </w:t>
      </w:r>
      <w:r w:rsidR="00C42292" w:rsidRPr="004D33E1">
        <w:t xml:space="preserve">nodaļa). </w:t>
      </w:r>
      <w:r w:rsidR="009D374B" w:rsidRPr="004D33E1">
        <w:t xml:space="preserve">Kā nozīmīgākais no vietējiem valsts autoceļiem noteikts Dubnas labajā krastā esošais ceļš V678, kas ved uz </w:t>
      </w:r>
      <w:r w:rsidR="00EC4612" w:rsidRPr="004D33E1">
        <w:t xml:space="preserve">bijušā Vārkavas novada centru </w:t>
      </w:r>
      <w:r w:rsidR="00781E70">
        <w:t>–</w:t>
      </w:r>
      <w:r w:rsidR="00EC4612" w:rsidRPr="004D33E1">
        <w:t xml:space="preserve"> </w:t>
      </w:r>
      <w:r w:rsidR="009D374B" w:rsidRPr="004D33E1">
        <w:t>Vecvārkavu</w:t>
      </w:r>
      <w:r w:rsidR="00A62742" w:rsidRPr="004D33E1">
        <w:t xml:space="preserve"> un</w:t>
      </w:r>
      <w:r w:rsidR="009D374B" w:rsidRPr="004D33E1">
        <w:t xml:space="preserve"> kuru ir plānots asfaltēt un gar to ierīkot veloceliņu</w:t>
      </w:r>
      <w:r w:rsidR="00C42292" w:rsidRPr="004D33E1">
        <w:t xml:space="preserve"> (Līvānu IAS 1</w:t>
      </w:r>
      <w:r w:rsidR="001379BB">
        <w:t>6. </w:t>
      </w:r>
      <w:r w:rsidR="00C42292" w:rsidRPr="004D33E1">
        <w:t>un 1</w:t>
      </w:r>
      <w:r w:rsidR="001379BB">
        <w:t>8. </w:t>
      </w:r>
      <w:r w:rsidR="00C42292" w:rsidRPr="004D33E1">
        <w:t>attēls)</w:t>
      </w:r>
      <w:r w:rsidR="009D374B" w:rsidRPr="004D33E1">
        <w:t>.</w:t>
      </w:r>
    </w:p>
    <w:p w14:paraId="254C9935" w14:textId="49E3ECA8" w:rsidR="00B242B9" w:rsidRPr="004D33E1" w:rsidRDefault="00426A89" w:rsidP="00797D58">
      <w:pPr>
        <w:ind w:firstLine="0"/>
        <w:jc w:val="left"/>
      </w:pPr>
      <w:r w:rsidRPr="004D33E1">
        <w:rPr>
          <w:noProof/>
        </w:rPr>
        <w:drawing>
          <wp:anchor distT="0" distB="0" distL="114300" distR="114300" simplePos="0" relativeHeight="251649536" behindDoc="0" locked="0" layoutInCell="1" allowOverlap="1" wp14:anchorId="5CEB51EF" wp14:editId="54853CDF">
            <wp:simplePos x="0" y="0"/>
            <wp:positionH relativeFrom="column">
              <wp:posOffset>-363353</wp:posOffset>
            </wp:positionH>
            <wp:positionV relativeFrom="paragraph">
              <wp:posOffset>1225762</wp:posOffset>
            </wp:positionV>
            <wp:extent cx="2113504" cy="981269"/>
            <wp:effectExtent l="19050" t="19050" r="20320" b="285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2158905" cy="100234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7D58" w:rsidRPr="004D33E1">
        <w:rPr>
          <w:noProof/>
        </w:rPr>
        <w:drawing>
          <wp:anchor distT="0" distB="0" distL="114300" distR="114300" simplePos="0" relativeHeight="251640320" behindDoc="0" locked="0" layoutInCell="1" allowOverlap="1" wp14:anchorId="5E7DC2A3" wp14:editId="167D1427">
            <wp:simplePos x="0" y="0"/>
            <wp:positionH relativeFrom="column">
              <wp:posOffset>-365760</wp:posOffset>
            </wp:positionH>
            <wp:positionV relativeFrom="paragraph">
              <wp:posOffset>5715</wp:posOffset>
            </wp:positionV>
            <wp:extent cx="2112010" cy="1240155"/>
            <wp:effectExtent l="19050" t="19050" r="21590" b="171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email">
                      <a:extLst>
                        <a:ext uri="{28A0092B-C50C-407E-A947-70E740481C1C}">
                          <a14:useLocalDpi xmlns:a14="http://schemas.microsoft.com/office/drawing/2010/main"/>
                        </a:ext>
                      </a:extLst>
                    </a:blip>
                    <a:stretch>
                      <a:fillRect/>
                    </a:stretch>
                  </pic:blipFill>
                  <pic:spPr>
                    <a:xfrm>
                      <a:off x="0" y="0"/>
                      <a:ext cx="2112010" cy="12401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97D58" w:rsidRPr="004D33E1">
        <w:rPr>
          <w:noProof/>
        </w:rPr>
        <w:drawing>
          <wp:anchor distT="0" distB="0" distL="114300" distR="114300" simplePos="0" relativeHeight="251639296" behindDoc="0" locked="0" layoutInCell="1" allowOverlap="1" wp14:anchorId="59A1FE68" wp14:editId="577AC72D">
            <wp:simplePos x="0" y="0"/>
            <wp:positionH relativeFrom="column">
              <wp:posOffset>2870835</wp:posOffset>
            </wp:positionH>
            <wp:positionV relativeFrom="paragraph">
              <wp:posOffset>1270</wp:posOffset>
            </wp:positionV>
            <wp:extent cx="3037205" cy="3876040"/>
            <wp:effectExtent l="19050" t="19050" r="10795" b="1016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email">
                      <a:extLst>
                        <a:ext uri="{28A0092B-C50C-407E-A947-70E740481C1C}">
                          <a14:useLocalDpi xmlns:a14="http://schemas.microsoft.com/office/drawing/2010/main"/>
                        </a:ext>
                      </a:extLst>
                    </a:blip>
                    <a:stretch>
                      <a:fillRect/>
                    </a:stretch>
                  </pic:blipFill>
                  <pic:spPr>
                    <a:xfrm>
                      <a:off x="0" y="0"/>
                      <a:ext cx="3037205" cy="38760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797D58" w:rsidRPr="004D33E1">
        <w:rPr>
          <w:noProof/>
        </w:rPr>
        <w:drawing>
          <wp:inline distT="0" distB="0" distL="0" distR="0" wp14:anchorId="70AB355E" wp14:editId="1C37ED3B">
            <wp:extent cx="4009180" cy="3878318"/>
            <wp:effectExtent l="19050" t="19050" r="10795" b="273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024006" cy="3892660"/>
                    </a:xfrm>
                    <a:prstGeom prst="rect">
                      <a:avLst/>
                    </a:prstGeom>
                    <a:ln>
                      <a:solidFill>
                        <a:schemeClr val="tx1"/>
                      </a:solidFill>
                    </a:ln>
                  </pic:spPr>
                </pic:pic>
              </a:graphicData>
            </a:graphic>
          </wp:inline>
        </w:drawing>
      </w:r>
    </w:p>
    <w:p w14:paraId="18B5B281" w14:textId="7A096C6B" w:rsidR="00B6331A" w:rsidRPr="004D33E1" w:rsidRDefault="00B6331A" w:rsidP="00B6331A">
      <w:pPr>
        <w:jc w:val="center"/>
        <w:rPr>
          <w:sz w:val="22"/>
        </w:rPr>
      </w:pPr>
      <w:r w:rsidRPr="004D33E1">
        <w:t>1.</w:t>
      </w:r>
      <w:r w:rsidR="00096D83" w:rsidRPr="004D33E1">
        <w:t>1</w:t>
      </w:r>
      <w:r w:rsidRPr="004D33E1">
        <w:t>.</w:t>
      </w:r>
      <w:r w:rsidR="001379BB">
        <w:t>6. </w:t>
      </w:r>
      <w:r w:rsidRPr="004D33E1">
        <w:t xml:space="preserve">attēls. Teritorijas esošā izmantošana </w:t>
      </w:r>
      <w:r w:rsidR="001A4B9E" w:rsidRPr="004D33E1">
        <w:t>DL “</w:t>
      </w:r>
      <w:r w:rsidR="00196C76" w:rsidRPr="004D33E1">
        <w:t>Dubnas paliene</w:t>
      </w:r>
      <w:r w:rsidR="001A4B9E" w:rsidRPr="004D33E1">
        <w:t xml:space="preserve">” </w:t>
      </w:r>
      <w:r w:rsidRPr="004D33E1">
        <w:t xml:space="preserve">teritorijā un tā apkārtnē. </w:t>
      </w:r>
      <w:r w:rsidRPr="004D33E1">
        <w:rPr>
          <w:sz w:val="22"/>
        </w:rPr>
        <w:t xml:space="preserve">Avots: </w:t>
      </w:r>
      <w:r w:rsidR="00CE5E31" w:rsidRPr="004D33E1">
        <w:rPr>
          <w:rFonts w:eastAsiaTheme="majorEastAsia" w:cs="Times New Roman"/>
          <w:color w:val="000000" w:themeColor="text1"/>
          <w:sz w:val="22"/>
          <w:lang w:eastAsia="ja-JP"/>
        </w:rPr>
        <w:t>Līvānu novada TP</w:t>
      </w:r>
      <w:r w:rsidRPr="004D33E1">
        <w:rPr>
          <w:sz w:val="22"/>
        </w:rPr>
        <w:t xml:space="preserve">, </w:t>
      </w:r>
      <w:r w:rsidR="00374BC4" w:rsidRPr="004D33E1">
        <w:rPr>
          <w:sz w:val="22"/>
        </w:rPr>
        <w:t>Līvānu</w:t>
      </w:r>
      <w:r w:rsidRPr="004D33E1">
        <w:rPr>
          <w:sz w:val="22"/>
        </w:rPr>
        <w:t xml:space="preserve"> novada teritorijas esošā izmantošana</w:t>
      </w:r>
      <w:r w:rsidR="009735D4" w:rsidRPr="004D33E1">
        <w:rPr>
          <w:sz w:val="22"/>
        </w:rPr>
        <w:t>.</w:t>
      </w:r>
      <w:r w:rsidR="009735D4" w:rsidRPr="004D33E1">
        <w:rPr>
          <w:rStyle w:val="FootnoteReference"/>
          <w:sz w:val="22"/>
        </w:rPr>
        <w:footnoteReference w:id="4"/>
      </w:r>
    </w:p>
    <w:p w14:paraId="7143A203" w14:textId="042666ED" w:rsidR="00C42292" w:rsidRPr="004D33E1" w:rsidRDefault="00C42292" w:rsidP="00C42292">
      <w:pPr>
        <w:rPr>
          <w:rFonts w:eastAsiaTheme="majorEastAsia" w:cs="Times New Roman"/>
          <w:color w:val="000000" w:themeColor="text1"/>
          <w:szCs w:val="24"/>
          <w:lang w:eastAsia="ja-JP"/>
        </w:rPr>
      </w:pPr>
      <w:r w:rsidRPr="004D33E1">
        <w:rPr>
          <w:rFonts w:eastAsiaTheme="majorEastAsia" w:cs="Times New Roman"/>
          <w:color w:val="000000" w:themeColor="text1"/>
          <w:szCs w:val="24"/>
          <w:lang w:eastAsia="ja-JP"/>
        </w:rPr>
        <w:lastRenderedPageBreak/>
        <w:t xml:space="preserve">Līvānu novada </w:t>
      </w:r>
      <w:r w:rsidR="00A62742" w:rsidRPr="004D33E1">
        <w:rPr>
          <w:rFonts w:eastAsiaTheme="majorEastAsia" w:cs="Times New Roman"/>
          <w:color w:val="000000" w:themeColor="text1"/>
          <w:szCs w:val="24"/>
          <w:lang w:eastAsia="ja-JP"/>
        </w:rPr>
        <w:t>TP</w:t>
      </w:r>
      <w:r w:rsidRPr="004D33E1">
        <w:rPr>
          <w:rFonts w:eastAsiaTheme="majorEastAsia" w:cs="Times New Roman"/>
          <w:color w:val="000000" w:themeColor="text1"/>
          <w:szCs w:val="24"/>
          <w:lang w:eastAsia="ja-JP"/>
        </w:rPr>
        <w:t xml:space="preserve"> 2012.</w:t>
      </w:r>
      <w:r w:rsidR="00EF0290">
        <w:rPr>
          <w:rFonts w:eastAsiaTheme="majorEastAsia" w:cs="Times New Roman"/>
          <w:color w:val="000000" w:themeColor="text1"/>
          <w:szCs w:val="24"/>
          <w:lang w:eastAsia="ja-JP"/>
        </w:rPr>
        <w:t>–</w:t>
      </w:r>
      <w:r w:rsidRPr="004D33E1">
        <w:rPr>
          <w:rFonts w:eastAsiaTheme="majorEastAsia" w:cs="Times New Roman"/>
          <w:color w:val="000000" w:themeColor="text1"/>
          <w:szCs w:val="24"/>
          <w:lang w:eastAsia="ja-JP"/>
        </w:rPr>
        <w:t>202</w:t>
      </w:r>
      <w:r w:rsidR="001379BB">
        <w:rPr>
          <w:rFonts w:eastAsiaTheme="majorEastAsia" w:cs="Times New Roman"/>
          <w:color w:val="000000" w:themeColor="text1"/>
          <w:szCs w:val="24"/>
          <w:lang w:eastAsia="ja-JP"/>
        </w:rPr>
        <w:t>4. </w:t>
      </w:r>
      <w:r w:rsidR="00AF3F66">
        <w:rPr>
          <w:rFonts w:eastAsiaTheme="majorEastAsia" w:cs="Times New Roman"/>
          <w:color w:val="000000" w:themeColor="text1"/>
          <w:szCs w:val="24"/>
          <w:lang w:eastAsia="ja-JP"/>
        </w:rPr>
        <w:t>gad</w:t>
      </w:r>
      <w:r w:rsidRPr="004D33E1">
        <w:rPr>
          <w:rFonts w:eastAsiaTheme="majorEastAsia" w:cs="Times New Roman"/>
          <w:color w:val="000000" w:themeColor="text1"/>
          <w:szCs w:val="24"/>
          <w:lang w:eastAsia="ja-JP"/>
        </w:rPr>
        <w:t>am kā Līvānu novada domes saistošie noteikumi Nr. 9 “Par Līvānu novada teritorijas plānojumu 2012.</w:t>
      </w:r>
      <w:r w:rsidR="00EF0290">
        <w:rPr>
          <w:rFonts w:eastAsiaTheme="majorEastAsia" w:cs="Times New Roman"/>
          <w:color w:val="000000" w:themeColor="text1"/>
          <w:szCs w:val="24"/>
          <w:lang w:eastAsia="ja-JP"/>
        </w:rPr>
        <w:t>–</w:t>
      </w:r>
      <w:r w:rsidRPr="004D33E1">
        <w:rPr>
          <w:rFonts w:eastAsiaTheme="majorEastAsia" w:cs="Times New Roman"/>
          <w:color w:val="000000" w:themeColor="text1"/>
          <w:szCs w:val="24"/>
          <w:lang w:eastAsia="ja-JP"/>
        </w:rPr>
        <w:t>202</w:t>
      </w:r>
      <w:r w:rsidR="001379BB">
        <w:rPr>
          <w:rFonts w:eastAsiaTheme="majorEastAsia" w:cs="Times New Roman"/>
          <w:color w:val="000000" w:themeColor="text1"/>
          <w:szCs w:val="24"/>
          <w:lang w:eastAsia="ja-JP"/>
        </w:rPr>
        <w:t>4. </w:t>
      </w:r>
      <w:r w:rsidR="00AF3F66">
        <w:rPr>
          <w:rFonts w:eastAsiaTheme="majorEastAsia" w:cs="Times New Roman"/>
          <w:color w:val="000000" w:themeColor="text1"/>
          <w:szCs w:val="24"/>
          <w:lang w:eastAsia="ja-JP"/>
        </w:rPr>
        <w:t>gad</w:t>
      </w:r>
      <w:r w:rsidRPr="004D33E1">
        <w:rPr>
          <w:rFonts w:eastAsiaTheme="majorEastAsia" w:cs="Times New Roman"/>
          <w:color w:val="000000" w:themeColor="text1"/>
          <w:szCs w:val="24"/>
          <w:lang w:eastAsia="ja-JP"/>
        </w:rPr>
        <w:t xml:space="preserve">am” </w:t>
      </w:r>
      <w:r w:rsidR="00A62742" w:rsidRPr="004D33E1">
        <w:rPr>
          <w:rFonts w:eastAsiaTheme="majorEastAsia" w:cs="Times New Roman"/>
          <w:color w:val="000000" w:themeColor="text1"/>
          <w:szCs w:val="24"/>
          <w:lang w:eastAsia="ja-JP"/>
        </w:rPr>
        <w:t xml:space="preserve">ir </w:t>
      </w:r>
      <w:r w:rsidRPr="004D33E1">
        <w:rPr>
          <w:rFonts w:eastAsiaTheme="majorEastAsia" w:cs="Times New Roman"/>
          <w:color w:val="000000" w:themeColor="text1"/>
          <w:szCs w:val="24"/>
          <w:lang w:eastAsia="ja-JP"/>
        </w:rPr>
        <w:t>apstiprināts ar Līvānu novada domes 201</w:t>
      </w:r>
      <w:r w:rsidR="001379BB">
        <w:rPr>
          <w:rFonts w:eastAsiaTheme="majorEastAsia" w:cs="Times New Roman"/>
          <w:color w:val="000000" w:themeColor="text1"/>
          <w:szCs w:val="24"/>
          <w:lang w:eastAsia="ja-JP"/>
        </w:rPr>
        <w:t>2. </w:t>
      </w:r>
      <w:r w:rsidR="00AF3F66">
        <w:rPr>
          <w:rFonts w:eastAsiaTheme="majorEastAsia" w:cs="Times New Roman"/>
          <w:color w:val="000000" w:themeColor="text1"/>
          <w:szCs w:val="24"/>
          <w:lang w:eastAsia="ja-JP"/>
        </w:rPr>
        <w:t>gad</w:t>
      </w:r>
      <w:r w:rsidRPr="004D33E1">
        <w:rPr>
          <w:rFonts w:eastAsiaTheme="majorEastAsia" w:cs="Times New Roman"/>
          <w:color w:val="000000" w:themeColor="text1"/>
          <w:szCs w:val="24"/>
          <w:lang w:eastAsia="ja-JP"/>
        </w:rPr>
        <w:t>a 3</w:t>
      </w:r>
      <w:r w:rsidR="001379BB">
        <w:rPr>
          <w:rFonts w:eastAsiaTheme="majorEastAsia" w:cs="Times New Roman"/>
          <w:color w:val="000000" w:themeColor="text1"/>
          <w:szCs w:val="24"/>
          <w:lang w:eastAsia="ja-JP"/>
        </w:rPr>
        <w:t>1. </w:t>
      </w:r>
      <w:r w:rsidRPr="004D33E1">
        <w:rPr>
          <w:rFonts w:eastAsiaTheme="majorEastAsia" w:cs="Times New Roman"/>
          <w:color w:val="000000" w:themeColor="text1"/>
          <w:szCs w:val="24"/>
          <w:lang w:eastAsia="ja-JP"/>
        </w:rPr>
        <w:t>augusta lēmumu (sēdes protokols Nr.</w:t>
      </w:r>
      <w:r w:rsidRPr="004D33E1">
        <w:t>15, lēmums Nr. 15</w:t>
      </w:r>
      <w:r w:rsidR="00A409EF">
        <w:t>–</w:t>
      </w:r>
      <w:r w:rsidRPr="004D33E1">
        <w:t>8)</w:t>
      </w:r>
      <w:r w:rsidRPr="004D33E1">
        <w:rPr>
          <w:rFonts w:eastAsiaTheme="majorEastAsia" w:cs="Times New Roman"/>
          <w:color w:val="000000" w:themeColor="text1"/>
          <w:szCs w:val="24"/>
          <w:lang w:eastAsia="ja-JP"/>
        </w:rPr>
        <w:t>.</w:t>
      </w:r>
      <w:r w:rsidRPr="004D33E1">
        <w:rPr>
          <w:rStyle w:val="FootnoteReference"/>
          <w:rFonts w:eastAsiaTheme="majorEastAsia" w:cs="Times New Roman"/>
          <w:color w:val="000000" w:themeColor="text1"/>
          <w:szCs w:val="24"/>
          <w:lang w:eastAsia="ja-JP"/>
        </w:rPr>
        <w:footnoteReference w:id="5"/>
      </w:r>
      <w:r w:rsidRPr="004D33E1">
        <w:rPr>
          <w:rFonts w:eastAsiaTheme="majorEastAsia" w:cs="Times New Roman"/>
          <w:color w:val="000000" w:themeColor="text1"/>
          <w:szCs w:val="24"/>
          <w:lang w:eastAsia="ja-JP"/>
        </w:rPr>
        <w:t xml:space="preserve"> </w:t>
      </w:r>
    </w:p>
    <w:p w14:paraId="0D8DAE12" w14:textId="1D8F819A" w:rsidR="00B6331A" w:rsidRPr="004D33E1" w:rsidRDefault="00CE5E31" w:rsidP="00B6331A">
      <w:r w:rsidRPr="004D33E1">
        <w:rPr>
          <w:rFonts w:eastAsiaTheme="majorEastAsia" w:cs="Times New Roman"/>
          <w:color w:val="000000" w:themeColor="text1"/>
          <w:szCs w:val="24"/>
          <w:lang w:eastAsia="ja-JP"/>
        </w:rPr>
        <w:t>Līvānu novada TP</w:t>
      </w:r>
      <w:r w:rsidR="00B6331A" w:rsidRPr="004D33E1">
        <w:rPr>
          <w:rFonts w:eastAsiaTheme="majorEastAsia" w:cs="Times New Roman"/>
          <w:color w:val="000000" w:themeColor="text1"/>
          <w:szCs w:val="24"/>
          <w:lang w:eastAsia="ja-JP"/>
        </w:rPr>
        <w:t xml:space="preserve"> Teritorijas esošās izmantošanas kartē (skat. 1.1</w:t>
      </w:r>
      <w:r w:rsidR="005919D2" w:rsidRPr="004D33E1">
        <w:rPr>
          <w:rFonts w:eastAsiaTheme="majorEastAsia" w:cs="Times New Roman"/>
          <w:color w:val="000000" w:themeColor="text1"/>
          <w:szCs w:val="24"/>
          <w:lang w:eastAsia="ja-JP"/>
        </w:rPr>
        <w:t>.</w:t>
      </w:r>
      <w:r w:rsidR="001379BB">
        <w:rPr>
          <w:rFonts w:eastAsiaTheme="majorEastAsia" w:cs="Times New Roman"/>
          <w:color w:val="000000" w:themeColor="text1"/>
          <w:szCs w:val="24"/>
          <w:lang w:eastAsia="ja-JP"/>
        </w:rPr>
        <w:t>6. </w:t>
      </w:r>
      <w:r w:rsidR="00B6331A" w:rsidRPr="004D33E1">
        <w:rPr>
          <w:rFonts w:eastAsiaTheme="majorEastAsia" w:cs="Times New Roman"/>
          <w:color w:val="000000" w:themeColor="text1"/>
          <w:szCs w:val="24"/>
          <w:lang w:eastAsia="ja-JP"/>
        </w:rPr>
        <w:t>attēlu)</w:t>
      </w:r>
      <w:r w:rsidR="00B6331A" w:rsidRPr="004D33E1">
        <w:t xml:space="preserve"> </w:t>
      </w:r>
      <w:r w:rsidR="008C0062" w:rsidRPr="004D33E1">
        <w:t>DL “</w:t>
      </w:r>
      <w:r w:rsidR="00196C76" w:rsidRPr="004D33E1">
        <w:t>Dubnas paliene</w:t>
      </w:r>
      <w:r w:rsidR="008C0062" w:rsidRPr="004D33E1">
        <w:t>”</w:t>
      </w:r>
      <w:r w:rsidR="00B6331A" w:rsidRPr="004D33E1">
        <w:rPr>
          <w:rFonts w:eastAsiaTheme="majorEastAsia" w:cs="Times New Roman"/>
          <w:color w:val="000000" w:themeColor="text1"/>
          <w:szCs w:val="24"/>
          <w:lang w:eastAsia="ja-JP"/>
        </w:rPr>
        <w:t xml:space="preserve"> teritorija </w:t>
      </w:r>
      <w:r w:rsidR="008C0062" w:rsidRPr="004D33E1">
        <w:rPr>
          <w:rFonts w:eastAsiaTheme="majorEastAsia" w:cs="Times New Roman"/>
          <w:color w:val="000000" w:themeColor="text1"/>
          <w:szCs w:val="24"/>
          <w:lang w:eastAsia="ja-JP"/>
        </w:rPr>
        <w:t xml:space="preserve">attēlota kā </w:t>
      </w:r>
      <w:r w:rsidR="00374BC4" w:rsidRPr="004D33E1">
        <w:rPr>
          <w:rFonts w:eastAsiaTheme="majorEastAsia" w:cs="Times New Roman"/>
          <w:color w:val="000000" w:themeColor="text1"/>
          <w:szCs w:val="24"/>
          <w:lang w:eastAsia="ja-JP"/>
        </w:rPr>
        <w:t xml:space="preserve">lauksaimniecības zeme (L2) un </w:t>
      </w:r>
      <w:r w:rsidR="008C0062" w:rsidRPr="004D33E1">
        <w:rPr>
          <w:rFonts w:eastAsiaTheme="majorEastAsia" w:cs="Times New Roman"/>
          <w:color w:val="000000" w:themeColor="text1"/>
          <w:szCs w:val="24"/>
          <w:lang w:eastAsia="ja-JP"/>
        </w:rPr>
        <w:t>mežs</w:t>
      </w:r>
      <w:r w:rsidR="00374BC4" w:rsidRPr="004D33E1">
        <w:rPr>
          <w:rFonts w:eastAsiaTheme="majorEastAsia" w:cs="Times New Roman"/>
          <w:color w:val="000000" w:themeColor="text1"/>
          <w:szCs w:val="24"/>
          <w:lang w:eastAsia="ja-JP"/>
        </w:rPr>
        <w:t xml:space="preserve"> (M)</w:t>
      </w:r>
      <w:r w:rsidR="008C0062" w:rsidRPr="004D33E1">
        <w:rPr>
          <w:rFonts w:eastAsiaTheme="majorEastAsia" w:cs="Times New Roman"/>
          <w:color w:val="000000" w:themeColor="text1"/>
          <w:szCs w:val="24"/>
          <w:lang w:eastAsia="ja-JP"/>
        </w:rPr>
        <w:t xml:space="preserve">, bet </w:t>
      </w:r>
      <w:r w:rsidR="00374BC4" w:rsidRPr="004D33E1">
        <w:rPr>
          <w:rFonts w:eastAsiaTheme="majorEastAsia" w:cs="Times New Roman"/>
          <w:color w:val="000000" w:themeColor="text1"/>
          <w:szCs w:val="24"/>
          <w:lang w:eastAsia="ja-JP"/>
        </w:rPr>
        <w:t>Dubnas upe – kā ūdeņi (Ū)</w:t>
      </w:r>
      <w:r w:rsidR="00B6331A" w:rsidRPr="004D33E1">
        <w:t xml:space="preserve">. </w:t>
      </w:r>
      <w:r w:rsidR="00374BC4" w:rsidRPr="004D33E1">
        <w:t>Minētajā kartē attēlota</w:t>
      </w:r>
      <w:r w:rsidR="005B2920" w:rsidRPr="004D33E1">
        <w:t>s</w:t>
      </w:r>
      <w:r w:rsidR="00374BC4" w:rsidRPr="004D33E1">
        <w:t xml:space="preserve"> DL “Dubnas paliene” </w:t>
      </w:r>
      <w:r w:rsidR="005B2920" w:rsidRPr="004D33E1">
        <w:t>robežas, kas R pusē sakrīt ar Valsts vietējo autoceļu V6</w:t>
      </w:r>
      <w:r w:rsidR="001F43BE" w:rsidRPr="004D33E1">
        <w:t>82</w:t>
      </w:r>
      <w:r w:rsidR="007A72E3" w:rsidRPr="004D33E1">
        <w:t>, kas noteikts kā autoceļu teritorija (TR1)</w:t>
      </w:r>
      <w:r w:rsidR="005B2920" w:rsidRPr="004D33E1">
        <w:t xml:space="preserve">. DL “Dubnas paliene” </w:t>
      </w:r>
      <w:r w:rsidR="00374BC4" w:rsidRPr="004D33E1">
        <w:t>teritorija</w:t>
      </w:r>
      <w:r w:rsidR="005B2920" w:rsidRPr="004D33E1">
        <w:t>s</w:t>
      </w:r>
      <w:r w:rsidR="00374BC4" w:rsidRPr="004D33E1">
        <w:t xml:space="preserve"> lielākā daļa </w:t>
      </w:r>
      <w:r w:rsidR="005B2920" w:rsidRPr="004D33E1">
        <w:t>ietilpst</w:t>
      </w:r>
      <w:r w:rsidR="00374BC4" w:rsidRPr="004D33E1">
        <w:t xml:space="preserve"> applūstošajā</w:t>
      </w:r>
      <w:r w:rsidR="005B2920" w:rsidRPr="004D33E1">
        <w:t>s</w:t>
      </w:r>
      <w:r w:rsidR="00374BC4" w:rsidRPr="004D33E1">
        <w:t xml:space="preserve"> teritorijā</w:t>
      </w:r>
      <w:r w:rsidR="005B2920" w:rsidRPr="004D33E1">
        <w:t>s, kas noteiktas Dubnas palienē</w:t>
      </w:r>
      <w:r w:rsidR="00374BC4" w:rsidRPr="004D33E1">
        <w:t>.</w:t>
      </w:r>
    </w:p>
    <w:p w14:paraId="7B56FE0E" w14:textId="3547CF5B" w:rsidR="00374BC4" w:rsidRPr="004D33E1" w:rsidRDefault="00AA1C52" w:rsidP="00244AAF">
      <w:r w:rsidRPr="004D33E1">
        <w:rPr>
          <w:rFonts w:eastAsiaTheme="majorEastAsia" w:cs="Times New Roman"/>
          <w:color w:val="000000" w:themeColor="text1"/>
          <w:szCs w:val="24"/>
          <w:lang w:eastAsia="ja-JP"/>
        </w:rPr>
        <w:t>Līvānu novada TP Teritorijas plānotās (atļautās) izmantošanas kartē (skat. 1.</w:t>
      </w:r>
      <w:r w:rsidR="005919D2" w:rsidRPr="004D33E1">
        <w:rPr>
          <w:rFonts w:eastAsiaTheme="majorEastAsia" w:cs="Times New Roman"/>
          <w:color w:val="000000" w:themeColor="text1"/>
          <w:szCs w:val="24"/>
          <w:lang w:eastAsia="ja-JP"/>
        </w:rPr>
        <w:t>1.</w:t>
      </w:r>
      <w:r w:rsidR="001379BB">
        <w:rPr>
          <w:rFonts w:eastAsiaTheme="majorEastAsia" w:cs="Times New Roman"/>
          <w:color w:val="000000" w:themeColor="text1"/>
          <w:szCs w:val="24"/>
          <w:lang w:eastAsia="ja-JP"/>
        </w:rPr>
        <w:t>7. </w:t>
      </w:r>
      <w:r w:rsidRPr="004D33E1">
        <w:rPr>
          <w:rFonts w:eastAsiaTheme="majorEastAsia" w:cs="Times New Roman"/>
          <w:color w:val="000000" w:themeColor="text1"/>
          <w:szCs w:val="24"/>
          <w:lang w:eastAsia="ja-JP"/>
        </w:rPr>
        <w:t>attēlu)</w:t>
      </w:r>
      <w:r w:rsidR="00A90387" w:rsidRPr="004D33E1">
        <w:rPr>
          <w:rFonts w:eastAsiaTheme="majorEastAsia" w:cs="Times New Roman"/>
          <w:color w:val="000000" w:themeColor="text1"/>
          <w:szCs w:val="24"/>
          <w:lang w:eastAsia="ja-JP"/>
        </w:rPr>
        <w:t xml:space="preserve"> plānotā izmantošana ir identiska esošajai izmantošanai. Lauksaimniecības zem</w:t>
      </w:r>
      <w:r w:rsidR="005B2920" w:rsidRPr="004D33E1">
        <w:rPr>
          <w:rFonts w:eastAsiaTheme="majorEastAsia" w:cs="Times New Roman"/>
          <w:color w:val="000000" w:themeColor="text1"/>
          <w:szCs w:val="24"/>
          <w:lang w:eastAsia="ja-JP"/>
        </w:rPr>
        <w:t>e</w:t>
      </w:r>
      <w:r w:rsidR="00A90387" w:rsidRPr="004D33E1">
        <w:rPr>
          <w:rFonts w:eastAsiaTheme="majorEastAsia" w:cs="Times New Roman"/>
          <w:color w:val="000000" w:themeColor="text1"/>
          <w:szCs w:val="24"/>
          <w:lang w:eastAsia="ja-JP"/>
        </w:rPr>
        <w:t>s (L2) saskaņā ar Līvānu novada TP Teritorijas izmantošanas un apbūves noteikumu</w:t>
      </w:r>
      <w:r w:rsidR="009735D4" w:rsidRPr="004D33E1">
        <w:rPr>
          <w:rStyle w:val="FootnoteReference"/>
          <w:rFonts w:eastAsiaTheme="majorEastAsia" w:cs="Times New Roman"/>
          <w:color w:val="000000" w:themeColor="text1"/>
          <w:szCs w:val="24"/>
          <w:lang w:eastAsia="ja-JP"/>
        </w:rPr>
        <w:footnoteReference w:id="6"/>
      </w:r>
      <w:r w:rsidR="00A90387" w:rsidRPr="004D33E1">
        <w:rPr>
          <w:rFonts w:eastAsiaTheme="majorEastAsia" w:cs="Times New Roman"/>
          <w:color w:val="000000" w:themeColor="text1"/>
          <w:szCs w:val="24"/>
          <w:lang w:eastAsia="ja-JP"/>
        </w:rPr>
        <w:t xml:space="preserve"> (turpmāk – </w:t>
      </w:r>
      <w:r w:rsidR="00D71C3D" w:rsidRPr="004D33E1">
        <w:rPr>
          <w:rFonts w:eastAsiaTheme="majorEastAsia" w:cs="Times New Roman"/>
          <w:color w:val="000000" w:themeColor="text1"/>
          <w:szCs w:val="24"/>
          <w:lang w:eastAsia="ja-JP"/>
        </w:rPr>
        <w:t xml:space="preserve">Līvānu </w:t>
      </w:r>
      <w:r w:rsidR="00A90387" w:rsidRPr="004D33E1">
        <w:rPr>
          <w:rFonts w:eastAsiaTheme="majorEastAsia" w:cs="Times New Roman"/>
          <w:color w:val="000000" w:themeColor="text1"/>
          <w:szCs w:val="24"/>
          <w:lang w:eastAsia="ja-JP"/>
        </w:rPr>
        <w:t>TIAN)</w:t>
      </w:r>
      <w:r w:rsidR="005B2920" w:rsidRPr="004D33E1">
        <w:rPr>
          <w:rFonts w:eastAsiaTheme="majorEastAsia" w:cs="Times New Roman"/>
          <w:color w:val="000000" w:themeColor="text1"/>
          <w:szCs w:val="24"/>
          <w:lang w:eastAsia="ja-JP"/>
        </w:rPr>
        <w:t xml:space="preserve"> 55</w:t>
      </w:r>
      <w:r w:rsidR="001379BB">
        <w:rPr>
          <w:rFonts w:eastAsiaTheme="majorEastAsia" w:cs="Times New Roman"/>
          <w:color w:val="000000" w:themeColor="text1"/>
          <w:szCs w:val="24"/>
          <w:lang w:eastAsia="ja-JP"/>
        </w:rPr>
        <w:t>6. </w:t>
      </w:r>
      <w:r w:rsidR="005B2920" w:rsidRPr="004D33E1">
        <w:rPr>
          <w:rFonts w:eastAsiaTheme="majorEastAsia" w:cs="Times New Roman"/>
          <w:color w:val="000000" w:themeColor="text1"/>
          <w:szCs w:val="24"/>
          <w:lang w:eastAsia="ja-JP"/>
        </w:rPr>
        <w:t>punktu noteiktas lauksaimniecības nozares un lauku attīstībai. Tās noteiktas atbilstoši topogrāfiskajai kartei ar mēroga noteiktību 1:10000, lauksaimniecības zemju robežas ir precizējamas zemes ierīcības projektā, zemes robežu plānā, meliorācijas sistēmu plānā, zemes robežu apgrūtinājumu plānā, augstas detalizācijas topogrāfiskajā kartē</w:t>
      </w:r>
      <w:r w:rsidR="00244AAF" w:rsidRPr="004D33E1">
        <w:rPr>
          <w:rFonts w:eastAsiaTheme="majorEastAsia" w:cs="Times New Roman"/>
          <w:color w:val="000000" w:themeColor="text1"/>
          <w:szCs w:val="24"/>
          <w:lang w:eastAsia="ja-JP"/>
        </w:rPr>
        <w:t xml:space="preserve"> (</w:t>
      </w:r>
      <w:r w:rsidR="00D71C3D" w:rsidRPr="004D33E1">
        <w:rPr>
          <w:rFonts w:eastAsiaTheme="majorEastAsia" w:cs="Times New Roman"/>
          <w:color w:val="000000" w:themeColor="text1"/>
          <w:szCs w:val="24"/>
          <w:lang w:eastAsia="ja-JP"/>
        </w:rPr>
        <w:t xml:space="preserve">Līvānu TIAN </w:t>
      </w:r>
      <w:r w:rsidR="00244AAF" w:rsidRPr="004D33E1">
        <w:rPr>
          <w:rFonts w:eastAsiaTheme="majorEastAsia" w:cs="Times New Roman"/>
          <w:color w:val="000000" w:themeColor="text1"/>
          <w:szCs w:val="24"/>
          <w:lang w:eastAsia="ja-JP"/>
        </w:rPr>
        <w:t>55</w:t>
      </w:r>
      <w:r w:rsidR="001379BB">
        <w:rPr>
          <w:rFonts w:eastAsiaTheme="majorEastAsia" w:cs="Times New Roman"/>
          <w:color w:val="000000" w:themeColor="text1"/>
          <w:szCs w:val="24"/>
          <w:lang w:eastAsia="ja-JP"/>
        </w:rPr>
        <w:t>7. </w:t>
      </w:r>
      <w:r w:rsidR="00244AAF" w:rsidRPr="004D33E1">
        <w:t>punkts)</w:t>
      </w:r>
      <w:r w:rsidR="005B2920" w:rsidRPr="004D33E1">
        <w:rPr>
          <w:rFonts w:eastAsiaTheme="majorEastAsia" w:cs="Times New Roman"/>
          <w:color w:val="000000" w:themeColor="text1"/>
          <w:szCs w:val="24"/>
          <w:lang w:eastAsia="ja-JP"/>
        </w:rPr>
        <w:t xml:space="preserve">. </w:t>
      </w:r>
      <w:r w:rsidR="00244AAF" w:rsidRPr="004D33E1">
        <w:rPr>
          <w:rFonts w:eastAsiaTheme="majorEastAsia" w:cs="Times New Roman"/>
          <w:color w:val="000000" w:themeColor="text1"/>
          <w:szCs w:val="24"/>
          <w:lang w:eastAsia="ja-JP"/>
        </w:rPr>
        <w:t>G</w:t>
      </w:r>
      <w:r w:rsidR="005B2920" w:rsidRPr="004D33E1">
        <w:rPr>
          <w:rFonts w:eastAsiaTheme="majorEastAsia" w:cs="Times New Roman"/>
          <w:color w:val="000000" w:themeColor="text1"/>
          <w:szCs w:val="24"/>
          <w:lang w:eastAsia="ja-JP"/>
        </w:rPr>
        <w:t>alvenie teritorijas izmantošanas veidi ir lauksaimniecība un zivsaimniecība</w:t>
      </w:r>
      <w:r w:rsidR="00244AAF" w:rsidRPr="004D33E1">
        <w:rPr>
          <w:rFonts w:eastAsiaTheme="majorEastAsia" w:cs="Times New Roman"/>
          <w:color w:val="000000" w:themeColor="text1"/>
          <w:szCs w:val="24"/>
          <w:lang w:eastAsia="ja-JP"/>
        </w:rPr>
        <w:t>, kā arī publiskā ārtelpa bez labiekārtojuma: dabisku pludmaļu, ūdensmalu, pļavu un palieņu saglabāšana un kopšana, atļauti arī vairāki papildizmantošanas un palīgizmantošanas veidi (</w:t>
      </w:r>
      <w:r w:rsidR="00D71C3D" w:rsidRPr="004D33E1">
        <w:rPr>
          <w:rFonts w:eastAsiaTheme="majorEastAsia" w:cs="Times New Roman"/>
          <w:color w:val="000000" w:themeColor="text1"/>
          <w:szCs w:val="24"/>
          <w:lang w:eastAsia="ja-JP"/>
        </w:rPr>
        <w:t>Līvānu TIAN</w:t>
      </w:r>
      <w:r w:rsidR="00244AAF" w:rsidRPr="004D33E1">
        <w:rPr>
          <w:rFonts w:eastAsiaTheme="majorEastAsia" w:cs="Times New Roman"/>
          <w:color w:val="000000" w:themeColor="text1"/>
          <w:szCs w:val="24"/>
          <w:lang w:eastAsia="ja-JP"/>
        </w:rPr>
        <w:t xml:space="preserve"> 558.</w:t>
      </w:r>
      <w:r w:rsidR="00EF0290">
        <w:rPr>
          <w:rFonts w:eastAsiaTheme="majorEastAsia" w:cs="Times New Roman"/>
          <w:color w:val="000000" w:themeColor="text1"/>
          <w:szCs w:val="24"/>
          <w:lang w:eastAsia="ja-JP"/>
        </w:rPr>
        <w:t>–</w:t>
      </w:r>
      <w:r w:rsidR="00244AAF" w:rsidRPr="004D33E1">
        <w:rPr>
          <w:rFonts w:eastAsiaTheme="majorEastAsia" w:cs="Times New Roman"/>
          <w:color w:val="000000" w:themeColor="text1"/>
          <w:szCs w:val="24"/>
          <w:lang w:eastAsia="ja-JP"/>
        </w:rPr>
        <w:t>560.</w:t>
      </w:r>
      <w:r w:rsidR="00AC67D8" w:rsidRPr="004D33E1">
        <w:rPr>
          <w:rFonts w:eastAsiaTheme="majorEastAsia" w:cs="Times New Roman"/>
          <w:color w:val="000000" w:themeColor="text1"/>
          <w:szCs w:val="24"/>
          <w:lang w:eastAsia="ja-JP"/>
        </w:rPr>
        <w:t> </w:t>
      </w:r>
      <w:r w:rsidR="00244AAF" w:rsidRPr="004D33E1">
        <w:t xml:space="preserve">punkts). </w:t>
      </w:r>
    </w:p>
    <w:p w14:paraId="0D38F50B" w14:textId="2AAA7067" w:rsidR="00A90387" w:rsidRPr="004D33E1" w:rsidRDefault="004D0E3D" w:rsidP="00426A89">
      <w:pPr>
        <w:rPr>
          <w:highlight w:val="yellow"/>
        </w:rPr>
      </w:pPr>
      <w:r w:rsidRPr="004D33E1">
        <w:rPr>
          <w:rFonts w:eastAsiaTheme="majorEastAsia" w:cs="Times New Roman"/>
          <w:color w:val="000000" w:themeColor="text1"/>
          <w:szCs w:val="24"/>
          <w:lang w:eastAsia="ja-JP"/>
        </w:rPr>
        <w:t>Mežu teritorija</w:t>
      </w:r>
      <w:r w:rsidR="00A90387" w:rsidRPr="004D33E1">
        <w:rPr>
          <w:rFonts w:eastAsiaTheme="majorEastAsia" w:cs="Times New Roman"/>
          <w:color w:val="000000" w:themeColor="text1"/>
          <w:szCs w:val="24"/>
          <w:lang w:eastAsia="ja-JP"/>
        </w:rPr>
        <w:t xml:space="preserve">s (M) </w:t>
      </w:r>
      <w:r w:rsidRPr="004D33E1">
        <w:rPr>
          <w:rFonts w:eastAsiaTheme="majorEastAsia" w:cs="Times New Roman"/>
          <w:color w:val="000000" w:themeColor="text1"/>
          <w:szCs w:val="24"/>
          <w:lang w:eastAsia="ja-JP"/>
        </w:rPr>
        <w:t>saskaņā ar TIAN 53</w:t>
      </w:r>
      <w:r w:rsidR="001379BB">
        <w:rPr>
          <w:rFonts w:eastAsiaTheme="majorEastAsia" w:cs="Times New Roman"/>
          <w:color w:val="000000" w:themeColor="text1"/>
          <w:szCs w:val="24"/>
          <w:lang w:eastAsia="ja-JP"/>
        </w:rPr>
        <w:t>3. </w:t>
      </w:r>
      <w:r w:rsidRPr="004D33E1">
        <w:rPr>
          <w:rFonts w:eastAsiaTheme="majorEastAsia" w:cs="Times New Roman"/>
          <w:color w:val="000000" w:themeColor="text1"/>
          <w:szCs w:val="24"/>
          <w:lang w:eastAsia="ja-JP"/>
        </w:rPr>
        <w:t xml:space="preserve">punktu ir noteiktas ar mērķi noteikt meža ekosistēmai atbilstošu teritorijas izmantošanu </w:t>
      </w:r>
      <w:r w:rsidR="00781E70">
        <w:rPr>
          <w:rFonts w:eastAsiaTheme="majorEastAsia" w:cs="Times New Roman"/>
          <w:color w:val="000000" w:themeColor="text1"/>
          <w:szCs w:val="24"/>
          <w:lang w:eastAsia="ja-JP"/>
        </w:rPr>
        <w:t>–</w:t>
      </w:r>
      <w:r w:rsidRPr="004D33E1">
        <w:rPr>
          <w:rFonts w:eastAsiaTheme="majorEastAsia" w:cs="Times New Roman"/>
          <w:color w:val="000000" w:themeColor="text1"/>
          <w:szCs w:val="24"/>
          <w:lang w:eastAsia="ja-JP"/>
        </w:rPr>
        <w:t xml:space="preserve"> meža apsaimniekošanu, ekonomisko un sociālo labumu gūšanu no meža (kokmateriālu sagatavošanu, medniecību, ogošanu, sēņošanu, pastaigas) un dabas aizsardzību. Mežu teritorijā ir iekļauts mežs visās tā attīstības stadijās, zeme zem meža infrastruktūras objektiem, kā arī mežā ietilpstošie un tam piegulošie pārplūstošie klajumi, purvi un lauces, kā arī apmežojamās lauksaimniecībā izmantojamās zemes, tās robežas var precizēt zemes ierīcības projektos, zemes robežu plānos, zemes robežu apgrūtinājumu plānos, augstas detalizācijas topogrāfiskajās kartēs, u.tml. (</w:t>
      </w:r>
      <w:r w:rsidR="00D71C3D" w:rsidRPr="004D33E1">
        <w:rPr>
          <w:rFonts w:eastAsiaTheme="majorEastAsia" w:cs="Times New Roman"/>
          <w:color w:val="000000" w:themeColor="text1"/>
          <w:szCs w:val="24"/>
          <w:lang w:eastAsia="ja-JP"/>
        </w:rPr>
        <w:t>Līvānu TIAN</w:t>
      </w:r>
      <w:r w:rsidRPr="004D33E1">
        <w:rPr>
          <w:rFonts w:eastAsiaTheme="majorEastAsia" w:cs="Times New Roman"/>
          <w:color w:val="000000" w:themeColor="text1"/>
          <w:szCs w:val="24"/>
          <w:lang w:eastAsia="ja-JP"/>
        </w:rPr>
        <w:t xml:space="preserve"> 53</w:t>
      </w:r>
      <w:r w:rsidR="001379BB">
        <w:rPr>
          <w:rFonts w:eastAsiaTheme="majorEastAsia" w:cs="Times New Roman"/>
          <w:color w:val="000000" w:themeColor="text1"/>
          <w:szCs w:val="24"/>
          <w:lang w:eastAsia="ja-JP"/>
        </w:rPr>
        <w:t>4. </w:t>
      </w:r>
      <w:r w:rsidR="00781E70">
        <w:rPr>
          <w:rFonts w:eastAsiaTheme="majorEastAsia" w:cs="Times New Roman"/>
          <w:color w:val="000000" w:themeColor="text1"/>
          <w:szCs w:val="24"/>
          <w:lang w:eastAsia="ja-JP"/>
        </w:rPr>
        <w:t xml:space="preserve">– </w:t>
      </w:r>
      <w:r w:rsidRPr="004D33E1">
        <w:rPr>
          <w:rFonts w:eastAsiaTheme="majorEastAsia" w:cs="Times New Roman"/>
          <w:color w:val="000000" w:themeColor="text1"/>
          <w:szCs w:val="24"/>
          <w:lang w:eastAsia="ja-JP"/>
        </w:rPr>
        <w:t>53</w:t>
      </w:r>
      <w:r w:rsidR="001379BB">
        <w:rPr>
          <w:rFonts w:eastAsiaTheme="majorEastAsia" w:cs="Times New Roman"/>
          <w:color w:val="000000" w:themeColor="text1"/>
          <w:szCs w:val="24"/>
          <w:lang w:eastAsia="ja-JP"/>
        </w:rPr>
        <w:t>5. </w:t>
      </w:r>
      <w:r w:rsidRPr="004D33E1">
        <w:t xml:space="preserve">punkts). Galvenie teritorijas izmantošanas veidi ir mežsaimnieciska izmantošana un publiskā ārtelpa bez labiekārtojuma, kā palīgizmantošana atļauta </w:t>
      </w:r>
      <w:r w:rsidR="00426A89" w:rsidRPr="004D33E1">
        <w:t>m</w:t>
      </w:r>
      <w:r w:rsidRPr="004D33E1">
        <w:t>eža infrastruktūras ierīkošana, izbūve, rekonstrukcija un remonts meža apsaimniekoš</w:t>
      </w:r>
      <w:r w:rsidR="00426A89" w:rsidRPr="004D33E1">
        <w:t>anas un aizsardzības vajadzībām, l</w:t>
      </w:r>
      <w:r w:rsidRPr="004D33E1">
        <w:t>abiekārtota publiskā ārtelpa</w:t>
      </w:r>
      <w:r w:rsidR="00426A89" w:rsidRPr="004D33E1">
        <w:t xml:space="preserve"> (mežaparks,</w:t>
      </w:r>
      <w:r w:rsidRPr="004D33E1">
        <w:t xml:space="preserve"> dabas aizsardzības infrastruktūras ierīkošana un izbūve</w:t>
      </w:r>
      <w:r w:rsidR="00426A89" w:rsidRPr="004D33E1">
        <w:t>, b</w:t>
      </w:r>
      <w:r w:rsidRPr="004D33E1">
        <w:t>rīvdabas atpūtas vietas ierīkošana</w:t>
      </w:r>
      <w:r w:rsidR="00426A89" w:rsidRPr="004D33E1">
        <w:t>, l</w:t>
      </w:r>
      <w:r w:rsidRPr="004D33E1">
        <w:t>abiekārtots publisks laukums, kas piemērots dažādu publisku pasākumu un norišu organizēšanai</w:t>
      </w:r>
      <w:r w:rsidR="00426A89" w:rsidRPr="004D33E1">
        <w:t>, l</w:t>
      </w:r>
      <w:r w:rsidRPr="004D33E1">
        <w:t>auksaimnieciska izmantošana</w:t>
      </w:r>
      <w:r w:rsidR="00426A89" w:rsidRPr="004D33E1">
        <w:t>,</w:t>
      </w:r>
      <w:r w:rsidRPr="004D33E1">
        <w:t xml:space="preserve"> </w:t>
      </w:r>
      <w:r w:rsidR="00426A89" w:rsidRPr="004D33E1">
        <w:t>m</w:t>
      </w:r>
      <w:r w:rsidRPr="004D33E1">
        <w:t>edību saimniecība, savvaļas dzīvnieku dārzs</w:t>
      </w:r>
      <w:r w:rsidR="00426A89" w:rsidRPr="004D33E1">
        <w:t xml:space="preserve"> </w:t>
      </w:r>
      <w:r w:rsidR="00924923">
        <w:t>u. c.</w:t>
      </w:r>
      <w:r w:rsidR="00426A89" w:rsidRPr="004D33E1">
        <w:t xml:space="preserve"> (</w:t>
      </w:r>
      <w:r w:rsidR="00D71C3D" w:rsidRPr="004D33E1">
        <w:rPr>
          <w:rFonts w:eastAsiaTheme="majorEastAsia" w:cs="Times New Roman"/>
          <w:color w:val="000000" w:themeColor="text1"/>
          <w:szCs w:val="24"/>
          <w:lang w:eastAsia="ja-JP"/>
        </w:rPr>
        <w:t>Līvānu TIAN</w:t>
      </w:r>
      <w:r w:rsidR="00426A89" w:rsidRPr="004D33E1">
        <w:t xml:space="preserve"> 53</w:t>
      </w:r>
      <w:r w:rsidR="001379BB">
        <w:t>6. </w:t>
      </w:r>
      <w:r w:rsidR="00781E70">
        <w:t xml:space="preserve">– </w:t>
      </w:r>
      <w:r w:rsidR="00426A89" w:rsidRPr="004D33E1">
        <w:t>63</w:t>
      </w:r>
      <w:r w:rsidR="001379BB">
        <w:t>7. </w:t>
      </w:r>
      <w:r w:rsidR="00426A89" w:rsidRPr="004D33E1">
        <w:t>punkts)</w:t>
      </w:r>
      <w:r w:rsidRPr="004D33E1">
        <w:t xml:space="preserve">. </w:t>
      </w:r>
      <w:r w:rsidR="00D71C3D" w:rsidRPr="004D33E1">
        <w:rPr>
          <w:rFonts w:eastAsiaTheme="majorEastAsia" w:cs="Times New Roman"/>
          <w:color w:val="000000" w:themeColor="text1"/>
          <w:szCs w:val="24"/>
          <w:lang w:eastAsia="ja-JP"/>
        </w:rPr>
        <w:t>Līvānu TIAN</w:t>
      </w:r>
      <w:r w:rsidR="00426A89" w:rsidRPr="004D33E1">
        <w:t xml:space="preserve"> 54</w:t>
      </w:r>
      <w:r w:rsidR="001379BB">
        <w:t>2. </w:t>
      </w:r>
      <w:r w:rsidR="00426A89" w:rsidRPr="004D33E1">
        <w:t xml:space="preserve">punkts nosaka, ka ĪADT meža zemes nav </w:t>
      </w:r>
      <w:r w:rsidR="000A7007" w:rsidRPr="004D33E1">
        <w:t>atļauts</w:t>
      </w:r>
      <w:r w:rsidR="00426A89" w:rsidRPr="004D33E1">
        <w:t xml:space="preserve"> transformēt uz citu izmantošanas veidu, tās apsaimniekojamas saskaņā ar MK noteikumiem.</w:t>
      </w:r>
    </w:p>
    <w:p w14:paraId="4E4893CE" w14:textId="769628B1" w:rsidR="00A90387" w:rsidRPr="004D33E1" w:rsidRDefault="00A90387" w:rsidP="00C82753">
      <w:r w:rsidRPr="004D33E1">
        <w:rPr>
          <w:rFonts w:eastAsiaTheme="majorEastAsia" w:cs="Times New Roman"/>
          <w:color w:val="000000" w:themeColor="text1"/>
          <w:szCs w:val="24"/>
          <w:lang w:eastAsia="ja-JP"/>
        </w:rPr>
        <w:t>Ūdeņ</w:t>
      </w:r>
      <w:r w:rsidR="00560E5C" w:rsidRPr="004D33E1">
        <w:rPr>
          <w:rFonts w:eastAsiaTheme="majorEastAsia" w:cs="Times New Roman"/>
          <w:color w:val="000000" w:themeColor="text1"/>
          <w:szCs w:val="24"/>
          <w:lang w:eastAsia="ja-JP"/>
        </w:rPr>
        <w:t>u zona</w:t>
      </w:r>
      <w:r w:rsidRPr="004D33E1">
        <w:rPr>
          <w:rFonts w:eastAsiaTheme="majorEastAsia" w:cs="Times New Roman"/>
          <w:color w:val="000000" w:themeColor="text1"/>
          <w:szCs w:val="24"/>
          <w:lang w:eastAsia="ja-JP"/>
        </w:rPr>
        <w:t xml:space="preserve"> (Ū)</w:t>
      </w:r>
      <w:r w:rsidR="00560E5C" w:rsidRPr="004D33E1">
        <w:rPr>
          <w:rFonts w:eastAsiaTheme="majorEastAsia" w:cs="Times New Roman"/>
          <w:color w:val="000000" w:themeColor="text1"/>
          <w:szCs w:val="24"/>
          <w:lang w:eastAsia="ja-JP"/>
        </w:rPr>
        <w:t xml:space="preserve"> saskaņā ar </w:t>
      </w:r>
      <w:r w:rsidR="00D71C3D" w:rsidRPr="004D33E1">
        <w:rPr>
          <w:rFonts w:eastAsiaTheme="majorEastAsia" w:cs="Times New Roman"/>
          <w:color w:val="000000" w:themeColor="text1"/>
          <w:szCs w:val="24"/>
          <w:lang w:eastAsia="ja-JP"/>
        </w:rPr>
        <w:t>Līvānu TIAN</w:t>
      </w:r>
      <w:r w:rsidR="00560E5C" w:rsidRPr="004D33E1">
        <w:rPr>
          <w:rFonts w:eastAsiaTheme="majorEastAsia" w:cs="Times New Roman"/>
          <w:color w:val="000000" w:themeColor="text1"/>
          <w:szCs w:val="24"/>
          <w:lang w:eastAsia="ja-JP"/>
        </w:rPr>
        <w:t xml:space="preserve"> 51</w:t>
      </w:r>
      <w:r w:rsidR="001379BB">
        <w:rPr>
          <w:rFonts w:eastAsiaTheme="majorEastAsia" w:cs="Times New Roman"/>
          <w:color w:val="000000" w:themeColor="text1"/>
          <w:szCs w:val="24"/>
          <w:lang w:eastAsia="ja-JP"/>
        </w:rPr>
        <w:t>4. </w:t>
      </w:r>
      <w:r w:rsidR="00560E5C" w:rsidRPr="004D33E1">
        <w:t xml:space="preserve">punktu </w:t>
      </w:r>
      <w:r w:rsidR="00560E5C" w:rsidRPr="004D33E1">
        <w:rPr>
          <w:rFonts w:eastAsiaTheme="majorEastAsia" w:cs="Times New Roman"/>
          <w:color w:val="000000" w:themeColor="text1"/>
          <w:szCs w:val="24"/>
          <w:lang w:eastAsia="ja-JP"/>
        </w:rPr>
        <w:t xml:space="preserve">noteikta ar mērķi nodalīt virszemes ūdeņus no sauszemes izmantošanas un noteikt tādu virszemes ūdeņu izmantošanu Līvānu novadā, lai sekmētu Ūdens apsaimniekošanas likuma mērķu sasniegšanu. </w:t>
      </w:r>
      <w:r w:rsidR="004D0E3D" w:rsidRPr="004D33E1">
        <w:rPr>
          <w:rFonts w:eastAsiaTheme="majorEastAsia" w:cs="Times New Roman"/>
          <w:color w:val="000000" w:themeColor="text1"/>
          <w:szCs w:val="24"/>
          <w:lang w:eastAsia="ja-JP"/>
        </w:rPr>
        <w:t>Ūdeņu zonā</w:t>
      </w:r>
      <w:r w:rsidR="00560E5C" w:rsidRPr="004D33E1">
        <w:rPr>
          <w:rFonts w:eastAsiaTheme="majorEastAsia" w:cs="Times New Roman"/>
          <w:color w:val="000000" w:themeColor="text1"/>
          <w:szCs w:val="24"/>
          <w:lang w:eastAsia="ja-JP"/>
        </w:rPr>
        <w:t xml:space="preserve"> ietilpst Dubnas upe līdz vietai, kur sākas dabiskā sauszemes veģetācija, vai stāvk</w:t>
      </w:r>
      <w:r w:rsidR="008043EB" w:rsidRPr="004D33E1">
        <w:rPr>
          <w:rFonts w:eastAsiaTheme="majorEastAsia" w:cs="Times New Roman"/>
          <w:color w:val="000000" w:themeColor="text1"/>
          <w:szCs w:val="24"/>
          <w:lang w:eastAsia="ja-JP"/>
        </w:rPr>
        <w:t>ra</w:t>
      </w:r>
      <w:r w:rsidR="00560E5C" w:rsidRPr="004D33E1">
        <w:rPr>
          <w:rFonts w:eastAsiaTheme="majorEastAsia" w:cs="Times New Roman"/>
          <w:color w:val="000000" w:themeColor="text1"/>
          <w:szCs w:val="24"/>
          <w:lang w:eastAsia="ja-JP"/>
        </w:rPr>
        <w:t>stam – līdz pamatkrasta augšējai krantij (</w:t>
      </w:r>
      <w:r w:rsidR="00D71C3D" w:rsidRPr="004D33E1">
        <w:rPr>
          <w:rFonts w:eastAsiaTheme="majorEastAsia" w:cs="Times New Roman"/>
          <w:color w:val="000000" w:themeColor="text1"/>
          <w:szCs w:val="24"/>
          <w:lang w:eastAsia="ja-JP"/>
        </w:rPr>
        <w:t>Līvānu TIAN</w:t>
      </w:r>
      <w:r w:rsidR="00560E5C" w:rsidRPr="004D33E1">
        <w:rPr>
          <w:rFonts w:eastAsiaTheme="majorEastAsia" w:cs="Times New Roman"/>
          <w:color w:val="000000" w:themeColor="text1"/>
          <w:szCs w:val="24"/>
          <w:lang w:eastAsia="ja-JP"/>
        </w:rPr>
        <w:t xml:space="preserve"> 51</w:t>
      </w:r>
      <w:r w:rsidR="001379BB">
        <w:rPr>
          <w:rFonts w:eastAsiaTheme="majorEastAsia" w:cs="Times New Roman"/>
          <w:color w:val="000000" w:themeColor="text1"/>
          <w:szCs w:val="24"/>
          <w:lang w:eastAsia="ja-JP"/>
        </w:rPr>
        <w:t>5. </w:t>
      </w:r>
      <w:r w:rsidR="00560E5C" w:rsidRPr="004D33E1">
        <w:rPr>
          <w:rFonts w:eastAsiaTheme="majorEastAsia" w:cs="Times New Roman"/>
          <w:color w:val="000000" w:themeColor="text1"/>
          <w:szCs w:val="24"/>
          <w:lang w:eastAsia="ja-JP"/>
        </w:rPr>
        <w:t xml:space="preserve">punkts). Ūdeņu galvenais teritorijas </w:t>
      </w:r>
      <w:r w:rsidR="00560E5C" w:rsidRPr="004D33E1">
        <w:rPr>
          <w:rFonts w:eastAsiaTheme="majorEastAsia" w:cs="Times New Roman"/>
          <w:color w:val="000000" w:themeColor="text1"/>
          <w:szCs w:val="24"/>
          <w:lang w:eastAsia="ja-JP"/>
        </w:rPr>
        <w:lastRenderedPageBreak/>
        <w:t>izmantošanas veids ir dabīgo un mākslīgo ūdensteču un ūdenstilpju apsaimniekošana, lauksaimnieciska teritorijas izmantošana (dīķsaimniecība, zivsaimniecība, zvejniecība, meliorācijas sistēmu un būvju ierīkošana un izbūve), kā arī publiskā ārtelpa bez labiekārtojuma: ūdensmalas bez apbūves, dabisku krastu un palieņu saglabāšana un kopšana (</w:t>
      </w:r>
      <w:r w:rsidR="00D71C3D" w:rsidRPr="004D33E1">
        <w:rPr>
          <w:rFonts w:eastAsiaTheme="majorEastAsia" w:cs="Times New Roman"/>
          <w:color w:val="000000" w:themeColor="text1"/>
          <w:szCs w:val="24"/>
          <w:lang w:eastAsia="ja-JP"/>
        </w:rPr>
        <w:t>Līvānu TIAN</w:t>
      </w:r>
      <w:r w:rsidR="00560E5C" w:rsidRPr="004D33E1">
        <w:rPr>
          <w:rFonts w:eastAsiaTheme="majorEastAsia" w:cs="Times New Roman"/>
          <w:color w:val="000000" w:themeColor="text1"/>
          <w:szCs w:val="24"/>
          <w:lang w:eastAsia="ja-JP"/>
        </w:rPr>
        <w:t xml:space="preserve"> 51</w:t>
      </w:r>
      <w:r w:rsidR="001379BB">
        <w:rPr>
          <w:rFonts w:eastAsiaTheme="majorEastAsia" w:cs="Times New Roman"/>
          <w:color w:val="000000" w:themeColor="text1"/>
          <w:szCs w:val="24"/>
          <w:lang w:eastAsia="ja-JP"/>
        </w:rPr>
        <w:t>6. </w:t>
      </w:r>
      <w:r w:rsidR="00560E5C" w:rsidRPr="004D33E1">
        <w:t>punkts). Kā palīgizmantošana atļauta labiekārtojuma in</w:t>
      </w:r>
      <w:r w:rsidR="004D0E3D" w:rsidRPr="004D33E1">
        <w:t>f</w:t>
      </w:r>
      <w:r w:rsidR="00560E5C" w:rsidRPr="004D33E1">
        <w:t>rastruktūras (</w:t>
      </w:r>
      <w:r w:rsidR="004D0E3D" w:rsidRPr="004D33E1">
        <w:t xml:space="preserve">gājēju </w:t>
      </w:r>
      <w:r w:rsidR="0062430E" w:rsidRPr="004D33E1">
        <w:t>celiņu</w:t>
      </w:r>
      <w:r w:rsidR="004D0E3D" w:rsidRPr="004D33E1">
        <w:t>, laipu, eliņu u.</w:t>
      </w:r>
      <w:r w:rsidR="00924923">
        <w:t xml:space="preserve"> </w:t>
      </w:r>
      <w:r w:rsidR="004D0E3D" w:rsidRPr="004D33E1">
        <w:t>c.) izbūve, kā arī citi papildizmantošanas veidi (</w:t>
      </w:r>
      <w:r w:rsidR="00D71C3D" w:rsidRPr="004D33E1">
        <w:rPr>
          <w:rFonts w:eastAsiaTheme="majorEastAsia" w:cs="Times New Roman"/>
          <w:color w:val="000000" w:themeColor="text1"/>
          <w:szCs w:val="24"/>
          <w:lang w:eastAsia="ja-JP"/>
        </w:rPr>
        <w:t>Līvānu TIAN</w:t>
      </w:r>
      <w:r w:rsidR="004D0E3D" w:rsidRPr="004D33E1">
        <w:t xml:space="preserve"> 51</w:t>
      </w:r>
      <w:r w:rsidR="001379BB">
        <w:t>7. </w:t>
      </w:r>
      <w:r w:rsidR="00C82753">
        <w:t xml:space="preserve">– </w:t>
      </w:r>
      <w:r w:rsidR="004D0E3D" w:rsidRPr="004D33E1">
        <w:t>51</w:t>
      </w:r>
      <w:r w:rsidR="001379BB">
        <w:t>8. </w:t>
      </w:r>
      <w:r w:rsidR="004D0E3D" w:rsidRPr="004D33E1">
        <w:t xml:space="preserve">punkts). Saskaņā ar </w:t>
      </w:r>
      <w:r w:rsidR="00D71C3D" w:rsidRPr="004D33E1">
        <w:rPr>
          <w:rFonts w:eastAsiaTheme="majorEastAsia" w:cs="Times New Roman"/>
          <w:color w:val="000000" w:themeColor="text1"/>
          <w:szCs w:val="24"/>
          <w:lang w:eastAsia="ja-JP"/>
        </w:rPr>
        <w:t>Līvānu TIAN</w:t>
      </w:r>
      <w:r w:rsidR="004D0E3D" w:rsidRPr="004D33E1">
        <w:t xml:space="preserve"> 530</w:t>
      </w:r>
      <w:r w:rsidR="00AC67D8" w:rsidRPr="004D33E1">
        <w:t>.</w:t>
      </w:r>
      <w:r w:rsidR="004D0E3D" w:rsidRPr="004D33E1">
        <w:t> punktu uz Dubnas ir aizliegta jaunu HES būvniecība.</w:t>
      </w:r>
    </w:p>
    <w:p w14:paraId="20EE8903" w14:textId="2A2A7BEE" w:rsidR="007A72E3" w:rsidRPr="004D33E1" w:rsidRDefault="007A72E3" w:rsidP="007A72E3">
      <w:r w:rsidRPr="004D33E1">
        <w:t xml:space="preserve">Autoceļu teritorijas (TR1) </w:t>
      </w:r>
      <w:r w:rsidRPr="004D33E1">
        <w:rPr>
          <w:rFonts w:eastAsiaTheme="majorEastAsia" w:cs="Times New Roman"/>
          <w:color w:val="000000" w:themeColor="text1"/>
          <w:szCs w:val="24"/>
          <w:lang w:eastAsia="ja-JP"/>
        </w:rPr>
        <w:t xml:space="preserve">saskaņā ar </w:t>
      </w:r>
      <w:r w:rsidR="00D71C3D" w:rsidRPr="004D33E1">
        <w:rPr>
          <w:rFonts w:eastAsiaTheme="majorEastAsia" w:cs="Times New Roman"/>
          <w:color w:val="000000" w:themeColor="text1"/>
          <w:szCs w:val="24"/>
          <w:lang w:eastAsia="ja-JP"/>
        </w:rPr>
        <w:t>Līvānu TIAN</w:t>
      </w:r>
      <w:r w:rsidRPr="004D33E1">
        <w:rPr>
          <w:rFonts w:eastAsiaTheme="majorEastAsia" w:cs="Times New Roman"/>
          <w:color w:val="000000" w:themeColor="text1"/>
          <w:szCs w:val="24"/>
          <w:lang w:eastAsia="ja-JP"/>
        </w:rPr>
        <w:t xml:space="preserve"> 48</w:t>
      </w:r>
      <w:r w:rsidR="001379BB">
        <w:rPr>
          <w:rFonts w:eastAsiaTheme="majorEastAsia" w:cs="Times New Roman"/>
          <w:color w:val="000000" w:themeColor="text1"/>
          <w:szCs w:val="24"/>
          <w:lang w:eastAsia="ja-JP"/>
        </w:rPr>
        <w:t>8. </w:t>
      </w:r>
      <w:r w:rsidRPr="004D33E1">
        <w:t xml:space="preserve">punktu noteiktas, lai izbūvētu publiskos ceļus un nodrošinātu sauszemes autotransporta kustību novada teritorijā. Autoceļu teritorijā ietilpst zeme un būves saskaņā ar likumu </w:t>
      </w:r>
      <w:r w:rsidR="00026020">
        <w:t>“</w:t>
      </w:r>
      <w:r w:rsidRPr="004D33E1">
        <w:t xml:space="preserve">Par autoceļiem”, ko ierobežo ceļa zemes nodalījuma joslas robežas. </w:t>
      </w:r>
      <w:r w:rsidR="00D71C3D" w:rsidRPr="004D33E1">
        <w:t>S</w:t>
      </w:r>
      <w:r w:rsidRPr="004D33E1">
        <w:t xml:space="preserve">askaņā ar </w:t>
      </w:r>
      <w:r w:rsidR="00D71C3D" w:rsidRPr="004D33E1">
        <w:rPr>
          <w:rFonts w:eastAsiaTheme="majorEastAsia" w:cs="Times New Roman"/>
          <w:color w:val="000000" w:themeColor="text1"/>
          <w:szCs w:val="24"/>
          <w:lang w:eastAsia="ja-JP"/>
        </w:rPr>
        <w:t>Līvānu TIAN</w:t>
      </w:r>
      <w:r w:rsidRPr="004D33E1">
        <w:t xml:space="preserve"> 49</w:t>
      </w:r>
      <w:r w:rsidR="001379BB">
        <w:t>7. </w:t>
      </w:r>
      <w:r w:rsidRPr="004D33E1">
        <w:t>punktu zemes vienību izmantošanu un apbūvi gar autoceļiem noteiktajās aizsargjoslās, kas Līvānu novada TP ir atspoguļotas aizsargjoslu kartē (skat. 1.</w:t>
      </w:r>
      <w:r w:rsidR="005919D2" w:rsidRPr="004D33E1">
        <w:t>1.</w:t>
      </w:r>
      <w:r w:rsidR="001379BB">
        <w:t>8. </w:t>
      </w:r>
      <w:r w:rsidRPr="004D33E1">
        <w:t xml:space="preserve">attēlu), veic saskaņā ar Aizsargjoslu likumu un </w:t>
      </w:r>
      <w:r w:rsidR="000629DB" w:rsidRPr="004D33E1">
        <w:t>LVC</w:t>
      </w:r>
      <w:r w:rsidRPr="004D33E1">
        <w:t xml:space="preserve"> tehniskajiem noteikumiem.</w:t>
      </w:r>
    </w:p>
    <w:p w14:paraId="535D67D4" w14:textId="1B6ED036" w:rsidR="00374BC4" w:rsidRPr="004D33E1" w:rsidRDefault="005B2920" w:rsidP="00AA1C52">
      <w:pPr>
        <w:ind w:firstLine="0"/>
        <w:rPr>
          <w:rFonts w:eastAsiaTheme="majorEastAsia" w:cs="Times New Roman"/>
          <w:color w:val="000000" w:themeColor="text1"/>
          <w:szCs w:val="24"/>
          <w:lang w:eastAsia="ja-JP"/>
        </w:rPr>
      </w:pPr>
      <w:r w:rsidRPr="004D33E1">
        <w:rPr>
          <w:noProof/>
        </w:rPr>
        <w:drawing>
          <wp:anchor distT="0" distB="0" distL="114300" distR="114300" simplePos="0" relativeHeight="251650560" behindDoc="0" locked="0" layoutInCell="1" allowOverlap="1" wp14:anchorId="2AA40C98" wp14:editId="2894A8C8">
            <wp:simplePos x="0" y="0"/>
            <wp:positionH relativeFrom="column">
              <wp:posOffset>-344170</wp:posOffset>
            </wp:positionH>
            <wp:positionV relativeFrom="paragraph">
              <wp:posOffset>1264920</wp:posOffset>
            </wp:positionV>
            <wp:extent cx="2113280" cy="981075"/>
            <wp:effectExtent l="19050" t="19050" r="20320" b="285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2113280" cy="98107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1C52" w:rsidRPr="004D33E1">
        <w:rPr>
          <w:noProof/>
        </w:rPr>
        <w:drawing>
          <wp:anchor distT="0" distB="0" distL="114300" distR="114300" simplePos="0" relativeHeight="251643392" behindDoc="0" locked="0" layoutInCell="1" allowOverlap="1" wp14:anchorId="4156C2CE" wp14:editId="6A1BCAE8">
            <wp:simplePos x="0" y="0"/>
            <wp:positionH relativeFrom="column">
              <wp:posOffset>-350520</wp:posOffset>
            </wp:positionH>
            <wp:positionV relativeFrom="paragraph">
              <wp:posOffset>19685</wp:posOffset>
            </wp:positionV>
            <wp:extent cx="2112010" cy="1240155"/>
            <wp:effectExtent l="19050" t="19050" r="21590" b="1714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email">
                      <a:extLst>
                        <a:ext uri="{28A0092B-C50C-407E-A947-70E740481C1C}">
                          <a14:useLocalDpi xmlns:a14="http://schemas.microsoft.com/office/drawing/2010/main"/>
                        </a:ext>
                      </a:extLst>
                    </a:blip>
                    <a:stretch>
                      <a:fillRect/>
                    </a:stretch>
                  </pic:blipFill>
                  <pic:spPr>
                    <a:xfrm>
                      <a:off x="0" y="0"/>
                      <a:ext cx="2112010" cy="12401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AA1C52" w:rsidRPr="004D33E1">
        <w:rPr>
          <w:noProof/>
        </w:rPr>
        <w:drawing>
          <wp:anchor distT="0" distB="0" distL="114300" distR="114300" simplePos="0" relativeHeight="251641344" behindDoc="0" locked="0" layoutInCell="1" allowOverlap="1" wp14:anchorId="585AE59F" wp14:editId="474426B5">
            <wp:simplePos x="0" y="0"/>
            <wp:positionH relativeFrom="column">
              <wp:posOffset>2791789</wp:posOffset>
            </wp:positionH>
            <wp:positionV relativeFrom="paragraph">
              <wp:posOffset>15240</wp:posOffset>
            </wp:positionV>
            <wp:extent cx="3037205" cy="3876040"/>
            <wp:effectExtent l="19050" t="19050" r="10795" b="1016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email">
                      <a:extLst>
                        <a:ext uri="{28A0092B-C50C-407E-A947-70E740481C1C}">
                          <a14:useLocalDpi xmlns:a14="http://schemas.microsoft.com/office/drawing/2010/main"/>
                        </a:ext>
                      </a:extLst>
                    </a:blip>
                    <a:stretch>
                      <a:fillRect/>
                    </a:stretch>
                  </pic:blipFill>
                  <pic:spPr>
                    <a:xfrm>
                      <a:off x="0" y="0"/>
                      <a:ext cx="3037205" cy="38760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74BC4" w:rsidRPr="004D33E1">
        <w:rPr>
          <w:rFonts w:eastAsiaTheme="majorEastAsia" w:cs="Times New Roman"/>
          <w:noProof/>
          <w:color w:val="000000" w:themeColor="text1"/>
          <w:szCs w:val="24"/>
        </w:rPr>
        <w:drawing>
          <wp:inline distT="0" distB="0" distL="0" distR="0" wp14:anchorId="681095DD" wp14:editId="1C8DD455">
            <wp:extent cx="3549494" cy="4141076"/>
            <wp:effectExtent l="19050" t="19050" r="13335" b="120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551765" cy="4143725"/>
                    </a:xfrm>
                    <a:prstGeom prst="rect">
                      <a:avLst/>
                    </a:prstGeom>
                    <a:ln>
                      <a:solidFill>
                        <a:schemeClr val="tx1"/>
                      </a:solidFill>
                    </a:ln>
                  </pic:spPr>
                </pic:pic>
              </a:graphicData>
            </a:graphic>
          </wp:inline>
        </w:drawing>
      </w:r>
    </w:p>
    <w:p w14:paraId="461BC6B3" w14:textId="5AEB3545" w:rsidR="00A90387" w:rsidRPr="004D33E1" w:rsidRDefault="00A90387" w:rsidP="00A90387">
      <w:pPr>
        <w:jc w:val="center"/>
        <w:rPr>
          <w:sz w:val="22"/>
        </w:rPr>
      </w:pPr>
      <w:r w:rsidRPr="004D33E1">
        <w:t>1.</w:t>
      </w:r>
      <w:r w:rsidR="005919D2" w:rsidRPr="004D33E1">
        <w:t>1.</w:t>
      </w:r>
      <w:r w:rsidR="001379BB">
        <w:t>7. </w:t>
      </w:r>
      <w:r w:rsidRPr="004D33E1">
        <w:t xml:space="preserve">attēls. Teritorijas plānotā (atļautā)  izmantošana DL “Dubnas paliene” teritorijā un tā apkārtnē. </w:t>
      </w:r>
      <w:r w:rsidRPr="004D33E1">
        <w:rPr>
          <w:sz w:val="22"/>
        </w:rPr>
        <w:t xml:space="preserve">Avots: </w:t>
      </w:r>
      <w:r w:rsidRPr="004D33E1">
        <w:rPr>
          <w:rFonts w:eastAsiaTheme="majorEastAsia" w:cs="Times New Roman"/>
          <w:color w:val="000000" w:themeColor="text1"/>
          <w:sz w:val="22"/>
          <w:lang w:eastAsia="ja-JP"/>
        </w:rPr>
        <w:t>Līvānu novada TP</w:t>
      </w:r>
      <w:r w:rsidRPr="004D33E1">
        <w:rPr>
          <w:sz w:val="22"/>
        </w:rPr>
        <w:t>, Līvānu novada teritorijas esošā izmantošana.</w:t>
      </w:r>
      <w:r w:rsidR="009735D4" w:rsidRPr="004D33E1">
        <w:rPr>
          <w:rStyle w:val="FootnoteReference"/>
          <w:sz w:val="22"/>
        </w:rPr>
        <w:footnoteReference w:id="7"/>
      </w:r>
    </w:p>
    <w:p w14:paraId="0C5F7BC4" w14:textId="77777777" w:rsidR="00A90387" w:rsidRPr="004D33E1" w:rsidRDefault="00A90387" w:rsidP="00AA1C52">
      <w:pPr>
        <w:ind w:firstLine="0"/>
        <w:rPr>
          <w:rFonts w:eastAsiaTheme="majorEastAsia" w:cs="Times New Roman"/>
          <w:color w:val="000000" w:themeColor="text1"/>
          <w:szCs w:val="24"/>
          <w:lang w:eastAsia="ja-JP"/>
        </w:rPr>
      </w:pPr>
    </w:p>
    <w:p w14:paraId="3C4AF40E" w14:textId="3C2B6C3C" w:rsidR="00C42292" w:rsidRPr="004D33E1" w:rsidRDefault="00C42292" w:rsidP="00C42292">
      <w:r w:rsidRPr="004D33E1">
        <w:rPr>
          <w:rFonts w:eastAsiaTheme="majorEastAsia" w:cs="Times New Roman"/>
          <w:color w:val="000000" w:themeColor="text1"/>
          <w:szCs w:val="24"/>
          <w:lang w:eastAsia="ja-JP"/>
        </w:rPr>
        <w:t xml:space="preserve">Applūstošās teritorijas ar 10 % plūdu iespējamību ir noteiktas kā būvniecībai nelabvēlīgas teritorijas. Tās apsaimnieko atbilstoši funkcionālajā zonā noteiktajam teritorijas izmantošanas veidiem, cik tas nav pretrunā Aizsargjoslu likuma prasībām, ieteicamā applūstošo </w:t>
      </w:r>
      <w:r w:rsidRPr="004D33E1">
        <w:rPr>
          <w:rFonts w:eastAsiaTheme="majorEastAsia" w:cs="Times New Roman"/>
          <w:color w:val="000000" w:themeColor="text1"/>
          <w:szCs w:val="24"/>
          <w:lang w:eastAsia="ja-JP"/>
        </w:rPr>
        <w:lastRenderedPageBreak/>
        <w:t>teritoriju izmantošana: publiskā ārtelpa bez labiekārtojuma, dārzs, lauksaimnieciska izmantošana, mežsaimnieciska izmantošana (Līvānu TIAN 602., 60</w:t>
      </w:r>
      <w:r w:rsidR="001379BB">
        <w:rPr>
          <w:rFonts w:eastAsiaTheme="majorEastAsia" w:cs="Times New Roman"/>
          <w:color w:val="000000" w:themeColor="text1"/>
          <w:szCs w:val="24"/>
          <w:lang w:eastAsia="ja-JP"/>
        </w:rPr>
        <w:t>5. </w:t>
      </w:r>
      <w:r w:rsidRPr="004D33E1">
        <w:rPr>
          <w:rFonts w:eastAsiaTheme="majorEastAsia" w:cs="Times New Roman"/>
          <w:color w:val="000000" w:themeColor="text1"/>
          <w:szCs w:val="24"/>
          <w:lang w:eastAsia="ja-JP"/>
        </w:rPr>
        <w:t>punkts).</w:t>
      </w:r>
    </w:p>
    <w:p w14:paraId="25368C92" w14:textId="58D6A80B" w:rsidR="00A90387" w:rsidRPr="004D33E1" w:rsidRDefault="00A90387" w:rsidP="00A90387">
      <w:pPr>
        <w:ind w:firstLine="720"/>
        <w:jc w:val="left"/>
        <w:rPr>
          <w:rFonts w:eastAsiaTheme="majorEastAsia" w:cs="Times New Roman"/>
          <w:color w:val="000000" w:themeColor="text1"/>
          <w:szCs w:val="24"/>
          <w:highlight w:val="yellow"/>
          <w:lang w:eastAsia="ja-JP"/>
        </w:rPr>
      </w:pPr>
      <w:r w:rsidRPr="004D33E1">
        <w:rPr>
          <w:noProof/>
        </w:rPr>
        <mc:AlternateContent>
          <mc:Choice Requires="wps">
            <w:drawing>
              <wp:anchor distT="0" distB="0" distL="114300" distR="114300" simplePos="0" relativeHeight="251647488" behindDoc="0" locked="0" layoutInCell="1" allowOverlap="1" wp14:anchorId="3DF99B51" wp14:editId="5E1C4DC1">
                <wp:simplePos x="0" y="0"/>
                <wp:positionH relativeFrom="column">
                  <wp:posOffset>2819203</wp:posOffset>
                </wp:positionH>
                <wp:positionV relativeFrom="paragraph">
                  <wp:posOffset>26013</wp:posOffset>
                </wp:positionV>
                <wp:extent cx="2669628" cy="1219200"/>
                <wp:effectExtent l="0" t="0" r="16510" b="19050"/>
                <wp:wrapNone/>
                <wp:docPr id="29" name="Rectangle 29"/>
                <wp:cNvGraphicFramePr/>
                <a:graphic xmlns:a="http://schemas.openxmlformats.org/drawingml/2006/main">
                  <a:graphicData uri="http://schemas.microsoft.com/office/word/2010/wordprocessingShape">
                    <wps:wsp>
                      <wps:cNvSpPr/>
                      <wps:spPr>
                        <a:xfrm>
                          <a:off x="0" y="0"/>
                          <a:ext cx="2669628" cy="1219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03FE4C99">
              <v:rect id="Rectangle 29" style="position:absolute;margin-left:222pt;margin-top:2.05pt;width:210.2pt;height:96pt;z-index:2516474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34E363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"/>
            </w:pict>
          </mc:Fallback>
        </mc:AlternateContent>
      </w:r>
      <w:r w:rsidRPr="004D33E1">
        <w:rPr>
          <w:noProof/>
        </w:rPr>
        <w:drawing>
          <wp:anchor distT="0" distB="0" distL="114300" distR="114300" simplePos="0" relativeHeight="251644416" behindDoc="0" locked="0" layoutInCell="1" allowOverlap="1" wp14:anchorId="1D9DEB51" wp14:editId="7EDFBE80">
            <wp:simplePos x="0" y="0"/>
            <wp:positionH relativeFrom="column">
              <wp:posOffset>2818765</wp:posOffset>
            </wp:positionH>
            <wp:positionV relativeFrom="paragraph">
              <wp:posOffset>718820</wp:posOffset>
            </wp:positionV>
            <wp:extent cx="3163570" cy="472440"/>
            <wp:effectExtent l="0" t="0" r="0" b="381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3163570" cy="472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33E1">
        <w:rPr>
          <w:noProof/>
        </w:rPr>
        <w:drawing>
          <wp:anchor distT="0" distB="0" distL="114300" distR="114300" simplePos="0" relativeHeight="251645440" behindDoc="0" locked="0" layoutInCell="1" allowOverlap="1" wp14:anchorId="5B4350F8" wp14:editId="689C2916">
            <wp:simplePos x="0" y="0"/>
            <wp:positionH relativeFrom="column">
              <wp:posOffset>2818765</wp:posOffset>
            </wp:positionH>
            <wp:positionV relativeFrom="paragraph">
              <wp:posOffset>14605</wp:posOffset>
            </wp:positionV>
            <wp:extent cx="3163570" cy="703580"/>
            <wp:effectExtent l="0" t="0" r="0" b="127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3163570" cy="703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33E1">
        <w:rPr>
          <w:rFonts w:eastAsiaTheme="majorEastAsia" w:cs="Times New Roman"/>
          <w:noProof/>
          <w:color w:val="000000" w:themeColor="text1"/>
          <w:szCs w:val="24"/>
        </w:rPr>
        <w:drawing>
          <wp:inline distT="0" distB="0" distL="0" distR="0" wp14:anchorId="5D6E5407" wp14:editId="49E1231C">
            <wp:extent cx="2827283" cy="3434799"/>
            <wp:effectExtent l="19050" t="19050" r="11430" b="133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832328" cy="3440928"/>
                    </a:xfrm>
                    <a:prstGeom prst="rect">
                      <a:avLst/>
                    </a:prstGeom>
                    <a:ln>
                      <a:solidFill>
                        <a:schemeClr val="tx1"/>
                      </a:solidFill>
                    </a:ln>
                  </pic:spPr>
                </pic:pic>
              </a:graphicData>
            </a:graphic>
          </wp:inline>
        </w:drawing>
      </w:r>
    </w:p>
    <w:p w14:paraId="071F85DB" w14:textId="685DD1FA" w:rsidR="00A90387" w:rsidRPr="004D33E1" w:rsidRDefault="00A90387" w:rsidP="00A90387">
      <w:pPr>
        <w:jc w:val="center"/>
        <w:rPr>
          <w:sz w:val="22"/>
        </w:rPr>
      </w:pPr>
      <w:r w:rsidRPr="004D33E1">
        <w:t>1.</w:t>
      </w:r>
      <w:r w:rsidR="005919D2" w:rsidRPr="004D33E1">
        <w:t>1.</w:t>
      </w:r>
      <w:r w:rsidR="001379BB">
        <w:t>8. </w:t>
      </w:r>
      <w:r w:rsidRPr="004D33E1">
        <w:t xml:space="preserve">attēls. Aizsargjoslas DL “Dubnas paliene” teritorijā un tā apkārtnē. </w:t>
      </w:r>
      <w:r w:rsidRPr="004D33E1">
        <w:rPr>
          <w:sz w:val="22"/>
        </w:rPr>
        <w:t xml:space="preserve">Avots: </w:t>
      </w:r>
      <w:r w:rsidRPr="004D33E1">
        <w:rPr>
          <w:rFonts w:eastAsiaTheme="majorEastAsia" w:cs="Times New Roman"/>
          <w:color w:val="000000" w:themeColor="text1"/>
          <w:sz w:val="22"/>
          <w:lang w:eastAsia="ja-JP"/>
        </w:rPr>
        <w:t>Līvānu novada TP</w:t>
      </w:r>
      <w:r w:rsidRPr="004D33E1">
        <w:rPr>
          <w:sz w:val="22"/>
        </w:rPr>
        <w:t>, Aizsargjoslas.</w:t>
      </w:r>
      <w:r w:rsidR="009735D4" w:rsidRPr="004D33E1">
        <w:rPr>
          <w:rStyle w:val="FootnoteReference"/>
          <w:sz w:val="22"/>
        </w:rPr>
        <w:footnoteReference w:id="8"/>
      </w:r>
    </w:p>
    <w:p w14:paraId="3DE94F3A" w14:textId="77777777" w:rsidR="00C42292" w:rsidRPr="004D33E1" w:rsidRDefault="00C42292" w:rsidP="00A90387">
      <w:pPr>
        <w:jc w:val="center"/>
        <w:rPr>
          <w:sz w:val="22"/>
        </w:rPr>
      </w:pPr>
    </w:p>
    <w:p w14:paraId="623F9FFB" w14:textId="512F3E89" w:rsidR="00C42292" w:rsidRPr="004D33E1" w:rsidRDefault="00C42292" w:rsidP="00C42292">
      <w:pPr>
        <w:rPr>
          <w:rFonts w:eastAsiaTheme="majorEastAsia" w:cs="Times New Roman"/>
          <w:color w:val="000000" w:themeColor="text1"/>
          <w:szCs w:val="24"/>
          <w:lang w:eastAsia="ja-JP"/>
        </w:rPr>
      </w:pPr>
      <w:r w:rsidRPr="004D33E1">
        <w:rPr>
          <w:rFonts w:eastAsiaTheme="majorEastAsia" w:cs="Times New Roman"/>
          <w:color w:val="000000" w:themeColor="text1"/>
          <w:szCs w:val="24"/>
          <w:lang w:eastAsia="ja-JP"/>
        </w:rPr>
        <w:t xml:space="preserve">Līvānu novada TP saskaņā ar Aizsargjoslu likuma </w:t>
      </w:r>
      <w:r w:rsidR="001379BB">
        <w:rPr>
          <w:rFonts w:eastAsiaTheme="majorEastAsia" w:cs="Times New Roman"/>
          <w:color w:val="000000" w:themeColor="text1"/>
          <w:szCs w:val="24"/>
          <w:lang w:eastAsia="ja-JP"/>
        </w:rPr>
        <w:t>7. </w:t>
      </w:r>
      <w:r w:rsidRPr="004D33E1">
        <w:t xml:space="preserve">panta otrās daļas </w:t>
      </w:r>
      <w:r w:rsidR="001379BB">
        <w:t>1. </w:t>
      </w:r>
      <w:r w:rsidRPr="004D33E1">
        <w:t xml:space="preserve">punkta “f” apakšpunktu </w:t>
      </w:r>
      <w:r w:rsidRPr="004D33E1">
        <w:rPr>
          <w:rFonts w:eastAsiaTheme="majorEastAsia" w:cs="Times New Roman"/>
          <w:color w:val="000000" w:themeColor="text1"/>
          <w:szCs w:val="24"/>
          <w:lang w:eastAsia="ja-JP"/>
        </w:rPr>
        <w:t>ir noteikta virszemes ūdensobjektu aizsargjosla Dubnas upei, saskaņā ar Līvānu TIAN 529.</w:t>
      </w:r>
      <w:r w:rsidR="001379BB">
        <w:rPr>
          <w:rFonts w:eastAsiaTheme="majorEastAsia" w:cs="Times New Roman"/>
          <w:color w:val="000000" w:themeColor="text1"/>
          <w:szCs w:val="24"/>
          <w:lang w:eastAsia="ja-JP"/>
        </w:rPr>
        <w:t>2. </w:t>
      </w:r>
      <w:r w:rsidRPr="004D33E1">
        <w:rPr>
          <w:rFonts w:eastAsiaTheme="majorEastAsia" w:cs="Times New Roman"/>
          <w:color w:val="000000" w:themeColor="text1"/>
          <w:szCs w:val="24"/>
          <w:lang w:eastAsia="ja-JP"/>
        </w:rPr>
        <w:t>apakšpunktu Dubnas upes aizsargjosla ārpus pilsētām noteikta 300 m platumā. Dubnas upes aizsargjoslā saskaņā ar Aizsargjoslu likuma 3</w:t>
      </w:r>
      <w:r w:rsidR="001379BB">
        <w:rPr>
          <w:rFonts w:eastAsiaTheme="majorEastAsia" w:cs="Times New Roman"/>
          <w:color w:val="000000" w:themeColor="text1"/>
          <w:szCs w:val="24"/>
          <w:lang w:eastAsia="ja-JP"/>
        </w:rPr>
        <w:t>7. </w:t>
      </w:r>
      <w:r w:rsidRPr="004D33E1">
        <w:rPr>
          <w:rFonts w:eastAsiaTheme="majorEastAsia" w:cs="Times New Roman"/>
          <w:color w:val="000000" w:themeColor="text1"/>
          <w:szCs w:val="24"/>
          <w:lang w:eastAsia="ja-JP"/>
        </w:rPr>
        <w:t xml:space="preserve">pantu aizliegts izvietot būves lopbarības glabāšanai (izņemot siena šķūņus), minerālmēslu, augu aizsardzības līdzekļu, degvielas, eļļošanas materiālu, bīstamo ķīmisko vielu vai ķīmisko produktu, kokmateriālu, kā arī bīstamās ķīmiskās vielas vai ķīmiskos produktus saturošu materiālu glabātavas, aizliegts ierīkot atkritumu apglabāšanas poligonus, aizliegts veikt kailcirtes, kā arī aizliegts būvēt uz izvietot jebkādas ēkas un būves un veikt teritorijas atmežošanu, </w:t>
      </w:r>
      <w:r w:rsidRPr="004D33E1">
        <w:t>iegūt un izmantot derīgos izrakteņus,</w:t>
      </w:r>
      <w:r w:rsidRPr="004D33E1">
        <w:rPr>
          <w:rFonts w:eastAsiaTheme="majorEastAsia" w:cs="Times New Roman"/>
          <w:color w:val="000000" w:themeColor="text1"/>
          <w:szCs w:val="24"/>
          <w:lang w:eastAsia="ja-JP"/>
        </w:rPr>
        <w:t xml:space="preserve"> izņemot speciāli noteiktus gadījumus, kā arī lietot mēslošanas līdzekļus un ķīmiskos augu aizsardzības līdzekļus, </w:t>
      </w:r>
      <w:r w:rsidRPr="004D33E1">
        <w:t>mazgāt mehāniskos transportlīdzekļus un lauksaimniecības tehniku, kurt ugunskurus un novietot teltis ārpus šim nolūkam norādītām vietām bez saskaņošanas ar zemes īpašnieku vai tiesisko valdītāju</w:t>
      </w:r>
      <w:r w:rsidRPr="004D33E1">
        <w:rPr>
          <w:rFonts w:eastAsiaTheme="majorEastAsia" w:cs="Times New Roman"/>
          <w:color w:val="000000" w:themeColor="text1"/>
          <w:szCs w:val="24"/>
          <w:lang w:eastAsia="ja-JP"/>
        </w:rPr>
        <w:t>. 10 m joslā no upes krasta arī aizliegts novietot iegūto grunti pēc normatīvajos aktos noteiktajā kārtībā veiktas virszemes ūdensobjekta padziļināšanas vai tīrīšanas ārpus tam paredzētajām vietām. Applūstošajās teritorijās saskaņā ar Aizsargjoslu likuma 3</w:t>
      </w:r>
      <w:r w:rsidR="001379BB">
        <w:rPr>
          <w:rFonts w:eastAsiaTheme="majorEastAsia" w:cs="Times New Roman"/>
          <w:color w:val="000000" w:themeColor="text1"/>
          <w:szCs w:val="24"/>
          <w:lang w:eastAsia="ja-JP"/>
        </w:rPr>
        <w:t>7. </w:t>
      </w:r>
      <w:r w:rsidRPr="004D33E1">
        <w:rPr>
          <w:rFonts w:eastAsiaTheme="majorEastAsia" w:cs="Times New Roman"/>
          <w:color w:val="000000" w:themeColor="text1"/>
          <w:szCs w:val="24"/>
          <w:lang w:eastAsia="ja-JP"/>
        </w:rPr>
        <w:t xml:space="preserve">panta pirmās daļas </w:t>
      </w:r>
      <w:r w:rsidR="001379BB">
        <w:rPr>
          <w:rFonts w:eastAsiaTheme="majorEastAsia" w:cs="Times New Roman"/>
          <w:color w:val="000000" w:themeColor="text1"/>
          <w:szCs w:val="24"/>
          <w:lang w:eastAsia="ja-JP"/>
        </w:rPr>
        <w:t>4. </w:t>
      </w:r>
      <w:r w:rsidRPr="004D33E1">
        <w:rPr>
          <w:rFonts w:eastAsiaTheme="majorEastAsia" w:cs="Times New Roman"/>
          <w:color w:val="000000" w:themeColor="text1"/>
          <w:szCs w:val="24"/>
          <w:lang w:eastAsia="ja-JP"/>
        </w:rPr>
        <w:t xml:space="preserve">punktu aizliegts veikt teritorijas uzbēršanu, būvēt ēkas un būves, arī aizsargdambjus, izņemot atsevišķus gadījumus, piemēram, īslaicīgas </w:t>
      </w:r>
      <w:r w:rsidRPr="004D33E1">
        <w:rPr>
          <w:rFonts w:eastAsiaTheme="majorEastAsia" w:cs="Times New Roman"/>
          <w:color w:val="000000" w:themeColor="text1"/>
          <w:szCs w:val="24"/>
          <w:lang w:eastAsia="ja-JP"/>
        </w:rPr>
        <w:lastRenderedPageBreak/>
        <w:t>lietošanas būvju un mazēku būvniecību, biotopu apsaimniekošanai nepieciešamo īslaicīgas lietošanas būvju un dabas tūrismam nepieciešamo skatu torņu, laipu u.tml. objektu būvniecību.</w:t>
      </w:r>
    </w:p>
    <w:p w14:paraId="4BFA3EF0" w14:textId="5B390008" w:rsidR="009735D4" w:rsidRPr="004D33E1" w:rsidRDefault="009735D4" w:rsidP="009735D4">
      <w:pPr>
        <w:rPr>
          <w:rFonts w:eastAsiaTheme="majorEastAsia" w:cs="Times New Roman"/>
          <w:color w:val="000000" w:themeColor="text1"/>
          <w:szCs w:val="24"/>
          <w:lang w:eastAsia="ja-JP"/>
        </w:rPr>
      </w:pPr>
      <w:r w:rsidRPr="004D33E1">
        <w:rPr>
          <w:rFonts w:eastAsiaTheme="majorEastAsia" w:cs="Times New Roman"/>
          <w:color w:val="000000" w:themeColor="text1"/>
          <w:szCs w:val="24"/>
          <w:lang w:eastAsia="ja-JP"/>
        </w:rPr>
        <w:t>Līvānu novada TP saskaņā ar Aizsargjoslu likuma 1</w:t>
      </w:r>
      <w:r w:rsidR="001379BB">
        <w:rPr>
          <w:rFonts w:eastAsiaTheme="majorEastAsia" w:cs="Times New Roman"/>
          <w:color w:val="000000" w:themeColor="text1"/>
          <w:szCs w:val="24"/>
          <w:lang w:eastAsia="ja-JP"/>
        </w:rPr>
        <w:t>3. </w:t>
      </w:r>
      <w:r w:rsidRPr="004D33E1">
        <w:t xml:space="preserve">panta otrās daļas </w:t>
      </w:r>
      <w:r w:rsidR="001379BB">
        <w:t>2. </w:t>
      </w:r>
      <w:r w:rsidRPr="004D33E1">
        <w:t xml:space="preserve">punkta “c” apakšpunktu ir noteikta </w:t>
      </w:r>
      <w:r w:rsidRPr="004D33E1">
        <w:rPr>
          <w:rFonts w:eastAsiaTheme="majorEastAsia" w:cs="Times New Roman"/>
          <w:color w:val="000000" w:themeColor="text1"/>
          <w:szCs w:val="24"/>
          <w:lang w:eastAsia="ja-JP"/>
        </w:rPr>
        <w:t>ekspluatācijas aizsargjosla gar valsts vietējo autoceļu V6</w:t>
      </w:r>
      <w:r w:rsidR="001F43BE" w:rsidRPr="004D33E1">
        <w:rPr>
          <w:rFonts w:eastAsiaTheme="majorEastAsia" w:cs="Times New Roman"/>
          <w:color w:val="000000" w:themeColor="text1"/>
          <w:szCs w:val="24"/>
          <w:lang w:eastAsia="ja-JP"/>
        </w:rPr>
        <w:t>82</w:t>
      </w:r>
      <w:r w:rsidRPr="004D33E1">
        <w:rPr>
          <w:rFonts w:eastAsiaTheme="majorEastAsia" w:cs="Times New Roman"/>
          <w:color w:val="000000" w:themeColor="text1"/>
          <w:szCs w:val="24"/>
          <w:lang w:eastAsia="ja-JP"/>
        </w:rPr>
        <w:t xml:space="preserve"> </w:t>
      </w:r>
      <w:r w:rsidR="00C82753">
        <w:rPr>
          <w:rFonts w:eastAsiaTheme="majorEastAsia" w:cs="Times New Roman"/>
          <w:color w:val="000000" w:themeColor="text1"/>
          <w:szCs w:val="24"/>
          <w:lang w:eastAsia="ja-JP"/>
        </w:rPr>
        <w:t>–</w:t>
      </w:r>
      <w:r w:rsidRPr="004D33E1">
        <w:rPr>
          <w:rFonts w:eastAsiaTheme="majorEastAsia" w:cs="Times New Roman"/>
          <w:color w:val="000000" w:themeColor="text1"/>
          <w:szCs w:val="24"/>
          <w:lang w:eastAsia="ja-JP"/>
        </w:rPr>
        <w:t xml:space="preserve"> 30 metri uz katru pusi no ceļa ass</w:t>
      </w:r>
      <w:r w:rsidRPr="004D33E1">
        <w:rPr>
          <w:rFonts w:eastAsiaTheme="minorHAnsi" w:cs="Times New Roman"/>
          <w:szCs w:val="24"/>
        </w:rPr>
        <w:t xml:space="preserve">. </w:t>
      </w:r>
      <w:r w:rsidRPr="004D33E1">
        <w:rPr>
          <w:rFonts w:eastAsiaTheme="majorEastAsia" w:cs="Times New Roman"/>
          <w:color w:val="000000" w:themeColor="text1"/>
          <w:szCs w:val="24"/>
          <w:lang w:eastAsia="ja-JP"/>
        </w:rPr>
        <w:t>Saskaņā ar Aizsargjoslu likuma 4</w:t>
      </w:r>
      <w:r w:rsidR="001379BB">
        <w:rPr>
          <w:rFonts w:eastAsiaTheme="majorEastAsia" w:cs="Times New Roman"/>
          <w:color w:val="000000" w:themeColor="text1"/>
          <w:szCs w:val="24"/>
          <w:lang w:eastAsia="ja-JP"/>
        </w:rPr>
        <w:t>2. </w:t>
      </w:r>
      <w:r w:rsidRPr="004D33E1">
        <w:rPr>
          <w:rFonts w:eastAsiaTheme="majorEastAsia" w:cs="Times New Roman"/>
          <w:color w:val="000000" w:themeColor="text1"/>
          <w:szCs w:val="24"/>
          <w:lang w:eastAsia="ja-JP"/>
        </w:rPr>
        <w:t xml:space="preserve">pantu, lai nodrošinātu autoceļa pārredzamību un transportlīdzekļu satiksmes drošību, aizsargjoslās gar autoceļiem 30 metru joslā no valsts autoceļa ass uz katru pusi aizliegts cirst kokus, ja nav saņemts </w:t>
      </w:r>
      <w:r w:rsidR="000629DB" w:rsidRPr="004D33E1">
        <w:rPr>
          <w:rFonts w:eastAsiaTheme="majorEastAsia" w:cs="Times New Roman"/>
          <w:color w:val="000000" w:themeColor="text1"/>
          <w:szCs w:val="24"/>
          <w:lang w:eastAsia="ja-JP"/>
        </w:rPr>
        <w:t>LVC</w:t>
      </w:r>
      <w:r w:rsidRPr="004D33E1">
        <w:rPr>
          <w:rFonts w:eastAsiaTheme="majorEastAsia" w:cs="Times New Roman"/>
          <w:color w:val="000000" w:themeColor="text1"/>
          <w:szCs w:val="24"/>
          <w:lang w:eastAsia="ja-JP"/>
        </w:rPr>
        <w:t xml:space="preserve"> rakstveida saskaņojums koku ciršanai. Ceļu zemes nodalījuma joslā aizliegts ieaudzēt mežu, kā arī izvietot kokmateriālu krautuves, ja nav saņemts autoceļa īpašnieka rakstveida saskaņojums kokmateriālu izvietošanai. Bez autoceļa īpašnieka atļaujas aizliegts veikt jebkurus būvniecības un derīgo izrakteņu ieguves darbus, kā arī grunts rakšanas un pārvietošanas darbus, izņemot lauksaimniecības vajadzībām nepieciešamos darbus</w:t>
      </w:r>
      <w:r w:rsidR="00EA7E72" w:rsidRPr="004D33E1">
        <w:rPr>
          <w:rFonts w:eastAsiaTheme="majorEastAsia" w:cs="Times New Roman"/>
          <w:color w:val="000000" w:themeColor="text1"/>
          <w:szCs w:val="24"/>
          <w:lang w:eastAsia="ja-JP"/>
        </w:rPr>
        <w:t>.</w:t>
      </w:r>
    </w:p>
    <w:p w14:paraId="02DA4A88" w14:textId="0E8D8004" w:rsidR="00244AAF" w:rsidRPr="004D33E1" w:rsidRDefault="00D71C3D" w:rsidP="007A72E3">
      <w:pPr>
        <w:rPr>
          <w:lang w:eastAsia="ja-JP"/>
        </w:rPr>
      </w:pPr>
      <w:r w:rsidRPr="004D33E1">
        <w:rPr>
          <w:rFonts w:eastAsiaTheme="majorEastAsia" w:cs="Times New Roman"/>
          <w:color w:val="000000" w:themeColor="text1"/>
          <w:szCs w:val="24"/>
          <w:lang w:eastAsia="ja-JP"/>
        </w:rPr>
        <w:t>Līvānu TIAN</w:t>
      </w:r>
      <w:r w:rsidR="00244AAF" w:rsidRPr="004D33E1">
        <w:rPr>
          <w:lang w:eastAsia="ja-JP"/>
        </w:rPr>
        <w:t xml:space="preserve"> 4.</w:t>
      </w:r>
      <w:r w:rsidR="001379BB">
        <w:rPr>
          <w:lang w:eastAsia="ja-JP"/>
        </w:rPr>
        <w:t>4. </w:t>
      </w:r>
      <w:r w:rsidR="00244AAF" w:rsidRPr="004D33E1">
        <w:rPr>
          <w:lang w:eastAsia="ja-JP"/>
        </w:rPr>
        <w:t xml:space="preserve">nodaļā ietverti nosacījumi ĪADT un mikroliegumiem. Saskaņā ar </w:t>
      </w:r>
      <w:r w:rsidRPr="004D33E1">
        <w:rPr>
          <w:rFonts w:eastAsiaTheme="majorEastAsia" w:cs="Times New Roman"/>
          <w:color w:val="000000" w:themeColor="text1"/>
          <w:szCs w:val="24"/>
          <w:lang w:eastAsia="ja-JP"/>
        </w:rPr>
        <w:t>Līvānu TIAN</w:t>
      </w:r>
      <w:r w:rsidR="00244AAF" w:rsidRPr="004D33E1">
        <w:rPr>
          <w:lang w:eastAsia="ja-JP"/>
        </w:rPr>
        <w:t xml:space="preserve"> 61</w:t>
      </w:r>
      <w:r w:rsidR="001379BB">
        <w:rPr>
          <w:lang w:eastAsia="ja-JP"/>
        </w:rPr>
        <w:t>4. </w:t>
      </w:r>
      <w:r w:rsidR="00244AAF" w:rsidRPr="004D33E1">
        <w:rPr>
          <w:lang w:eastAsia="ja-JP"/>
        </w:rPr>
        <w:t xml:space="preserve">punktu </w:t>
      </w:r>
      <w:r w:rsidR="007A72E3" w:rsidRPr="004D33E1">
        <w:rPr>
          <w:lang w:eastAsia="ja-JP"/>
        </w:rPr>
        <w:t>atļautās izmantošanas veidus un aprobežojumus nosaka atbilstoši funkcionālajā zonā noteiktajiem, ciktāl tos neierobežo Latvijas Republikas normatīvie akti par ĪADT un mikroliegumiem. ĪADT ir atļauta teritorijas izmantošana, kas ir nepieciešama DA plānu pasākumu realizācijai, bet inženierbūvju būvniecība ir atļauta tiktāl, cik tā nav pretrunā ar dabas aizsardzības režīma nodrošināšanu (</w:t>
      </w:r>
      <w:r w:rsidRPr="004D33E1">
        <w:rPr>
          <w:rFonts w:eastAsiaTheme="majorEastAsia" w:cs="Times New Roman"/>
          <w:color w:val="000000" w:themeColor="text1"/>
          <w:szCs w:val="24"/>
          <w:lang w:eastAsia="ja-JP"/>
        </w:rPr>
        <w:t>Līvānu TIAN</w:t>
      </w:r>
      <w:r w:rsidR="007A72E3" w:rsidRPr="004D33E1">
        <w:rPr>
          <w:lang w:eastAsia="ja-JP"/>
        </w:rPr>
        <w:t xml:space="preserve"> 61</w:t>
      </w:r>
      <w:r w:rsidR="001379BB">
        <w:rPr>
          <w:lang w:eastAsia="ja-JP"/>
        </w:rPr>
        <w:t>5. </w:t>
      </w:r>
      <w:r w:rsidR="007A72E3" w:rsidRPr="004D33E1">
        <w:rPr>
          <w:lang w:eastAsia="ja-JP"/>
        </w:rPr>
        <w:t>punkts).</w:t>
      </w:r>
    </w:p>
    <w:p w14:paraId="080EABF0" w14:textId="25FECACE" w:rsidR="00924E4A" w:rsidRPr="004D33E1" w:rsidRDefault="00924E4A" w:rsidP="007A72E3">
      <w:pPr>
        <w:rPr>
          <w:lang w:eastAsia="ja-JP"/>
        </w:rPr>
      </w:pPr>
      <w:r w:rsidRPr="004D33E1">
        <w:rPr>
          <w:lang w:eastAsia="ja-JP"/>
        </w:rPr>
        <w:t>Informatīvajā ziņojumā par Vides pārskatā esošo vides aspektu iekļaušanu Līvānu novada TP</w:t>
      </w:r>
      <w:r w:rsidR="009735D4" w:rsidRPr="004D33E1">
        <w:rPr>
          <w:rStyle w:val="FootnoteReference"/>
          <w:lang w:eastAsia="ja-JP"/>
        </w:rPr>
        <w:footnoteReference w:id="9"/>
      </w:r>
      <w:r w:rsidRPr="004D33E1">
        <w:rPr>
          <w:lang w:eastAsia="ja-JP"/>
        </w:rPr>
        <w:t xml:space="preserve"> teikts, ka vides kvalitātes saglabāšanai un uzlabošanai Līvānu novada TP </w:t>
      </w:r>
      <w:r w:rsidR="009735D4" w:rsidRPr="004D33E1">
        <w:rPr>
          <w:lang w:eastAsia="ja-JP"/>
        </w:rPr>
        <w:t>veikta</w:t>
      </w:r>
      <w:r w:rsidRPr="004D33E1">
        <w:rPr>
          <w:lang w:eastAsia="ja-JP"/>
        </w:rPr>
        <w:t xml:space="preserve"> applūstošo un plūdu riskiem pakļauto teritoriju identifikācija</w:t>
      </w:r>
      <w:r w:rsidR="009735D4" w:rsidRPr="004D33E1">
        <w:rPr>
          <w:lang w:eastAsia="ja-JP"/>
        </w:rPr>
        <w:t xml:space="preserve"> </w:t>
      </w:r>
      <w:r w:rsidR="00C82753">
        <w:rPr>
          <w:lang w:eastAsia="ja-JP"/>
        </w:rPr>
        <w:t>–</w:t>
      </w:r>
      <w:r w:rsidRPr="004D33E1">
        <w:rPr>
          <w:lang w:eastAsia="ja-JP"/>
        </w:rPr>
        <w:t xml:space="preserve"> izmantošanas noteikumu izstrāde ļaus pasargāt no neapdomīgas būvniecības un attīstības šajās  zonās,  tajā  pat laikā  nodrošinot  applūstošajās  un  plūdu  skartajās teritorijās tām raksturīgo biotopu un sugu attīstību</w:t>
      </w:r>
      <w:r w:rsidR="009735D4" w:rsidRPr="004D33E1">
        <w:rPr>
          <w:lang w:eastAsia="ja-JP"/>
        </w:rPr>
        <w:t>.</w:t>
      </w:r>
    </w:p>
    <w:p w14:paraId="53F9B2FD" w14:textId="4B1AACD3" w:rsidR="00BB7C44" w:rsidRPr="004D33E1" w:rsidRDefault="009735D4" w:rsidP="00DC373F">
      <w:r w:rsidRPr="004D33E1">
        <w:rPr>
          <w:rFonts w:eastAsiaTheme="majorEastAsia" w:cs="Times New Roman"/>
          <w:color w:val="000000" w:themeColor="text1"/>
          <w:szCs w:val="24"/>
          <w:lang w:eastAsia="ja-JP"/>
        </w:rPr>
        <w:t>L</w:t>
      </w:r>
      <w:r w:rsidR="008C0DD5" w:rsidRPr="004D33E1">
        <w:rPr>
          <w:rFonts w:eastAsiaTheme="majorEastAsia" w:cs="Times New Roman"/>
          <w:color w:val="000000" w:themeColor="text1"/>
          <w:szCs w:val="24"/>
          <w:lang w:eastAsia="ja-JP"/>
        </w:rPr>
        <w:t>i</w:t>
      </w:r>
      <w:r w:rsidRPr="004D33E1">
        <w:rPr>
          <w:rFonts w:eastAsiaTheme="majorEastAsia" w:cs="Times New Roman"/>
          <w:color w:val="000000" w:themeColor="text1"/>
          <w:szCs w:val="24"/>
          <w:lang w:eastAsia="ja-JP"/>
        </w:rPr>
        <w:t xml:space="preserve">elākā daļa no </w:t>
      </w:r>
      <w:r w:rsidRPr="004D33E1">
        <w:t xml:space="preserve">DL “Dubnas paliene” teritorijas </w:t>
      </w:r>
      <w:r w:rsidR="00481D9E" w:rsidRPr="004D33E1">
        <w:t>līdz 202</w:t>
      </w:r>
      <w:r w:rsidR="001379BB">
        <w:t>1. </w:t>
      </w:r>
      <w:r w:rsidR="00AF3F66">
        <w:t>gad</w:t>
      </w:r>
      <w:r w:rsidR="00481D9E" w:rsidRPr="004D33E1">
        <w:t xml:space="preserve">a administratīvi </w:t>
      </w:r>
      <w:r w:rsidR="00ED4E0E" w:rsidRPr="004D33E1">
        <w:t>teritoriālajai</w:t>
      </w:r>
      <w:r w:rsidR="00B23A0C" w:rsidRPr="004D33E1">
        <w:t xml:space="preserve"> reformai </w:t>
      </w:r>
      <w:r w:rsidRPr="004D33E1">
        <w:t>ietilp</w:t>
      </w:r>
      <w:r w:rsidR="00B23A0C" w:rsidRPr="004D33E1">
        <w:t>a</w:t>
      </w:r>
      <w:r w:rsidRPr="004D33E1">
        <w:t xml:space="preserve"> Vārkavas novadā</w:t>
      </w:r>
      <w:r w:rsidR="00B23A0C" w:rsidRPr="004D33E1">
        <w:t xml:space="preserve">. Tā kā jaunā Preiļu novada </w:t>
      </w:r>
      <w:r w:rsidR="001839E7" w:rsidRPr="004D33E1">
        <w:t xml:space="preserve">teritorijas attīstības plānošanas </w:t>
      </w:r>
      <w:r w:rsidR="00DE11A4" w:rsidRPr="004D33E1">
        <w:t>dokumenti</w:t>
      </w:r>
      <w:r w:rsidR="001839E7" w:rsidRPr="004D33E1">
        <w:t xml:space="preserve"> DA plāna izstrādes laikā vēl nav izstrādāti, turpmāk apskatīti</w:t>
      </w:r>
      <w:r w:rsidR="00DE11A4" w:rsidRPr="004D33E1">
        <w:t xml:space="preserve"> Vārkavas novada teritorijas attīstības plānošanas dokumenti</w:t>
      </w:r>
      <w:r w:rsidRPr="004D33E1">
        <w:t>.</w:t>
      </w:r>
      <w:r w:rsidR="008C0DD5" w:rsidRPr="004D33E1">
        <w:t xml:space="preserve"> </w:t>
      </w:r>
      <w:r w:rsidR="00047406" w:rsidRPr="004D33E1">
        <w:t xml:space="preserve">Vārkavas novada </w:t>
      </w:r>
      <w:r w:rsidR="008D11D3" w:rsidRPr="004D33E1">
        <w:t>IAS</w:t>
      </w:r>
      <w:r w:rsidR="00047406" w:rsidRPr="004D33E1">
        <w:t xml:space="preserve"> 2012.</w:t>
      </w:r>
      <w:r w:rsidR="00EF0290">
        <w:t>–</w:t>
      </w:r>
      <w:r w:rsidR="00047406" w:rsidRPr="004D33E1">
        <w:t>2030.</w:t>
      </w:r>
      <w:r w:rsidR="00AF3F66">
        <w:t> gad</w:t>
      </w:r>
      <w:r w:rsidR="00047406" w:rsidRPr="004D33E1">
        <w:t>am</w:t>
      </w:r>
      <w:r w:rsidR="00047406" w:rsidRPr="004D33E1">
        <w:rPr>
          <w:rStyle w:val="FootnoteReference"/>
        </w:rPr>
        <w:footnoteReference w:id="10"/>
      </w:r>
      <w:r w:rsidR="00653258" w:rsidRPr="004D33E1">
        <w:t xml:space="preserve"> (</w:t>
      </w:r>
      <w:r w:rsidR="00DC373F" w:rsidRPr="004D33E1">
        <w:t>izstrāde uzsākta ar Vārkavas novada domes 201</w:t>
      </w:r>
      <w:r w:rsidR="001379BB">
        <w:t>2. </w:t>
      </w:r>
      <w:r w:rsidR="00AF3F66">
        <w:t>gad</w:t>
      </w:r>
      <w:r w:rsidR="00DC373F" w:rsidRPr="004D33E1">
        <w:t>a 1</w:t>
      </w:r>
      <w:r w:rsidR="001379BB">
        <w:t>5. </w:t>
      </w:r>
      <w:r w:rsidR="00DC373F" w:rsidRPr="004D33E1">
        <w:t>maija lēmumu Nr. 8 “Par Vārkavas novada ilgtspējīgas attīstības stratēģijas izstrādes uzsākšanu”, izstrādāta Eiropas Sociālā fonda līdzfinansētā projekta “Vārkavas novada attīstības programmas izstrāde”, identifikācijas Nr.1DP/1.5.3.2.0/APIA/VRAA/028/066, ietvaros</w:t>
      </w:r>
      <w:r w:rsidR="00653258" w:rsidRPr="004D33E1">
        <w:t>)</w:t>
      </w:r>
      <w:r w:rsidR="00047406" w:rsidRPr="004D33E1">
        <w:t xml:space="preserve"> pašreizējās situācijas novērtējumā teikts, ka </w:t>
      </w:r>
      <w:r w:rsidR="007A716B" w:rsidRPr="004D33E1">
        <w:t xml:space="preserve">Vārkavas </w:t>
      </w:r>
      <w:r w:rsidR="00047406" w:rsidRPr="004D33E1">
        <w:t>novads var lepoties ar bagātīgu dabas vidi, min</w:t>
      </w:r>
      <w:r w:rsidR="00653258" w:rsidRPr="004D33E1">
        <w:t>ot</w:t>
      </w:r>
      <w:r w:rsidR="00047406" w:rsidRPr="004D33E1">
        <w:t xml:space="preserve"> novadu šķērsojošās upes, tajā esoš</w:t>
      </w:r>
      <w:r w:rsidR="00653258" w:rsidRPr="004D33E1">
        <w:t>os</w:t>
      </w:r>
      <w:r w:rsidR="00047406" w:rsidRPr="004D33E1">
        <w:t xml:space="preserve"> ezer</w:t>
      </w:r>
      <w:r w:rsidR="00653258" w:rsidRPr="004D33E1">
        <w:t>us</w:t>
      </w:r>
      <w:r w:rsidR="00047406" w:rsidRPr="004D33E1">
        <w:t xml:space="preserve"> un vairākas ainaviskās</w:t>
      </w:r>
      <w:r w:rsidR="009A54F7" w:rsidRPr="004D33E1">
        <w:t xml:space="preserve"> un aizsargājamās dabas teritorijas. Kā lauksaimniecības attīstību kavējoša problēma minētas plašās upju palieņu pļavas, kas regulāri applūst. Kā </w:t>
      </w:r>
      <w:r w:rsidR="00BC22F4" w:rsidRPr="004D33E1">
        <w:t xml:space="preserve">viens no </w:t>
      </w:r>
      <w:r w:rsidR="009A54F7" w:rsidRPr="004D33E1">
        <w:t>novada stratēģiska</w:t>
      </w:r>
      <w:r w:rsidR="00BC22F4" w:rsidRPr="004D33E1">
        <w:t>j</w:t>
      </w:r>
      <w:r w:rsidR="009A54F7" w:rsidRPr="004D33E1">
        <w:t>i</w:t>
      </w:r>
      <w:r w:rsidR="00BC22F4" w:rsidRPr="004D33E1">
        <w:t>em</w:t>
      </w:r>
      <w:r w:rsidR="009A54F7" w:rsidRPr="004D33E1">
        <w:t xml:space="preserve"> mēr</w:t>
      </w:r>
      <w:r w:rsidR="00BC22F4" w:rsidRPr="004D33E1">
        <w:t>ķiem</w:t>
      </w:r>
      <w:r w:rsidR="009A54F7" w:rsidRPr="004D33E1">
        <w:t xml:space="preserve"> ir noteikts ilgtspējīgi un efektīvi apsaimniekoti dabas resursi, kas ietver kultūrainavas saglabāšanu un estētiski kvalitatīvas ainavas veidošanu, kā arī tās ilgtspējīgu apsaimniekošanu, </w:t>
      </w:r>
      <w:r w:rsidR="00653258" w:rsidRPr="004D33E1">
        <w:t xml:space="preserve">bet </w:t>
      </w:r>
      <w:r w:rsidR="009A54F7" w:rsidRPr="004D33E1">
        <w:t xml:space="preserve">īstenojamās prioritātes ir ūdenstilpju attīrīšana un krastu, palieņu pļavu sakopšana, lai teritorijas varētu izmantot tūrismam un saimnieciskās darbības veikšanai, ievērojot spēkā esošo normatīvo aktu prasības, kā arī lauksaimniecībā izmantojamo </w:t>
      </w:r>
      <w:r w:rsidR="009A54F7" w:rsidRPr="004D33E1">
        <w:lastRenderedPageBreak/>
        <w:t>zemju regulāru apsaimniekošan</w:t>
      </w:r>
      <w:r w:rsidR="00653258" w:rsidRPr="004D33E1">
        <w:t>a</w:t>
      </w:r>
      <w:r w:rsidR="009A54F7" w:rsidRPr="004D33E1">
        <w:t>, zivju resursu atjaunošan</w:t>
      </w:r>
      <w:r w:rsidR="00653258" w:rsidRPr="004D33E1">
        <w:t>a</w:t>
      </w:r>
      <w:r w:rsidR="009A54F7" w:rsidRPr="004D33E1">
        <w:t xml:space="preserve"> novada ūdenstilpēs. </w:t>
      </w:r>
      <w:r w:rsidR="00BC22F4" w:rsidRPr="004D33E1">
        <w:t>N</w:t>
      </w:r>
      <w:r w:rsidR="009A54F7" w:rsidRPr="004D33E1">
        <w:t xml:space="preserve">av pieļaujama lauksaimniecībā izmantojamo zemju apmežošana. </w:t>
      </w:r>
    </w:p>
    <w:p w14:paraId="79C01CEB" w14:textId="77777777" w:rsidR="00153DC9" w:rsidRPr="004D33E1" w:rsidRDefault="00153DC9" w:rsidP="00153DC9">
      <w:pPr>
        <w:ind w:firstLine="0"/>
        <w:jc w:val="center"/>
      </w:pPr>
      <w:r w:rsidRPr="004D33E1">
        <w:rPr>
          <w:noProof/>
        </w:rPr>
        <w:drawing>
          <wp:inline distT="0" distB="0" distL="0" distR="0" wp14:anchorId="18EA1227" wp14:editId="5D0CB526">
            <wp:extent cx="5822056" cy="5038725"/>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822056" cy="5038725"/>
                    </a:xfrm>
                    <a:prstGeom prst="rect">
                      <a:avLst/>
                    </a:prstGeom>
                    <a:noFill/>
                    <a:ln>
                      <a:noFill/>
                    </a:ln>
                  </pic:spPr>
                </pic:pic>
              </a:graphicData>
            </a:graphic>
          </wp:inline>
        </w:drawing>
      </w:r>
    </w:p>
    <w:p w14:paraId="76161BC4" w14:textId="79D75553" w:rsidR="00153DC9" w:rsidRPr="004D33E1" w:rsidRDefault="00153DC9" w:rsidP="00153DC9">
      <w:pPr>
        <w:ind w:firstLine="0"/>
        <w:jc w:val="center"/>
        <w:rPr>
          <w:sz w:val="22"/>
        </w:rPr>
      </w:pPr>
      <w:r w:rsidRPr="004D33E1">
        <w:t>1.</w:t>
      </w:r>
      <w:r w:rsidR="005919D2" w:rsidRPr="004D33E1">
        <w:t>1.</w:t>
      </w:r>
      <w:r w:rsidR="001379BB">
        <w:t>9. </w:t>
      </w:r>
      <w:r w:rsidRPr="004D33E1">
        <w:t xml:space="preserve">attēls. Plānotais ĪADT un zaļo koridoru tīkls Vārkavas novadā. </w:t>
      </w:r>
      <w:r w:rsidRPr="004D33E1">
        <w:rPr>
          <w:sz w:val="22"/>
        </w:rPr>
        <w:t>Avots: Vārkavas novada ilgtspējīgas attīstības stratēģija 2012.</w:t>
      </w:r>
      <w:r w:rsidR="00EF0290">
        <w:rPr>
          <w:sz w:val="22"/>
        </w:rPr>
        <w:t>–</w:t>
      </w:r>
      <w:r w:rsidRPr="004D33E1">
        <w:rPr>
          <w:sz w:val="22"/>
        </w:rPr>
        <w:t>2030.</w:t>
      </w:r>
      <w:r w:rsidR="00AF3F66">
        <w:rPr>
          <w:sz w:val="22"/>
        </w:rPr>
        <w:t> gad</w:t>
      </w:r>
      <w:r w:rsidRPr="004D33E1">
        <w:rPr>
          <w:sz w:val="22"/>
        </w:rPr>
        <w:t>am, 1</w:t>
      </w:r>
      <w:r w:rsidR="001379BB">
        <w:rPr>
          <w:sz w:val="22"/>
        </w:rPr>
        <w:t>9. </w:t>
      </w:r>
      <w:r w:rsidRPr="004D33E1">
        <w:rPr>
          <w:sz w:val="22"/>
        </w:rPr>
        <w:t>lpp.</w:t>
      </w:r>
    </w:p>
    <w:p w14:paraId="2B99C670" w14:textId="77777777" w:rsidR="007A716B" w:rsidRPr="004D33E1" w:rsidRDefault="007A716B" w:rsidP="00153DC9">
      <w:pPr>
        <w:ind w:firstLine="0"/>
        <w:jc w:val="center"/>
        <w:rPr>
          <w:sz w:val="22"/>
        </w:rPr>
      </w:pPr>
    </w:p>
    <w:p w14:paraId="6858A408" w14:textId="4885E4E9" w:rsidR="007A716B" w:rsidRPr="004D33E1" w:rsidRDefault="007A716B" w:rsidP="007A716B">
      <w:r w:rsidRPr="004D33E1">
        <w:t>Vārkavas IAS Telpiskās attīstības perspektīvā ilgtspējīgai dabas teritoriju apsaimniekošanai paredzēts izveidot zaļo tīklojumu. Vārkavas novada telpiskajā struktūrā visa Dubnas upes ieleja ir attēlota kā tūrisma un rekreācijas teritorija un kā ainaviski vērtīga teritorija, kā arī paredzēt</w:t>
      </w:r>
      <w:r w:rsidR="002A0457" w:rsidRPr="004D33E1">
        <w:t>s zaļais</w:t>
      </w:r>
      <w:r w:rsidRPr="004D33E1">
        <w:t xml:space="preserve"> koridor</w:t>
      </w:r>
      <w:r w:rsidR="002A0457" w:rsidRPr="004D33E1">
        <w:t>s</w:t>
      </w:r>
      <w:r w:rsidRPr="004D33E1">
        <w:t xml:space="preserve"> </w:t>
      </w:r>
      <w:r w:rsidR="002A0457" w:rsidRPr="004D33E1">
        <w:t>DL “Ašinieku purvs”</w:t>
      </w:r>
      <w:r w:rsidR="002A0DA9">
        <w:t xml:space="preserve"> (arī “Ašenieku purvs”</w:t>
      </w:r>
      <w:r w:rsidR="002A0DA9">
        <w:rPr>
          <w:rStyle w:val="FootnoteReference"/>
        </w:rPr>
        <w:footnoteReference w:id="11"/>
      </w:r>
      <w:r w:rsidR="002A0DA9">
        <w:t>)</w:t>
      </w:r>
      <w:r w:rsidR="002A0457" w:rsidRPr="004D33E1">
        <w:t xml:space="preserve"> </w:t>
      </w:r>
      <w:r w:rsidRPr="004D33E1">
        <w:t>savienošanai ar Krievu purvu</w:t>
      </w:r>
      <w:r w:rsidR="002A0457" w:rsidRPr="004D33E1">
        <w:t>, kas šķērso DL “Dubnas paliene” teritoriju</w:t>
      </w:r>
      <w:r w:rsidRPr="004D33E1">
        <w:t xml:space="preserve"> (skat. 1.</w:t>
      </w:r>
      <w:r w:rsidR="005919D2" w:rsidRPr="004D33E1">
        <w:t>1.</w:t>
      </w:r>
      <w:r w:rsidR="001379BB">
        <w:t>9. </w:t>
      </w:r>
      <w:r w:rsidRPr="004D33E1">
        <w:t>attēlu). Vārkavas IAS ir noteiktas vadlīnijas ĪADT ilgtspējas nodrošināšanai, kā galveno prioritāti nosakot dabas aizsardzību un bioloģiskās daudzveidības saglabāšanu, saglabājot līdzsvaru starp teritorijas attīstību un vides aizsardzību, atbalstot ekoloģiskā tūrisma attīstību, veicinot zivju resursu atjaunošanu, aiz</w:t>
      </w:r>
      <w:r w:rsidR="000629DB" w:rsidRPr="004D33E1">
        <w:t>l</w:t>
      </w:r>
      <w:r w:rsidRPr="004D33E1">
        <w:t xml:space="preserve">iedzot ĪADT apmežošanu un apbūvēšanu. Kā viens no Vārkavas IAS ieviešanas monitoringa rādītājiem </w:t>
      </w:r>
      <w:r w:rsidR="000629DB" w:rsidRPr="004D33E1">
        <w:t xml:space="preserve">ir </w:t>
      </w:r>
      <w:r w:rsidRPr="004D33E1">
        <w:t xml:space="preserve">noteikta </w:t>
      </w:r>
      <w:r w:rsidR="000629DB" w:rsidRPr="004D33E1">
        <w:t xml:space="preserve">to </w:t>
      </w:r>
      <w:r w:rsidRPr="004D33E1">
        <w:t xml:space="preserve">lauksaimniecībā izmantojamo zemju, kuras tiek </w:t>
      </w:r>
      <w:r w:rsidRPr="004D33E1">
        <w:lastRenderedPageBreak/>
        <w:t xml:space="preserve">apstrādātas, </w:t>
      </w:r>
      <w:r w:rsidR="000629DB" w:rsidRPr="004D33E1">
        <w:t xml:space="preserve">platības </w:t>
      </w:r>
      <w:r w:rsidRPr="004D33E1">
        <w:t>palielināšanās no 15,8 tūkstošiem ha 201</w:t>
      </w:r>
      <w:r w:rsidR="001379BB">
        <w:t>2. </w:t>
      </w:r>
      <w:r w:rsidR="00AF3F66">
        <w:t>gad</w:t>
      </w:r>
      <w:r w:rsidRPr="004D33E1">
        <w:t>ā līdz 20,1 tūkstotim ha 2030.</w:t>
      </w:r>
      <w:r w:rsidR="00AF3F66">
        <w:t> gad</w:t>
      </w:r>
      <w:r w:rsidRPr="004D33E1">
        <w:t>ā.</w:t>
      </w:r>
    </w:p>
    <w:p w14:paraId="259C407B" w14:textId="7792CF66" w:rsidR="00C959DB" w:rsidRPr="004D33E1" w:rsidRDefault="00C959DB" w:rsidP="00C959DB">
      <w:r w:rsidRPr="004D33E1">
        <w:t xml:space="preserve">Vārkavas </w:t>
      </w:r>
      <w:r w:rsidRPr="004D33E1">
        <w:rPr>
          <w:lang w:eastAsia="ja-JP"/>
        </w:rPr>
        <w:t>novada TP 2016.</w:t>
      </w:r>
      <w:r w:rsidR="00A409EF">
        <w:rPr>
          <w:lang w:eastAsia="ja-JP"/>
        </w:rPr>
        <w:t>–</w:t>
      </w:r>
      <w:r w:rsidRPr="004D33E1">
        <w:rPr>
          <w:lang w:eastAsia="ja-JP"/>
        </w:rPr>
        <w:t>202</w:t>
      </w:r>
      <w:r w:rsidR="001379BB">
        <w:rPr>
          <w:lang w:eastAsia="ja-JP"/>
        </w:rPr>
        <w:t>6. </w:t>
      </w:r>
      <w:r w:rsidR="00AF3F66">
        <w:rPr>
          <w:lang w:eastAsia="ja-JP"/>
        </w:rPr>
        <w:t>gad</w:t>
      </w:r>
      <w:r w:rsidRPr="004D33E1">
        <w:rPr>
          <w:lang w:eastAsia="ja-JP"/>
        </w:rPr>
        <w:t>am kā Vārkavas novada domes saistošie noteikumi Nr. 107 “Par Vārkavas novada teritorijas plānojumu 2016.</w:t>
      </w:r>
      <w:r w:rsidR="00EF0290">
        <w:rPr>
          <w:lang w:eastAsia="ja-JP"/>
        </w:rPr>
        <w:t>–</w:t>
      </w:r>
      <w:r w:rsidRPr="004D33E1">
        <w:rPr>
          <w:lang w:eastAsia="ja-JP"/>
        </w:rPr>
        <w:t>202</w:t>
      </w:r>
      <w:r w:rsidR="001379BB">
        <w:rPr>
          <w:lang w:eastAsia="ja-JP"/>
        </w:rPr>
        <w:t>6. </w:t>
      </w:r>
      <w:r w:rsidR="00AF3F66">
        <w:rPr>
          <w:lang w:eastAsia="ja-JP"/>
        </w:rPr>
        <w:t>gad</w:t>
      </w:r>
      <w:r w:rsidRPr="004D33E1">
        <w:rPr>
          <w:lang w:eastAsia="ja-JP"/>
        </w:rPr>
        <w:t>am” apstiprināts ar Vārkavas novada domes 201</w:t>
      </w:r>
      <w:r w:rsidR="001379BB">
        <w:rPr>
          <w:lang w:eastAsia="ja-JP"/>
        </w:rPr>
        <w:t>5. </w:t>
      </w:r>
      <w:r w:rsidR="00AF3F66">
        <w:rPr>
          <w:lang w:eastAsia="ja-JP"/>
        </w:rPr>
        <w:t>gad</w:t>
      </w:r>
      <w:r w:rsidRPr="004D33E1">
        <w:rPr>
          <w:lang w:eastAsia="ja-JP"/>
        </w:rPr>
        <w:t>a 2</w:t>
      </w:r>
      <w:r w:rsidR="001379BB">
        <w:rPr>
          <w:lang w:eastAsia="ja-JP"/>
        </w:rPr>
        <w:t>9. </w:t>
      </w:r>
      <w:r w:rsidRPr="004D33E1">
        <w:rPr>
          <w:lang w:eastAsia="ja-JP"/>
        </w:rPr>
        <w:t>decembra lēmumu (sēdes protokols Nr.</w:t>
      </w:r>
      <w:r w:rsidRPr="004D33E1">
        <w:t xml:space="preserve">19, paragrāfs Nr. 12) </w:t>
      </w:r>
      <w:r w:rsidRPr="004D33E1">
        <w:rPr>
          <w:rStyle w:val="FootnoteReference"/>
        </w:rPr>
        <w:footnoteReference w:id="12"/>
      </w:r>
      <w:r w:rsidRPr="004D33E1">
        <w:t>.</w:t>
      </w:r>
    </w:p>
    <w:p w14:paraId="76628047" w14:textId="77777777" w:rsidR="00C959DB" w:rsidRPr="004D33E1" w:rsidRDefault="00C959DB" w:rsidP="00C959DB">
      <w:r w:rsidRPr="004D33E1">
        <w:rPr>
          <w:rFonts w:eastAsiaTheme="majorEastAsia" w:cs="Times New Roman"/>
          <w:color w:val="000000" w:themeColor="text1"/>
          <w:szCs w:val="24"/>
          <w:lang w:eastAsia="ja-JP"/>
        </w:rPr>
        <w:t>Vārkavas novada TP Teritorijas pašreizējās izmantošanas kartē (skat. 1.1.10. attēlu)</w:t>
      </w:r>
      <w:r w:rsidRPr="004D33E1">
        <w:t xml:space="preserve"> DL “Dubnas paliene”</w:t>
      </w:r>
      <w:r w:rsidRPr="004D33E1">
        <w:rPr>
          <w:rFonts w:eastAsiaTheme="majorEastAsia" w:cs="Times New Roman"/>
          <w:color w:val="000000" w:themeColor="text1"/>
          <w:szCs w:val="24"/>
          <w:lang w:eastAsia="ja-JP"/>
        </w:rPr>
        <w:t xml:space="preserve"> teritorija pārsvarā attēlota kā lauksaimniecības teritorija un pārējās zemes (L) un mežu un purvu teritorija (M), bet Dubnas upe un citas ūdenstilpes – kā ūdeņu teritorija (Ū)</w:t>
      </w:r>
      <w:r w:rsidRPr="004D33E1">
        <w:t>. Minētajā kartē attēlotas DL “Dubnas paliene” robežas, kā arī vietējas nozīmes kultūrvēsturiskās un dabas teritorijas robežas, kas ietver plašāku teritoriju abpus Dubnas upei. Pašreizējās izmantošanas kartē noteikti valsts vietējie autoceļi V682 un V678, pašvaldības autoceļi A15 un A16, kā arī Augšmuktu kapsētas teritorija (DA1).</w:t>
      </w:r>
    </w:p>
    <w:p w14:paraId="3BE01C94" w14:textId="4B946CEB" w:rsidR="00C959DB" w:rsidRPr="004D33E1" w:rsidRDefault="00C959DB" w:rsidP="00C959DB">
      <w:pPr>
        <w:rPr>
          <w:highlight w:val="yellow"/>
        </w:rPr>
      </w:pPr>
      <w:r w:rsidRPr="004D33E1">
        <w:t xml:space="preserve">Noteiktas aizsargjoslas Dubnas upei </w:t>
      </w:r>
      <w:r w:rsidR="00686308">
        <w:t>–</w:t>
      </w:r>
      <w:r w:rsidRPr="004D33E1">
        <w:t xml:space="preserve"> 300 m, Deukļupei – 50 m, citām ūdenstecēm – 10 m, valsts vietējiem autoceļiem un pašvaldības autoceļiem – 30 m uz katru pusi no ceļa ass (aprobežojumi identiski, kā aprakstīti sadaļā par Līvānu novada TP), kapsētai – 300 m. </w:t>
      </w:r>
      <w:r w:rsidRPr="004D33E1">
        <w:rPr>
          <w:rFonts w:eastAsiaTheme="majorEastAsia" w:cs="Times New Roman"/>
          <w:color w:val="000000" w:themeColor="text1"/>
          <w:szCs w:val="24"/>
          <w:lang w:eastAsia="ja-JP"/>
        </w:rPr>
        <w:t>Saskaņā ar Aizsargjoslu likuma 5</w:t>
      </w:r>
      <w:r w:rsidR="001379BB">
        <w:rPr>
          <w:rFonts w:eastAsiaTheme="majorEastAsia" w:cs="Times New Roman"/>
          <w:color w:val="000000" w:themeColor="text1"/>
          <w:szCs w:val="24"/>
          <w:lang w:eastAsia="ja-JP"/>
        </w:rPr>
        <w:t>2. </w:t>
      </w:r>
      <w:r w:rsidRPr="004D33E1">
        <w:rPr>
          <w:rFonts w:eastAsiaTheme="majorEastAsia" w:cs="Times New Roman"/>
          <w:color w:val="000000" w:themeColor="text1"/>
          <w:szCs w:val="24"/>
          <w:lang w:eastAsia="ja-JP"/>
        </w:rPr>
        <w:t>pantu aizsargjoslās ap kapsētām aizliegts ierīkot jaunas dzeramā ūdens ņemšanas vietas, izņemot gadījumus, kad ir veikti iespējamās dzeramā ūdens ņemšanas vietas bakterioloģiskās aizsargjoslas aprēķini un konstatēts, ka kvalitatīvu dzeramo ūdeni var nodrošināt, ievērojot aizsargjoslu ap ūdens ņemšanas vietām noteikšanas metodiku; aizliegts ierīkot atkritumu apglabāšanas poligonus; aizliegts aizkraut pievedceļus un pieejas kapsētām.</w:t>
      </w:r>
    </w:p>
    <w:p w14:paraId="615D7988" w14:textId="73F10DD5" w:rsidR="00C959DB" w:rsidRPr="004D33E1" w:rsidRDefault="00C959DB" w:rsidP="00C959DB">
      <w:r w:rsidRPr="004D33E1">
        <w:rPr>
          <w:rFonts w:eastAsiaTheme="majorEastAsia" w:cs="Times New Roman"/>
          <w:color w:val="000000" w:themeColor="text1"/>
          <w:szCs w:val="24"/>
          <w:lang w:eastAsia="ja-JP"/>
        </w:rPr>
        <w:t>Vārkavas novada TP Teritorijas plānotās (atļautās) izmantošanas kartē (skat. 1.1.1</w:t>
      </w:r>
      <w:r w:rsidR="001379BB">
        <w:rPr>
          <w:rFonts w:eastAsiaTheme="majorEastAsia" w:cs="Times New Roman"/>
          <w:color w:val="000000" w:themeColor="text1"/>
          <w:szCs w:val="24"/>
          <w:lang w:eastAsia="ja-JP"/>
        </w:rPr>
        <w:t>1. </w:t>
      </w:r>
      <w:r w:rsidRPr="004D33E1">
        <w:rPr>
          <w:rFonts w:eastAsiaTheme="majorEastAsia" w:cs="Times New Roman"/>
          <w:color w:val="000000" w:themeColor="text1"/>
          <w:szCs w:val="24"/>
          <w:lang w:eastAsia="ja-JP"/>
        </w:rPr>
        <w:t>attēlu) plānotā izmantošana ir identiska esošajai izmantošanai. Lauksaimniecības teritorija (L) saskaņā ar Vārkavas novada TP Teritorijas izmantošanas un apbūves noteikumu</w:t>
      </w:r>
      <w:r w:rsidRPr="004D33E1">
        <w:rPr>
          <w:rStyle w:val="FootnoteReference"/>
          <w:rFonts w:eastAsiaTheme="majorEastAsia" w:cs="Times New Roman"/>
          <w:color w:val="000000" w:themeColor="text1"/>
          <w:szCs w:val="24"/>
          <w:lang w:eastAsia="ja-JP"/>
        </w:rPr>
        <w:footnoteReference w:id="13"/>
      </w:r>
      <w:r w:rsidRPr="004D33E1">
        <w:rPr>
          <w:rFonts w:eastAsiaTheme="majorEastAsia" w:cs="Times New Roman"/>
          <w:color w:val="000000" w:themeColor="text1"/>
          <w:szCs w:val="24"/>
          <w:lang w:eastAsia="ja-JP"/>
        </w:rPr>
        <w:t xml:space="preserve"> (turpmāk – Vārkavas TIAN) 160. punktu</w:t>
      </w:r>
      <w:r w:rsidRPr="004D33E1">
        <w:t xml:space="preserve"> </w:t>
      </w:r>
      <w:r w:rsidRPr="004D33E1">
        <w:rPr>
          <w:rFonts w:eastAsiaTheme="majorEastAsia" w:cs="Times New Roman"/>
          <w:color w:val="000000" w:themeColor="text1"/>
          <w:szCs w:val="24"/>
          <w:lang w:eastAsia="ja-JP"/>
        </w:rPr>
        <w:t xml:space="preserve">nozīmē teritorijas, kur galvenais zemes, ēku un būvju izmantošanas veids ir ar lauksaimniecības zemes kā resursa racionālu un daudzveidīgu izmantošanu visa veida lauksaimnieciskajai darbībai un ar to saistītajiem pakalpojumiem (augkopība, dārzeņkopība, dārzkopība, lopkopība, biškopība, dīķsaimniecība un ar to saistītie pakalpojumi </w:t>
      </w:r>
      <w:r w:rsidR="00686308">
        <w:rPr>
          <w:rFonts w:eastAsiaTheme="majorEastAsia" w:cs="Times New Roman"/>
          <w:color w:val="000000" w:themeColor="text1"/>
          <w:szCs w:val="24"/>
          <w:lang w:eastAsia="ja-JP"/>
        </w:rPr>
        <w:t>–</w:t>
      </w:r>
      <w:r w:rsidRPr="004D33E1">
        <w:rPr>
          <w:rFonts w:eastAsiaTheme="majorEastAsia" w:cs="Times New Roman"/>
          <w:color w:val="000000" w:themeColor="text1"/>
          <w:szCs w:val="24"/>
          <w:lang w:eastAsia="ja-JP"/>
        </w:rPr>
        <w:t xml:space="preserve"> lauku tūrisms, ražošana un lauksaimniecības produkcija pārstrāde). ĪADT ir aizliegta apzināta lauksaimniecībā izmantojamās zemes apmežošana (Vārkavas TIAN 19</w:t>
      </w:r>
      <w:r w:rsidR="001379BB">
        <w:rPr>
          <w:rFonts w:eastAsiaTheme="majorEastAsia" w:cs="Times New Roman"/>
          <w:color w:val="000000" w:themeColor="text1"/>
          <w:szCs w:val="24"/>
          <w:lang w:eastAsia="ja-JP"/>
        </w:rPr>
        <w:t>4. </w:t>
      </w:r>
      <w:r w:rsidRPr="004D33E1">
        <w:rPr>
          <w:rFonts w:eastAsiaTheme="majorEastAsia" w:cs="Times New Roman"/>
          <w:color w:val="000000" w:themeColor="text1"/>
          <w:szCs w:val="24"/>
          <w:lang w:eastAsia="ja-JP"/>
        </w:rPr>
        <w:t>punkts).</w:t>
      </w:r>
    </w:p>
    <w:p w14:paraId="236E5CE3" w14:textId="694134B0" w:rsidR="008C0DD5" w:rsidRPr="004D33E1" w:rsidRDefault="009333A9" w:rsidP="009333A9">
      <w:pPr>
        <w:ind w:firstLine="0"/>
        <w:jc w:val="left"/>
        <w:rPr>
          <w:rFonts w:eastAsiaTheme="majorEastAsia" w:cs="Times New Roman"/>
          <w:color w:val="000000" w:themeColor="text1"/>
          <w:szCs w:val="24"/>
          <w:lang w:eastAsia="ja-JP"/>
        </w:rPr>
      </w:pPr>
      <w:r w:rsidRPr="004D33E1">
        <w:rPr>
          <w:rFonts w:eastAsiaTheme="majorEastAsia" w:cs="Times New Roman"/>
          <w:noProof/>
          <w:color w:val="000000" w:themeColor="text1"/>
          <w:szCs w:val="24"/>
        </w:rPr>
        <w:lastRenderedPageBreak/>
        <w:drawing>
          <wp:anchor distT="0" distB="0" distL="114300" distR="114300" simplePos="0" relativeHeight="251653632" behindDoc="0" locked="0" layoutInCell="1" allowOverlap="1" wp14:anchorId="75F23773" wp14:editId="4B8E53B0">
            <wp:simplePos x="0" y="0"/>
            <wp:positionH relativeFrom="column">
              <wp:posOffset>3677920</wp:posOffset>
            </wp:positionH>
            <wp:positionV relativeFrom="paragraph">
              <wp:posOffset>22860</wp:posOffset>
            </wp:positionV>
            <wp:extent cx="2299831" cy="2305050"/>
            <wp:effectExtent l="19050" t="19050" r="24765" b="1905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email">
                      <a:extLst>
                        <a:ext uri="{28A0092B-C50C-407E-A947-70E740481C1C}">
                          <a14:useLocalDpi xmlns:a14="http://schemas.microsoft.com/office/drawing/2010/main"/>
                        </a:ext>
                      </a:extLst>
                    </a:blip>
                    <a:stretch>
                      <a:fillRect/>
                    </a:stretch>
                  </pic:blipFill>
                  <pic:spPr>
                    <a:xfrm>
                      <a:off x="0" y="0"/>
                      <a:ext cx="2299831" cy="23050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4D33E1">
        <w:rPr>
          <w:rFonts w:eastAsiaTheme="majorEastAsia" w:cs="Times New Roman"/>
          <w:noProof/>
          <w:color w:val="000000" w:themeColor="text1"/>
          <w:szCs w:val="24"/>
        </w:rPr>
        <w:drawing>
          <wp:anchor distT="0" distB="0" distL="114300" distR="114300" simplePos="0" relativeHeight="251651584" behindDoc="0" locked="0" layoutInCell="1" allowOverlap="1" wp14:anchorId="288AEFA3" wp14:editId="2E2D5B75">
            <wp:simplePos x="0" y="0"/>
            <wp:positionH relativeFrom="column">
              <wp:posOffset>-527685</wp:posOffset>
            </wp:positionH>
            <wp:positionV relativeFrom="paragraph">
              <wp:posOffset>4047865</wp:posOffset>
            </wp:positionV>
            <wp:extent cx="2105025" cy="3302260"/>
            <wp:effectExtent l="19050" t="19050" r="9525" b="1270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email">
                      <a:extLst>
                        <a:ext uri="{28A0092B-C50C-407E-A947-70E740481C1C}">
                          <a14:useLocalDpi xmlns:a14="http://schemas.microsoft.com/office/drawing/2010/main"/>
                        </a:ext>
                      </a:extLst>
                    </a:blip>
                    <a:stretch>
                      <a:fillRect/>
                    </a:stretch>
                  </pic:blipFill>
                  <pic:spPr>
                    <a:xfrm>
                      <a:off x="0" y="0"/>
                      <a:ext cx="2105025" cy="33022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8C0DD5" w:rsidRPr="004D33E1">
        <w:rPr>
          <w:rFonts w:eastAsiaTheme="majorEastAsia" w:cs="Times New Roman"/>
          <w:noProof/>
          <w:color w:val="000000" w:themeColor="text1"/>
          <w:szCs w:val="24"/>
        </w:rPr>
        <w:drawing>
          <wp:inline distT="0" distB="0" distL="0" distR="0" wp14:anchorId="62CF8426" wp14:editId="1D1A6D26">
            <wp:extent cx="5760085" cy="7323185"/>
            <wp:effectExtent l="19050" t="19050" r="12065"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email">
                      <a:extLst>
                        <a:ext uri="{28A0092B-C50C-407E-A947-70E740481C1C}">
                          <a14:useLocalDpi xmlns:a14="http://schemas.microsoft.com/office/drawing/2010/main"/>
                        </a:ext>
                      </a:extLst>
                    </a:blip>
                    <a:stretch>
                      <a:fillRect/>
                    </a:stretch>
                  </pic:blipFill>
                  <pic:spPr>
                    <a:xfrm>
                      <a:off x="0" y="0"/>
                      <a:ext cx="5760085" cy="7323185"/>
                    </a:xfrm>
                    <a:prstGeom prst="rect">
                      <a:avLst/>
                    </a:prstGeom>
                    <a:ln>
                      <a:solidFill>
                        <a:schemeClr val="tx1"/>
                      </a:solidFill>
                    </a:ln>
                  </pic:spPr>
                </pic:pic>
              </a:graphicData>
            </a:graphic>
          </wp:inline>
        </w:drawing>
      </w:r>
    </w:p>
    <w:p w14:paraId="50DA2758" w14:textId="000A3635" w:rsidR="009333A9" w:rsidRPr="004D33E1" w:rsidRDefault="009333A9" w:rsidP="009333A9">
      <w:pPr>
        <w:jc w:val="center"/>
        <w:rPr>
          <w:sz w:val="22"/>
        </w:rPr>
      </w:pPr>
      <w:r w:rsidRPr="004D33E1">
        <w:t>1.</w:t>
      </w:r>
      <w:r w:rsidR="005919D2" w:rsidRPr="004D33E1">
        <w:t>1.10</w:t>
      </w:r>
      <w:r w:rsidRPr="004D33E1">
        <w:t xml:space="preserve">. attēls. Teritorijas esošā izmantošana DL “Dubnas paliene” teritorijā un tā apkārtnē. </w:t>
      </w:r>
      <w:r w:rsidRPr="004D33E1">
        <w:rPr>
          <w:sz w:val="22"/>
        </w:rPr>
        <w:t xml:space="preserve">Avots: </w:t>
      </w:r>
      <w:r w:rsidRPr="004D33E1">
        <w:rPr>
          <w:rFonts w:eastAsiaTheme="majorEastAsia" w:cs="Times New Roman"/>
          <w:color w:val="000000" w:themeColor="text1"/>
          <w:sz w:val="22"/>
          <w:lang w:eastAsia="ja-JP"/>
        </w:rPr>
        <w:t>Vārkavas novada TP</w:t>
      </w:r>
      <w:r w:rsidRPr="004D33E1">
        <w:rPr>
          <w:sz w:val="22"/>
        </w:rPr>
        <w:t>, Teritorijas pašreizējā izmantošana un aizsargjoslas.</w:t>
      </w:r>
      <w:r w:rsidRPr="004D33E1">
        <w:rPr>
          <w:rStyle w:val="FootnoteReference"/>
          <w:sz w:val="22"/>
        </w:rPr>
        <w:footnoteReference w:id="14"/>
      </w:r>
    </w:p>
    <w:p w14:paraId="72820C0D" w14:textId="77777777" w:rsidR="00C959DB" w:rsidRPr="004D33E1" w:rsidRDefault="00C959DB" w:rsidP="007A716B"/>
    <w:p w14:paraId="2E4B1DDE" w14:textId="636EF45E" w:rsidR="00522C4C" w:rsidRPr="004D33E1" w:rsidRDefault="00522C4C" w:rsidP="00522C4C">
      <w:pPr>
        <w:ind w:firstLine="0"/>
        <w:jc w:val="left"/>
        <w:rPr>
          <w:rFonts w:eastAsiaTheme="majorEastAsia" w:cs="Times New Roman"/>
          <w:color w:val="000000" w:themeColor="text1"/>
          <w:szCs w:val="24"/>
          <w:lang w:eastAsia="ja-JP"/>
        </w:rPr>
      </w:pPr>
      <w:r w:rsidRPr="004D33E1">
        <w:rPr>
          <w:rFonts w:eastAsiaTheme="majorEastAsia" w:cs="Times New Roman"/>
          <w:noProof/>
          <w:color w:val="000000" w:themeColor="text1"/>
          <w:szCs w:val="24"/>
        </w:rPr>
        <w:lastRenderedPageBreak/>
        <w:drawing>
          <wp:anchor distT="0" distB="0" distL="114300" distR="114300" simplePos="0" relativeHeight="251656704" behindDoc="0" locked="0" layoutInCell="1" allowOverlap="1" wp14:anchorId="251B5174" wp14:editId="19DA15E3">
            <wp:simplePos x="0" y="0"/>
            <wp:positionH relativeFrom="column">
              <wp:posOffset>3587115</wp:posOffset>
            </wp:positionH>
            <wp:positionV relativeFrom="paragraph">
              <wp:posOffset>22860</wp:posOffset>
            </wp:positionV>
            <wp:extent cx="2192655" cy="2828925"/>
            <wp:effectExtent l="19050" t="19050" r="17145" b="2857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email">
                      <a:extLst>
                        <a:ext uri="{28A0092B-C50C-407E-A947-70E740481C1C}">
                          <a14:useLocalDpi xmlns:a14="http://schemas.microsoft.com/office/drawing/2010/main"/>
                        </a:ext>
                      </a:extLst>
                    </a:blip>
                    <a:stretch>
                      <a:fillRect/>
                    </a:stretch>
                  </pic:blipFill>
                  <pic:spPr>
                    <a:xfrm>
                      <a:off x="0" y="0"/>
                      <a:ext cx="2192655" cy="28289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4D33E1">
        <w:rPr>
          <w:rFonts w:eastAsiaTheme="majorEastAsia" w:cs="Times New Roman"/>
          <w:noProof/>
          <w:color w:val="000000" w:themeColor="text1"/>
          <w:szCs w:val="24"/>
        </w:rPr>
        <w:drawing>
          <wp:anchor distT="0" distB="0" distL="114300" distR="114300" simplePos="0" relativeHeight="251655680" behindDoc="0" locked="0" layoutInCell="1" allowOverlap="1" wp14:anchorId="54D13E17" wp14:editId="5E865917">
            <wp:simplePos x="0" y="0"/>
            <wp:positionH relativeFrom="column">
              <wp:posOffset>-527685</wp:posOffset>
            </wp:positionH>
            <wp:positionV relativeFrom="paragraph">
              <wp:posOffset>4047865</wp:posOffset>
            </wp:positionV>
            <wp:extent cx="2105025" cy="3302260"/>
            <wp:effectExtent l="19050" t="19050" r="9525" b="1270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email">
                      <a:extLst>
                        <a:ext uri="{28A0092B-C50C-407E-A947-70E740481C1C}">
                          <a14:useLocalDpi xmlns:a14="http://schemas.microsoft.com/office/drawing/2010/main"/>
                        </a:ext>
                      </a:extLst>
                    </a:blip>
                    <a:stretch>
                      <a:fillRect/>
                    </a:stretch>
                  </pic:blipFill>
                  <pic:spPr>
                    <a:xfrm>
                      <a:off x="0" y="0"/>
                      <a:ext cx="2105025" cy="33022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4D33E1">
        <w:rPr>
          <w:rFonts w:eastAsiaTheme="majorEastAsia" w:cs="Times New Roman"/>
          <w:noProof/>
          <w:color w:val="000000" w:themeColor="text1"/>
          <w:szCs w:val="24"/>
        </w:rPr>
        <w:drawing>
          <wp:inline distT="0" distB="0" distL="0" distR="0" wp14:anchorId="33BBB2C8" wp14:editId="6314A6F6">
            <wp:extent cx="5760085" cy="7323185"/>
            <wp:effectExtent l="19050" t="19050" r="12065" b="1143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email">
                      <a:extLst>
                        <a:ext uri="{28A0092B-C50C-407E-A947-70E740481C1C}">
                          <a14:useLocalDpi xmlns:a14="http://schemas.microsoft.com/office/drawing/2010/main"/>
                        </a:ext>
                      </a:extLst>
                    </a:blip>
                    <a:stretch>
                      <a:fillRect/>
                    </a:stretch>
                  </pic:blipFill>
                  <pic:spPr>
                    <a:xfrm>
                      <a:off x="0" y="0"/>
                      <a:ext cx="5760085" cy="7323185"/>
                    </a:xfrm>
                    <a:prstGeom prst="rect">
                      <a:avLst/>
                    </a:prstGeom>
                    <a:ln>
                      <a:solidFill>
                        <a:schemeClr val="tx1"/>
                      </a:solidFill>
                    </a:ln>
                  </pic:spPr>
                </pic:pic>
              </a:graphicData>
            </a:graphic>
          </wp:inline>
        </w:drawing>
      </w:r>
    </w:p>
    <w:p w14:paraId="12C5A372" w14:textId="6675477D" w:rsidR="00522C4C" w:rsidRPr="004D33E1" w:rsidRDefault="00522C4C" w:rsidP="00522C4C">
      <w:pPr>
        <w:jc w:val="center"/>
        <w:rPr>
          <w:sz w:val="22"/>
        </w:rPr>
      </w:pPr>
      <w:r w:rsidRPr="004D33E1">
        <w:t>1.</w:t>
      </w:r>
      <w:r w:rsidR="005919D2" w:rsidRPr="004D33E1">
        <w:t>1.1</w:t>
      </w:r>
      <w:r w:rsidR="001379BB">
        <w:t>1. </w:t>
      </w:r>
      <w:r w:rsidRPr="004D33E1">
        <w:t xml:space="preserve">attēls. Teritorijas </w:t>
      </w:r>
      <w:r w:rsidR="00CE3C16" w:rsidRPr="004D33E1">
        <w:t xml:space="preserve">plānotā izmantošana </w:t>
      </w:r>
      <w:r w:rsidRPr="004D33E1">
        <w:t xml:space="preserve">DL “Dubnas paliene” teritorijā un tā apkārtnē. </w:t>
      </w:r>
      <w:r w:rsidRPr="004D33E1">
        <w:rPr>
          <w:sz w:val="22"/>
        </w:rPr>
        <w:t xml:space="preserve">Avots: </w:t>
      </w:r>
      <w:r w:rsidRPr="004D33E1">
        <w:rPr>
          <w:rFonts w:eastAsiaTheme="majorEastAsia" w:cs="Times New Roman"/>
          <w:color w:val="000000" w:themeColor="text1"/>
          <w:sz w:val="22"/>
          <w:lang w:eastAsia="ja-JP"/>
        </w:rPr>
        <w:t>Vārkavas novada TP</w:t>
      </w:r>
      <w:r w:rsidRPr="004D33E1">
        <w:rPr>
          <w:sz w:val="22"/>
        </w:rPr>
        <w:t>, Teritorijas plānotā (atļautā) izmantošana un aizsargjoslas.</w:t>
      </w:r>
      <w:r w:rsidRPr="004D33E1">
        <w:rPr>
          <w:rStyle w:val="FootnoteReference"/>
          <w:sz w:val="22"/>
        </w:rPr>
        <w:footnoteReference w:id="15"/>
      </w:r>
    </w:p>
    <w:p w14:paraId="487AE90B" w14:textId="77777777" w:rsidR="00522C4C" w:rsidRPr="004D33E1" w:rsidRDefault="00522C4C" w:rsidP="00B6331A">
      <w:pPr>
        <w:rPr>
          <w:rFonts w:eastAsiaTheme="majorEastAsia" w:cs="Times New Roman"/>
          <w:color w:val="000000" w:themeColor="text1"/>
          <w:szCs w:val="24"/>
          <w:lang w:eastAsia="ja-JP"/>
        </w:rPr>
      </w:pPr>
    </w:p>
    <w:p w14:paraId="4152E7E6" w14:textId="2BFE45EF" w:rsidR="002A0DA9" w:rsidRPr="004D33E1" w:rsidRDefault="002A0DA9" w:rsidP="002A0DA9">
      <w:r w:rsidRPr="004D33E1">
        <w:t>Saskaņā ar Vārkavas TIAN 15</w:t>
      </w:r>
      <w:r w:rsidR="001379BB">
        <w:t>1. </w:t>
      </w:r>
      <w:r w:rsidRPr="004D33E1">
        <w:t xml:space="preserve">punktu mežu teritorijas (M) galvenais zemes izmantošanas veids ir mežsaimniecība, kā arī ar attiecīgo izmantošanu saistītas infrastruktūras </w:t>
      </w:r>
      <w:r w:rsidRPr="004D33E1">
        <w:lastRenderedPageBreak/>
        <w:t>būves. Mežu teritorijās ietilpst meži, jaunaudzes, izcirtumi, kā arī mežā ietilpstošie pārplūstošie klajumi, purvi, lauces un tam piegulošie purvi.</w:t>
      </w:r>
    </w:p>
    <w:p w14:paraId="335D747B" w14:textId="1FD40595" w:rsidR="00CD53B5" w:rsidRPr="004D33E1" w:rsidRDefault="00CD53B5" w:rsidP="00CD53B5">
      <w:r w:rsidRPr="004D33E1">
        <w:t xml:space="preserve">Augšmuktu kapsēta ietilpst dabas un apstādījumu teritoriju apakšzonā – kapsētas (DA1), kur galvenais izmantošanas veids ir publiskā ārtelpa ar labiekārtojumu. Kapsētu teritorija izmantojama apbedījumu ierīkošanai, tajā atļauta kapsētas žoga, apbedījumu žogu, dzīvžogu, pieminekļu, plākšņu, piemiņas akmeņu, vāžu; soliņu, lūgšanu vietu, apbedīšanas ceremoniālo ēku apbūves </w:t>
      </w:r>
      <w:r w:rsidR="00924923">
        <w:t>u. c.</w:t>
      </w:r>
      <w:r w:rsidRPr="004D33E1">
        <w:t xml:space="preserve"> ar kapsētām saistītu būvju un labiekārtojuma elementu ierīkošana (Vārkavas TIAN 12</w:t>
      </w:r>
      <w:r w:rsidR="001379BB">
        <w:t>1. </w:t>
      </w:r>
      <w:r w:rsidRPr="004D33E1">
        <w:t>un 12</w:t>
      </w:r>
      <w:r w:rsidR="001379BB">
        <w:t>2. </w:t>
      </w:r>
      <w:r w:rsidRPr="004D33E1">
        <w:t>punkts).</w:t>
      </w:r>
    </w:p>
    <w:p w14:paraId="31EFA95A" w14:textId="7BF378DE" w:rsidR="007A716B" w:rsidRPr="004D33E1" w:rsidRDefault="007A716B" w:rsidP="007A716B">
      <w:r w:rsidRPr="004D33E1">
        <w:t>Saskaņā ar Vārkavas TIAN 19</w:t>
      </w:r>
      <w:r w:rsidR="001379BB">
        <w:t>9. </w:t>
      </w:r>
      <w:r w:rsidRPr="004D33E1">
        <w:t xml:space="preserve">un 200. punktu ūdeņu teritorija (Ū) ir funkcionālā zona, ko nosaka, lai izplānotu un nodrošinātu racionālu un ilgtspējīgu ūdens resursu izmantošanu saimnieciskai darbībai, transportam, rekreācijai un vides aizsardzībai. Šajā funkcionālajā zonā ietilpst visas dabīgās un mākslīgās ūdensteces un ūdenstilpes, kuru platība ir 0,1 ha un lielāka, un to krastmalas – līdz vietai, kur sākas dabiskā sauszemes veģetācija, vai stāvkrastam </w:t>
      </w:r>
      <w:r w:rsidR="00EF0290">
        <w:t>–</w:t>
      </w:r>
      <w:r w:rsidRPr="004D33E1">
        <w:t xml:space="preserve"> līdz pamatkrasta augšējai krantij. Vārkavas TIAN uzsvērts, ka, lai samazinātu piesārņojuma negatīvo ietekmi uz ūdens ekosistēmām, novērstu erozijas procesu attīstību, ierobežotu saimniecisko darbību applūstošajās teritorijās, kā arī saglabātu apvidum raksturīgo ainavu, nekustamajos īpašumos ievēro Aizsargjoslu likuma prasības virszemes ūdensobjektu aizsargjoslās (240. punkts). Noteikts aizliegums jaunu HES būvniecībai uz Dubnas un Feimankas upēm (23</w:t>
      </w:r>
      <w:r w:rsidR="001379BB">
        <w:t>9. </w:t>
      </w:r>
      <w:r w:rsidRPr="004D33E1">
        <w:t>punkts). DL “Dubnas paliene” teritorijā ir aizliegts veikt darbības, kuru rezultātā tiek mainīta upju, vecupju un strautu krasta līnija un gultne, izņemot upju dabiskā tecējuma vai ūdenstecēm piegulošo teritoriju dabiskā hidroloģiskā režīma atjaunošanu (Vārkavas TIAN 23</w:t>
      </w:r>
      <w:r w:rsidR="001379BB">
        <w:t>7. </w:t>
      </w:r>
      <w:r w:rsidRPr="004D33E1">
        <w:t>punkts).</w:t>
      </w:r>
    </w:p>
    <w:p w14:paraId="17C64FB0" w14:textId="53D180E0" w:rsidR="007A716B" w:rsidRPr="004D33E1" w:rsidRDefault="007A716B" w:rsidP="007A716B">
      <w:r w:rsidRPr="004D33E1">
        <w:t>Vietējas nozīmes kultūrvēsturiskā un dabas teritorija (TIN4) noteikta Dubnas abos krastos, tajā iekļaujas visa DL “Dubnas paliene” platība. Vārkavas novada TP paskaidrojuma rakstā teikts, ka īstenošanas laikā un nākošajos plānošanas etapos turpināma izpēte, apzinot un fiksējot objektus un teritorijas, kam piemīt kultūrvēsturiska vērtība, tajā skaitā ainaviski vērtīgas kultūrvēsturiskās vides un dabas teritorijas, papildinot un precizējot to saglabāšanu, aizsardzību un izmantošanas regulējumu pašvaldības līmenī, kā arī pilnvērtīgāk izmantojot un iekļaujot kultūrtūrisma attīstības projektos. Diemžēl ne Vārkavas TIAN, ne citos Vārkavas novada saistošajos noteikumos nav ietverti Vietējas nozīmes kultūrvēsturiskās un dabas teritorijas izmantošanas nosacījumi. Iepriekšējā Vārkavas novada teritorijas plānojumā 2008.</w:t>
      </w:r>
      <w:r w:rsidR="00A409EF">
        <w:t>–</w:t>
      </w:r>
      <w:r w:rsidRPr="004D33E1">
        <w:t>201</w:t>
      </w:r>
      <w:r w:rsidR="001379BB">
        <w:t>4. </w:t>
      </w:r>
      <w:r w:rsidR="00AF3F66">
        <w:t>gad</w:t>
      </w:r>
      <w:r w:rsidRPr="004D33E1">
        <w:t>am DL “Dubnas paliene” teritorija bija iekļauta Vanagu-Augšmuktu ainaviski augstvērtīgajā teritorijā.</w:t>
      </w:r>
      <w:r w:rsidRPr="004D33E1">
        <w:rPr>
          <w:rStyle w:val="FootnoteReference"/>
        </w:rPr>
        <w:footnoteReference w:id="16"/>
      </w:r>
    </w:p>
    <w:p w14:paraId="0C232E50" w14:textId="39E6ABE5" w:rsidR="00480C92" w:rsidRPr="004D33E1" w:rsidRDefault="00480C92" w:rsidP="00AD3EF8">
      <w:pPr>
        <w:spacing w:after="0"/>
      </w:pPr>
      <w:r w:rsidRPr="004D33E1">
        <w:t>Vārkavas TIAN 10.</w:t>
      </w:r>
      <w:r w:rsidR="001379BB">
        <w:t>3. </w:t>
      </w:r>
      <w:r w:rsidRPr="004D33E1">
        <w:t>nodaļā ir iekļautas prasības publisku atpūtas vietu ierīkošanai, tajā skaitā noteikumi dabas takām:</w:t>
      </w:r>
    </w:p>
    <w:p w14:paraId="249993AF" w14:textId="348B6827" w:rsidR="00AD3EF8" w:rsidRPr="004D33E1" w:rsidRDefault="00480C92" w:rsidP="00AD3EF8">
      <w:pPr>
        <w:spacing w:after="0"/>
      </w:pPr>
      <w:r w:rsidRPr="004D33E1">
        <w:t>1) dabas taku celiņiem un laip</w:t>
      </w:r>
      <w:r w:rsidR="00AD3EF8" w:rsidRPr="004D33E1">
        <w:t>ām</w:t>
      </w:r>
      <w:r w:rsidRPr="004D33E1">
        <w:t xml:space="preserve"> ir </w:t>
      </w:r>
      <w:r w:rsidR="00AD3EF8" w:rsidRPr="004D33E1">
        <w:t>jābūt</w:t>
      </w:r>
      <w:r w:rsidR="00D730FA" w:rsidRPr="004D33E1">
        <w:t xml:space="preserve"> </w:t>
      </w:r>
      <w:r w:rsidR="00AD3EF8" w:rsidRPr="004D33E1">
        <w:t>ar</w:t>
      </w:r>
      <w:r w:rsidRPr="004D33E1">
        <w:t xml:space="preserve"> neslidenu virsmu</w:t>
      </w:r>
      <w:r w:rsidR="00AD3EF8" w:rsidRPr="004D33E1">
        <w:t>,</w:t>
      </w:r>
    </w:p>
    <w:p w14:paraId="1CE3DD7C" w14:textId="77777777" w:rsidR="00AD3EF8" w:rsidRPr="004D33E1" w:rsidRDefault="00AD3EF8" w:rsidP="00AD3EF8">
      <w:pPr>
        <w:spacing w:after="0"/>
      </w:pPr>
      <w:r w:rsidRPr="004D33E1">
        <w:t>2) v</w:t>
      </w:r>
      <w:r w:rsidR="00480C92" w:rsidRPr="004D33E1">
        <w:t>ietās, kur dabas takai ir bīstams slīpums, krauja vai nogāze, vai tā tieši ved uz</w:t>
      </w:r>
      <w:r w:rsidRPr="004D33E1">
        <w:t xml:space="preserve"> </w:t>
      </w:r>
      <w:r w:rsidR="00480C92" w:rsidRPr="004D33E1">
        <w:t>ūdensobjektu vai stāvu krauju, paredz drošas margas vai aizsargbarjeras ne mazāk kā 0,90</w:t>
      </w:r>
      <w:r w:rsidRPr="004D33E1">
        <w:t> </w:t>
      </w:r>
      <w:r w:rsidR="00480C92" w:rsidRPr="004D33E1">
        <w:t>m</w:t>
      </w:r>
      <w:r w:rsidRPr="004D33E1">
        <w:t xml:space="preserve"> </w:t>
      </w:r>
      <w:r w:rsidR="00480C92" w:rsidRPr="004D33E1">
        <w:t>augstumā</w:t>
      </w:r>
      <w:r w:rsidRPr="004D33E1">
        <w:t>,</w:t>
      </w:r>
    </w:p>
    <w:p w14:paraId="7A810E8C" w14:textId="77777777" w:rsidR="00AD3EF8" w:rsidRPr="004D33E1" w:rsidRDefault="00AD3EF8" w:rsidP="00480C92">
      <w:r w:rsidRPr="004D33E1">
        <w:lastRenderedPageBreak/>
        <w:t>3) m</w:t>
      </w:r>
      <w:r w:rsidR="00480C92" w:rsidRPr="004D33E1">
        <w:t>ainoties dabas takas līmeņiem, uz takas veido nobrauktuvi ar garenslīpumu, ne lielāku</w:t>
      </w:r>
      <w:r w:rsidRPr="004D33E1">
        <w:t xml:space="preserve"> </w:t>
      </w:r>
      <w:r w:rsidR="00480C92" w:rsidRPr="004D33E1">
        <w:t>par 1:20 vai 5 %. Pie dabas takām ierīko īslaicīgas atpūtas vietas 500 līdz 1000 m attālumā.</w:t>
      </w:r>
    </w:p>
    <w:p w14:paraId="67444605" w14:textId="7F1B0005" w:rsidR="00AD3EF8" w:rsidRPr="004D33E1" w:rsidRDefault="00AD3EF8" w:rsidP="00AD3EF8">
      <w:r w:rsidRPr="004D33E1">
        <w:t>Vārkavas TIAN iekļauta atruna, ka nekustamo īpašumu apsaimniekošanu un saimniecisko darbību ĪADT veic atbilstoši teritorijas plānojuma funkcionālajās zonās noteiktajam, papildus ievērojot likum</w:t>
      </w:r>
      <w:r w:rsidR="00101CF2">
        <w:t>ā</w:t>
      </w:r>
      <w:r w:rsidRPr="004D33E1">
        <w:t xml:space="preserve"> </w:t>
      </w:r>
      <w:r w:rsidR="00026020">
        <w:t>“</w:t>
      </w:r>
      <w:r w:rsidRPr="004D33E1">
        <w:t xml:space="preserve">Par īpaši aizsargājamām dabas teritorijām”, </w:t>
      </w:r>
      <w:r w:rsidR="00B55004">
        <w:t>V</w:t>
      </w:r>
      <w:r w:rsidRPr="004D33E1">
        <w:t>ispārēj</w:t>
      </w:r>
      <w:r w:rsidR="00B55004">
        <w:t>o</w:t>
      </w:r>
      <w:r w:rsidR="00101CF2">
        <w:t>s</w:t>
      </w:r>
      <w:r w:rsidRPr="004D33E1">
        <w:t xml:space="preserve"> noteikum</w:t>
      </w:r>
      <w:r w:rsidR="00101CF2">
        <w:t>os</w:t>
      </w:r>
      <w:r w:rsidRPr="004D33E1">
        <w:t xml:space="preserve"> </w:t>
      </w:r>
      <w:r w:rsidR="00924923">
        <w:t>u. c.</w:t>
      </w:r>
      <w:r w:rsidRPr="004D33E1">
        <w:t xml:space="preserve"> normatīvajos aktos noteiktos saimnieciskās darbības ierobežojumus (45</w:t>
      </w:r>
      <w:r w:rsidR="001379BB">
        <w:t>1. </w:t>
      </w:r>
      <w:r w:rsidRPr="004D33E1">
        <w:t>punkts).</w:t>
      </w:r>
    </w:p>
    <w:p w14:paraId="75AC8DCD" w14:textId="5FD1FE94" w:rsidR="00480C92" w:rsidRPr="004D33E1" w:rsidRDefault="00480C92" w:rsidP="00480C92">
      <w:r w:rsidRPr="004D33E1">
        <w:t>Šķi</w:t>
      </w:r>
      <w:r w:rsidR="002D3B7D" w:rsidRPr="004D33E1">
        <w:t>ļ</w:t>
      </w:r>
      <w:r w:rsidRPr="004D33E1">
        <w:t xml:space="preserve">teros DL “Dubnas paliene” </w:t>
      </w:r>
      <w:r w:rsidR="00AD3EF8" w:rsidRPr="004D33E1">
        <w:t xml:space="preserve">robežai </w:t>
      </w:r>
      <w:r w:rsidRPr="004D33E1">
        <w:t>pieguļ esoša rūpniecības objektu jeb rūpnieciskās apbūves teritorija (R). Saskaņā ar Vārkavas TIAN 66.</w:t>
      </w:r>
      <w:r w:rsidR="00C433E3">
        <w:t xml:space="preserve"> </w:t>
      </w:r>
      <w:r w:rsidRPr="004D33E1">
        <w:t>punktu rūpnieciskās apbūves teritorija (R) ir funkcionālā zona, ko nosaka, lai nodrošinātu rūpniecības uzņēmumu darbībai un attīstībai nepieciešamo teritorijas organizāciju, inženiertehnisko apgādi un transporta infrastruktūru.</w:t>
      </w:r>
    </w:p>
    <w:p w14:paraId="252CDF84" w14:textId="77777777" w:rsidR="009E2147" w:rsidRPr="00217F61" w:rsidRDefault="009E2147" w:rsidP="00CF5A20">
      <w:pPr>
        <w:rPr>
          <w:szCs w:val="24"/>
        </w:rPr>
      </w:pPr>
    </w:p>
    <w:p w14:paraId="268D2613" w14:textId="77777777" w:rsidR="00537EA7" w:rsidRPr="00217F61" w:rsidRDefault="00537EA7" w:rsidP="00CF5A20">
      <w:pPr>
        <w:rPr>
          <w:szCs w:val="24"/>
        </w:rPr>
      </w:pPr>
    </w:p>
    <w:p w14:paraId="45879B34" w14:textId="530D8528" w:rsidR="00293FF1" w:rsidRPr="004D33E1" w:rsidRDefault="00293FF1" w:rsidP="00D72A96">
      <w:pPr>
        <w:pStyle w:val="UzrakstsDAP2"/>
        <w:numPr>
          <w:ilvl w:val="0"/>
          <w:numId w:val="0"/>
        </w:numPr>
      </w:pPr>
      <w:bookmarkStart w:id="5" w:name="_Toc90286192"/>
      <w:r w:rsidRPr="004D33E1">
        <w:t>1.1.</w:t>
      </w:r>
      <w:r w:rsidR="001379BB">
        <w:t>3. </w:t>
      </w:r>
      <w:r w:rsidRPr="004D33E1">
        <w:t>Esošais funkcionālais zonējums</w:t>
      </w:r>
      <w:bookmarkEnd w:id="5"/>
    </w:p>
    <w:p w14:paraId="7E59E1F8" w14:textId="77777777" w:rsidR="009E2147" w:rsidRPr="00217F61" w:rsidRDefault="009E2147" w:rsidP="00CF5A20">
      <w:pPr>
        <w:rPr>
          <w:szCs w:val="24"/>
        </w:rPr>
      </w:pPr>
    </w:p>
    <w:p w14:paraId="593EDD41" w14:textId="5B8FE5F3" w:rsidR="00907400" w:rsidRPr="004D33E1" w:rsidRDefault="00D3560F" w:rsidP="009E2147">
      <w:r w:rsidRPr="004D33E1">
        <w:t>DL</w:t>
      </w:r>
      <w:r w:rsidR="00907400" w:rsidRPr="004D33E1">
        <w:t xml:space="preserve"> “</w:t>
      </w:r>
      <w:r w:rsidR="00196C76" w:rsidRPr="004D33E1">
        <w:t>Dubnas paliene</w:t>
      </w:r>
      <w:r w:rsidR="00907400" w:rsidRPr="004D33E1">
        <w:t xml:space="preserve">” </w:t>
      </w:r>
      <w:r w:rsidR="009E2147" w:rsidRPr="004D33E1">
        <w:t xml:space="preserve">funkcionālais </w:t>
      </w:r>
      <w:r w:rsidR="00907400" w:rsidRPr="004D33E1">
        <w:t>zonējums līdz šim nav noteikts</w:t>
      </w:r>
      <w:r w:rsidR="00F51671" w:rsidRPr="004D33E1">
        <w:t>,</w:t>
      </w:r>
      <w:r w:rsidR="003033B7" w:rsidRPr="004D33E1">
        <w:t xml:space="preserve"> teritorijā ir spēkā </w:t>
      </w:r>
      <w:r w:rsidR="00416DDC" w:rsidRPr="004D33E1">
        <w:t>V</w:t>
      </w:r>
      <w:r w:rsidR="003033B7" w:rsidRPr="004D33E1">
        <w:t>ispārējie noteikumi.</w:t>
      </w:r>
    </w:p>
    <w:p w14:paraId="5BBAF1AF" w14:textId="77777777" w:rsidR="004537E1" w:rsidRPr="00217F61" w:rsidRDefault="004537E1" w:rsidP="00CF5A20">
      <w:pPr>
        <w:rPr>
          <w:szCs w:val="24"/>
        </w:rPr>
      </w:pPr>
    </w:p>
    <w:p w14:paraId="0FFA78CD" w14:textId="77777777" w:rsidR="00537EA7" w:rsidRPr="00217F61" w:rsidRDefault="00537EA7" w:rsidP="00CF5A20">
      <w:pPr>
        <w:rPr>
          <w:szCs w:val="24"/>
        </w:rPr>
      </w:pPr>
    </w:p>
    <w:p w14:paraId="2DD6B612" w14:textId="5DC27843" w:rsidR="003E02A0" w:rsidRPr="004D33E1" w:rsidRDefault="003E02A0" w:rsidP="00D72A96">
      <w:pPr>
        <w:pStyle w:val="UzrakstsDAP2"/>
        <w:numPr>
          <w:ilvl w:val="0"/>
          <w:numId w:val="0"/>
        </w:numPr>
      </w:pPr>
      <w:bookmarkStart w:id="6" w:name="_Toc90286193"/>
      <w:r w:rsidRPr="004D33E1">
        <w:t>1.1.</w:t>
      </w:r>
      <w:r w:rsidR="001379BB">
        <w:t>4. </w:t>
      </w:r>
      <w:r w:rsidRPr="004D33E1">
        <w:t>Aizsardzības un apsaimniekošanas īsa vēsture</w:t>
      </w:r>
      <w:bookmarkEnd w:id="6"/>
    </w:p>
    <w:p w14:paraId="21138ECF" w14:textId="77777777" w:rsidR="009E2147" w:rsidRPr="00217F61" w:rsidRDefault="009E2147" w:rsidP="00CF5A20">
      <w:pPr>
        <w:rPr>
          <w:szCs w:val="24"/>
        </w:rPr>
      </w:pPr>
    </w:p>
    <w:p w14:paraId="6A11A0B2" w14:textId="6ADF7AAB" w:rsidR="001E4F40" w:rsidRPr="004D33E1" w:rsidRDefault="001E4F40" w:rsidP="001E4F40">
      <w:pPr>
        <w:rPr>
          <w:lang w:eastAsia="ja-JP"/>
        </w:rPr>
      </w:pPr>
      <w:r w:rsidRPr="004D33E1">
        <w:t>EMERALD</w:t>
      </w:r>
      <w:r w:rsidR="00074559" w:rsidRPr="004D33E1">
        <w:t xml:space="preserve"> projekta</w:t>
      </w:r>
      <w:r w:rsidRPr="004D33E1">
        <w:rPr>
          <w:lang w:eastAsia="ja-JP"/>
        </w:rPr>
        <w:t xml:space="preserve"> ietvaros 200</w:t>
      </w:r>
      <w:r w:rsidR="001379BB">
        <w:rPr>
          <w:lang w:eastAsia="ja-JP"/>
        </w:rPr>
        <w:t>2. </w:t>
      </w:r>
      <w:r w:rsidR="00AF3F66">
        <w:rPr>
          <w:lang w:eastAsia="ja-JP"/>
        </w:rPr>
        <w:t>gad</w:t>
      </w:r>
      <w:r w:rsidRPr="004D33E1">
        <w:rPr>
          <w:lang w:eastAsia="ja-JP"/>
        </w:rPr>
        <w:t xml:space="preserve">ā </w:t>
      </w:r>
      <w:r w:rsidRPr="004D33E1">
        <w:t>DL “Dubnas paliene”</w:t>
      </w:r>
      <w:r w:rsidRPr="004D33E1">
        <w:rPr>
          <w:lang w:eastAsia="ja-JP"/>
        </w:rPr>
        <w:t xml:space="preserve"> tika veiktas aizsargājamo un reto sugu un biotopu inventarizācijas (nepublicētas EMERALD anketas)</w:t>
      </w:r>
      <w:r w:rsidRPr="004D33E1">
        <w:t>.</w:t>
      </w:r>
      <w:r w:rsidRPr="004D33E1">
        <w:rPr>
          <w:lang w:eastAsia="ja-JP"/>
        </w:rPr>
        <w:t xml:space="preserve"> </w:t>
      </w:r>
    </w:p>
    <w:p w14:paraId="27C62A95" w14:textId="6003600B" w:rsidR="00912966" w:rsidRPr="004D33E1" w:rsidRDefault="00912966" w:rsidP="00EE5265">
      <w:r w:rsidRPr="004D33E1">
        <w:t>DL “</w:t>
      </w:r>
      <w:r w:rsidR="00196C76" w:rsidRPr="004D33E1">
        <w:t>Dubnas paliene</w:t>
      </w:r>
      <w:r w:rsidRPr="004D33E1">
        <w:t xml:space="preserve">” </w:t>
      </w:r>
      <w:r w:rsidR="00347E93" w:rsidRPr="004D33E1">
        <w:t xml:space="preserve">izveidots </w:t>
      </w:r>
      <w:r w:rsidR="002D515D" w:rsidRPr="004D33E1">
        <w:t>saskaņā</w:t>
      </w:r>
      <w:r w:rsidR="001E4F40" w:rsidRPr="004D33E1">
        <w:t xml:space="preserve"> ar MK 200</w:t>
      </w:r>
      <w:r w:rsidR="001379BB">
        <w:t>4. </w:t>
      </w:r>
      <w:r w:rsidR="00AF3F66">
        <w:t>gad</w:t>
      </w:r>
      <w:r w:rsidR="001E4F40" w:rsidRPr="004D33E1">
        <w:t xml:space="preserve">a </w:t>
      </w:r>
      <w:r w:rsidR="001379BB">
        <w:t>8. </w:t>
      </w:r>
      <w:r w:rsidR="001E4F40" w:rsidRPr="004D33E1">
        <w:t>aprīļa noteikumiem Nr. 266 “Grozījumi Ministru kabineta 199</w:t>
      </w:r>
      <w:r w:rsidR="001379BB">
        <w:t>9. </w:t>
      </w:r>
      <w:r w:rsidR="00AF3F66">
        <w:t>gad</w:t>
      </w:r>
      <w:r w:rsidR="001E4F40" w:rsidRPr="004D33E1">
        <w:t>a 1</w:t>
      </w:r>
      <w:r w:rsidR="001379BB">
        <w:t>5. </w:t>
      </w:r>
      <w:r w:rsidR="001E4F40" w:rsidRPr="004D33E1">
        <w:t>jūnija noteikumos Nr.</w:t>
      </w:r>
      <w:r w:rsidR="00D7005F" w:rsidRPr="004D33E1">
        <w:t> </w:t>
      </w:r>
      <w:r w:rsidR="001E4F40" w:rsidRPr="004D33E1">
        <w:t>212 "Noteikumi par dabas liegumiem””</w:t>
      </w:r>
      <w:r w:rsidR="002D515D" w:rsidRPr="004D33E1">
        <w:t xml:space="preserve"> (stājās spēkā 200</w:t>
      </w:r>
      <w:r w:rsidR="001379BB">
        <w:t>4. </w:t>
      </w:r>
      <w:r w:rsidR="00AF3F66">
        <w:t>gad</w:t>
      </w:r>
      <w:r w:rsidR="002D515D" w:rsidRPr="004D33E1">
        <w:t>a 2</w:t>
      </w:r>
      <w:r w:rsidR="001379BB">
        <w:t>4. </w:t>
      </w:r>
      <w:r w:rsidR="002D515D" w:rsidRPr="004D33E1">
        <w:t>aprīlī)</w:t>
      </w:r>
      <w:r w:rsidR="001E4F40" w:rsidRPr="004D33E1">
        <w:t xml:space="preserve">, iekļaujot to </w:t>
      </w:r>
      <w:r w:rsidR="001F154C" w:rsidRPr="004D33E1">
        <w:t>MK 199</w:t>
      </w:r>
      <w:r w:rsidR="001379BB">
        <w:t>9. </w:t>
      </w:r>
      <w:r w:rsidR="00AF3F66">
        <w:t>gad</w:t>
      </w:r>
      <w:r w:rsidR="001F154C" w:rsidRPr="004D33E1">
        <w:t>a 1</w:t>
      </w:r>
      <w:r w:rsidR="001379BB">
        <w:t>5. </w:t>
      </w:r>
      <w:r w:rsidR="001F154C" w:rsidRPr="004D33E1">
        <w:t>jūnija noteikum</w:t>
      </w:r>
      <w:r w:rsidR="001E4F40" w:rsidRPr="004D33E1">
        <w:t>os</w:t>
      </w:r>
      <w:r w:rsidR="001F154C" w:rsidRPr="004D33E1">
        <w:t xml:space="preserve"> Nr. 212 “</w:t>
      </w:r>
      <w:r w:rsidR="002D515D" w:rsidRPr="004D33E1">
        <w:t>Noteikumi p</w:t>
      </w:r>
      <w:r w:rsidR="001F154C" w:rsidRPr="004D33E1">
        <w:t xml:space="preserve">ar dabas liegumiem” </w:t>
      </w:r>
      <w:r w:rsidR="001E4F40" w:rsidRPr="004D33E1">
        <w:t xml:space="preserve">kā </w:t>
      </w:r>
      <w:r w:rsidR="001F154C" w:rsidRPr="004D33E1">
        <w:t>1.</w:t>
      </w:r>
      <w:r w:rsidR="001E4F40" w:rsidRPr="004D33E1">
        <w:t>22</w:t>
      </w:r>
      <w:r w:rsidR="001379BB">
        <w:t>5. </w:t>
      </w:r>
      <w:r w:rsidR="001F154C" w:rsidRPr="004D33E1">
        <w:t>punktu</w:t>
      </w:r>
      <w:r w:rsidR="00347E93" w:rsidRPr="004D33E1">
        <w:t>. DL “Dubnas paliene”</w:t>
      </w:r>
      <w:r w:rsidR="001F154C" w:rsidRPr="004D33E1">
        <w:t xml:space="preserve"> robežas noteiktas minēto noteikumu </w:t>
      </w:r>
      <w:r w:rsidR="001E4F40" w:rsidRPr="004D33E1">
        <w:t>26</w:t>
      </w:r>
      <w:r w:rsidR="001379BB">
        <w:t>7. </w:t>
      </w:r>
      <w:r w:rsidR="001F154C" w:rsidRPr="004D33E1">
        <w:t xml:space="preserve">pielikumā kā shēma un kā </w:t>
      </w:r>
      <w:r w:rsidR="00781579" w:rsidRPr="004D33E1">
        <w:t>robežpunktu</w:t>
      </w:r>
      <w:r w:rsidR="001E4F40" w:rsidRPr="004D33E1">
        <w:t xml:space="preserve"> koordinātas</w:t>
      </w:r>
      <w:r w:rsidR="001F154C" w:rsidRPr="004D33E1">
        <w:t>.</w:t>
      </w:r>
    </w:p>
    <w:p w14:paraId="4335A28D" w14:textId="6640C555" w:rsidR="00DC3791" w:rsidRPr="004D33E1" w:rsidRDefault="00DC3791" w:rsidP="003033B7">
      <w:r w:rsidRPr="004D33E1">
        <w:t xml:space="preserve">Saskaņā ar likuma “Par īpaši aizsargājamām dabas teritorijām” pielikuma </w:t>
      </w:r>
      <w:r w:rsidR="001E4F40" w:rsidRPr="004D33E1">
        <w:t>27</w:t>
      </w:r>
      <w:r w:rsidR="001379BB">
        <w:t>4. </w:t>
      </w:r>
      <w:r w:rsidRPr="004D33E1">
        <w:t>punktu DL “</w:t>
      </w:r>
      <w:r w:rsidR="00196C76" w:rsidRPr="004D33E1">
        <w:t>Dubnas paliene</w:t>
      </w:r>
      <w:r w:rsidRPr="004D33E1">
        <w:t xml:space="preserve">” ir iekļauts ES nozīmes aizsargājamo dabas teritoriju tīklā </w:t>
      </w:r>
      <w:r w:rsidRPr="004D33E1">
        <w:rPr>
          <w:i/>
        </w:rPr>
        <w:t>Natura 2000</w:t>
      </w:r>
      <w:r w:rsidRPr="004D33E1">
        <w:t xml:space="preserve"> kā “</w:t>
      </w:r>
      <w:r w:rsidR="001E4F40" w:rsidRPr="004D33E1">
        <w:t>C</w:t>
      </w:r>
      <w:r w:rsidRPr="004D33E1">
        <w:t>” tipa teritorija, kas noteikta īpaši aizsargājamo sugu un īpaši aizsargājamo biotopu aizsardzībai</w:t>
      </w:r>
      <w:r w:rsidR="00231F66" w:rsidRPr="004D33E1">
        <w:t xml:space="preserve">, kods </w:t>
      </w:r>
      <w:r w:rsidR="00231F66" w:rsidRPr="004D33E1">
        <w:rPr>
          <w:rFonts w:eastAsiaTheme="majorEastAsia" w:cs="Times New Roman"/>
          <w:color w:val="000000" w:themeColor="text1"/>
          <w:lang w:eastAsia="ja-JP"/>
        </w:rPr>
        <w:t>LV05</w:t>
      </w:r>
      <w:r w:rsidR="001E4F40" w:rsidRPr="004D33E1">
        <w:rPr>
          <w:rFonts w:eastAsiaTheme="majorEastAsia" w:cs="Times New Roman"/>
          <w:color w:val="000000" w:themeColor="text1"/>
          <w:lang w:eastAsia="ja-JP"/>
        </w:rPr>
        <w:t>331</w:t>
      </w:r>
      <w:r w:rsidR="00231F66" w:rsidRPr="004D33E1">
        <w:rPr>
          <w:rFonts w:eastAsiaTheme="majorEastAsia" w:cs="Times New Roman"/>
          <w:color w:val="000000" w:themeColor="text1"/>
          <w:lang w:eastAsia="ja-JP"/>
        </w:rPr>
        <w:t>00</w:t>
      </w:r>
      <w:r w:rsidRPr="004D33E1">
        <w:t>.</w:t>
      </w:r>
    </w:p>
    <w:p w14:paraId="751882A8" w14:textId="0481FE36" w:rsidR="00DD309F" w:rsidRPr="004D33E1" w:rsidRDefault="00D3560F" w:rsidP="003033B7">
      <w:r w:rsidRPr="004D33E1">
        <w:t>DL</w:t>
      </w:r>
      <w:r w:rsidR="008C6FE9" w:rsidRPr="004D33E1">
        <w:t xml:space="preserve"> “</w:t>
      </w:r>
      <w:r w:rsidR="00196C76" w:rsidRPr="004D33E1">
        <w:t>Dubnas paliene</w:t>
      </w:r>
      <w:r w:rsidR="008C6FE9" w:rsidRPr="004D33E1">
        <w:t xml:space="preserve">” </w:t>
      </w:r>
      <w:r w:rsidR="00DE4964" w:rsidRPr="004D33E1">
        <w:t xml:space="preserve">kā </w:t>
      </w:r>
      <w:r w:rsidR="00DE4964" w:rsidRPr="004D33E1">
        <w:rPr>
          <w:i/>
        </w:rPr>
        <w:t>Natura 2000</w:t>
      </w:r>
      <w:r w:rsidR="00DE4964" w:rsidRPr="004D33E1">
        <w:t xml:space="preserve"> teritorijas </w:t>
      </w:r>
      <w:r w:rsidR="003D6CBB" w:rsidRPr="004D33E1">
        <w:t>aizsardzības</w:t>
      </w:r>
      <w:r w:rsidR="008C6FE9" w:rsidRPr="004D33E1">
        <w:t xml:space="preserve"> mērķi</w:t>
      </w:r>
      <w:r w:rsidR="003D6CBB" w:rsidRPr="004D33E1">
        <w:t>s ir</w:t>
      </w:r>
      <w:r w:rsidR="008C6FE9" w:rsidRPr="004D33E1">
        <w:t xml:space="preserve"> </w:t>
      </w:r>
      <w:r w:rsidR="00DE4964" w:rsidRPr="004D33E1">
        <w:t xml:space="preserve">noteikts </w:t>
      </w:r>
      <w:r w:rsidR="008C6FE9" w:rsidRPr="004D33E1">
        <w:t xml:space="preserve">saglabāt </w:t>
      </w:r>
      <w:r w:rsidR="005E0254" w:rsidRPr="004D33E1">
        <w:t>ES nozīmes aizsargājamos biotopus:</w:t>
      </w:r>
      <w:r w:rsidR="001C0275" w:rsidRPr="004D33E1">
        <w:t xml:space="preserve"> 6450 </w:t>
      </w:r>
      <w:r w:rsidR="001C0275" w:rsidRPr="004D33E1">
        <w:rPr>
          <w:i/>
        </w:rPr>
        <w:t>Palieņu zālāji</w:t>
      </w:r>
      <w:r w:rsidR="001C0275" w:rsidRPr="004D33E1">
        <w:t xml:space="preserve"> un 6510 </w:t>
      </w:r>
      <w:r w:rsidR="001C0275" w:rsidRPr="004D33E1">
        <w:rPr>
          <w:i/>
        </w:rPr>
        <w:t>Mēreni mitras pļavas</w:t>
      </w:r>
      <w:r w:rsidR="001C0275" w:rsidRPr="004D33E1">
        <w:t>, kā arī ar tiem saistīto reto un</w:t>
      </w:r>
      <w:r w:rsidR="00A429E2" w:rsidRPr="004D33E1">
        <w:t xml:space="preserve"> aizsargājamo sugu populācijas</w:t>
      </w:r>
      <w:r w:rsidR="008A342B" w:rsidRPr="004D33E1">
        <w:t xml:space="preserve"> (</w:t>
      </w:r>
      <w:r w:rsidR="008A342B" w:rsidRPr="004D33E1">
        <w:rPr>
          <w:i/>
          <w:iCs/>
        </w:rPr>
        <w:t>Natura 2000</w:t>
      </w:r>
      <w:r w:rsidR="008A342B" w:rsidRPr="004D33E1">
        <w:t xml:space="preserve"> SDF</w:t>
      </w:r>
      <w:r w:rsidR="00D732A8" w:rsidRPr="004D33E1">
        <w:t>)</w:t>
      </w:r>
      <w:r w:rsidR="00A429E2" w:rsidRPr="004D33E1">
        <w:t>.</w:t>
      </w:r>
    </w:p>
    <w:p w14:paraId="5BABDFC1" w14:textId="4EC468FC" w:rsidR="003214D4" w:rsidRPr="004D33E1" w:rsidRDefault="00FE46C7" w:rsidP="003033B7">
      <w:r w:rsidRPr="004D33E1">
        <w:lastRenderedPageBreak/>
        <w:t xml:space="preserve">Dubnas upes paliene </w:t>
      </w:r>
      <w:r w:rsidR="003214D4" w:rsidRPr="004D33E1">
        <w:t>jau izsenis biju</w:t>
      </w:r>
      <w:r w:rsidRPr="004D33E1">
        <w:t>si apsaimniekota kā pļavu un ganību teritorija, lai gan vietumis satopami arī meži. 191</w:t>
      </w:r>
      <w:r w:rsidR="001379BB">
        <w:t>5. </w:t>
      </w:r>
      <w:r w:rsidR="00AF3F66">
        <w:t>gad</w:t>
      </w:r>
      <w:r w:rsidRPr="004D33E1">
        <w:t>a kartē, kuras sagatavo</w:t>
      </w:r>
      <w:r w:rsidR="00347E93" w:rsidRPr="004D33E1">
        <w:t>šanā visdrīzāk</w:t>
      </w:r>
      <w:r w:rsidRPr="004D33E1">
        <w:t xml:space="preserve"> izmantota agrāku gadu topogrāfiskā informācija, redzams, ka DL “Dubnas paliene” apkārtne bijusi mežaināka kā šobrīd, tomēr </w:t>
      </w:r>
      <w:r w:rsidR="00347E93" w:rsidRPr="004D33E1">
        <w:t>tagadējās ĪADT</w:t>
      </w:r>
      <w:r w:rsidRPr="004D33E1">
        <w:t xml:space="preserve"> teritorij</w:t>
      </w:r>
      <w:r w:rsidR="00347E93" w:rsidRPr="004D33E1">
        <w:t>u</w:t>
      </w:r>
      <w:r w:rsidRPr="004D33E1">
        <w:t xml:space="preserve"> pārsvarā aizņēmušas lauksaimniecības zemes un mitrāji vai mitras pļavas, bet lejpus Mačānu sādžas Dubnas kreisajā krastā mežs aizņēmis lielāku platību kā vēlākajos gados </w:t>
      </w:r>
      <w:r w:rsidR="00686308">
        <w:t>–</w:t>
      </w:r>
      <w:r w:rsidRPr="004D33E1">
        <w:t xml:space="preserve"> līdz pat upei. Šobrīd šī teritorija atkal pamazām apmežojas. Atbilstoši kartes mērogam upes līkumu attēlojums </w:t>
      </w:r>
      <w:r w:rsidR="00347E93" w:rsidRPr="004D33E1">
        <w:t xml:space="preserve">minētajā kartē </w:t>
      </w:r>
      <w:r w:rsidRPr="004D33E1">
        <w:t>būtiski ģeneralizēts, redzami tikai lielākie upes meandri (skat. 1.1.1</w:t>
      </w:r>
      <w:r w:rsidR="001379BB">
        <w:t>2. </w:t>
      </w:r>
      <w:r w:rsidRPr="004D33E1">
        <w:t>attēlu), līdz ar to no šīs kartes nav iespējams gūt priekšstatu par Dubnas upes tecējumu pirms tās taisnošanas XX gadsimta trīsdesmitajos gados.</w:t>
      </w:r>
    </w:p>
    <w:p w14:paraId="48A9CBDC" w14:textId="50A39F1F" w:rsidR="00E4177F" w:rsidRPr="004D33E1" w:rsidRDefault="007D0E1E" w:rsidP="00217F61">
      <w:pPr>
        <w:spacing w:after="0" w:line="240" w:lineRule="auto"/>
        <w:ind w:left="-425" w:firstLine="0"/>
        <w:jc w:val="left"/>
        <w:rPr>
          <w:sz w:val="16"/>
          <w:szCs w:val="16"/>
        </w:rPr>
      </w:pPr>
      <w:r w:rsidRPr="004D33E1">
        <w:rPr>
          <w:noProof/>
        </w:rPr>
        <w:drawing>
          <wp:anchor distT="0" distB="0" distL="114300" distR="114300" simplePos="0" relativeHeight="251657728" behindDoc="0" locked="0" layoutInCell="1" allowOverlap="1" wp14:anchorId="32BAC90D" wp14:editId="2A5622E1">
            <wp:simplePos x="0" y="0"/>
            <wp:positionH relativeFrom="column">
              <wp:posOffset>3151687</wp:posOffset>
            </wp:positionH>
            <wp:positionV relativeFrom="paragraph">
              <wp:posOffset>176530</wp:posOffset>
            </wp:positionV>
            <wp:extent cx="2849498" cy="3242310"/>
            <wp:effectExtent l="152400" t="152400" r="370205" b="35814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2852241" cy="324543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177F" w:rsidRPr="004D33E1">
        <w:rPr>
          <w:noProof/>
        </w:rPr>
        <w:drawing>
          <wp:inline distT="0" distB="0" distL="0" distR="0" wp14:anchorId="5C162A99" wp14:editId="4584E0B6">
            <wp:extent cx="3072493" cy="3261443"/>
            <wp:effectExtent l="152400" t="152400" r="356870" b="35814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3074276" cy="3263336"/>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 uri="{53640926-AAD7-44D8-BBD7-CCE9431645EC}">
                        <a14:shadowObscured xmlns:a14="http://schemas.microsoft.com/office/drawing/2010/main"/>
                      </a:ext>
                    </a:extLst>
                  </pic:spPr>
                </pic:pic>
              </a:graphicData>
            </a:graphic>
          </wp:inline>
        </w:drawing>
      </w:r>
    </w:p>
    <w:p w14:paraId="18A75140" w14:textId="192FEB21" w:rsidR="00DF7C2F" w:rsidRPr="004D33E1" w:rsidRDefault="00DF7C2F" w:rsidP="00217F61">
      <w:pPr>
        <w:spacing w:after="0" w:line="240" w:lineRule="auto"/>
        <w:jc w:val="center"/>
      </w:pPr>
      <w:r w:rsidRPr="004D33E1">
        <w:t>1.1.1</w:t>
      </w:r>
      <w:r w:rsidR="001379BB">
        <w:t>2. </w:t>
      </w:r>
      <w:r w:rsidRPr="004D33E1">
        <w:t>attēls. Fragments no armijas ģenerālštāba 191</w:t>
      </w:r>
      <w:r w:rsidR="001379BB">
        <w:t>5. </w:t>
      </w:r>
      <w:r w:rsidR="00AF3F66">
        <w:t>gad</w:t>
      </w:r>
      <w:r w:rsidRPr="004D33E1">
        <w:t>a topogrāfiskās kartes mērogā 1:126 000 (Kartographische Abteilung des Stellvertretenden Generalstabes des Armee, 1915) un 191</w:t>
      </w:r>
      <w:r w:rsidR="001379BB">
        <w:t>4. </w:t>
      </w:r>
      <w:r w:rsidR="00A009EF">
        <w:t xml:space="preserve">– </w:t>
      </w:r>
      <w:r w:rsidRPr="004D33E1">
        <w:t>1</w:t>
      </w:r>
      <w:r w:rsidR="001379BB">
        <w:t>9. </w:t>
      </w:r>
      <w:r w:rsidR="00AF3F66">
        <w:t>gad</w:t>
      </w:r>
      <w:r w:rsidRPr="004D33E1">
        <w:t xml:space="preserve">a </w:t>
      </w:r>
      <w:r w:rsidRPr="004D33E1">
        <w:rPr>
          <w:i/>
        </w:rPr>
        <w:t>Karte des wetlichen Russlands</w:t>
      </w:r>
      <w:r w:rsidRPr="004D33E1">
        <w:t xml:space="preserve">. </w:t>
      </w:r>
      <w:r w:rsidRPr="004D33E1">
        <w:rPr>
          <w:sz w:val="22"/>
        </w:rPr>
        <w:t xml:space="preserve">Avots: Latvijas Nacionālā bibliotēka, kartes.lnb.lv, </w:t>
      </w:r>
      <w:hyperlink r:id="rId37" w:anchor="m=13/56.28068/26.40864&amp;l=O/KDW" w:history="1">
        <w:r w:rsidRPr="004D33E1">
          <w:rPr>
            <w:rStyle w:val="Hyperlink"/>
            <w:sz w:val="22"/>
          </w:rPr>
          <w:t>https://vesture.dodies.lv/#m=13/56.28068/26.40864&amp;l=O/KDW</w:t>
        </w:r>
      </w:hyperlink>
    </w:p>
    <w:p w14:paraId="08DAA054" w14:textId="5EB9AEF7" w:rsidR="00E4177F" w:rsidRPr="00217F61" w:rsidRDefault="00E4177F" w:rsidP="003033B7">
      <w:pPr>
        <w:rPr>
          <w:sz w:val="16"/>
          <w:szCs w:val="16"/>
        </w:rPr>
      </w:pPr>
    </w:p>
    <w:p w14:paraId="7C080C51" w14:textId="43C018E6" w:rsidR="00217F61" w:rsidRDefault="00C563C2" w:rsidP="002A0DA9">
      <w:r w:rsidRPr="004D33E1">
        <w:t>XX</w:t>
      </w:r>
      <w:r w:rsidR="00AF3F66">
        <w:t> gad</w:t>
      </w:r>
      <w:r w:rsidRPr="004D33E1">
        <w:t xml:space="preserve">simta divdesmito gadu kartē labi redzami Dubnas upes meandri un plašās mitrās palienes pirms upes pārveides darbu uzsākšanas. </w:t>
      </w:r>
      <w:r w:rsidR="00347E93" w:rsidRPr="004D33E1">
        <w:t>Šajā laikā m</w:t>
      </w:r>
      <w:r w:rsidRPr="004D33E1">
        <w:t>ežu īpatsvars apkārt</w:t>
      </w:r>
      <w:r w:rsidR="0063418A" w:rsidRPr="004D33E1">
        <w:t>n</w:t>
      </w:r>
      <w:r w:rsidRPr="004D33E1">
        <w:t xml:space="preserve">ē ir būtiski samazinājies, bet gar ceļiem reljefa paaugstinājumos </w:t>
      </w:r>
      <w:r w:rsidR="00FE46C7" w:rsidRPr="004D33E1">
        <w:t>izveidojies</w:t>
      </w:r>
      <w:r w:rsidRPr="004D33E1">
        <w:t xml:space="preserve"> blīvs viensētu tīkls</w:t>
      </w:r>
      <w:r w:rsidR="009316C2" w:rsidRPr="004D33E1">
        <w:t xml:space="preserve"> (skat. 1.1.1</w:t>
      </w:r>
      <w:r w:rsidR="001379BB">
        <w:t>3. </w:t>
      </w:r>
      <w:r w:rsidR="009316C2" w:rsidRPr="004D33E1">
        <w:t>attēlu)</w:t>
      </w:r>
      <w:r w:rsidRPr="004D33E1">
        <w:t xml:space="preserve">. </w:t>
      </w:r>
      <w:r w:rsidR="00347E93" w:rsidRPr="004D33E1">
        <w:t>XX</w:t>
      </w:r>
      <w:r w:rsidR="00AF3F66">
        <w:t> gad</w:t>
      </w:r>
      <w:r w:rsidR="00347E93" w:rsidRPr="004D33E1">
        <w:t>simta divdesmitajos un trīsdesmitajos gados</w:t>
      </w:r>
      <w:r w:rsidRPr="004D33E1">
        <w:t xml:space="preserve"> </w:t>
      </w:r>
      <w:r w:rsidR="00223676" w:rsidRPr="004D33E1">
        <w:t>izmaiņas ainavā un teritorijas apsaimniekošanā rada sādžu</w:t>
      </w:r>
      <w:r w:rsidR="00432DA2" w:rsidRPr="004D33E1">
        <w:t xml:space="preserve"> šņoru zemju likvidēšana un sādžu</w:t>
      </w:r>
      <w:r w:rsidR="00223676" w:rsidRPr="004D33E1">
        <w:t xml:space="preserve"> sadalīšana viensētās</w:t>
      </w:r>
      <w:r w:rsidR="00432DA2" w:rsidRPr="004D33E1">
        <w:t>, piemēram, 192</w:t>
      </w:r>
      <w:r w:rsidR="001379BB">
        <w:t>7. </w:t>
      </w:r>
      <w:r w:rsidR="00AF3F66">
        <w:t>gad</w:t>
      </w:r>
      <w:r w:rsidR="00432DA2" w:rsidRPr="004D33E1">
        <w:t>ā tika sadalīta Šķi</w:t>
      </w:r>
      <w:r w:rsidR="002D3B7D" w:rsidRPr="004D33E1">
        <w:t>ļ</w:t>
      </w:r>
      <w:r w:rsidR="00432DA2" w:rsidRPr="004D33E1">
        <w:t>teru sādža</w:t>
      </w:r>
      <w:r w:rsidR="00E8091B" w:rsidRPr="004D33E1">
        <w:t xml:space="preserve"> (Anon., 1927)</w:t>
      </w:r>
      <w:r w:rsidR="00432DA2" w:rsidRPr="004D33E1">
        <w:t>.</w:t>
      </w:r>
      <w:r w:rsidR="0006648F" w:rsidRPr="004D33E1">
        <w:t xml:space="preserve"> Būtiskas izmaiņas rada Dubnas upes regulēšanas darbi.</w:t>
      </w:r>
    </w:p>
    <w:p w14:paraId="44425F2C" w14:textId="1732342B" w:rsidR="00DF7C2F" w:rsidRPr="004D33E1" w:rsidRDefault="00AF1C0D" w:rsidP="00217F61">
      <w:pPr>
        <w:spacing w:after="0" w:line="240" w:lineRule="auto"/>
        <w:ind w:firstLine="0"/>
        <w:jc w:val="center"/>
      </w:pPr>
      <w:r w:rsidRPr="004D33E1">
        <w:rPr>
          <w:noProof/>
        </w:rPr>
        <w:lastRenderedPageBreak/>
        <w:drawing>
          <wp:inline distT="0" distB="0" distL="0" distR="0" wp14:anchorId="00F05BD2" wp14:editId="15AD9131">
            <wp:extent cx="6196535" cy="876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TopografiskaKarte1925gads-1 (2).jpg"/>
                    <pic:cNvPicPr/>
                  </pic:nvPicPr>
                  <pic:blipFill>
                    <a:blip r:embed="rId38" cstate="email">
                      <a:extLst>
                        <a:ext uri="{28A0092B-C50C-407E-A947-70E740481C1C}">
                          <a14:useLocalDpi xmlns:a14="http://schemas.microsoft.com/office/drawing/2010/main"/>
                        </a:ext>
                      </a:extLst>
                    </a:blip>
                    <a:stretch>
                      <a:fillRect/>
                    </a:stretch>
                  </pic:blipFill>
                  <pic:spPr>
                    <a:xfrm>
                      <a:off x="0" y="0"/>
                      <a:ext cx="6202082" cy="8770845"/>
                    </a:xfrm>
                    <a:prstGeom prst="rect">
                      <a:avLst/>
                    </a:prstGeom>
                  </pic:spPr>
                </pic:pic>
              </a:graphicData>
            </a:graphic>
          </wp:inline>
        </w:drawing>
      </w:r>
    </w:p>
    <w:p w14:paraId="45E9E1A2" w14:textId="78EC3E61" w:rsidR="00DF7C2F" w:rsidRPr="004D33E1" w:rsidRDefault="00DF7C2F" w:rsidP="00217F61">
      <w:pPr>
        <w:spacing w:after="0" w:line="240" w:lineRule="auto"/>
        <w:ind w:firstLine="0"/>
        <w:jc w:val="center"/>
      </w:pPr>
      <w:r w:rsidRPr="004D33E1">
        <w:t>1.1.1</w:t>
      </w:r>
      <w:r w:rsidR="001379BB">
        <w:t>3. </w:t>
      </w:r>
      <w:r w:rsidRPr="004D33E1">
        <w:t xml:space="preserve">attēls. </w:t>
      </w:r>
      <w:r w:rsidR="00C563C2" w:rsidRPr="004D33E1">
        <w:t>XX</w:t>
      </w:r>
      <w:r w:rsidR="00AF3F66">
        <w:t> gad</w:t>
      </w:r>
      <w:r w:rsidR="00C563C2" w:rsidRPr="004D33E1">
        <w:t>simta divdesmito gadu topogrāfiskā karte.</w:t>
      </w:r>
    </w:p>
    <w:p w14:paraId="2095E523" w14:textId="639622F2" w:rsidR="001A7C16" w:rsidRPr="004D33E1" w:rsidRDefault="009316C2" w:rsidP="001A7C16">
      <w:pPr>
        <w:spacing w:line="240" w:lineRule="auto"/>
        <w:ind w:firstLine="0"/>
        <w:jc w:val="center"/>
      </w:pPr>
      <w:r w:rsidRPr="004D33E1">
        <w:rPr>
          <w:noProof/>
        </w:rPr>
        <w:lastRenderedPageBreak/>
        <w:drawing>
          <wp:inline distT="0" distB="0" distL="0" distR="0" wp14:anchorId="11C79A73" wp14:editId="3EA7CDEE">
            <wp:extent cx="6225868" cy="8804476"/>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RSTopoKarte1983gads.jpg"/>
                    <pic:cNvPicPr/>
                  </pic:nvPicPr>
                  <pic:blipFill>
                    <a:blip r:embed="rId39" cstate="email">
                      <a:extLst>
                        <a:ext uri="{28A0092B-C50C-407E-A947-70E740481C1C}">
                          <a14:useLocalDpi xmlns:a14="http://schemas.microsoft.com/office/drawing/2010/main"/>
                        </a:ext>
                      </a:extLst>
                    </a:blip>
                    <a:stretch>
                      <a:fillRect/>
                    </a:stretch>
                  </pic:blipFill>
                  <pic:spPr>
                    <a:xfrm>
                      <a:off x="0" y="0"/>
                      <a:ext cx="6229701" cy="8809896"/>
                    </a:xfrm>
                    <a:prstGeom prst="rect">
                      <a:avLst/>
                    </a:prstGeom>
                  </pic:spPr>
                </pic:pic>
              </a:graphicData>
            </a:graphic>
          </wp:inline>
        </w:drawing>
      </w:r>
    </w:p>
    <w:p w14:paraId="5338A17B" w14:textId="41FEEF9D" w:rsidR="009316C2" w:rsidRPr="004D33E1" w:rsidRDefault="009316C2" w:rsidP="009316C2">
      <w:pPr>
        <w:spacing w:line="240" w:lineRule="auto"/>
        <w:ind w:firstLine="0"/>
        <w:jc w:val="center"/>
      </w:pPr>
      <w:r w:rsidRPr="004D33E1">
        <w:t>1.1.1</w:t>
      </w:r>
      <w:r w:rsidR="001379BB">
        <w:t>4. </w:t>
      </w:r>
      <w:r w:rsidRPr="004D33E1">
        <w:t>attēls. Fragments no 198</w:t>
      </w:r>
      <w:r w:rsidR="001379BB">
        <w:t>3. </w:t>
      </w:r>
      <w:r w:rsidR="00AF3F66">
        <w:t>gad</w:t>
      </w:r>
      <w:r w:rsidRPr="004D33E1">
        <w:t>a topogrāfiskās kartes.</w:t>
      </w:r>
    </w:p>
    <w:p w14:paraId="06C4DFF7" w14:textId="2AAD1747" w:rsidR="00AF1C0D" w:rsidRPr="004D33E1" w:rsidRDefault="00AF1C0D" w:rsidP="00AF1C0D">
      <w:r w:rsidRPr="004D33E1">
        <w:lastRenderedPageBreak/>
        <w:t>XX</w:t>
      </w:r>
      <w:r w:rsidR="00AF3F66">
        <w:t> gad</w:t>
      </w:r>
      <w:r w:rsidRPr="004D33E1">
        <w:t>simta otrajā pusē DL “Dubnas paliene” ietilpstošās lauksaimniecības zemes pārsvarā tika apsaimniekotas kā pļavas un ganības. Tā kā teritorija regulāri applūst, tad aramzemju ierīkošana tajā nav sekmējusies, lai gan dažviet, tuvāk ceļam, bijušas arī aramzemes (skat. 1.1.1</w:t>
      </w:r>
      <w:r w:rsidR="001379BB">
        <w:t>4. </w:t>
      </w:r>
      <w:r w:rsidRPr="004D33E1">
        <w:t>attēlu). 197</w:t>
      </w:r>
      <w:r w:rsidR="001379BB">
        <w:t>8. </w:t>
      </w:r>
      <w:r w:rsidR="00AF3F66">
        <w:t>gad</w:t>
      </w:r>
      <w:r w:rsidRPr="004D33E1">
        <w:t>a rudenī laikraksts raksta, ka “Dubna izgājusi no krastiem, applūdinot palienes. Plūdi noslēpuši desmitiem hektāru graudaugu. Tajos ar lielām grūtībām līdz pēdējam brīdim kombainus vilka kāpurķēžu traktori.”</w:t>
      </w:r>
      <w:r w:rsidR="004F49D8" w:rsidRPr="004D33E1">
        <w:t xml:space="preserve"> (Koroļova, 1978)</w:t>
      </w:r>
      <w:r w:rsidR="002C386A" w:rsidRPr="004D33E1">
        <w:t>.</w:t>
      </w:r>
      <w:r w:rsidRPr="004D33E1">
        <w:t xml:space="preserve"> Dubnas palienes pļavas, kas redzamas ceļā uz Vanagiem, applūdušas arī 198</w:t>
      </w:r>
      <w:r w:rsidR="001379BB">
        <w:t>2. </w:t>
      </w:r>
      <w:r w:rsidR="00AF3F66">
        <w:t>gad</w:t>
      </w:r>
      <w:r w:rsidRPr="004D33E1">
        <w:t>a agrā pavasarī</w:t>
      </w:r>
      <w:r w:rsidR="00945FD6" w:rsidRPr="004D33E1">
        <w:t xml:space="preserve"> (Šnepste, 1982)</w:t>
      </w:r>
      <w:r w:rsidRPr="004D33E1">
        <w:t>.</w:t>
      </w:r>
    </w:p>
    <w:p w14:paraId="6885AFBA" w14:textId="7C488283" w:rsidR="0006648F" w:rsidRPr="004D33E1" w:rsidRDefault="0006648F" w:rsidP="0006648F">
      <w:r w:rsidRPr="004D33E1">
        <w:t>Pēc Latvijas neatkarības atjaunošanas</w:t>
      </w:r>
      <w:r w:rsidR="001A1DC0" w:rsidRPr="004D33E1">
        <w:t xml:space="preserve"> un zemes īpašumu denacionalizācijas arvien mazāk zālāju</w:t>
      </w:r>
      <w:r w:rsidRPr="004D33E1">
        <w:t xml:space="preserve"> DL “Dubnas paliene” </w:t>
      </w:r>
      <w:r w:rsidR="001A1DC0" w:rsidRPr="004D33E1">
        <w:t xml:space="preserve">tika apsaimniekoti. </w:t>
      </w:r>
      <w:r w:rsidR="005A3336" w:rsidRPr="004D33E1">
        <w:t>Vairāki no tiem ir aizauguši ar kokiem un krūmiem</w:t>
      </w:r>
      <w:r w:rsidR="002D1223" w:rsidRPr="004D33E1">
        <w:t>, apmežojušies</w:t>
      </w:r>
      <w:r w:rsidR="005A3336" w:rsidRPr="004D33E1">
        <w:t>.</w:t>
      </w:r>
      <w:r w:rsidR="001A1DC0" w:rsidRPr="004D33E1">
        <w:t xml:space="preserve"> </w:t>
      </w:r>
      <w:r w:rsidR="00FE46C7" w:rsidRPr="004D33E1">
        <w:t xml:space="preserve">Piemēram, ES nozīmes aizsargājamais biotops </w:t>
      </w:r>
      <w:r w:rsidR="00FE46C7" w:rsidRPr="004D33E1">
        <w:rPr>
          <w:i/>
        </w:rPr>
        <w:t>Palieņu zālāji</w:t>
      </w:r>
      <w:r w:rsidR="00FE46C7" w:rsidRPr="004D33E1">
        <w:t xml:space="preserve"> aizņem kopumā 189,15 ha, bet tikai 73,68 ha jeb 39 % no visas platības 20</w:t>
      </w:r>
      <w:r w:rsidR="001B1944" w:rsidRPr="004D33E1">
        <w:t>20</w:t>
      </w:r>
      <w:r w:rsidR="00FE46C7" w:rsidRPr="004D33E1">
        <w:t>.</w:t>
      </w:r>
      <w:r w:rsidR="00AF3F66">
        <w:t> gad</w:t>
      </w:r>
      <w:r w:rsidR="00FE46C7" w:rsidRPr="004D33E1">
        <w:t xml:space="preserve">ā pieteikti </w:t>
      </w:r>
      <w:r w:rsidR="001B1944" w:rsidRPr="004D33E1">
        <w:t>L</w:t>
      </w:r>
      <w:r w:rsidR="004E508F" w:rsidRPr="004D33E1">
        <w:t>auku attīstības programmas</w:t>
      </w:r>
      <w:r w:rsidR="001B1944" w:rsidRPr="004D33E1">
        <w:t xml:space="preserve"> agrovides pasākum</w:t>
      </w:r>
      <w:r w:rsidR="004E508F" w:rsidRPr="004D33E1">
        <w:t>os</w:t>
      </w:r>
      <w:r w:rsidR="001B1944" w:rsidRPr="004D33E1">
        <w:t xml:space="preserve"> </w:t>
      </w:r>
      <w:r w:rsidR="004E508F" w:rsidRPr="004D33E1">
        <w:t xml:space="preserve">(bioloģiskās daudzveidības uzturēšana zālājos – </w:t>
      </w:r>
      <w:r w:rsidR="001B1944" w:rsidRPr="004D33E1">
        <w:t>BDUZ</w:t>
      </w:r>
      <w:r w:rsidR="004E508F" w:rsidRPr="004D33E1">
        <w:t>, bioloģiskā lauksaimniecība – BLA) un/vai saņem vienoto platību maksājumu</w:t>
      </w:r>
      <w:r w:rsidR="00FE46C7" w:rsidRPr="004D33E1">
        <w:t xml:space="preserve"> kā pastāvīgās pļavas un ganības un tiek atbilstoši apsaimniekoti.</w:t>
      </w:r>
    </w:p>
    <w:p w14:paraId="6C67204C" w14:textId="109A8A39" w:rsidR="005A3336" w:rsidRPr="004D33E1" w:rsidRDefault="00BC33E7" w:rsidP="005A3336">
      <w:pPr>
        <w:ind w:firstLine="0"/>
        <w:jc w:val="left"/>
      </w:pPr>
      <w:r w:rsidRPr="004D33E1">
        <w:rPr>
          <w:noProof/>
        </w:rPr>
        <w:drawing>
          <wp:anchor distT="0" distB="0" distL="114300" distR="114300" simplePos="0" relativeHeight="251661824" behindDoc="0" locked="0" layoutInCell="1" allowOverlap="1" wp14:anchorId="151E17D8" wp14:editId="46940817">
            <wp:simplePos x="0" y="0"/>
            <wp:positionH relativeFrom="column">
              <wp:posOffset>2915285</wp:posOffset>
            </wp:positionH>
            <wp:positionV relativeFrom="paragraph">
              <wp:posOffset>-3175</wp:posOffset>
            </wp:positionV>
            <wp:extent cx="3002915" cy="2633345"/>
            <wp:effectExtent l="0" t="0" r="698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email">
                      <a:extLst>
                        <a:ext uri="{28A0092B-C50C-407E-A947-70E740481C1C}">
                          <a14:useLocalDpi xmlns:a14="http://schemas.microsoft.com/office/drawing/2010/main"/>
                        </a:ext>
                      </a:extLst>
                    </a:blip>
                    <a:stretch>
                      <a:fillRect/>
                    </a:stretch>
                  </pic:blipFill>
                  <pic:spPr>
                    <a:xfrm>
                      <a:off x="0" y="0"/>
                      <a:ext cx="3002915" cy="2633345"/>
                    </a:xfrm>
                    <a:prstGeom prst="rect">
                      <a:avLst/>
                    </a:prstGeom>
                  </pic:spPr>
                </pic:pic>
              </a:graphicData>
            </a:graphic>
            <wp14:sizeRelH relativeFrom="page">
              <wp14:pctWidth>0</wp14:pctWidth>
            </wp14:sizeRelH>
            <wp14:sizeRelV relativeFrom="page">
              <wp14:pctHeight>0</wp14:pctHeight>
            </wp14:sizeRelV>
          </wp:anchor>
        </w:drawing>
      </w:r>
      <w:r w:rsidR="005A3336" w:rsidRPr="004D33E1">
        <w:rPr>
          <w:noProof/>
        </w:rPr>
        <w:drawing>
          <wp:inline distT="0" distB="0" distL="0" distR="0" wp14:anchorId="51B8B0D6" wp14:editId="38073206">
            <wp:extent cx="2872409" cy="2623221"/>
            <wp:effectExtent l="0" t="0" r="4445"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email">
                      <a:extLst>
                        <a:ext uri="{28A0092B-C50C-407E-A947-70E740481C1C}">
                          <a14:useLocalDpi xmlns:a14="http://schemas.microsoft.com/office/drawing/2010/main"/>
                        </a:ext>
                      </a:extLst>
                    </a:blip>
                    <a:stretch>
                      <a:fillRect/>
                    </a:stretch>
                  </pic:blipFill>
                  <pic:spPr>
                    <a:xfrm>
                      <a:off x="0" y="0"/>
                      <a:ext cx="2877618" cy="2627978"/>
                    </a:xfrm>
                    <a:prstGeom prst="rect">
                      <a:avLst/>
                    </a:prstGeom>
                  </pic:spPr>
                </pic:pic>
              </a:graphicData>
            </a:graphic>
          </wp:inline>
        </w:drawing>
      </w:r>
      <w:r w:rsidR="005A3336" w:rsidRPr="004D33E1">
        <w:t xml:space="preserve"> </w:t>
      </w:r>
    </w:p>
    <w:p w14:paraId="3455B0E8" w14:textId="44274916" w:rsidR="00BC33E7" w:rsidRPr="004D33E1" w:rsidRDefault="00BC33E7" w:rsidP="00BC33E7">
      <w:pPr>
        <w:spacing w:line="240" w:lineRule="auto"/>
        <w:ind w:firstLine="0"/>
        <w:jc w:val="center"/>
        <w:rPr>
          <w:sz w:val="22"/>
        </w:rPr>
      </w:pPr>
      <w:r w:rsidRPr="004D33E1">
        <w:t>1.1.1</w:t>
      </w:r>
      <w:r w:rsidR="001379BB">
        <w:t>5. </w:t>
      </w:r>
      <w:r w:rsidRPr="004D33E1">
        <w:t>attēls. DL “Dubnas paliene” D daļa 199</w:t>
      </w:r>
      <w:r w:rsidR="001379BB">
        <w:t>7. </w:t>
      </w:r>
      <w:r w:rsidR="00AF3F66">
        <w:t>gad</w:t>
      </w:r>
      <w:r w:rsidRPr="004D33E1">
        <w:t xml:space="preserve">a </w:t>
      </w:r>
      <w:r w:rsidR="001379BB">
        <w:t>8. </w:t>
      </w:r>
      <w:r w:rsidRPr="004D33E1">
        <w:t>augusta un 201</w:t>
      </w:r>
      <w:r w:rsidR="001379BB">
        <w:t>8. </w:t>
      </w:r>
      <w:r w:rsidR="00AF3F66">
        <w:t>gad</w:t>
      </w:r>
      <w:r w:rsidRPr="004D33E1">
        <w:t xml:space="preserve">a 10. maija ortofoto. </w:t>
      </w:r>
      <w:r w:rsidRPr="004D33E1">
        <w:rPr>
          <w:sz w:val="22"/>
        </w:rPr>
        <w:t>Avots: Latvijas Ģeotelpiskās informācijas aģentūra.</w:t>
      </w:r>
    </w:p>
    <w:p w14:paraId="3027E49B" w14:textId="77777777" w:rsidR="00FE46C7" w:rsidRPr="004D33E1" w:rsidRDefault="00FE46C7" w:rsidP="00FE46C7"/>
    <w:p w14:paraId="7CCDF878" w14:textId="3B31C4F3" w:rsidR="00752C65" w:rsidRDefault="00752C65" w:rsidP="005F51CB">
      <w:r w:rsidRPr="004D33E1">
        <w:t>Ārpus LAD noteiktajiem lauku blokiem pēc 2020.</w:t>
      </w:r>
      <w:r w:rsidR="00AF3F66">
        <w:t> gad</w:t>
      </w:r>
      <w:r w:rsidRPr="004D33E1">
        <w:t xml:space="preserve">a datiem atrodas ES nozīmes aizsargājamie biotopi 123,33 ha platībā, </w:t>
      </w:r>
      <w:r w:rsidR="00924923">
        <w:t>t. sk.</w:t>
      </w:r>
      <w:r w:rsidRPr="004D33E1">
        <w:t xml:space="preserve"> palieņu zālāji – 115,49 ha, eitrofas augsto lakstaugu audzes –  7,34 ha, mēreni mitras pļavas – 0,52 ha, sugām bagātas ganības un ganītas pļavas – 0,01 ha</w:t>
      </w:r>
      <w:r w:rsidR="004E508F" w:rsidRPr="004D33E1">
        <w:t xml:space="preserve"> (skat. 1.1.1</w:t>
      </w:r>
      <w:r w:rsidR="001379BB">
        <w:t>6. </w:t>
      </w:r>
      <w:r w:rsidR="004E508F" w:rsidRPr="004D33E1">
        <w:t>attēlu)</w:t>
      </w:r>
      <w:r w:rsidRPr="004D33E1">
        <w:t>. Minētās platības neatbilst labas lauksaimniecības prakses nosacījumiem</w:t>
      </w:r>
      <w:r w:rsidR="004E508F" w:rsidRPr="004D33E1">
        <w:t>, pamazām aizaug ar krūmiem un, ja netiks atsākta to apsaimniekošana, tuvākajās desmitgadēs kļūs par mežu.</w:t>
      </w:r>
      <w:r w:rsidRPr="004D33E1">
        <w:t xml:space="preserve"> </w:t>
      </w:r>
    </w:p>
    <w:p w14:paraId="4BCBBAD9" w14:textId="40441996" w:rsidR="004E508F" w:rsidRPr="004D33E1" w:rsidRDefault="004E508F" w:rsidP="004B7CCD">
      <w:pPr>
        <w:spacing w:after="0" w:line="240" w:lineRule="auto"/>
        <w:ind w:firstLine="0"/>
        <w:jc w:val="center"/>
      </w:pPr>
      <w:r w:rsidRPr="004D33E1">
        <w:rPr>
          <w:noProof/>
        </w:rPr>
        <w:lastRenderedPageBreak/>
        <w:drawing>
          <wp:inline distT="0" distB="0" distL="0" distR="0" wp14:anchorId="72B08A67" wp14:editId="0716D797">
            <wp:extent cx="5320940" cy="7524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D dati.jpg"/>
                    <pic:cNvPicPr/>
                  </pic:nvPicPr>
                  <pic:blipFill>
                    <a:blip r:embed="rId42" cstate="email">
                      <a:extLst>
                        <a:ext uri="{28A0092B-C50C-407E-A947-70E740481C1C}">
                          <a14:useLocalDpi xmlns:a14="http://schemas.microsoft.com/office/drawing/2010/main"/>
                        </a:ext>
                      </a:extLst>
                    </a:blip>
                    <a:stretch>
                      <a:fillRect/>
                    </a:stretch>
                  </pic:blipFill>
                  <pic:spPr>
                    <a:xfrm>
                      <a:off x="0" y="0"/>
                      <a:ext cx="5332400" cy="7540956"/>
                    </a:xfrm>
                    <a:prstGeom prst="rect">
                      <a:avLst/>
                    </a:prstGeom>
                  </pic:spPr>
                </pic:pic>
              </a:graphicData>
            </a:graphic>
          </wp:inline>
        </w:drawing>
      </w:r>
    </w:p>
    <w:p w14:paraId="48AB060D" w14:textId="413498CB" w:rsidR="004E508F" w:rsidRDefault="004E508F" w:rsidP="004B7CCD">
      <w:pPr>
        <w:spacing w:after="0" w:line="240" w:lineRule="auto"/>
        <w:ind w:firstLine="0"/>
        <w:jc w:val="center"/>
        <w:rPr>
          <w:sz w:val="22"/>
        </w:rPr>
      </w:pPr>
      <w:r w:rsidRPr="004D33E1">
        <w:t>1.1.1</w:t>
      </w:r>
      <w:r w:rsidR="001379BB">
        <w:t>6. </w:t>
      </w:r>
      <w:r w:rsidRPr="004D33E1">
        <w:t>attēls. Bioloģiski vērtīgo zālāju</w:t>
      </w:r>
      <w:r w:rsidR="00C25F8D" w:rsidRPr="004D33E1">
        <w:t xml:space="preserve"> – ES nozīmes aizsargājamo biotopu</w:t>
      </w:r>
      <w:r w:rsidRPr="004D33E1">
        <w:t xml:space="preserve"> izvietojums un platību maksājumiem pieteiktās platības 2020.</w:t>
      </w:r>
      <w:r w:rsidR="00AF3F66">
        <w:t> gad</w:t>
      </w:r>
      <w:r w:rsidRPr="004D33E1">
        <w:t xml:space="preserve">ā. </w:t>
      </w:r>
      <w:r w:rsidRPr="004D33E1">
        <w:rPr>
          <w:sz w:val="22"/>
        </w:rPr>
        <w:t>Avots: LAD, 2021.</w:t>
      </w:r>
    </w:p>
    <w:p w14:paraId="4617D001" w14:textId="1A93A2DD" w:rsidR="009157F1" w:rsidRDefault="009157F1" w:rsidP="009157F1"/>
    <w:p w14:paraId="24C37009" w14:textId="78EF9320" w:rsidR="009157F1" w:rsidRDefault="009157F1" w:rsidP="009157F1">
      <w:r>
        <w:t xml:space="preserve">Apsaimniekošana veikta arī Dubnas upē. </w:t>
      </w:r>
      <w:r w:rsidRPr="00BA2260">
        <w:t xml:space="preserve">Lai novērstu plūdu risku un uzlabotu upes ekoloģisko kvalitāti, niedru un ūdensaugu pļaušana Latvijas vides aizsardzības fonda projekta Nr. 1-08/55/2018 “Niedru pļaušanas pakalpojuma nodrošināšana plūdu risku mazināšanai Dubnas upē Līvānu novadā” ietvaros </w:t>
      </w:r>
      <w:r w:rsidR="00B21824">
        <w:t xml:space="preserve">2018. gadā </w:t>
      </w:r>
      <w:r w:rsidRPr="00BA2260">
        <w:t xml:space="preserve">veikta Dubnas upē 20 km garumā, noteiktos </w:t>
      </w:r>
      <w:r w:rsidRPr="00BA2260">
        <w:lastRenderedPageBreak/>
        <w:t>posmos (aizaugušākajās un problemātiskākajās vietās)</w:t>
      </w:r>
      <w:r w:rsidR="00A15BC4">
        <w:t>, t. sk. DL “Dubnas paliene” Z daļā</w:t>
      </w:r>
      <w:r w:rsidRPr="00BA2260">
        <w:t xml:space="preserve">. Nopļautās niedres un ūdenszāles </w:t>
      </w:r>
      <w:r w:rsidR="00C3711D">
        <w:t>tika</w:t>
      </w:r>
      <w:r w:rsidR="00C3711D" w:rsidRPr="00BA2260">
        <w:t xml:space="preserve"> </w:t>
      </w:r>
      <w:r w:rsidRPr="00BA2260">
        <w:t>nodotas uzņēmumam, kas tālāk tās nodod lauksaimniekiem kompostēšanai un lauksaimniecības zemes mēslošanai.</w:t>
      </w:r>
      <w:r>
        <w:rPr>
          <w:rStyle w:val="FootnoteReference"/>
        </w:rPr>
        <w:footnoteReference w:id="17"/>
      </w:r>
    </w:p>
    <w:p w14:paraId="2CDBAC5D" w14:textId="3F0BBC15" w:rsidR="009157F1" w:rsidRDefault="009157F1" w:rsidP="004B7CCD">
      <w:pPr>
        <w:spacing w:after="0" w:line="240" w:lineRule="auto"/>
        <w:ind w:firstLine="0"/>
        <w:jc w:val="center"/>
        <w:rPr>
          <w:sz w:val="22"/>
        </w:rPr>
      </w:pPr>
    </w:p>
    <w:p w14:paraId="403B3C08" w14:textId="77777777" w:rsidR="009157F1" w:rsidRPr="004D33E1" w:rsidRDefault="009157F1" w:rsidP="004B7CCD">
      <w:pPr>
        <w:spacing w:after="0" w:line="240" w:lineRule="auto"/>
        <w:ind w:firstLine="0"/>
        <w:jc w:val="center"/>
        <w:rPr>
          <w:sz w:val="22"/>
        </w:rPr>
      </w:pPr>
    </w:p>
    <w:p w14:paraId="29D72F2A" w14:textId="4D509D78" w:rsidR="003E02A0" w:rsidRPr="004D33E1" w:rsidRDefault="003E02A0" w:rsidP="00D72A96">
      <w:pPr>
        <w:pStyle w:val="UzrakstsDAP2"/>
        <w:numPr>
          <w:ilvl w:val="0"/>
          <w:numId w:val="0"/>
        </w:numPr>
      </w:pPr>
      <w:bookmarkStart w:id="7" w:name="_Toc90286194"/>
      <w:r w:rsidRPr="004D33E1">
        <w:t>1.1.</w:t>
      </w:r>
      <w:r w:rsidR="001379BB">
        <w:t>5. </w:t>
      </w:r>
      <w:r w:rsidRPr="004D33E1">
        <w:t>Kultūrvēsturiskais raksturojums</w:t>
      </w:r>
      <w:bookmarkEnd w:id="7"/>
    </w:p>
    <w:p w14:paraId="3F392D3C" w14:textId="77777777" w:rsidR="00CB4E12" w:rsidRPr="004D33E1" w:rsidRDefault="00CB4E12" w:rsidP="009E2147"/>
    <w:p w14:paraId="19F1135C" w14:textId="04E5DBAB" w:rsidR="00CB4E12" w:rsidRPr="004D33E1" w:rsidRDefault="00094D41" w:rsidP="004327B2">
      <w:r w:rsidRPr="004D33E1">
        <w:t>DL “</w:t>
      </w:r>
      <w:r w:rsidR="00196C76" w:rsidRPr="004D33E1">
        <w:t>Dubnas paliene</w:t>
      </w:r>
      <w:r w:rsidRPr="004D33E1">
        <w:t xml:space="preserve">” </w:t>
      </w:r>
      <w:r w:rsidR="00E4177F" w:rsidRPr="004D33E1">
        <w:t>ne</w:t>
      </w:r>
      <w:r w:rsidR="008A2A95" w:rsidRPr="004D33E1">
        <w:t xml:space="preserve">atrodas </w:t>
      </w:r>
      <w:r w:rsidRPr="004D33E1">
        <w:t>valsts</w:t>
      </w:r>
      <w:r w:rsidR="00E4177F" w:rsidRPr="004D33E1">
        <w:t xml:space="preserve"> vai v</w:t>
      </w:r>
      <w:r w:rsidR="00F235E2" w:rsidRPr="004D33E1">
        <w:t>ie</w:t>
      </w:r>
      <w:r w:rsidR="00E4177F" w:rsidRPr="004D33E1">
        <w:t>tējas</w:t>
      </w:r>
      <w:r w:rsidRPr="004D33E1">
        <w:t xml:space="preserve"> nozīmes kultūras pieminek</w:t>
      </w:r>
      <w:r w:rsidR="00E4177F" w:rsidRPr="004D33E1">
        <w:t>ļi vai to aizsardzības zonas</w:t>
      </w:r>
      <w:r w:rsidR="008A2A95" w:rsidRPr="004D33E1">
        <w:t>.</w:t>
      </w:r>
      <w:r w:rsidR="00FC28B6" w:rsidRPr="004D33E1">
        <w:t xml:space="preserve"> </w:t>
      </w:r>
      <w:r w:rsidR="00E4177F" w:rsidRPr="004D33E1">
        <w:t>Dubnas vecupes krastā uz reljefa paaugstinājuma atrodas Augšmuktu</w:t>
      </w:r>
      <w:r w:rsidR="00B021F7" w:rsidRPr="004D33E1">
        <w:t xml:space="preserve"> (Muktu)</w:t>
      </w:r>
      <w:r w:rsidR="008A2A95" w:rsidRPr="004D33E1">
        <w:t xml:space="preserve"> kapsēta</w:t>
      </w:r>
      <w:r w:rsidR="00B021F7" w:rsidRPr="004D33E1">
        <w:t>, kurā dzimtas kapos apbedīts Dailes teātra un kino aktieris Romualds Ancāns (1944.</w:t>
      </w:r>
      <w:r w:rsidR="00EF0290">
        <w:t>–</w:t>
      </w:r>
      <w:r w:rsidR="00B021F7" w:rsidRPr="004D33E1">
        <w:t>2011.)</w:t>
      </w:r>
      <w:r w:rsidR="00B021F7" w:rsidRPr="004D33E1">
        <w:rPr>
          <w:rStyle w:val="FootnoteReference"/>
        </w:rPr>
        <w:footnoteReference w:id="18"/>
      </w:r>
      <w:r w:rsidR="008A2A95" w:rsidRPr="004D33E1">
        <w:t>.</w:t>
      </w:r>
      <w:r w:rsidR="00E4177F" w:rsidRPr="004D33E1">
        <w:t xml:space="preserve"> Kultūrvēsturiski nozīmīgi objekti atrodas</w:t>
      </w:r>
      <w:r w:rsidR="00096D83" w:rsidRPr="004D33E1">
        <w:t xml:space="preserve"> </w:t>
      </w:r>
      <w:r w:rsidR="00F235E2" w:rsidRPr="004D33E1">
        <w:t xml:space="preserve">ārpus DL “Dubnas paliene” teritorijas Dubnas krastos esošajos </w:t>
      </w:r>
      <w:r w:rsidR="00096D83" w:rsidRPr="004D33E1">
        <w:t>ciemos: Vanagos, Vecvārkavā, Arendolē.</w:t>
      </w:r>
    </w:p>
    <w:p w14:paraId="338294CB" w14:textId="070B01B4" w:rsidR="00A55FA6" w:rsidRPr="004D33E1" w:rsidRDefault="00A55FA6" w:rsidP="004327B2">
      <w:r w:rsidRPr="004D33E1">
        <w:t xml:space="preserve">Dubnas upe ir kalpojusi kā dažādu novadu robeža, tā šķīrusi kalupiešus no vārkaviešiem. Katrā no novadiem bijusi atšķirīga izloksne, piemēram, vārkavieši teica </w:t>
      </w:r>
      <w:r w:rsidRPr="004D33E1">
        <w:rPr>
          <w:i/>
        </w:rPr>
        <w:t>kačs, začs</w:t>
      </w:r>
      <w:r w:rsidRPr="004D33E1">
        <w:t xml:space="preserve">, bet kalupieši – </w:t>
      </w:r>
      <w:r w:rsidRPr="004D33E1">
        <w:rPr>
          <w:i/>
        </w:rPr>
        <w:t>kaķis, zaķis</w:t>
      </w:r>
      <w:r w:rsidRPr="004D33E1">
        <w:t>. Tas bijis par iemeslu dažādiem jociņiem un apdziedāšanās dziesmām (Kursīte 2003).</w:t>
      </w:r>
    </w:p>
    <w:p w14:paraId="7464A7D1" w14:textId="2014372D" w:rsidR="004327B2" w:rsidRPr="004D33E1" w:rsidRDefault="004327B2" w:rsidP="004327B2"/>
    <w:p w14:paraId="1137C63E" w14:textId="77777777" w:rsidR="00CB4E12" w:rsidRPr="004D33E1" w:rsidRDefault="00CB4E12" w:rsidP="00CF5A20"/>
    <w:p w14:paraId="23BD01F5" w14:textId="53F03CEC" w:rsidR="003E02A0" w:rsidRPr="004D33E1" w:rsidRDefault="003E02A0" w:rsidP="00D72A96">
      <w:pPr>
        <w:pStyle w:val="UzrakstsDAP2"/>
        <w:numPr>
          <w:ilvl w:val="0"/>
          <w:numId w:val="0"/>
        </w:numPr>
      </w:pPr>
      <w:bookmarkStart w:id="8" w:name="_Toc90286195"/>
      <w:r w:rsidRPr="004D33E1">
        <w:t>1.1.</w:t>
      </w:r>
      <w:r w:rsidR="001379BB">
        <w:t>6. </w:t>
      </w:r>
      <w:r w:rsidRPr="004D33E1">
        <w:t>Valsts un pašvaldības institūciju funkcijas un atbildība aizsargājamā teritorijā</w:t>
      </w:r>
      <w:bookmarkEnd w:id="8"/>
    </w:p>
    <w:p w14:paraId="2500C7C8" w14:textId="77777777" w:rsidR="00406920" w:rsidRPr="004D33E1" w:rsidRDefault="00406920" w:rsidP="009E2147"/>
    <w:p w14:paraId="249659E0" w14:textId="2AAB6295" w:rsidR="004230A1" w:rsidRPr="004D33E1" w:rsidRDefault="00D3560F" w:rsidP="004230A1">
      <w:pPr>
        <w:spacing w:after="0"/>
      </w:pPr>
      <w:r w:rsidRPr="004D33E1">
        <w:t>DL</w:t>
      </w:r>
      <w:r w:rsidR="00406920" w:rsidRPr="004D33E1">
        <w:t xml:space="preserve"> “</w:t>
      </w:r>
      <w:r w:rsidR="00196C76" w:rsidRPr="004D33E1">
        <w:t>Dubnas paliene</w:t>
      </w:r>
      <w:r w:rsidR="00406920" w:rsidRPr="004D33E1">
        <w:t xml:space="preserve">” pārvaldes un apsaimniekošanas kārtību nosaka likums </w:t>
      </w:r>
      <w:r w:rsidR="003B3917" w:rsidRPr="004D33E1">
        <w:t>“</w:t>
      </w:r>
      <w:r w:rsidR="00406920" w:rsidRPr="004D33E1">
        <w:t>Par īpaši aizsargājamām dabas teritorijām</w:t>
      </w:r>
      <w:r w:rsidR="003B3917" w:rsidRPr="004D33E1">
        <w:t>”</w:t>
      </w:r>
      <w:r w:rsidR="00406920" w:rsidRPr="004D33E1">
        <w:t xml:space="preserve"> un citi normatīvie akti. </w:t>
      </w:r>
      <w:r w:rsidRPr="004D33E1">
        <w:t>DL</w:t>
      </w:r>
      <w:r w:rsidR="00406920" w:rsidRPr="004D33E1">
        <w:t xml:space="preserve"> </w:t>
      </w:r>
      <w:r w:rsidR="003B3917" w:rsidRPr="004D33E1">
        <w:t>“</w:t>
      </w:r>
      <w:r w:rsidR="00196C76" w:rsidRPr="004D33E1">
        <w:t>Dubnas paliene</w:t>
      </w:r>
      <w:r w:rsidR="003B3917" w:rsidRPr="004D33E1">
        <w:t xml:space="preserve">” </w:t>
      </w:r>
      <w:r w:rsidR="00406920" w:rsidRPr="004D33E1">
        <w:t>apsaimniekošanu, kā arī aizsardzības un izmantošanas noteikumu ievērošanu nodrošina zemes īpašnieks vai lietotājs.</w:t>
      </w:r>
      <w:r w:rsidR="004230A1" w:rsidRPr="004D33E1">
        <w:t xml:space="preserve"> Atbilstoši likuma “Par īpaši aizsargājamām dabas teritorijām” 2</w:t>
      </w:r>
      <w:r w:rsidR="001379BB">
        <w:t>4. </w:t>
      </w:r>
      <w:r w:rsidR="004230A1" w:rsidRPr="004D33E1">
        <w:t>pantam zemes īpašnieka un lietotāja pienākums ir:</w:t>
      </w:r>
    </w:p>
    <w:p w14:paraId="3702B619" w14:textId="77777777" w:rsidR="004230A1" w:rsidRPr="004D33E1" w:rsidRDefault="004230A1" w:rsidP="004230A1">
      <w:pPr>
        <w:spacing w:after="0"/>
      </w:pPr>
      <w:r w:rsidRPr="004D33E1">
        <w:t>1) nodrošināt aizsargājamo teritoriju aizsardzības un izmantošanas noteikumu ievērošanu un veikt attiecīgajās teritorijās aizsardzības un kopšanas pasākumus;</w:t>
      </w:r>
    </w:p>
    <w:p w14:paraId="29FD0AD7" w14:textId="63CD3BD1" w:rsidR="00406920" w:rsidRPr="004D33E1" w:rsidRDefault="004230A1" w:rsidP="004230A1">
      <w:r w:rsidRPr="004D33E1">
        <w:t>2) ziņot aizsargājamās teritorijas pārvaldes institūcijai vai pašvaldībai par esošajām vai iespējamām izmaiņām dabas veidojumos, kā arī aizsardzības un izmantošanas noteikumu pārkāpumiem.</w:t>
      </w:r>
    </w:p>
    <w:p w14:paraId="6B95A302" w14:textId="2E3A135E" w:rsidR="00406920" w:rsidRPr="004D33E1" w:rsidRDefault="00D3560F" w:rsidP="00406920">
      <w:r w:rsidRPr="004D33E1">
        <w:t>DL</w:t>
      </w:r>
      <w:r w:rsidR="00406920" w:rsidRPr="004D33E1">
        <w:t xml:space="preserve"> “</w:t>
      </w:r>
      <w:r w:rsidR="00196C76" w:rsidRPr="004D33E1">
        <w:t>Dubnas paliene</w:t>
      </w:r>
      <w:r w:rsidR="00406920" w:rsidRPr="004D33E1">
        <w:t xml:space="preserve">” atrodas </w:t>
      </w:r>
      <w:r w:rsidR="00BC33E7" w:rsidRPr="004D33E1">
        <w:t xml:space="preserve">Līvānu un </w:t>
      </w:r>
      <w:r w:rsidR="00491172" w:rsidRPr="004D33E1">
        <w:t>Preiļu</w:t>
      </w:r>
      <w:r w:rsidR="00406920" w:rsidRPr="004D33E1">
        <w:t xml:space="preserve"> novada administratīvajā teritorijā. </w:t>
      </w:r>
      <w:r w:rsidR="00BC33E7" w:rsidRPr="004D33E1">
        <w:t xml:space="preserve">Līvānu un </w:t>
      </w:r>
      <w:r w:rsidR="00491172" w:rsidRPr="004D33E1">
        <w:t>Preiļu</w:t>
      </w:r>
      <w:r w:rsidR="003B3917" w:rsidRPr="004D33E1">
        <w:t xml:space="preserve"> n</w:t>
      </w:r>
      <w:r w:rsidR="00406920" w:rsidRPr="004D33E1">
        <w:t>ov</w:t>
      </w:r>
      <w:r w:rsidR="003B3917" w:rsidRPr="004D33E1">
        <w:t>ada pašvaldība darbojas likuma “</w:t>
      </w:r>
      <w:r w:rsidR="00406920" w:rsidRPr="004D33E1">
        <w:t xml:space="preserve">Par pašvaldībām” </w:t>
      </w:r>
      <w:r w:rsidR="004230A1" w:rsidRPr="004D33E1">
        <w:t>un</w:t>
      </w:r>
      <w:r w:rsidR="00406920" w:rsidRPr="004D33E1">
        <w:t xml:space="preserve"> citu normatīvo aktu ietvaros. Attiecībā uz </w:t>
      </w:r>
      <w:r w:rsidR="003B3917" w:rsidRPr="004D33E1">
        <w:t>ĪADT</w:t>
      </w:r>
      <w:r w:rsidR="00406920" w:rsidRPr="004D33E1">
        <w:t xml:space="preserve"> pašvaldībai ir tiesības izdot saistošos noteikumus un paredzēt administratīvo atbildību par to pārkāpšanu, ja tas nav paredzēts likumos par publiskā lietošanā esošo mežu un ūdeņu, kā arī par republikas pilsētas vai novada īpaši aizsargājamo dabas un kultūras objektu aiz</w:t>
      </w:r>
      <w:r w:rsidR="003B3917" w:rsidRPr="004D33E1">
        <w:t>sardzību un uzturēšanu. Likumā “</w:t>
      </w:r>
      <w:r w:rsidR="00406920" w:rsidRPr="004D33E1">
        <w:t xml:space="preserve">Par pašvaldībām” noteiktajā kārtībā pašvaldībām ir pienākums izstrādāt pašvaldības teritorijas attīstības programmu un teritorijas </w:t>
      </w:r>
      <w:r w:rsidR="00406920" w:rsidRPr="004D33E1">
        <w:lastRenderedPageBreak/>
        <w:t xml:space="preserve">plānojumu, nodrošināt teritorijas attīstības programmas realizāciju un teritorijas plānojuma administratīvo pārraudzību, kā arī pašvaldības funkcija ir noteikt zemes izmantošanas un apbūves kārtību atbilstoši pašvaldības teritorijas plānojumam. </w:t>
      </w:r>
      <w:r w:rsidR="004230A1" w:rsidRPr="004D33E1">
        <w:t>Atbilstoši likuma “Par īpaši aizsargājamām dabas teritorijām” 2</w:t>
      </w:r>
      <w:r w:rsidR="001379BB">
        <w:t>6. </w:t>
      </w:r>
      <w:r w:rsidR="004230A1" w:rsidRPr="004D33E1">
        <w:t>pantam vietējā pašvaldība var finansēt un veikt savā administratīvajā teritorijā esošo aizsargājamo teritoriju apsaimniekošanu, par plānotajiem apsaimniekošanas pasākumiem informējot DAP.</w:t>
      </w:r>
    </w:p>
    <w:p w14:paraId="669B79D0" w14:textId="4724B27C" w:rsidR="00406920" w:rsidRPr="004D33E1" w:rsidRDefault="00406920" w:rsidP="00406920">
      <w:r w:rsidRPr="004D33E1">
        <w:t xml:space="preserve">Šobrīd </w:t>
      </w:r>
      <w:r w:rsidR="00D3560F" w:rsidRPr="004D33E1">
        <w:t>DL</w:t>
      </w:r>
      <w:r w:rsidRPr="004D33E1">
        <w:t xml:space="preserve"> “</w:t>
      </w:r>
      <w:r w:rsidR="00196C76" w:rsidRPr="004D33E1">
        <w:t>Dubnas paliene</w:t>
      </w:r>
      <w:r w:rsidRPr="004D33E1">
        <w:t xml:space="preserve">” pārvaldi īsteno </w:t>
      </w:r>
      <w:r w:rsidR="003B3917" w:rsidRPr="004D33E1">
        <w:t>VARAM</w:t>
      </w:r>
      <w:r w:rsidRPr="004D33E1">
        <w:t xml:space="preserve"> pakļautībā esošā </w:t>
      </w:r>
      <w:r w:rsidR="003B3917" w:rsidRPr="004D33E1">
        <w:t>DAP</w:t>
      </w:r>
      <w:r w:rsidR="007B5629" w:rsidRPr="004D33E1">
        <w:t xml:space="preserve"> </w:t>
      </w:r>
      <w:r w:rsidR="008A2A95" w:rsidRPr="004D33E1">
        <w:t>Latgales</w:t>
      </w:r>
      <w:r w:rsidR="007B5629" w:rsidRPr="004D33E1">
        <w:t xml:space="preserve"> reģionālā administrācija</w:t>
      </w:r>
      <w:r w:rsidRPr="004D33E1">
        <w:t xml:space="preserve">, kura uzrauga arī DA plāna izstrādes gaitu un pēc DA plāna apstiprināšanas veicinās tā ieviešanu, kā arī organizē un koordinē </w:t>
      </w:r>
      <w:r w:rsidR="00D80950" w:rsidRPr="004D33E1">
        <w:t>ĪADT</w:t>
      </w:r>
      <w:r w:rsidRPr="004D33E1">
        <w:t xml:space="preserve"> monitoringu. </w:t>
      </w:r>
      <w:r w:rsidR="00C76CE5" w:rsidRPr="004D33E1">
        <w:t xml:space="preserve">DAP kontrolē </w:t>
      </w:r>
      <w:r w:rsidRPr="004D33E1">
        <w:t xml:space="preserve">Sugu un biotopu aizsardzības likumā, likumā </w:t>
      </w:r>
      <w:r w:rsidR="003B3917" w:rsidRPr="004D33E1">
        <w:t>“</w:t>
      </w:r>
      <w:r w:rsidRPr="004D33E1">
        <w:t>Par īpaši aizsargājamām dabas teritorijām</w:t>
      </w:r>
      <w:r w:rsidR="003B3917" w:rsidRPr="004D33E1">
        <w:t>”</w:t>
      </w:r>
      <w:r w:rsidRPr="004D33E1">
        <w:t xml:space="preserve"> un </w:t>
      </w:r>
      <w:r w:rsidR="00AE70AE" w:rsidRPr="004D33E1">
        <w:t>uz to pamata izdotajos</w:t>
      </w:r>
      <w:r w:rsidRPr="004D33E1">
        <w:t xml:space="preserve"> normatīvajos aktos</w:t>
      </w:r>
      <w:r w:rsidR="00AE70AE" w:rsidRPr="004D33E1">
        <w:t xml:space="preserve">, </w:t>
      </w:r>
      <w:r w:rsidR="00924923">
        <w:t>t. sk.</w:t>
      </w:r>
      <w:r w:rsidR="00AE70AE" w:rsidRPr="004D33E1">
        <w:t xml:space="preserve"> </w:t>
      </w:r>
      <w:r w:rsidR="00FD61B5" w:rsidRPr="004D33E1">
        <w:t>MK 2010.</w:t>
      </w:r>
      <w:r w:rsidR="00AF3F66">
        <w:t> gad</w:t>
      </w:r>
      <w:r w:rsidR="00FD61B5" w:rsidRPr="004D33E1">
        <w:t>a 1</w:t>
      </w:r>
      <w:r w:rsidR="001379BB">
        <w:t>6. </w:t>
      </w:r>
      <w:r w:rsidR="00FD61B5" w:rsidRPr="004D33E1">
        <w:t>marta noteikum</w:t>
      </w:r>
      <w:r w:rsidR="00C76CE5" w:rsidRPr="004D33E1">
        <w:t>os</w:t>
      </w:r>
      <w:r w:rsidR="00FD61B5" w:rsidRPr="004D33E1">
        <w:t xml:space="preserve"> Nr. 264 </w:t>
      </w:r>
      <w:r w:rsidR="00026020">
        <w:t>“</w:t>
      </w:r>
      <w:r w:rsidR="00FD61B5" w:rsidRPr="004D33E1">
        <w:t>Īpaši aizsargājamo dabas teritoriju vispārējie aizsardzības un izmantošanas noteikumi”,</w:t>
      </w:r>
      <w:r w:rsidRPr="004D33E1">
        <w:t xml:space="preserve"> ietverto nosacījumu ievērošanu. </w:t>
      </w:r>
    </w:p>
    <w:p w14:paraId="759D0497" w14:textId="23A22805" w:rsidR="00406920" w:rsidRPr="004D33E1" w:rsidRDefault="00406920" w:rsidP="00406920">
      <w:r w:rsidRPr="004D33E1">
        <w:t xml:space="preserve">Meža apsaimniekošanas un izmantošanas normatīvo aktu ievērošanu teritorijā kontrolē </w:t>
      </w:r>
      <w:r w:rsidR="00CC2F28" w:rsidRPr="004D33E1">
        <w:t>VMD</w:t>
      </w:r>
      <w:r w:rsidRPr="004D33E1">
        <w:t xml:space="preserve"> </w:t>
      </w:r>
      <w:r w:rsidR="00BC33E7" w:rsidRPr="004D33E1">
        <w:t>Dienvidlatgales virsmežniecība</w:t>
      </w:r>
      <w:r w:rsidRPr="004D33E1">
        <w:t xml:space="preserve">. </w:t>
      </w:r>
    </w:p>
    <w:p w14:paraId="23C60181" w14:textId="51137A7F" w:rsidR="00406920" w:rsidRPr="004D33E1" w:rsidRDefault="00C833A8" w:rsidP="00406920">
      <w:r w:rsidRPr="004D33E1">
        <w:t>VVD</w:t>
      </w:r>
      <w:r w:rsidR="00406920" w:rsidRPr="004D33E1">
        <w:t xml:space="preserve"> </w:t>
      </w:r>
      <w:r w:rsidR="00723695">
        <w:t>Latgales</w:t>
      </w:r>
      <w:r w:rsidR="00406920" w:rsidRPr="004D33E1">
        <w:t xml:space="preserve"> reģionālā vides pārvalde veic vides aizsardzības un dabas resursu izmantošanas valsts kontroli</w:t>
      </w:r>
      <w:r w:rsidR="00BB4588" w:rsidRPr="004D33E1">
        <w:t>, ja saskaņā ar VVD izsniegtu atļauju teritorijā darbojas konkrēts operators</w:t>
      </w:r>
      <w:r w:rsidR="00406920" w:rsidRPr="004D33E1">
        <w:t xml:space="preserve">. </w:t>
      </w:r>
      <w:r w:rsidR="00E17B78" w:rsidRPr="004D33E1">
        <w:t>Saskaņā ar MK 200</w:t>
      </w:r>
      <w:r w:rsidR="001379BB">
        <w:t>4. </w:t>
      </w:r>
      <w:r w:rsidR="00AF3F66">
        <w:t>gad</w:t>
      </w:r>
      <w:r w:rsidR="00E17B78" w:rsidRPr="004D33E1">
        <w:t>a 2</w:t>
      </w:r>
      <w:r w:rsidR="001379BB">
        <w:t>3. </w:t>
      </w:r>
      <w:r w:rsidR="00E17B78" w:rsidRPr="004D33E1">
        <w:t>novembra noteikumu Nr. 962 “Valsts vides die</w:t>
      </w:r>
      <w:r w:rsidR="000D5476" w:rsidRPr="004D33E1">
        <w:t>nesta nolikums” 4.</w:t>
      </w:r>
      <w:r w:rsidR="001379BB">
        <w:t>1. </w:t>
      </w:r>
      <w:r w:rsidR="000D5476" w:rsidRPr="004D33E1">
        <w:t xml:space="preserve">apakšpunktu </w:t>
      </w:r>
      <w:r w:rsidR="008A0888" w:rsidRPr="004D33E1">
        <w:t xml:space="preserve">VVD veic arī normatīvajos aktos par </w:t>
      </w:r>
      <w:r w:rsidR="00E17B78" w:rsidRPr="004D33E1">
        <w:t xml:space="preserve">dabas resursu ieguvi un izmantošanu, </w:t>
      </w:r>
      <w:r w:rsidR="008A0888" w:rsidRPr="004D33E1">
        <w:t>dabas aizsardzību noteikto prasību ievērošanu</w:t>
      </w:r>
      <w:r w:rsidR="00E17B78" w:rsidRPr="004D33E1">
        <w:t>.</w:t>
      </w:r>
    </w:p>
    <w:p w14:paraId="7E347406" w14:textId="3C78D9E0" w:rsidR="00406920" w:rsidRPr="004D33E1" w:rsidRDefault="00C13220" w:rsidP="00406920">
      <w:r w:rsidRPr="004D33E1">
        <w:t>LAD</w:t>
      </w:r>
      <w:r w:rsidR="00406920" w:rsidRPr="004D33E1">
        <w:t xml:space="preserve"> </w:t>
      </w:r>
      <w:r w:rsidR="00023235" w:rsidRPr="004D33E1">
        <w:t>Dienvidlatgales</w:t>
      </w:r>
      <w:r w:rsidR="00406920" w:rsidRPr="004D33E1">
        <w:t xml:space="preserve"> reģionālā lauksaimniecības pārvalde uzrauga normatīvo aktu ievērošanu lauksaimniecības nozarē un pilda ar lauksaimniecību un lauku atbalsta politikas īstenošanu saistītas funkcijas. </w:t>
      </w:r>
    </w:p>
    <w:p w14:paraId="589B6BE7" w14:textId="02DC475A" w:rsidR="00406920" w:rsidRPr="004D33E1" w:rsidRDefault="00537EA7" w:rsidP="00406920">
      <w:r w:rsidRPr="004D33E1">
        <w:t>DL “</w:t>
      </w:r>
      <w:r w:rsidR="00196C76" w:rsidRPr="004D33E1">
        <w:t>Dubnas paliene</w:t>
      </w:r>
      <w:r w:rsidRPr="004D33E1">
        <w:t>”</w:t>
      </w:r>
      <w:r w:rsidR="00784615" w:rsidRPr="004D33E1">
        <w:t xml:space="preserve"> teritorijā </w:t>
      </w:r>
      <w:r w:rsidR="00023235" w:rsidRPr="004D33E1">
        <w:t>nav valstij piederošu mežu</w:t>
      </w:r>
      <w:r w:rsidR="00784615" w:rsidRPr="004D33E1">
        <w:t>.</w:t>
      </w:r>
    </w:p>
    <w:p w14:paraId="5D8755C8" w14:textId="77777777" w:rsidR="00A06EC2" w:rsidRPr="004D33E1" w:rsidRDefault="00A06EC2" w:rsidP="00A20FB2">
      <w:pPr>
        <w:jc w:val="center"/>
        <w:rPr>
          <w:rFonts w:eastAsiaTheme="majorEastAsia" w:cs="Times New Roman"/>
          <w:b/>
          <w:bCs/>
          <w:color w:val="000000" w:themeColor="text1"/>
          <w:szCs w:val="24"/>
          <w:lang w:eastAsia="ja-JP"/>
        </w:rPr>
      </w:pPr>
    </w:p>
    <w:p w14:paraId="75612D36" w14:textId="77777777" w:rsidR="004E4045" w:rsidRPr="004D33E1" w:rsidRDefault="004E4045" w:rsidP="00A20FB2">
      <w:pPr>
        <w:jc w:val="center"/>
        <w:rPr>
          <w:rFonts w:eastAsiaTheme="majorEastAsia" w:cs="Times New Roman"/>
          <w:b/>
          <w:bCs/>
          <w:color w:val="000000" w:themeColor="text1"/>
          <w:szCs w:val="24"/>
          <w:lang w:eastAsia="ja-JP"/>
        </w:rPr>
      </w:pPr>
    </w:p>
    <w:p w14:paraId="2BF2C3D5" w14:textId="106D2D6D" w:rsidR="003E02A0" w:rsidRPr="004D33E1" w:rsidRDefault="003E02A0" w:rsidP="00D72A96">
      <w:pPr>
        <w:pStyle w:val="UzrakstsDAP2"/>
      </w:pPr>
      <w:bookmarkStart w:id="9" w:name="_Toc90286196"/>
      <w:r w:rsidRPr="004D33E1">
        <w:t xml:space="preserve">Normatīvo aktu normas, kas saistošas </w:t>
      </w:r>
      <w:r w:rsidR="00474740" w:rsidRPr="004D33E1">
        <w:t>DL “</w:t>
      </w:r>
      <w:r w:rsidR="00196C76" w:rsidRPr="004D33E1">
        <w:t>Dubnas paliene</w:t>
      </w:r>
      <w:r w:rsidR="0034364F" w:rsidRPr="004D33E1">
        <w:t>”</w:t>
      </w:r>
      <w:bookmarkEnd w:id="9"/>
    </w:p>
    <w:p w14:paraId="1B4F849E" w14:textId="77777777" w:rsidR="00A06EC2" w:rsidRPr="004D33E1" w:rsidRDefault="00A06EC2" w:rsidP="00A06EC2">
      <w:pPr>
        <w:pStyle w:val="ListParagraph"/>
        <w:ind w:left="420"/>
        <w:rPr>
          <w:rFonts w:eastAsiaTheme="majorEastAsia" w:cs="Times New Roman"/>
          <w:b/>
          <w:bCs/>
          <w:color w:val="000000" w:themeColor="text1"/>
          <w:szCs w:val="24"/>
          <w:lang w:eastAsia="ja-JP"/>
        </w:rPr>
      </w:pPr>
    </w:p>
    <w:p w14:paraId="02CF414A" w14:textId="25576297" w:rsidR="008C5BC0" w:rsidRPr="004D33E1" w:rsidRDefault="00D3560F" w:rsidP="008C5BC0">
      <w:r w:rsidRPr="004D33E1">
        <w:t>DL</w:t>
      </w:r>
      <w:r w:rsidR="008C5BC0" w:rsidRPr="004D33E1">
        <w:t xml:space="preserve"> “</w:t>
      </w:r>
      <w:r w:rsidR="00196C76" w:rsidRPr="004D33E1">
        <w:t>Dubnas paliene</w:t>
      </w:r>
      <w:r w:rsidR="008C5BC0" w:rsidRPr="004D33E1">
        <w:t xml:space="preserve">” ir Latvijas ĪADT un Eiropas nozīmes aizsargājamā dabas teritorija </w:t>
      </w:r>
      <w:r w:rsidR="008C5BC0" w:rsidRPr="004D33E1">
        <w:rPr>
          <w:i/>
        </w:rPr>
        <w:t>(Natura 2000)</w:t>
      </w:r>
      <w:r w:rsidR="008C5BC0" w:rsidRPr="004D33E1">
        <w:t xml:space="preserve">. Tajā ir saistoši Latvijas Republikas normatīvie akti, kas regulē ĪADT aizsardzību un izmantošanu, kā arī normatīvie akti, kas regulē saimnieciskās darbības, kas veicamas teritorijā (mežsaimniecība, lauksaimniecība, tūrisma attīstība un citas). Tāpat teritorijai saistoši normatīvie akti, kas regulē teritorijā sastopamo biotopu (meži, zālājs, upe un citi) izmantošanu un vispārējie īpašuma tiesības regulējošie normatīvie akti. </w:t>
      </w:r>
      <w:r w:rsidR="004F10DB" w:rsidRPr="004D33E1">
        <w:t>N</w:t>
      </w:r>
      <w:r w:rsidR="00C76CE5" w:rsidRPr="004D33E1">
        <w:t>ozīmīgi</w:t>
      </w:r>
      <w:r w:rsidR="008C5BC0" w:rsidRPr="004D33E1">
        <w:t xml:space="preserve"> ir arī </w:t>
      </w:r>
      <w:r w:rsidR="003B3917" w:rsidRPr="004D33E1">
        <w:t>ES</w:t>
      </w:r>
      <w:r w:rsidR="008C5BC0" w:rsidRPr="004D33E1">
        <w:t xml:space="preserve"> </w:t>
      </w:r>
      <w:r w:rsidR="003B3917" w:rsidRPr="004D33E1">
        <w:t>d</w:t>
      </w:r>
      <w:r w:rsidR="008C5BC0" w:rsidRPr="004D33E1">
        <w:t xml:space="preserve">irektīvu un Latvijas ratificēto konvenciju nosacījumi un prasības.  </w:t>
      </w:r>
    </w:p>
    <w:p w14:paraId="640858D2" w14:textId="734AA933" w:rsidR="008C5BC0" w:rsidRPr="004D33E1" w:rsidRDefault="008C5BC0" w:rsidP="008C5BC0">
      <w:r w:rsidRPr="004D33E1">
        <w:t xml:space="preserve">Turpmāk uzskaitīti būtiskākie normatīvie akti, aprakstot, kā tieši konkrētais normatīvais akts ietekmē </w:t>
      </w:r>
      <w:r w:rsidR="00D3560F" w:rsidRPr="004D33E1">
        <w:t>DL</w:t>
      </w:r>
      <w:r w:rsidRPr="004D33E1">
        <w:t xml:space="preserve"> “</w:t>
      </w:r>
      <w:r w:rsidR="00196C76" w:rsidRPr="004D33E1">
        <w:t>Dubnas paliene</w:t>
      </w:r>
      <w:r w:rsidRPr="004D33E1">
        <w:t xml:space="preserve">” izmantošanu.  </w:t>
      </w:r>
    </w:p>
    <w:p w14:paraId="6D75AD41" w14:textId="77777777" w:rsidR="000F216B" w:rsidRPr="004D33E1" w:rsidRDefault="000F216B" w:rsidP="000F216B">
      <w:pPr>
        <w:rPr>
          <w:b/>
        </w:rPr>
      </w:pPr>
      <w:bookmarkStart w:id="10" w:name="_Toc525940941"/>
    </w:p>
    <w:p w14:paraId="0829E8D5" w14:textId="77777777" w:rsidR="005E751C" w:rsidRDefault="005E751C">
      <w:pPr>
        <w:spacing w:after="160" w:line="259" w:lineRule="auto"/>
        <w:ind w:firstLine="0"/>
        <w:jc w:val="left"/>
        <w:rPr>
          <w:i/>
        </w:rPr>
      </w:pPr>
      <w:r>
        <w:rPr>
          <w:i/>
        </w:rPr>
        <w:br w:type="page"/>
      </w:r>
    </w:p>
    <w:p w14:paraId="4FD843CB" w14:textId="75062798" w:rsidR="000F216B" w:rsidRPr="004D33E1" w:rsidRDefault="000F216B" w:rsidP="000F216B">
      <w:pPr>
        <w:rPr>
          <w:i/>
        </w:rPr>
      </w:pPr>
      <w:r w:rsidRPr="004D33E1">
        <w:rPr>
          <w:i/>
        </w:rPr>
        <w:lastRenderedPageBreak/>
        <w:t>Starptautiskie</w:t>
      </w:r>
      <w:bookmarkEnd w:id="10"/>
      <w:r w:rsidRPr="004D33E1">
        <w:rPr>
          <w:i/>
        </w:rPr>
        <w:t xml:space="preserve"> normatīvie akti</w:t>
      </w:r>
    </w:p>
    <w:p w14:paraId="36ADA83D" w14:textId="5084BC34" w:rsidR="000F216B" w:rsidRPr="004D33E1" w:rsidRDefault="0020276D" w:rsidP="000F216B">
      <w:r w:rsidRPr="004D33E1">
        <w:t>ANO 199</w:t>
      </w:r>
      <w:r w:rsidR="001379BB">
        <w:t>2. </w:t>
      </w:r>
      <w:r w:rsidR="00AF3F66">
        <w:t>gad</w:t>
      </w:r>
      <w:r w:rsidRPr="004D33E1">
        <w:t xml:space="preserve">a </w:t>
      </w:r>
      <w:r w:rsidR="001379BB">
        <w:t>5. </w:t>
      </w:r>
      <w:r w:rsidRPr="004D33E1">
        <w:t xml:space="preserve">jūnija </w:t>
      </w:r>
      <w:r w:rsidRPr="004D33E1">
        <w:rPr>
          <w:b/>
        </w:rPr>
        <w:t>Riodežaneiro konvencija</w:t>
      </w:r>
      <w:r w:rsidRPr="004D33E1">
        <w:t xml:space="preserve"> </w:t>
      </w:r>
      <w:r w:rsidRPr="004D33E1">
        <w:rPr>
          <w:b/>
        </w:rPr>
        <w:t>“Par bioloģisko daudzveidību”</w:t>
      </w:r>
      <w:r w:rsidRPr="004D33E1">
        <w:t>, kurai Latvija pievienojās ar Latvijas Republikas Saeimas (turpmāk – Saeima) 199</w:t>
      </w:r>
      <w:r w:rsidR="001379BB">
        <w:t>5. </w:t>
      </w:r>
      <w:r w:rsidR="00AF3F66">
        <w:t>gad</w:t>
      </w:r>
      <w:r w:rsidRPr="004D33E1">
        <w:t>a 3</w:t>
      </w:r>
      <w:r w:rsidR="001379BB">
        <w:t>1. </w:t>
      </w:r>
      <w:r w:rsidRPr="004D33E1">
        <w:t xml:space="preserve">augustā pieņemtu likumu </w:t>
      </w:r>
      <w:r w:rsidRPr="004D33E1">
        <w:rPr>
          <w:rStyle w:val="normaltextrun"/>
          <w:szCs w:val="24"/>
        </w:rPr>
        <w:t>“Par 199</w:t>
      </w:r>
      <w:r w:rsidR="001379BB">
        <w:rPr>
          <w:rStyle w:val="normaltextrun"/>
          <w:szCs w:val="24"/>
        </w:rPr>
        <w:t>2. </w:t>
      </w:r>
      <w:r w:rsidR="00AF3F66">
        <w:rPr>
          <w:rStyle w:val="normaltextrun"/>
          <w:szCs w:val="24"/>
        </w:rPr>
        <w:t>gad</w:t>
      </w:r>
      <w:r w:rsidRPr="004D33E1">
        <w:rPr>
          <w:rStyle w:val="normaltextrun"/>
          <w:szCs w:val="24"/>
        </w:rPr>
        <w:t xml:space="preserve">a </w:t>
      </w:r>
      <w:r w:rsidR="001379BB">
        <w:rPr>
          <w:rStyle w:val="normaltextrun"/>
          <w:szCs w:val="24"/>
        </w:rPr>
        <w:t>5. </w:t>
      </w:r>
      <w:r w:rsidRPr="004D33E1">
        <w:rPr>
          <w:rStyle w:val="normaltextrun"/>
          <w:szCs w:val="24"/>
        </w:rPr>
        <w:t> jūnija Riodežaneiro konvenciju par bioloģisko daudzveidību”</w:t>
      </w:r>
      <w:r w:rsidRPr="004D33E1">
        <w:t xml:space="preserve">, kas stājās </w:t>
      </w:r>
      <w:r w:rsidR="005C73DE" w:rsidRPr="004D33E1">
        <w:t>s</w:t>
      </w:r>
      <w:r w:rsidRPr="004D33E1">
        <w:t>pēkā 199</w:t>
      </w:r>
      <w:r w:rsidR="001379BB">
        <w:t>5. </w:t>
      </w:r>
      <w:r w:rsidR="00AF3F66">
        <w:t>gad</w:t>
      </w:r>
      <w:r w:rsidRPr="004D33E1">
        <w:t xml:space="preserve">a </w:t>
      </w:r>
      <w:r w:rsidR="001379BB">
        <w:t>8. </w:t>
      </w:r>
      <w:r w:rsidRPr="004D33E1">
        <w:t>septembrī. Minētās konvencijas regulējuma mērķis ir bioloģiskās daudzveidības saglabāšana un dzīvās dabas ilgtspējīga izmantošana.</w:t>
      </w:r>
    </w:p>
    <w:p w14:paraId="3F1BF417" w14:textId="77074B95" w:rsidR="000F216B" w:rsidRPr="004D33E1" w:rsidRDefault="005A4D16" w:rsidP="000F216B">
      <w:r w:rsidRPr="004D33E1">
        <w:t>E</w:t>
      </w:r>
      <w:r w:rsidR="0020276D" w:rsidRPr="004D33E1">
        <w:t xml:space="preserve">iropas </w:t>
      </w:r>
      <w:r w:rsidRPr="004D33E1">
        <w:t>P</w:t>
      </w:r>
      <w:r w:rsidR="0020276D" w:rsidRPr="004D33E1">
        <w:t>adomes</w:t>
      </w:r>
      <w:r w:rsidR="000F216B" w:rsidRPr="004D33E1">
        <w:t xml:space="preserve"> 197</w:t>
      </w:r>
      <w:r w:rsidR="001379BB">
        <w:t>9. </w:t>
      </w:r>
      <w:r w:rsidR="00AF3F66">
        <w:t>gad</w:t>
      </w:r>
      <w:r w:rsidR="000F216B" w:rsidRPr="004D33E1">
        <w:t>a 1</w:t>
      </w:r>
      <w:r w:rsidR="001379BB">
        <w:t>6. </w:t>
      </w:r>
      <w:r w:rsidR="000F216B" w:rsidRPr="004D33E1">
        <w:t xml:space="preserve">septembra </w:t>
      </w:r>
      <w:r w:rsidR="000F216B" w:rsidRPr="004D33E1">
        <w:rPr>
          <w:b/>
        </w:rPr>
        <w:t>Bernes konvencija “Par Eiropas dzīvās dabas un dabisko dzīvotņu aizsardzību”</w:t>
      </w:r>
      <w:r w:rsidR="000F216B" w:rsidRPr="004D33E1">
        <w:t xml:space="preserve">, </w:t>
      </w:r>
      <w:r w:rsidR="00BD01A4" w:rsidRPr="004D33E1">
        <w:t>kurai Latvija</w:t>
      </w:r>
      <w:r w:rsidR="000F216B" w:rsidRPr="004D33E1">
        <w:t xml:space="preserve"> </w:t>
      </w:r>
      <w:r w:rsidR="00BD01A4" w:rsidRPr="004D33E1">
        <w:t>pievienojās ar Saeimas pieņemtu likumu “</w:t>
      </w:r>
      <w:r w:rsidR="000F216B" w:rsidRPr="004D33E1">
        <w:t>Par 197</w:t>
      </w:r>
      <w:r w:rsidR="001379BB">
        <w:t>9. </w:t>
      </w:r>
      <w:r w:rsidR="00AF3F66">
        <w:t>gad</w:t>
      </w:r>
      <w:r w:rsidR="000F216B" w:rsidRPr="004D33E1">
        <w:t xml:space="preserve">a Bernes konvenciju par Eiropas dzīvās dabas un dabisko dzīvotņu saglabāšanu”, </w:t>
      </w:r>
      <w:r w:rsidR="00BD01A4" w:rsidRPr="004D33E1">
        <w:t xml:space="preserve">kas stājās </w:t>
      </w:r>
      <w:r w:rsidR="005C73DE" w:rsidRPr="004D33E1">
        <w:t>s</w:t>
      </w:r>
      <w:r w:rsidR="00BD01A4" w:rsidRPr="004D33E1">
        <w:t>pēkā 199</w:t>
      </w:r>
      <w:r w:rsidR="001379BB">
        <w:t>7. </w:t>
      </w:r>
      <w:r w:rsidR="00AF3F66">
        <w:t>gad</w:t>
      </w:r>
      <w:r w:rsidR="00BD01A4" w:rsidRPr="004D33E1">
        <w:t xml:space="preserve">a </w:t>
      </w:r>
      <w:r w:rsidR="001379BB">
        <w:t>3. </w:t>
      </w:r>
      <w:r w:rsidR="00BD01A4" w:rsidRPr="004D33E1">
        <w:t>janvārī. Šīs konvencijas mērķi</w:t>
      </w:r>
      <w:r w:rsidR="000F216B" w:rsidRPr="004D33E1">
        <w:t xml:space="preserve">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sugām</w:t>
      </w:r>
      <w:r w:rsidR="003C32B2" w:rsidRPr="004D33E1">
        <w:t>.</w:t>
      </w:r>
    </w:p>
    <w:p w14:paraId="2E6FFE95" w14:textId="7E04DDB7" w:rsidR="000F216B" w:rsidRPr="004D33E1" w:rsidRDefault="005A4D16" w:rsidP="000F216B">
      <w:r w:rsidRPr="004D33E1">
        <w:t>E</w:t>
      </w:r>
      <w:r w:rsidR="0020276D" w:rsidRPr="004D33E1">
        <w:t xml:space="preserve">iropas </w:t>
      </w:r>
      <w:r w:rsidRPr="004D33E1">
        <w:t>P</w:t>
      </w:r>
      <w:r w:rsidR="0020276D" w:rsidRPr="004D33E1">
        <w:t>adomes</w:t>
      </w:r>
      <w:r w:rsidR="00BD01A4" w:rsidRPr="004D33E1">
        <w:t xml:space="preserve"> 2000.</w:t>
      </w:r>
      <w:r w:rsidR="00AF3F66">
        <w:t> gad</w:t>
      </w:r>
      <w:r w:rsidR="00BD01A4" w:rsidRPr="004D33E1">
        <w:t>a 20. oktobra</w:t>
      </w:r>
      <w:r w:rsidR="00BD01A4" w:rsidRPr="004D33E1">
        <w:rPr>
          <w:b/>
        </w:rPr>
        <w:t xml:space="preserve"> </w:t>
      </w:r>
      <w:r w:rsidR="000F216B" w:rsidRPr="004D33E1">
        <w:rPr>
          <w:b/>
        </w:rPr>
        <w:t>Eiropas ainavu konvencija</w:t>
      </w:r>
      <w:r w:rsidR="00BD01A4" w:rsidRPr="004D33E1">
        <w:t>, kurai</w:t>
      </w:r>
      <w:r w:rsidR="000F216B" w:rsidRPr="004D33E1">
        <w:t xml:space="preserve"> Latvij</w:t>
      </w:r>
      <w:r w:rsidR="00BD01A4" w:rsidRPr="004D33E1">
        <w:t>a pievienojās ar Saeimas</w:t>
      </w:r>
      <w:r w:rsidR="000F216B" w:rsidRPr="004D33E1">
        <w:t xml:space="preserve"> pieņemt</w:t>
      </w:r>
      <w:r w:rsidR="00BD01A4" w:rsidRPr="004D33E1">
        <w:t>u</w:t>
      </w:r>
      <w:r w:rsidR="000F216B" w:rsidRPr="004D33E1">
        <w:t xml:space="preserve"> likumu</w:t>
      </w:r>
      <w:r w:rsidR="00BD01A4" w:rsidRPr="004D33E1">
        <w:t xml:space="preserve"> “</w:t>
      </w:r>
      <w:r w:rsidR="000F216B" w:rsidRPr="004D33E1">
        <w:t xml:space="preserve">Par Eiropas ainavu konvenciju”, </w:t>
      </w:r>
      <w:r w:rsidR="00BD01A4" w:rsidRPr="004D33E1">
        <w:t>kas stājās spēkā 200</w:t>
      </w:r>
      <w:r w:rsidR="001379BB">
        <w:t>7. </w:t>
      </w:r>
      <w:r w:rsidR="00AF3F66">
        <w:t>gad</w:t>
      </w:r>
      <w:r w:rsidR="00BD01A4" w:rsidRPr="004D33E1">
        <w:t>a 1</w:t>
      </w:r>
      <w:r w:rsidR="001379BB">
        <w:t>9. </w:t>
      </w:r>
      <w:r w:rsidR="00BD01A4" w:rsidRPr="004D33E1">
        <w:t>aprīlī. Eiropas ainavu konvencijas</w:t>
      </w:r>
      <w:r w:rsidR="000F216B" w:rsidRPr="004D33E1">
        <w:t xml:space="preserve">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 </w:t>
      </w:r>
    </w:p>
    <w:p w14:paraId="19866702" w14:textId="4BCD4823" w:rsidR="000F216B" w:rsidRPr="004D33E1" w:rsidRDefault="00BD01A4" w:rsidP="000F216B">
      <w:r w:rsidRPr="004D33E1">
        <w:t>ANO 199</w:t>
      </w:r>
      <w:r w:rsidR="001379BB">
        <w:t>8. </w:t>
      </w:r>
      <w:r w:rsidR="00AF3F66">
        <w:t>gad</w:t>
      </w:r>
      <w:r w:rsidRPr="004D33E1">
        <w:t>a 2</w:t>
      </w:r>
      <w:r w:rsidR="001379BB">
        <w:t>5. </w:t>
      </w:r>
      <w:r w:rsidRPr="004D33E1">
        <w:t>jūnija</w:t>
      </w:r>
      <w:r w:rsidRPr="004D33E1">
        <w:rPr>
          <w:b/>
        </w:rPr>
        <w:t xml:space="preserve"> Konvencija par pieeju informācijai, sabiedrības dalību lēmumu pieņemšanā un iespēju vērsties tiesu iestādēs saistībā ar vides jautājumiem jeb Orhūsas konvencija</w:t>
      </w:r>
      <w:r w:rsidRPr="004D33E1">
        <w:t>, kurai Latvija pievienojās ar Saeimas pieņemtu</w:t>
      </w:r>
      <w:r w:rsidR="000F216B" w:rsidRPr="004D33E1">
        <w:t xml:space="preserve"> </w:t>
      </w:r>
      <w:r w:rsidRPr="004D33E1">
        <w:t>likumu “</w:t>
      </w:r>
      <w:r w:rsidR="000F216B" w:rsidRPr="004D33E1">
        <w:t>Par 199</w:t>
      </w:r>
      <w:r w:rsidR="001379BB">
        <w:t>8. </w:t>
      </w:r>
      <w:r w:rsidR="00AF3F66">
        <w:t>gad</w:t>
      </w:r>
      <w:r w:rsidR="000F216B" w:rsidRPr="004D33E1">
        <w:t>a 2</w:t>
      </w:r>
      <w:r w:rsidR="001379BB">
        <w:t>5. </w:t>
      </w:r>
      <w:r w:rsidR="000F216B" w:rsidRPr="004D33E1">
        <w:t>jūnija Orhūsas konvenciju par pieeju informācijai, sabiedrības dalību lēmumu pieņemšanā un iespēju griezties tiesu iestādēs saistībā ar vides jautājumiem”</w:t>
      </w:r>
      <w:r w:rsidRPr="004D33E1">
        <w:t>, kas stājās spēkā 200</w:t>
      </w:r>
      <w:r w:rsidR="001379BB">
        <w:t>2. </w:t>
      </w:r>
      <w:r w:rsidR="00AF3F66">
        <w:t>gad</w:t>
      </w:r>
      <w:r w:rsidRPr="004D33E1">
        <w:t>a 2</w:t>
      </w:r>
      <w:r w:rsidR="001379BB">
        <w:t>6. </w:t>
      </w:r>
      <w:r w:rsidRPr="004D33E1">
        <w:t>aprīlī. Konvencijas prasības attiecas uz O</w:t>
      </w:r>
      <w:r w:rsidR="005C73DE" w:rsidRPr="004D33E1">
        <w:t>r</w:t>
      </w:r>
      <w:r w:rsidRPr="004D33E1">
        <w:t>hūsas konvencijas dalībvalstu saistībām veicināt</w:t>
      </w:r>
      <w:r w:rsidR="000F216B" w:rsidRPr="004D33E1">
        <w:t xml:space="preserve"> sabiedrības informēšanu, piekļ</w:t>
      </w:r>
      <w:r w:rsidRPr="004D33E1">
        <w:t>uvi vides</w:t>
      </w:r>
      <w:r w:rsidR="000F216B" w:rsidRPr="004D33E1">
        <w:t xml:space="preserve"> informācijai, </w:t>
      </w:r>
      <w:r w:rsidRPr="004D33E1">
        <w:t>veicināt sabiedrības iesaisti</w:t>
      </w:r>
      <w:r w:rsidR="000F216B" w:rsidRPr="004D33E1">
        <w:t xml:space="preserve"> lēmumu pieņemšanā un </w:t>
      </w:r>
      <w:r w:rsidR="0026640A" w:rsidRPr="004D33E1">
        <w:t>veicināt tiesību īstenošanu piekļuvei</w:t>
      </w:r>
      <w:r w:rsidR="000F216B" w:rsidRPr="004D33E1">
        <w:t xml:space="preserve"> tiesu iestādē</w:t>
      </w:r>
      <w:r w:rsidR="0026640A" w:rsidRPr="004D33E1">
        <w:t>m</w:t>
      </w:r>
      <w:r w:rsidR="000F216B" w:rsidRPr="004D33E1">
        <w:t xml:space="preserve"> saistībā ar vides jautājumiem. </w:t>
      </w:r>
    </w:p>
    <w:p w14:paraId="542A7923" w14:textId="3D5AF2A6" w:rsidR="000F216B" w:rsidRPr="004D33E1" w:rsidRDefault="0026640A" w:rsidP="000F216B">
      <w:r w:rsidRPr="004D33E1">
        <w:t>ANO 197</w:t>
      </w:r>
      <w:r w:rsidR="001379BB">
        <w:t>9. </w:t>
      </w:r>
      <w:r w:rsidR="00AF3F66">
        <w:t>gad</w:t>
      </w:r>
      <w:r w:rsidRPr="004D33E1">
        <w:t>a 2</w:t>
      </w:r>
      <w:r w:rsidR="001379BB">
        <w:t>3. </w:t>
      </w:r>
      <w:r w:rsidRPr="004D33E1">
        <w:t>jūnija</w:t>
      </w:r>
      <w:r w:rsidRPr="004D33E1">
        <w:rPr>
          <w:b/>
        </w:rPr>
        <w:t xml:space="preserve"> Konvencija par migrējošo savvaļas dzīvnieku sugu aizsardzību jeb </w:t>
      </w:r>
      <w:r w:rsidR="000F216B" w:rsidRPr="004D33E1">
        <w:rPr>
          <w:b/>
        </w:rPr>
        <w:t>Bonnas konvencija</w:t>
      </w:r>
      <w:r w:rsidRPr="004D33E1">
        <w:t xml:space="preserve">, kurai Latvija pievienojās ar Saeimas </w:t>
      </w:r>
      <w:r w:rsidR="000F216B" w:rsidRPr="004D33E1">
        <w:t>pieņemt</w:t>
      </w:r>
      <w:r w:rsidRPr="004D33E1">
        <w:t>u likumu “</w:t>
      </w:r>
      <w:r w:rsidR="000F216B" w:rsidRPr="004D33E1">
        <w:t>Par 197</w:t>
      </w:r>
      <w:r w:rsidR="001379BB">
        <w:t>9. </w:t>
      </w:r>
      <w:r w:rsidR="00AF3F66">
        <w:t>gad</w:t>
      </w:r>
      <w:r w:rsidR="000F216B" w:rsidRPr="004D33E1">
        <w:t>a Bonnas konvenciju par migrējošo savvaļas dzīvnieku sugu aizsardzību”</w:t>
      </w:r>
      <w:r w:rsidRPr="004D33E1">
        <w:t>, kas stājās spēkā 199</w:t>
      </w:r>
      <w:r w:rsidR="001379BB">
        <w:t>9. </w:t>
      </w:r>
      <w:r w:rsidR="00AF3F66">
        <w:t>gad</w:t>
      </w:r>
      <w:r w:rsidRPr="004D33E1">
        <w:t>a 2</w:t>
      </w:r>
      <w:r w:rsidR="001379BB">
        <w:t>5. </w:t>
      </w:r>
      <w:r w:rsidRPr="004D33E1">
        <w:t>martā,</w:t>
      </w:r>
      <w:r w:rsidR="000F216B" w:rsidRPr="004D33E1">
        <w:t xml:space="preserve"> nosaka apdraudētās migrējošās sugas, migrējošās sugas, kur</w:t>
      </w:r>
      <w:r w:rsidR="0020276D" w:rsidRPr="004D33E1">
        <w:t>ā</w:t>
      </w:r>
      <w:r w:rsidR="000F216B" w:rsidRPr="004D33E1">
        <w:t xml:space="preserve">m ir nelabvēlīgs aizsardzības statuss, kā arī principus, kas jāņem vērā, īstenojot minēto sugu aizsardzības pasākumus. </w:t>
      </w:r>
    </w:p>
    <w:p w14:paraId="7C762381" w14:textId="4A0306AF" w:rsidR="000F216B" w:rsidRPr="004D33E1" w:rsidRDefault="0026640A" w:rsidP="000F216B">
      <w:r w:rsidRPr="004D33E1">
        <w:rPr>
          <w:b/>
        </w:rPr>
        <w:t>Konvencijas “Par starptautiskas nozīmes mitrājiem, īpaši kā ūdensputnu dzīves vidi” jeb Ramsāres konvencija</w:t>
      </w:r>
      <w:r w:rsidR="00CB3F9B" w:rsidRPr="004D33E1">
        <w:rPr>
          <w:b/>
        </w:rPr>
        <w:t>s</w:t>
      </w:r>
      <w:r w:rsidR="00CB3F9B" w:rsidRPr="004D33E1">
        <w:t>, kurai Latvija pievienojās ar Saeimas</w:t>
      </w:r>
      <w:r w:rsidR="00CB3F9B" w:rsidRPr="004D33E1">
        <w:rPr>
          <w:b/>
        </w:rPr>
        <w:t xml:space="preserve"> </w:t>
      </w:r>
      <w:r w:rsidR="000F216B" w:rsidRPr="004D33E1">
        <w:t>pieņemt</w:t>
      </w:r>
      <w:r w:rsidR="00CB3F9B" w:rsidRPr="004D33E1">
        <w:t xml:space="preserve">u </w:t>
      </w:r>
      <w:r w:rsidR="000F216B" w:rsidRPr="004D33E1">
        <w:t xml:space="preserve">likumu </w:t>
      </w:r>
      <w:r w:rsidR="00CB3F9B" w:rsidRPr="004D33E1">
        <w:t>“Par 197</w:t>
      </w:r>
      <w:r w:rsidR="001379BB">
        <w:t>1. </w:t>
      </w:r>
      <w:r w:rsidR="00AF3F66">
        <w:t>gad</w:t>
      </w:r>
      <w:r w:rsidR="00CB3F9B" w:rsidRPr="004D33E1">
        <w:t xml:space="preserve">a </w:t>
      </w:r>
      <w:r w:rsidR="001379BB">
        <w:t>2. </w:t>
      </w:r>
      <w:r w:rsidR="000F216B" w:rsidRPr="004D33E1">
        <w:t>februāra Konvenciju par starptautiskas nozīmes mitrājiem, īpaši kā ūdensputnu dzīves vidi”</w:t>
      </w:r>
      <w:r w:rsidR="00CB3F9B" w:rsidRPr="004D33E1">
        <w:t>, kas stājās spēkā 199</w:t>
      </w:r>
      <w:r w:rsidR="001379BB">
        <w:t>5. </w:t>
      </w:r>
      <w:r w:rsidR="00AF3F66">
        <w:t>gad</w:t>
      </w:r>
      <w:r w:rsidR="00CB3F9B" w:rsidRPr="004D33E1">
        <w:t xml:space="preserve">a </w:t>
      </w:r>
      <w:r w:rsidR="001379BB">
        <w:t>5. </w:t>
      </w:r>
      <w:r w:rsidR="00CB3F9B" w:rsidRPr="004D33E1">
        <w:t>aprīlī,</w:t>
      </w:r>
      <w:r w:rsidR="000F216B" w:rsidRPr="004D33E1">
        <w:t xml:space="preserve"> mērķis ir nodrošināt mitrāju aizsardzību un saprātīgu izmantošanu. Mitrāju ekosistēmas, tostarp </w:t>
      </w:r>
      <w:r w:rsidR="00860462" w:rsidRPr="004D33E1">
        <w:t>Dubnas upe un vecupes</w:t>
      </w:r>
      <w:r w:rsidR="000F216B" w:rsidRPr="004D33E1">
        <w:t>, ir nozīmīgas bioloģisk</w:t>
      </w:r>
      <w:r w:rsidR="004230A1" w:rsidRPr="004D33E1">
        <w:t>ās</w:t>
      </w:r>
      <w:r w:rsidR="000F216B" w:rsidRPr="004D33E1">
        <w:t xml:space="preserve"> daudzveidīb</w:t>
      </w:r>
      <w:r w:rsidR="004230A1" w:rsidRPr="004D33E1">
        <w:t>as saglabāšanā</w:t>
      </w:r>
      <w:r w:rsidR="000F216B" w:rsidRPr="004D33E1">
        <w:t>.</w:t>
      </w:r>
    </w:p>
    <w:p w14:paraId="50103968" w14:textId="6D5E74AD" w:rsidR="000F216B" w:rsidRPr="004D33E1" w:rsidRDefault="000F216B" w:rsidP="000F216B">
      <w:r w:rsidRPr="004D33E1">
        <w:rPr>
          <w:b/>
        </w:rPr>
        <w:lastRenderedPageBreak/>
        <w:t xml:space="preserve">Eiropas Parlamenta un Padomes </w:t>
      </w:r>
      <w:r w:rsidR="00CB3F9B" w:rsidRPr="004D33E1">
        <w:rPr>
          <w:b/>
        </w:rPr>
        <w:t>200</w:t>
      </w:r>
      <w:r w:rsidR="001379BB">
        <w:rPr>
          <w:b/>
        </w:rPr>
        <w:t>9. </w:t>
      </w:r>
      <w:r w:rsidR="00AF3F66">
        <w:rPr>
          <w:b/>
        </w:rPr>
        <w:t>gad</w:t>
      </w:r>
      <w:r w:rsidR="00CB3F9B" w:rsidRPr="004D33E1">
        <w:rPr>
          <w:b/>
        </w:rPr>
        <w:t xml:space="preserve">a 30. novembra </w:t>
      </w:r>
      <w:r w:rsidRPr="004D33E1">
        <w:rPr>
          <w:b/>
        </w:rPr>
        <w:t>Direktīva</w:t>
      </w:r>
      <w:r w:rsidR="00CB3F9B" w:rsidRPr="004D33E1">
        <w:rPr>
          <w:b/>
        </w:rPr>
        <w:t xml:space="preserve"> 2009/147/EK p</w:t>
      </w:r>
      <w:r w:rsidRPr="004D33E1">
        <w:rPr>
          <w:b/>
        </w:rPr>
        <w:t>ar savvaļas putnu aizsardzību</w:t>
      </w:r>
      <w:r w:rsidR="00CB3F9B" w:rsidRPr="004D33E1">
        <w:rPr>
          <w:b/>
        </w:rPr>
        <w:t xml:space="preserve"> </w:t>
      </w:r>
      <w:r w:rsidR="00CB3F9B" w:rsidRPr="004D33E1">
        <w:t>(tekstā – Putnu direktīva)</w:t>
      </w:r>
      <w:r w:rsidRPr="004D33E1">
        <w:t xml:space="preserve"> </w:t>
      </w:r>
      <w:r w:rsidR="00CB3F9B" w:rsidRPr="004D33E1">
        <w:t>izdota</w:t>
      </w:r>
      <w:r w:rsidRPr="004D33E1">
        <w:t xml:space="preserve">,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w:t>
      </w:r>
    </w:p>
    <w:p w14:paraId="19771AA8" w14:textId="3CC63436" w:rsidR="000F216B" w:rsidRPr="004D33E1" w:rsidRDefault="000F216B" w:rsidP="000F216B">
      <w:r w:rsidRPr="004D33E1">
        <w:rPr>
          <w:b/>
        </w:rPr>
        <w:t xml:space="preserve">Padomes </w:t>
      </w:r>
      <w:r w:rsidR="00CB3F9B" w:rsidRPr="004D33E1">
        <w:rPr>
          <w:b/>
        </w:rPr>
        <w:t>199</w:t>
      </w:r>
      <w:r w:rsidR="001379BB">
        <w:rPr>
          <w:b/>
        </w:rPr>
        <w:t>2. </w:t>
      </w:r>
      <w:r w:rsidR="00AF3F66">
        <w:rPr>
          <w:b/>
        </w:rPr>
        <w:t>gad</w:t>
      </w:r>
      <w:r w:rsidR="00CB3F9B" w:rsidRPr="004D33E1">
        <w:rPr>
          <w:b/>
        </w:rPr>
        <w:t>a 2</w:t>
      </w:r>
      <w:r w:rsidR="001379BB">
        <w:rPr>
          <w:b/>
        </w:rPr>
        <w:t>1. </w:t>
      </w:r>
      <w:r w:rsidR="00CB3F9B" w:rsidRPr="004D33E1">
        <w:rPr>
          <w:b/>
        </w:rPr>
        <w:t xml:space="preserve">maija </w:t>
      </w:r>
      <w:r w:rsidRPr="004D33E1">
        <w:rPr>
          <w:b/>
        </w:rPr>
        <w:t xml:space="preserve">Direktīvas </w:t>
      </w:r>
      <w:r w:rsidR="00CB3F9B" w:rsidRPr="004D33E1">
        <w:rPr>
          <w:b/>
        </w:rPr>
        <w:t>92/43/EEK p</w:t>
      </w:r>
      <w:r w:rsidRPr="004D33E1">
        <w:rPr>
          <w:b/>
        </w:rPr>
        <w:t>ar dabisko dzīvotņu, savvaļas faunas un floras aizsardzību</w:t>
      </w:r>
      <w:r w:rsidRPr="004D33E1">
        <w:t xml:space="preserve"> </w:t>
      </w:r>
      <w:r w:rsidR="00CB3F9B" w:rsidRPr="004D33E1">
        <w:t>(tekstā – Biotopu direktīva)</w:t>
      </w:r>
      <w:r w:rsidRPr="004D33E1">
        <w:t xml:space="preserve"> mērķis ir veicināt bioloģiskās daudzveidības saglabāšanos, veicot dabisko biotopu un faunas un floras aizsardzību. Tā nosaka, ka programmas </w:t>
      </w:r>
      <w:r w:rsidRPr="004D33E1">
        <w:rPr>
          <w:i/>
        </w:rPr>
        <w:t>Natura 2000</w:t>
      </w:r>
      <w:r w:rsidRPr="004D33E1">
        <w:t xml:space="preserve"> ietvaros jāizveido Vienotais Eiropas ekoloģiskais tīkls, kurš aptver īpaši aizsargājamās teritorijas. Šim tīklam jānodrošina dabisko biotopu tipu un attiecīgo sugu biotopu saglabāšanu, vai, kur tas nepieciešams, labvēlīgā aizsardzības statusa atjaunošanu to dabiskās izplatības areāla robežās. </w:t>
      </w:r>
    </w:p>
    <w:p w14:paraId="09466AA3" w14:textId="45FA5103" w:rsidR="000F216B" w:rsidRPr="004D33E1" w:rsidRDefault="000F216B" w:rsidP="000F216B">
      <w:r w:rsidRPr="004D33E1">
        <w:rPr>
          <w:b/>
        </w:rPr>
        <w:t xml:space="preserve">Eiropas Parlamenta un Padomes </w:t>
      </w:r>
      <w:r w:rsidR="00DE321D" w:rsidRPr="004D33E1">
        <w:rPr>
          <w:b/>
        </w:rPr>
        <w:t>2000.</w:t>
      </w:r>
      <w:r w:rsidR="00AF3F66">
        <w:rPr>
          <w:b/>
        </w:rPr>
        <w:t> gad</w:t>
      </w:r>
      <w:r w:rsidR="00DE321D" w:rsidRPr="004D33E1">
        <w:rPr>
          <w:b/>
        </w:rPr>
        <w:t>a 2</w:t>
      </w:r>
      <w:r w:rsidR="001379BB">
        <w:rPr>
          <w:b/>
        </w:rPr>
        <w:t>3. </w:t>
      </w:r>
      <w:r w:rsidR="00DE321D" w:rsidRPr="004D33E1">
        <w:rPr>
          <w:b/>
        </w:rPr>
        <w:t>oktobra Direktīva 2000/60/EK</w:t>
      </w:r>
      <w:r w:rsidR="00DE321D" w:rsidRPr="004D33E1">
        <w:t xml:space="preserve">, ar ko izveido sistēmu Kopienas (šobrīd – ES) rīcībai ūdens resursu politikas jomā, mērķis ir </w:t>
      </w:r>
      <w:r w:rsidRPr="004D33E1">
        <w:t>aizsargāt un uzlabot virszemes un pazemes ūdeņu ekosistēmu stāvokli un veicināt ilgtspējīgu ūdeņu lietošanu ieviešot integrētu upju baseinu apsaimniekošanas procesu.</w:t>
      </w:r>
    </w:p>
    <w:p w14:paraId="2F445F30" w14:textId="77777777" w:rsidR="008C5BC0" w:rsidRPr="004D33E1" w:rsidRDefault="008C5BC0" w:rsidP="008C5BC0"/>
    <w:p w14:paraId="6D047852" w14:textId="58C3A986" w:rsidR="008C5BC0" w:rsidRPr="004D33E1" w:rsidRDefault="000F216B" w:rsidP="008C5BC0">
      <w:pPr>
        <w:rPr>
          <w:i/>
        </w:rPr>
      </w:pPr>
      <w:bookmarkStart w:id="11" w:name="_Toc525940940"/>
      <w:r w:rsidRPr="004D33E1">
        <w:rPr>
          <w:i/>
        </w:rPr>
        <w:t xml:space="preserve">Latvijas </w:t>
      </w:r>
      <w:r w:rsidR="0026640A" w:rsidRPr="004D33E1">
        <w:rPr>
          <w:i/>
        </w:rPr>
        <w:t xml:space="preserve">normatīvais regulējums un </w:t>
      </w:r>
      <w:r w:rsidR="004E2447" w:rsidRPr="004D33E1">
        <w:rPr>
          <w:i/>
        </w:rPr>
        <w:t>politikas</w:t>
      </w:r>
      <w:r w:rsidR="0026640A" w:rsidRPr="004D33E1">
        <w:rPr>
          <w:i/>
        </w:rPr>
        <w:t xml:space="preserve"> plānošanas dokumenti </w:t>
      </w:r>
      <w:bookmarkEnd w:id="11"/>
    </w:p>
    <w:p w14:paraId="5B3FE04D" w14:textId="1151ACFF" w:rsidR="00DE321D" w:rsidRPr="004D33E1" w:rsidRDefault="00DE321D" w:rsidP="008C5BC0">
      <w:r w:rsidRPr="004D33E1">
        <w:rPr>
          <w:b/>
        </w:rPr>
        <w:t>Vides politikas pamatnostādnes 2014.</w:t>
      </w:r>
      <w:r w:rsidR="00EF0290">
        <w:rPr>
          <w:b/>
        </w:rPr>
        <w:t>–</w:t>
      </w:r>
      <w:r w:rsidRPr="004D33E1">
        <w:rPr>
          <w:b/>
        </w:rPr>
        <w:t>2020.</w:t>
      </w:r>
      <w:r w:rsidR="00AF3F66">
        <w:rPr>
          <w:b/>
        </w:rPr>
        <w:t> gad</w:t>
      </w:r>
      <w:r w:rsidRPr="004D33E1">
        <w:rPr>
          <w:b/>
        </w:rPr>
        <w:t>am</w:t>
      </w:r>
      <w:r w:rsidR="000629DB" w:rsidRPr="004D33E1">
        <w:rPr>
          <w:b/>
        </w:rPr>
        <w:t xml:space="preserve"> </w:t>
      </w:r>
      <w:r w:rsidRPr="004D33E1">
        <w:t>apstiprinātas ar MK 201</w:t>
      </w:r>
      <w:r w:rsidR="001379BB">
        <w:t>4. </w:t>
      </w:r>
      <w:r w:rsidR="00AF3F66">
        <w:t>gad</w:t>
      </w:r>
      <w:r w:rsidRPr="004D33E1">
        <w:t>a 2</w:t>
      </w:r>
      <w:r w:rsidR="001379BB">
        <w:t>6. </w:t>
      </w:r>
      <w:r w:rsidRPr="004D33E1">
        <w:t>marta rīkojumu Nr. 130 (prot. Nr. 17., 3</w:t>
      </w:r>
      <w:r w:rsidR="001379BB">
        <w:t>1. </w:t>
      </w:r>
      <w:r w:rsidRPr="004D33E1">
        <w:t>§), lai sasniegtu virsmērķi – nodrošināt iedzīvotājiem iespēju dzīvot tīrā un sakārtotā vidē, īstenojot uz ilgtspējīgu attīstību vērstas darbības, saglabājot vides kvalitāti un bioloģisko daudzveidību, nodrošinot dabas resursu ilgtspējīgu izmantošanu, kā arī sabiedrības līdzdalību lēmumu pieņemšanā un informētību par vides stāvokli.</w:t>
      </w:r>
    </w:p>
    <w:p w14:paraId="1ED47BBC" w14:textId="637930B6" w:rsidR="008C5BC0" w:rsidRPr="004D33E1" w:rsidRDefault="008C5BC0" w:rsidP="008C5BC0">
      <w:r w:rsidRPr="004D33E1">
        <w:rPr>
          <w:b/>
        </w:rPr>
        <w:t>Vides aizsardzības likums</w:t>
      </w:r>
      <w:r w:rsidRPr="004D33E1">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w:t>
      </w:r>
      <w:r w:rsidRPr="004D33E1">
        <w:rPr>
          <w:u w:val="single"/>
        </w:rPr>
        <w:t>valsts kontroli vides jomā</w:t>
      </w:r>
      <w:r w:rsidRPr="004D33E1">
        <w:t xml:space="preserve">, atbildību par nodarīto kaitējumu, kas nodarīts īpaši aizsargājamām dabas teritorijām, mikroliegumiem, aizsargājamām sugām un biotopiem, ūdeņiem, augsnei un zemes dzīlēm. Tāpat likums nosaka, ka </w:t>
      </w:r>
      <w:r w:rsidR="0020276D" w:rsidRPr="004D33E1">
        <w:t>v</w:t>
      </w:r>
      <w:r w:rsidRPr="004D33E1">
        <w:t xml:space="preserve">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w:t>
      </w:r>
      <w:r w:rsidR="00EE637B" w:rsidRPr="004D33E1">
        <w:t>VVD</w:t>
      </w:r>
      <w:r w:rsidRPr="004D33E1">
        <w:t xml:space="preserve"> un </w:t>
      </w:r>
      <w:r w:rsidR="00EE637B" w:rsidRPr="004D33E1">
        <w:t>DAP</w:t>
      </w:r>
      <w:r w:rsidRPr="004D33E1">
        <w:t xml:space="preserve"> valsts vides inspektori. </w:t>
      </w:r>
      <w:bookmarkStart w:id="12" w:name="_Hlk83922299"/>
      <w:r w:rsidR="00EE637B" w:rsidRPr="004D33E1">
        <w:t>Saskaņā ar MK 200</w:t>
      </w:r>
      <w:r w:rsidR="001379BB">
        <w:t>9. </w:t>
      </w:r>
      <w:r w:rsidR="00AF3F66">
        <w:t>gad</w:t>
      </w:r>
      <w:r w:rsidR="00EE637B" w:rsidRPr="004D33E1">
        <w:t xml:space="preserve">a 10. jūnija noteikumu Nr. 507 “Dabas aizsardzības pārvaldes nolikums” 3.10. apakšpunktu DAP valsts vides inspektori veic ĪADT, </w:t>
      </w:r>
      <w:r w:rsidR="00924923">
        <w:t>t. sk.</w:t>
      </w:r>
      <w:r w:rsidR="00EE637B" w:rsidRPr="004D33E1">
        <w:t xml:space="preserve"> DL “Dubnas paliene”, sugu un biotopu aizsardzību regulējošo normatīvo aktu ievērošanu.</w:t>
      </w:r>
      <w:bookmarkEnd w:id="12"/>
    </w:p>
    <w:p w14:paraId="589B8F72" w14:textId="52C24C73" w:rsidR="008C5BC0" w:rsidRPr="004D33E1" w:rsidRDefault="008C5BC0" w:rsidP="008C5BC0">
      <w:r w:rsidRPr="004D33E1">
        <w:t>MK 200</w:t>
      </w:r>
      <w:r w:rsidR="001379BB">
        <w:t>7. </w:t>
      </w:r>
      <w:r w:rsidR="00AF3F66">
        <w:t>gad</w:t>
      </w:r>
      <w:r w:rsidRPr="004D33E1">
        <w:t>a 2</w:t>
      </w:r>
      <w:r w:rsidR="001379BB">
        <w:t>4. </w:t>
      </w:r>
      <w:r w:rsidRPr="004D33E1">
        <w:t xml:space="preserve">aprīļa noteikumi Nr. 281 </w:t>
      </w:r>
      <w:r w:rsidR="00026020">
        <w:rPr>
          <w:b/>
        </w:rPr>
        <w:t>“</w:t>
      </w:r>
      <w:r w:rsidRPr="004D33E1">
        <w:rPr>
          <w:b/>
        </w:rPr>
        <w:t>Noteikumi par preventīvajiem un sanācijas pasākumiem un kārtību, kādā novērtējams kaitējums videi un aprēķināmas preventīvo, neatliekamo un sanācijas pasākumu izmaksas”</w:t>
      </w:r>
      <w:r w:rsidRPr="004D33E1">
        <w:t xml:space="preserve"> nosaka zaudējumu </w:t>
      </w:r>
      <w:r w:rsidRPr="004D33E1">
        <w:lastRenderedPageBreak/>
        <w:t xml:space="preserve">atlīdzināšanas kārtību, atlīdzības lielumu un sugu sarakstu, par kuru iznīcināšanu jāatlīdzina zaudējumi. Ja </w:t>
      </w:r>
      <w:r w:rsidR="00D3560F" w:rsidRPr="004D33E1">
        <w:t>DL</w:t>
      </w:r>
      <w:r w:rsidRPr="004D33E1">
        <w:t xml:space="preserve"> </w:t>
      </w:r>
      <w:r w:rsidR="004005CD" w:rsidRPr="004D33E1">
        <w:t>“</w:t>
      </w:r>
      <w:r w:rsidR="00196C76" w:rsidRPr="004D33E1">
        <w:t>Dubnas paliene</w:t>
      </w:r>
      <w:r w:rsidR="004005CD" w:rsidRPr="004D33E1">
        <w:t xml:space="preserve">” </w:t>
      </w:r>
      <w:r w:rsidRPr="004D33E1">
        <w:t>teritorijā tiktu nodarīti kādi būtiski kaitējumi videi (piemēram, iznīcināta vai bojāta īpaši aizsargājamas augu sugas atradne), tiktu piemērotas šajos noteikumos iekļautās prasības. Atbilstoši noteikumu 12.</w:t>
      </w:r>
      <w:r w:rsidR="001379BB">
        <w:t>1. </w:t>
      </w:r>
      <w:r w:rsidRPr="004D33E1">
        <w:t xml:space="preserve">apakšpunktam novērtē kaitējumu īpaši aizsargājamām dabas teritorijām, mikroliegumiem, kaitējumu īpaši aizsargājamām sugām vai biotopiem. </w:t>
      </w:r>
      <w:r w:rsidR="00013420" w:rsidRPr="004D33E1">
        <w:t>Piemēram, minēto noteikumu 40.</w:t>
      </w:r>
      <w:r w:rsidR="001379BB">
        <w:t>3. </w:t>
      </w:r>
      <w:r w:rsidR="00013420" w:rsidRPr="004D33E1">
        <w:t xml:space="preserve">apakšpunkts un </w:t>
      </w:r>
      <w:r w:rsidR="001379BB">
        <w:t>4. </w:t>
      </w:r>
      <w:r w:rsidR="00013420" w:rsidRPr="004D33E1">
        <w:t xml:space="preserve">pielikums nosaka sodu par </w:t>
      </w:r>
      <w:r w:rsidR="003F07EF" w:rsidRPr="004D33E1">
        <w:t xml:space="preserve">griezes </w:t>
      </w:r>
      <w:r w:rsidR="003F07EF" w:rsidRPr="004D33E1">
        <w:rPr>
          <w:i/>
        </w:rPr>
        <w:t>Crex crex</w:t>
      </w:r>
      <w:r w:rsidR="003F07EF" w:rsidRPr="004D33E1">
        <w:t xml:space="preserve"> nogalināšanu</w:t>
      </w:r>
      <w:r w:rsidR="00013420" w:rsidRPr="004D33E1">
        <w:t xml:space="preserve"> piecu minimālo mēnešalgu apmērā par vienu īpatni.</w:t>
      </w:r>
    </w:p>
    <w:p w14:paraId="62DAF270" w14:textId="7D493507" w:rsidR="008C5BC0" w:rsidRPr="004D33E1" w:rsidRDefault="008C5BC0" w:rsidP="008C5BC0">
      <w:r w:rsidRPr="004D33E1">
        <w:t>MK 200</w:t>
      </w:r>
      <w:r w:rsidR="001379BB">
        <w:t>7. </w:t>
      </w:r>
      <w:r w:rsidR="00AF3F66">
        <w:t>gad</w:t>
      </w:r>
      <w:r w:rsidRPr="004D33E1">
        <w:t>a 2</w:t>
      </w:r>
      <w:r w:rsidR="001379BB">
        <w:t>7. </w:t>
      </w:r>
      <w:r w:rsidRPr="004D33E1">
        <w:t xml:space="preserve">marta noteikumi Nr. 213 </w:t>
      </w:r>
      <w:r w:rsidR="00026020">
        <w:rPr>
          <w:b/>
        </w:rPr>
        <w:t>“</w:t>
      </w:r>
      <w:r w:rsidRPr="004D33E1">
        <w:rPr>
          <w:b/>
        </w:rPr>
        <w:t>Noteikumi par kritērijiem, kurus izmanto, novērtējot īpaši aizsargājamām</w:t>
      </w:r>
      <w:r w:rsidRPr="004D33E1">
        <w:t xml:space="preserve"> </w:t>
      </w:r>
      <w:r w:rsidRPr="004D33E1">
        <w:rPr>
          <w:b/>
        </w:rPr>
        <w:t>sugām vai īpaši aizsargājamiem biotopiem nodarītā kaitējuma ietekmes būtiskumu”</w:t>
      </w:r>
      <w:r w:rsidRPr="004D33E1">
        <w:t xml:space="preserve"> nosaka kritērijus, kurus izmanto, novērtējot īpaši aizsargājamām sugām vai īpaši aizsargājamiem biotopiem nodarītā kaitējuma ietekmes būtiskumu salīdzinājumā ar pamatstāvokli. Viens no kritērijiem, kurš tiek piemērots ietekmes būtiskuma novērtēšanā, ir kaitējuma skarto atsevišķo sugas indivīdu nozīme attiecīgās sugas (arī biotopa) saglabāšanā un dabiskā izplatībā, sugas jutību un sastopamības biežumu (to novērtē vietējās pašvaldības, valsts, </w:t>
      </w:r>
      <w:r w:rsidR="00BD4E89" w:rsidRPr="004D33E1">
        <w:t>ES</w:t>
      </w:r>
      <w:r w:rsidRPr="004D33E1">
        <w:t xml:space="preserve"> ietilpstošā boreālā (ziemeļu) reģiona un ES līmenī. </w:t>
      </w:r>
    </w:p>
    <w:p w14:paraId="04938D5B" w14:textId="6DD07445" w:rsidR="008C5BC0" w:rsidRPr="004D33E1" w:rsidRDefault="008C5BC0" w:rsidP="008C5BC0">
      <w:r w:rsidRPr="004D33E1">
        <w:t xml:space="preserve">Likums </w:t>
      </w:r>
      <w:r w:rsidR="003B3917" w:rsidRPr="004D33E1">
        <w:rPr>
          <w:b/>
        </w:rPr>
        <w:t>“</w:t>
      </w:r>
      <w:r w:rsidRPr="004D33E1">
        <w:rPr>
          <w:b/>
        </w:rPr>
        <w:t>Par īpaši aizsargājamām dabas teritorijām</w:t>
      </w:r>
      <w:r w:rsidR="003B3917" w:rsidRPr="004D33E1">
        <w:rPr>
          <w:b/>
        </w:rPr>
        <w:t>”</w:t>
      </w:r>
      <w:r w:rsidRPr="004D33E1">
        <w:t xml:space="preserve"> definē ĪADT kategorijas, nosaka ĪADT izveidošanas kārtību, kā arī nosaka nepieciešamību tām izstrādāt DA plānus un individuālos aizsardzības un izmantošanas noteikumus. </w:t>
      </w:r>
      <w:r w:rsidR="003B3917" w:rsidRPr="004D33E1">
        <w:t>Minētā l</w:t>
      </w:r>
      <w:r w:rsidRPr="004D33E1">
        <w:t>ikuma 1</w:t>
      </w:r>
      <w:r w:rsidR="001379BB">
        <w:t>3. </w:t>
      </w:r>
      <w:r w:rsidRPr="004D33E1">
        <w:t xml:space="preserve">panta otrā daļa nosaka, ka </w:t>
      </w:r>
      <w:r w:rsidR="00D3560F" w:rsidRPr="004D33E1">
        <w:t>DL</w:t>
      </w:r>
      <w:r w:rsidRPr="004D33E1">
        <w:t xml:space="preserve"> izveido </w:t>
      </w:r>
      <w:r w:rsidR="00177661" w:rsidRPr="004D33E1">
        <w:t>MK</w:t>
      </w:r>
      <w:r w:rsidRPr="004D33E1">
        <w:t>. Minētā likuma 1</w:t>
      </w:r>
      <w:r w:rsidR="001379BB">
        <w:t>8. </w:t>
      </w:r>
      <w:r w:rsidRPr="004D33E1">
        <w:t xml:space="preserve">panta ceturtajā daļā noteikts ka, izstrādājot ĪADT individuālos aizsardzības un izmantošanas noteikumus, kā arī valsts un reģionālās attīstības plānošanas dokumentus un apsaimniekojot ĪADT, var izmantot DA plānā ietverto informāciju, un to, ka DA plānam ir ieteikuma raksturs. </w:t>
      </w:r>
    </w:p>
    <w:p w14:paraId="2BA2874B" w14:textId="5420BA9B" w:rsidR="008C5BC0" w:rsidRPr="004D33E1" w:rsidRDefault="008C5BC0" w:rsidP="008C5BC0">
      <w:r w:rsidRPr="004D33E1">
        <w:t xml:space="preserve">Minētā likuma pielikumā uzskaitītas Eiropas nozīmes aizsargājamās dabas teritorijas </w:t>
      </w:r>
      <w:r w:rsidRPr="004D33E1">
        <w:rPr>
          <w:i/>
        </w:rPr>
        <w:t>(Natura 2000)</w:t>
      </w:r>
      <w:r w:rsidRPr="004D33E1">
        <w:t xml:space="preserve">. </w:t>
      </w:r>
      <w:r w:rsidR="00D3560F" w:rsidRPr="004D33E1">
        <w:t>DL</w:t>
      </w:r>
      <w:r w:rsidRPr="004D33E1">
        <w:t xml:space="preserve"> “</w:t>
      </w:r>
      <w:r w:rsidR="00196C76" w:rsidRPr="004D33E1">
        <w:t>Dubnas paliene</w:t>
      </w:r>
      <w:r w:rsidRPr="004D33E1">
        <w:t xml:space="preserve">” </w:t>
      </w:r>
      <w:r w:rsidR="0020276D" w:rsidRPr="004D33E1">
        <w:t xml:space="preserve">pielikuma </w:t>
      </w:r>
      <w:r w:rsidR="00023235" w:rsidRPr="004D33E1">
        <w:t>27</w:t>
      </w:r>
      <w:r w:rsidR="001379BB">
        <w:t>4. </w:t>
      </w:r>
      <w:r w:rsidRPr="004D33E1">
        <w:t xml:space="preserve">punktā noteikts kā </w:t>
      </w:r>
      <w:r w:rsidR="00671CFA" w:rsidRPr="004D33E1">
        <w:t>“</w:t>
      </w:r>
      <w:r w:rsidR="00023235" w:rsidRPr="004D33E1">
        <w:t>C</w:t>
      </w:r>
      <w:r w:rsidR="00671CFA" w:rsidRPr="004D33E1">
        <w:t>”</w:t>
      </w:r>
      <w:r w:rsidRPr="004D33E1">
        <w:t xml:space="preserve"> tipa teritorija (</w:t>
      </w:r>
      <w:r w:rsidR="00671CFA" w:rsidRPr="004D33E1">
        <w:t>LV05</w:t>
      </w:r>
      <w:r w:rsidR="00023235" w:rsidRPr="004D33E1">
        <w:t>331</w:t>
      </w:r>
      <w:r w:rsidR="00671CFA" w:rsidRPr="004D33E1">
        <w:t>00</w:t>
      </w:r>
      <w:r w:rsidRPr="004D33E1">
        <w:t xml:space="preserve">). Tas nozīmē, ka tā noteikta īpaši aizsargājamo sugu un īpaši aizsargājamo biotopu aizsardzībai. </w:t>
      </w:r>
    </w:p>
    <w:p w14:paraId="152D1AAC" w14:textId="51570BC5" w:rsidR="00B03760" w:rsidRPr="004D33E1" w:rsidRDefault="009C596B" w:rsidP="00B03760">
      <w:r w:rsidRPr="004D33E1">
        <w:t xml:space="preserve">MK </w:t>
      </w:r>
      <w:r w:rsidR="00B03760" w:rsidRPr="004D33E1">
        <w:t>199</w:t>
      </w:r>
      <w:r w:rsidR="001379BB">
        <w:t>9. </w:t>
      </w:r>
      <w:r w:rsidR="00AF3F66">
        <w:t>gad</w:t>
      </w:r>
      <w:r w:rsidRPr="004D33E1">
        <w:t>a 1</w:t>
      </w:r>
      <w:r w:rsidR="001379BB">
        <w:t>5. </w:t>
      </w:r>
      <w:r w:rsidRPr="004D33E1">
        <w:t>jūnija</w:t>
      </w:r>
      <w:r w:rsidR="00B03760" w:rsidRPr="004D33E1">
        <w:t xml:space="preserve"> noteikumi Nr.</w:t>
      </w:r>
      <w:r w:rsidRPr="004D33E1">
        <w:t> </w:t>
      </w:r>
      <w:r w:rsidR="00B03760" w:rsidRPr="004D33E1">
        <w:t xml:space="preserve">212 </w:t>
      </w:r>
      <w:r w:rsidR="00DE2672" w:rsidRPr="004D33E1">
        <w:rPr>
          <w:b/>
        </w:rPr>
        <w:t>“</w:t>
      </w:r>
      <w:r w:rsidR="00B03760" w:rsidRPr="004D33E1">
        <w:rPr>
          <w:b/>
        </w:rPr>
        <w:t>Noteikumi par dabas liegumiem"</w:t>
      </w:r>
      <w:r w:rsidR="00B03760" w:rsidRPr="004D33E1">
        <w:t xml:space="preserve"> nosaka dabas liegumu robežas un teritoriju aizsardzības statusu. Šo MK noteikumu </w:t>
      </w:r>
      <w:r w:rsidR="00DE2672" w:rsidRPr="004D33E1">
        <w:t>1.</w:t>
      </w:r>
      <w:r w:rsidR="00023235" w:rsidRPr="004D33E1">
        <w:t>22</w:t>
      </w:r>
      <w:r w:rsidR="001379BB">
        <w:t>5. </w:t>
      </w:r>
      <w:r w:rsidR="00DE2672" w:rsidRPr="004D33E1">
        <w:t xml:space="preserve">apakšpunktā un </w:t>
      </w:r>
      <w:r w:rsidR="00023235" w:rsidRPr="004D33E1">
        <w:t>26</w:t>
      </w:r>
      <w:r w:rsidR="001379BB">
        <w:t>7. </w:t>
      </w:r>
      <w:r w:rsidR="00B03760" w:rsidRPr="004D33E1">
        <w:t xml:space="preserve">pielikumā sniegta </w:t>
      </w:r>
      <w:r w:rsidR="00DE2672" w:rsidRPr="004D33E1">
        <w:t>DL “</w:t>
      </w:r>
      <w:r w:rsidR="00196C76" w:rsidRPr="004D33E1">
        <w:t>Dubnas paliene</w:t>
      </w:r>
      <w:r w:rsidR="00DE2672" w:rsidRPr="004D33E1">
        <w:t>”</w:t>
      </w:r>
      <w:r w:rsidR="00B03760" w:rsidRPr="004D33E1">
        <w:t xml:space="preserve"> robežu shēma</w:t>
      </w:r>
      <w:r w:rsidR="00023235" w:rsidRPr="004D33E1">
        <w:t xml:space="preserve"> un</w:t>
      </w:r>
      <w:r w:rsidR="00B03760" w:rsidRPr="004D33E1">
        <w:t xml:space="preserve"> robežpunktu koordināt</w:t>
      </w:r>
      <w:r w:rsidR="007F5550" w:rsidRPr="004D33E1">
        <w:t>a</w:t>
      </w:r>
      <w:r w:rsidR="00B03760" w:rsidRPr="004D33E1">
        <w:t>s.</w:t>
      </w:r>
    </w:p>
    <w:p w14:paraId="7F9D9AF8" w14:textId="47761508" w:rsidR="008C5BC0" w:rsidRPr="004D33E1" w:rsidRDefault="00135B23" w:rsidP="00B03760">
      <w:r w:rsidRPr="004D33E1">
        <w:rPr>
          <w:b/>
          <w:bCs/>
        </w:rPr>
        <w:t>Vispārējo noteikumu</w:t>
      </w:r>
      <w:r w:rsidRPr="004D33E1">
        <w:t xml:space="preserve"> (</w:t>
      </w:r>
      <w:r w:rsidR="008C5BC0" w:rsidRPr="004D33E1">
        <w:t>MK 2010.</w:t>
      </w:r>
      <w:r w:rsidR="00AF3F66">
        <w:t> gad</w:t>
      </w:r>
      <w:r w:rsidR="008C5BC0" w:rsidRPr="004D33E1">
        <w:t>a 1</w:t>
      </w:r>
      <w:r w:rsidR="001379BB">
        <w:t>6. </w:t>
      </w:r>
      <w:r w:rsidR="008C5BC0" w:rsidRPr="004D33E1">
        <w:t>marta noteikum</w:t>
      </w:r>
      <w:r w:rsidR="00601108" w:rsidRPr="004D33E1">
        <w:t>u</w:t>
      </w:r>
      <w:r w:rsidR="008C5BC0" w:rsidRPr="004D33E1">
        <w:t xml:space="preserve"> Nr. 264 </w:t>
      </w:r>
      <w:r w:rsidR="00026020">
        <w:t>“</w:t>
      </w:r>
      <w:r w:rsidR="008C5BC0" w:rsidRPr="004D33E1">
        <w:t>Īpaši aizsargājamo dabas teritoriju vispārējie aizsardzības un izmantošanas noteikumi”</w:t>
      </w:r>
      <w:r w:rsidR="002B7EF2" w:rsidRPr="004D33E1">
        <w:t xml:space="preserve">) </w:t>
      </w:r>
      <w:r w:rsidR="007149D4">
        <w:t>I nodaļā ir noteikta</w:t>
      </w:r>
      <w:r w:rsidR="00DA2016">
        <w:t xml:space="preserve"> aizsardzības un izmantošanas kārtība</w:t>
      </w:r>
      <w:r w:rsidR="002B34B6">
        <w:t xml:space="preserve"> visām ĪADT</w:t>
      </w:r>
      <w:r w:rsidR="00DA2016">
        <w:t>, bet V</w:t>
      </w:r>
      <w:r w:rsidR="00601108" w:rsidRPr="004D33E1">
        <w:t xml:space="preserve"> nodaļā </w:t>
      </w:r>
      <w:r w:rsidR="002B34B6">
        <w:t xml:space="preserve">ir </w:t>
      </w:r>
      <w:r w:rsidR="00601108" w:rsidRPr="004D33E1">
        <w:t xml:space="preserve">noteikta </w:t>
      </w:r>
      <w:r w:rsidR="00D3560F" w:rsidRPr="004D33E1">
        <w:t>DL</w:t>
      </w:r>
      <w:r w:rsidR="00DE2672" w:rsidRPr="004D33E1">
        <w:t xml:space="preserve"> </w:t>
      </w:r>
      <w:r w:rsidR="008C5BC0" w:rsidRPr="004D33E1">
        <w:t>aizsardzības un izmantošanas kārtīb</w:t>
      </w:r>
      <w:r w:rsidR="002B34B6">
        <w:t>a</w:t>
      </w:r>
      <w:r w:rsidR="008C5BC0" w:rsidRPr="004D33E1">
        <w:t>, pieļaujamo un aizliegto darbību veid</w:t>
      </w:r>
      <w:r w:rsidR="00601108" w:rsidRPr="004D33E1">
        <w:t>i</w:t>
      </w:r>
      <w:r w:rsidR="00DE2672" w:rsidRPr="004D33E1">
        <w:t>,</w:t>
      </w:r>
      <w:r w:rsidR="008C5BC0" w:rsidRPr="004D33E1">
        <w:t xml:space="preserve"> ierobežojum</w:t>
      </w:r>
      <w:r w:rsidR="0003572A" w:rsidRPr="004D33E1">
        <w:t>i</w:t>
      </w:r>
      <w:r w:rsidR="008C5BC0" w:rsidRPr="004D33E1">
        <w:t xml:space="preserve"> un rekomendāci</w:t>
      </w:r>
      <w:r w:rsidR="00DE2672" w:rsidRPr="004D33E1">
        <w:t>jas mežsaimnieciskajai darbībai</w:t>
      </w:r>
      <w:r w:rsidR="008C5BC0" w:rsidRPr="004D33E1">
        <w:t xml:space="preserve">. </w:t>
      </w:r>
      <w:r w:rsidR="001D3E78" w:rsidRPr="004D33E1">
        <w:t xml:space="preserve">Ja </w:t>
      </w:r>
      <w:r w:rsidR="001D3E78" w:rsidRPr="004D33E1">
        <w:rPr>
          <w:rFonts w:cs="Times New Roman"/>
          <w:szCs w:val="24"/>
        </w:rPr>
        <w:t>tiktu sagatavoti un apstiprināti DL “Dubnas paliene” individuālie aizsardzības un izmantošanas noteikumi, tad DL “Dubnas paliene” teritorijā būtu spēkā individuālie noteikumi, nevis Vispārējie noteikumi.</w:t>
      </w:r>
    </w:p>
    <w:p w14:paraId="5C4F121B" w14:textId="17C6FC54" w:rsidR="008C5BC0" w:rsidRPr="004D33E1" w:rsidRDefault="008C5BC0" w:rsidP="008C5BC0">
      <w:r w:rsidRPr="004D33E1">
        <w:t>MK 200</w:t>
      </w:r>
      <w:r w:rsidR="001379BB">
        <w:t>7. </w:t>
      </w:r>
      <w:r w:rsidR="00AF3F66">
        <w:t>gad</w:t>
      </w:r>
      <w:r w:rsidRPr="004D33E1">
        <w:t xml:space="preserve">a </w:t>
      </w:r>
      <w:r w:rsidR="001379BB">
        <w:t>9. </w:t>
      </w:r>
      <w:r w:rsidRPr="004D33E1">
        <w:t xml:space="preserve">oktobra noteikumi Nr. 686 </w:t>
      </w:r>
      <w:r w:rsidR="00026020">
        <w:rPr>
          <w:b/>
        </w:rPr>
        <w:t>“</w:t>
      </w:r>
      <w:r w:rsidRPr="004D33E1">
        <w:rPr>
          <w:b/>
        </w:rPr>
        <w:t>Noteikumi par īpaši aizsargājamās dabas teritorijas dabas aizsardzības plāna saturu un izstrādes kārtību”</w:t>
      </w:r>
      <w:r w:rsidRPr="004D33E1">
        <w:t xml:space="preserve"> nosaka, kādai informācijai jābūt ietvertai DA plānā un kāda ir DA plāna izstrādes kārtība. </w:t>
      </w:r>
    </w:p>
    <w:p w14:paraId="607672F1" w14:textId="0F920871" w:rsidR="008C5BC0" w:rsidRPr="004D33E1" w:rsidRDefault="008C5BC0" w:rsidP="008C5BC0">
      <w:r w:rsidRPr="004D33E1">
        <w:t>MK 200</w:t>
      </w:r>
      <w:r w:rsidR="001379BB">
        <w:t>2. </w:t>
      </w:r>
      <w:r w:rsidR="00AF3F66">
        <w:t>gad</w:t>
      </w:r>
      <w:r w:rsidRPr="004D33E1">
        <w:t>a 2</w:t>
      </w:r>
      <w:r w:rsidR="001379BB">
        <w:t>8. </w:t>
      </w:r>
      <w:r w:rsidRPr="004D33E1">
        <w:t xml:space="preserve">maija noteikumi Nr. 199 </w:t>
      </w:r>
      <w:r w:rsidR="00026020">
        <w:rPr>
          <w:b/>
        </w:rPr>
        <w:t>“</w:t>
      </w:r>
      <w:r w:rsidRPr="004D33E1">
        <w:rPr>
          <w:b/>
        </w:rPr>
        <w:t xml:space="preserve">Eiropas nozīmes aizsargājamo dabas teritoriju </w:t>
      </w:r>
      <w:r w:rsidRPr="004D33E1">
        <w:rPr>
          <w:b/>
          <w:i/>
        </w:rPr>
        <w:t>(Natura 2000)</w:t>
      </w:r>
      <w:r w:rsidRPr="004D33E1">
        <w:rPr>
          <w:b/>
        </w:rPr>
        <w:t xml:space="preserve"> izveidošanas kritēriji Latvijā”</w:t>
      </w:r>
      <w:r w:rsidRPr="004D33E1">
        <w:t xml:space="preserve"> (izdoti saskaņā ar likuma </w:t>
      </w:r>
      <w:r w:rsidR="00026020">
        <w:t>“</w:t>
      </w:r>
      <w:r w:rsidRPr="004D33E1">
        <w:t xml:space="preserve">Par īpaši </w:t>
      </w:r>
      <w:r w:rsidRPr="004D33E1">
        <w:lastRenderedPageBreak/>
        <w:t>aizsargājamām dabas teritorijām” 4</w:t>
      </w:r>
      <w:r w:rsidR="001379BB">
        <w:t>3. </w:t>
      </w:r>
      <w:r w:rsidRPr="004D33E1">
        <w:t xml:space="preserve">panta otro daļu) nosaka kritērijus, kas piemērojami Eiropas nozīmes aizsargājamo dabas teritoriju izveidošanai Latvijā. </w:t>
      </w:r>
    </w:p>
    <w:p w14:paraId="3B247F49" w14:textId="5FBD0978" w:rsidR="008C5BC0" w:rsidRPr="004D33E1" w:rsidRDefault="008C5BC0" w:rsidP="008C5BC0">
      <w:r w:rsidRPr="004D33E1">
        <w:t>MK 200</w:t>
      </w:r>
      <w:r w:rsidR="001379BB">
        <w:t>6. </w:t>
      </w:r>
      <w:r w:rsidR="00AF3F66">
        <w:t>gad</w:t>
      </w:r>
      <w:r w:rsidRPr="004D33E1">
        <w:t>a 1</w:t>
      </w:r>
      <w:r w:rsidR="001379BB">
        <w:t>8. </w:t>
      </w:r>
      <w:r w:rsidRPr="004D33E1">
        <w:t xml:space="preserve">jūlija noteikumi Nr. 594 </w:t>
      </w:r>
      <w:r w:rsidR="00026020">
        <w:rPr>
          <w:b/>
        </w:rPr>
        <w:t>“</w:t>
      </w:r>
      <w:r w:rsidRPr="004D33E1">
        <w:rPr>
          <w:b/>
        </w:rPr>
        <w:t xml:space="preserve">Noteikumi par kritērijiem, pēc kuriem nosakāmi kompensējošie pasākumi Eiropas nozīmes aizsargājamo dabas teritoriju </w:t>
      </w:r>
      <w:r w:rsidRPr="004D33E1">
        <w:rPr>
          <w:b/>
          <w:i/>
        </w:rPr>
        <w:t>(Natura 2000)</w:t>
      </w:r>
      <w:r w:rsidRPr="004D33E1">
        <w:rPr>
          <w:b/>
        </w:rPr>
        <w:t xml:space="preserve"> tīklam, to piemērošanas kārtību un prasībām ilgtermiņa monitoringa plāna izstrādei un ieviešanai”</w:t>
      </w:r>
      <w:r w:rsidRPr="004D33E1">
        <w:t xml:space="preserve"> </w:t>
      </w:r>
      <w:r w:rsidR="005C73DE" w:rsidRPr="004D33E1">
        <w:t xml:space="preserve">nosaka kompensējošo pasākumu veikšanas kārtību, ja paredzētā darbība negatīvi ietekmēs </w:t>
      </w:r>
      <w:r w:rsidR="005C73DE" w:rsidRPr="004D33E1">
        <w:rPr>
          <w:i/>
        </w:rPr>
        <w:t>Natura 2000</w:t>
      </w:r>
      <w:r w:rsidR="005C73DE" w:rsidRPr="004D33E1">
        <w:t xml:space="preserve"> teritorijā esošas sugas vai biotopus, un šo kompensējošo pasākumu rezultātu monitoringa kārtību. Šādu noteikumu piemērošanas nepieciešamība rastos</w:t>
      </w:r>
      <w:r w:rsidR="00AF3F66">
        <w:t> gad</w:t>
      </w:r>
      <w:r w:rsidR="005C73DE" w:rsidRPr="004D33E1">
        <w:t>ījumā, ja, piemēram, DL teritorijā tiku plānota darbība, kas varētu negatīvi ietekmēt kādu no tajā esošajām dabas vērtībām (sugu vai biotopu) un šāda darbība atbilstoši likuma “Par īpaši aizsargājamām dabas teritorijām” 4</w:t>
      </w:r>
      <w:r w:rsidR="001379BB">
        <w:t>3. </w:t>
      </w:r>
      <w:r w:rsidR="005C73DE" w:rsidRPr="004D33E1">
        <w:t>panta  sestās, septītās un astotās daļas nosacījumiem tiktu akceptēta kā vienīgais risinājums un nepieciešams sabiedrībai nozīmīgu interešu, arī sociālo vai ekonomisko interešu, apmierināšanai, vai – prioritāro sugu vai biotopu</w:t>
      </w:r>
      <w:r w:rsidR="00AF3F66">
        <w:t> gad</w:t>
      </w:r>
      <w:r w:rsidR="005C73DE" w:rsidRPr="004D33E1">
        <w:t>ījumā – kā vienīgais risinājums, kas nepieciešams sabiedrības veselības aizsardzības, sabiedrības drošības vai vides aizsardzības interesēs vai arī ir saņemts atzinums no Eiropas Komisijas, ja tas nepieciešams citu sabiedrībai sevišķi svarīgu interešu apmierināšanai. Šādā gadījumā saskaņā ar likuma “Par īpaši aizsargājamām dabas teritorijām” 4</w:t>
      </w:r>
      <w:r w:rsidR="001379BB">
        <w:t>4. </w:t>
      </w:r>
      <w:r w:rsidR="005C73DE" w:rsidRPr="004D33E1">
        <w:t>panta nosacījumiem tiktu piemēroti minētajos noteikumos noteiktie kritēriji par kompensējošajiem pasākumiem.</w:t>
      </w:r>
      <w:r w:rsidRPr="004D33E1">
        <w:t xml:space="preserve"> </w:t>
      </w:r>
    </w:p>
    <w:p w14:paraId="0233F767" w14:textId="77777777" w:rsidR="008C5BC0" w:rsidRPr="004D33E1" w:rsidRDefault="008C5BC0" w:rsidP="008C5BC0">
      <w:r w:rsidRPr="004D33E1">
        <w:rPr>
          <w:b/>
        </w:rPr>
        <w:t>Sugu un biotopu aizsardzības likums</w:t>
      </w:r>
      <w:r w:rsidRPr="004D33E1">
        <w:t xml:space="preserve"> regulē sugu un biotopu aizsardzību, apsaimniekošanu un uzraudzību, veicina populāciju un biotopu saglabāšanu, kā arī regulē īpaši aizsargājamo sugu un biotopu noteikšanas kārtību. Minētais likums nosaka valsts pārvaldes institūciju kompetenci un zemes īpašnieku un pastāvīgo lietotāju pienākumus un tiesības sugu un biotopu aizsardzībā, kā arī nepieciešamību veikt sugu un biotopu monitoringu. </w:t>
      </w:r>
    </w:p>
    <w:p w14:paraId="1EA6E2C4" w14:textId="62EB67E8" w:rsidR="008C5BC0" w:rsidRPr="004D33E1" w:rsidRDefault="008C5BC0" w:rsidP="008C5BC0">
      <w:r w:rsidRPr="004D33E1">
        <w:t>MK 2000.</w:t>
      </w:r>
      <w:r w:rsidR="00AF3F66">
        <w:t> gad</w:t>
      </w:r>
      <w:r w:rsidRPr="004D33E1">
        <w:t>a 1</w:t>
      </w:r>
      <w:r w:rsidR="001379BB">
        <w:t>4. </w:t>
      </w:r>
      <w:r w:rsidRPr="004D33E1">
        <w:t xml:space="preserve">novembra noteikumi Nr. 396 </w:t>
      </w:r>
      <w:r w:rsidR="00026020">
        <w:rPr>
          <w:b/>
        </w:rPr>
        <w:t>“</w:t>
      </w:r>
      <w:r w:rsidRPr="004D33E1">
        <w:rPr>
          <w:b/>
        </w:rPr>
        <w:t>Noteikumi par īpaši aizsargājamo sugu un ierobežoti izmantojamo īpaši aizsargājamo sugu sarakstu”</w:t>
      </w:r>
      <w:r w:rsidRPr="004D33E1">
        <w:t xml:space="preserve"> uzskaita Latvijā īpaši aizsargājamās (</w:t>
      </w:r>
      <w:r w:rsidR="001379BB">
        <w:t>1. </w:t>
      </w:r>
      <w:r w:rsidRPr="004D33E1">
        <w:t>pielikums) un aizsargājamās un ierobežoti izmantojamās (</w:t>
      </w:r>
      <w:r w:rsidR="001379BB">
        <w:t>2. </w:t>
      </w:r>
      <w:r w:rsidRPr="004D33E1">
        <w:t xml:space="preserve">pielikums) sugas. No šajos noteikumos minētajām sugām </w:t>
      </w:r>
      <w:r w:rsidR="00D3560F" w:rsidRPr="004D33E1">
        <w:t>DL</w:t>
      </w:r>
      <w:r w:rsidRPr="004D33E1">
        <w:t xml:space="preserve"> </w:t>
      </w:r>
      <w:r w:rsidR="003B3917" w:rsidRPr="004D33E1">
        <w:t>“</w:t>
      </w:r>
      <w:r w:rsidR="00196C76" w:rsidRPr="004D33E1">
        <w:t>Dubnas paliene</w:t>
      </w:r>
      <w:r w:rsidR="003B3917" w:rsidRPr="004D33E1">
        <w:t xml:space="preserve">” </w:t>
      </w:r>
      <w:r w:rsidRPr="004D33E1">
        <w:t>teritorijā sastopam</w:t>
      </w:r>
      <w:r w:rsidR="00243CE1" w:rsidRPr="004D33E1">
        <w:t>a</w:t>
      </w:r>
      <w:r w:rsidRPr="004D33E1">
        <w:t>s</w:t>
      </w:r>
      <w:r w:rsidR="00243CE1" w:rsidRPr="004D33E1">
        <w:t xml:space="preserve"> </w:t>
      </w:r>
      <w:r w:rsidR="003800D5" w:rsidRPr="004D33E1">
        <w:t>četras</w:t>
      </w:r>
      <w:r w:rsidR="00243CE1" w:rsidRPr="004D33E1">
        <w:t xml:space="preserve"> īpaši aizsargājamas </w:t>
      </w:r>
      <w:r w:rsidR="00F90D79" w:rsidRPr="004D33E1">
        <w:t xml:space="preserve">vaskulāro </w:t>
      </w:r>
      <w:r w:rsidR="00243CE1" w:rsidRPr="004D33E1">
        <w:t>augu</w:t>
      </w:r>
      <w:r w:rsidR="00A357CD" w:rsidRPr="004D33E1">
        <w:t xml:space="preserve"> sugas</w:t>
      </w:r>
      <w:r w:rsidR="00F90D79" w:rsidRPr="004D33E1">
        <w:t xml:space="preserve">, </w:t>
      </w:r>
      <w:r w:rsidR="003800D5" w:rsidRPr="004D33E1">
        <w:t>astoņas</w:t>
      </w:r>
      <w:r w:rsidR="00243CE1" w:rsidRPr="004D33E1">
        <w:t xml:space="preserve"> īpaši aizsargājamas bezmugurkaulnieku sugas,</w:t>
      </w:r>
      <w:r w:rsidR="003800D5" w:rsidRPr="004D33E1">
        <w:t xml:space="preserve"> viena</w:t>
      </w:r>
      <w:r w:rsidR="00FD26D3" w:rsidRPr="004D33E1">
        <w:t xml:space="preserve"> īpaši aizsargājama zīdītāju suga, </w:t>
      </w:r>
      <w:r w:rsidR="003800D5" w:rsidRPr="004D33E1">
        <w:t>16</w:t>
      </w:r>
      <w:r w:rsidR="00243CE1" w:rsidRPr="004D33E1">
        <w:t xml:space="preserve"> īpaši aizsargājamas putnu sugas</w:t>
      </w:r>
      <w:r w:rsidRPr="004D33E1">
        <w:t xml:space="preserve">. </w:t>
      </w:r>
    </w:p>
    <w:p w14:paraId="03564377" w14:textId="4D774C50" w:rsidR="008C5BC0" w:rsidRPr="004D33E1" w:rsidRDefault="008C5BC0" w:rsidP="008C5BC0">
      <w:r w:rsidRPr="004D33E1">
        <w:t>MK 200</w:t>
      </w:r>
      <w:r w:rsidR="001379BB">
        <w:t>6. </w:t>
      </w:r>
      <w:r w:rsidR="00AF3F66">
        <w:t>gad</w:t>
      </w:r>
      <w:r w:rsidRPr="004D33E1">
        <w:t>a 2</w:t>
      </w:r>
      <w:r w:rsidR="001379BB">
        <w:t>1. </w:t>
      </w:r>
      <w:r w:rsidRPr="004D33E1">
        <w:t xml:space="preserve">februāra noteikumos Nr. 153 </w:t>
      </w:r>
      <w:r w:rsidR="00026020">
        <w:rPr>
          <w:b/>
        </w:rPr>
        <w:t>“</w:t>
      </w:r>
      <w:r w:rsidRPr="004D33E1">
        <w:rPr>
          <w:b/>
        </w:rPr>
        <w:t>Par Latvijā sastopamo Eiropas Savienības prioritāro sugu un biotopu sarakstu”</w:t>
      </w:r>
      <w:r w:rsidRPr="004D33E1">
        <w:t xml:space="preserve"> ietverts Latvijā sastopamo ES prioritāro sugu un biotopu saraksts. No šajos noteikumos minētajiem prioritārajiem biotopiem </w:t>
      </w:r>
      <w:r w:rsidR="00D3560F" w:rsidRPr="004D33E1">
        <w:t>DL</w:t>
      </w:r>
      <w:r w:rsidRPr="004D33E1">
        <w:t xml:space="preserve"> </w:t>
      </w:r>
      <w:r w:rsidR="00BA4E36" w:rsidRPr="004D33E1">
        <w:t>“</w:t>
      </w:r>
      <w:r w:rsidR="00196C76" w:rsidRPr="004D33E1">
        <w:t>Dubnas paliene</w:t>
      </w:r>
      <w:r w:rsidR="00BA4E36" w:rsidRPr="004D33E1">
        <w:t xml:space="preserve">” </w:t>
      </w:r>
      <w:r w:rsidR="00243CE1" w:rsidRPr="004D33E1">
        <w:t xml:space="preserve">teritorijā </w:t>
      </w:r>
      <w:r w:rsidR="00671CFA" w:rsidRPr="004D33E1">
        <w:t xml:space="preserve">saskaņā ar minēto noteikumu </w:t>
      </w:r>
      <w:r w:rsidR="0091095B" w:rsidRPr="004D33E1">
        <w:t>2.</w:t>
      </w:r>
      <w:r w:rsidR="001379BB">
        <w:t>9. </w:t>
      </w:r>
      <w:r w:rsidR="00671CFA" w:rsidRPr="004D33E1">
        <w:t xml:space="preserve">apakšpunktu </w:t>
      </w:r>
      <w:r w:rsidR="00243CE1" w:rsidRPr="004D33E1">
        <w:t>sastopam</w:t>
      </w:r>
      <w:r w:rsidR="00DE1E50" w:rsidRPr="004D33E1">
        <w:t>s ES nozīmes prioritārais biotops 6270*</w:t>
      </w:r>
      <w:r w:rsidR="00243CE1" w:rsidRPr="004D33E1">
        <w:t xml:space="preserve"> </w:t>
      </w:r>
      <w:r w:rsidR="00DE1E50" w:rsidRPr="004D33E1">
        <w:rPr>
          <w:i/>
          <w:iCs/>
        </w:rPr>
        <w:t>Sugām bagātas ganības un ganītas pļavas</w:t>
      </w:r>
      <w:r w:rsidR="00DE1E50" w:rsidRPr="004D33E1">
        <w:t>.</w:t>
      </w:r>
    </w:p>
    <w:p w14:paraId="1F66D093" w14:textId="3DD6AD0C" w:rsidR="008C5BC0" w:rsidRPr="004D33E1" w:rsidRDefault="008C5BC0" w:rsidP="008C5BC0">
      <w:r w:rsidRPr="004D33E1">
        <w:t>MK 200</w:t>
      </w:r>
      <w:r w:rsidR="001379BB">
        <w:t>9. </w:t>
      </w:r>
      <w:r w:rsidR="00AF3F66">
        <w:t>gad</w:t>
      </w:r>
      <w:r w:rsidRPr="004D33E1">
        <w:t>a 1</w:t>
      </w:r>
      <w:r w:rsidR="001379BB">
        <w:t>5. </w:t>
      </w:r>
      <w:r w:rsidRPr="004D33E1">
        <w:t xml:space="preserve">septembra noteikumi Nr. 1055 </w:t>
      </w:r>
      <w:r w:rsidR="00026020">
        <w:rPr>
          <w:b/>
        </w:rPr>
        <w:t>“</w:t>
      </w:r>
      <w:r w:rsidRPr="004D33E1">
        <w:rPr>
          <w:b/>
        </w:rPr>
        <w:t>Noteikumi par to Eiropas Kopienā nozīmīg</w:t>
      </w:r>
      <w:r w:rsidR="00DE2672" w:rsidRPr="004D33E1">
        <w:rPr>
          <w:b/>
        </w:rPr>
        <w:t>o</w:t>
      </w:r>
      <w:r w:rsidRPr="004D33E1">
        <w:rPr>
          <w:b/>
        </w:rPr>
        <w:t xml:space="preserve"> dzīvnieku un augu sugu sarakstu, kurām nepieciešama aizsardzība, un to dzīvnieku un augu sugu indivīdu sarakstu, kuru ieguvei savvaļā var piemērot ierobežotas izmantošanas nosacījumus”</w:t>
      </w:r>
      <w:r w:rsidRPr="004D33E1">
        <w:t xml:space="preserve"> nosaka to Eiropas Kopienā nozīmīgu dzīvnieku un augu sugu sarakstu, kurām nepieciešama aizsardzība (</w:t>
      </w:r>
      <w:r w:rsidR="001379BB">
        <w:t>1. </w:t>
      </w:r>
      <w:r w:rsidRPr="004D33E1">
        <w:t>pielikums), un to Eiropas Kopienā nozīmīgu dzīvnieku un augu sugu indivīdu sarakstu, kuru ieguvei savvaļā var piemērot ierobežotas izmantošanas nosacījumus (</w:t>
      </w:r>
      <w:r w:rsidR="001379BB">
        <w:t>2. </w:t>
      </w:r>
      <w:r w:rsidRPr="004D33E1">
        <w:t xml:space="preserve">pielikums). </w:t>
      </w:r>
    </w:p>
    <w:p w14:paraId="465C4E8D" w14:textId="37D935A7" w:rsidR="008C5BC0" w:rsidRPr="004D33E1" w:rsidRDefault="008C5BC0" w:rsidP="0071013A">
      <w:r w:rsidRPr="004D33E1">
        <w:lastRenderedPageBreak/>
        <w:t>MK 201</w:t>
      </w:r>
      <w:r w:rsidR="001379BB">
        <w:t>7. </w:t>
      </w:r>
      <w:r w:rsidR="00AF3F66">
        <w:t>gad</w:t>
      </w:r>
      <w:r w:rsidRPr="004D33E1">
        <w:t>a 20. jūnija noteikum</w:t>
      </w:r>
      <w:r w:rsidR="00671CFA" w:rsidRPr="004D33E1">
        <w:t>u</w:t>
      </w:r>
      <w:r w:rsidRPr="004D33E1">
        <w:t xml:space="preserve"> Nr. 350 </w:t>
      </w:r>
      <w:r w:rsidR="00026020">
        <w:rPr>
          <w:b/>
        </w:rPr>
        <w:t>“</w:t>
      </w:r>
      <w:r w:rsidRPr="004D33E1">
        <w:rPr>
          <w:b/>
        </w:rPr>
        <w:t>Noteikumi par īpaši aizsargājamo biotopu veidu sarakstu”</w:t>
      </w:r>
      <w:r w:rsidRPr="004D33E1">
        <w:t xml:space="preserve"> </w:t>
      </w:r>
      <w:r w:rsidR="00671CFA" w:rsidRPr="004D33E1">
        <w:t xml:space="preserve">pielikumā </w:t>
      </w:r>
      <w:r w:rsidRPr="004D33E1">
        <w:t xml:space="preserve">iekļauts īpaši aizsargājamo biotopu veidu saraksts. No </w:t>
      </w:r>
      <w:r w:rsidR="00EA4224" w:rsidRPr="004D33E1">
        <w:t xml:space="preserve">minētajos </w:t>
      </w:r>
      <w:r w:rsidRPr="004D33E1">
        <w:t xml:space="preserve">noteikumos iekļautajiem biotopu veidiem </w:t>
      </w:r>
      <w:r w:rsidR="00D3560F" w:rsidRPr="004D33E1">
        <w:t>DL</w:t>
      </w:r>
      <w:r w:rsidRPr="004D33E1">
        <w:t xml:space="preserve"> </w:t>
      </w:r>
      <w:r w:rsidR="00EA4224" w:rsidRPr="004D33E1">
        <w:t>“</w:t>
      </w:r>
      <w:r w:rsidR="00196C76" w:rsidRPr="004D33E1">
        <w:t>Dubnas paliene</w:t>
      </w:r>
      <w:r w:rsidR="00EA4224" w:rsidRPr="004D33E1">
        <w:t xml:space="preserve">” </w:t>
      </w:r>
      <w:r w:rsidRPr="004D33E1">
        <w:t>konstatēt</w:t>
      </w:r>
      <w:r w:rsidR="00BD7311" w:rsidRPr="004D33E1">
        <w:t>i</w:t>
      </w:r>
      <w:r w:rsidR="00FD26D3" w:rsidRPr="004D33E1">
        <w:t xml:space="preserve"> </w:t>
      </w:r>
      <w:r w:rsidR="0042311A" w:rsidRPr="004D33E1">
        <w:t>pieci</w:t>
      </w:r>
      <w:r w:rsidR="003B3917" w:rsidRPr="004D33E1">
        <w:t xml:space="preserve"> </w:t>
      </w:r>
      <w:r w:rsidR="00FD26D3" w:rsidRPr="004D33E1">
        <w:t>dažādi</w:t>
      </w:r>
      <w:r w:rsidR="003B3917" w:rsidRPr="004D33E1">
        <w:t xml:space="preserve"> īpaši aizsargājami</w:t>
      </w:r>
      <w:r w:rsidR="00FD26D3" w:rsidRPr="004D33E1">
        <w:t xml:space="preserve"> biotopi</w:t>
      </w:r>
      <w:r w:rsidR="00671CFA" w:rsidRPr="004D33E1">
        <w:t xml:space="preserve">: </w:t>
      </w:r>
      <w:r w:rsidR="00AF2270" w:rsidRPr="004D33E1">
        <w:t>Mitri zālāji periodiski izžūstošās augsnēs (3.</w:t>
      </w:r>
      <w:r w:rsidR="001379BB">
        <w:t>8. </w:t>
      </w:r>
      <w:r w:rsidR="00AF2270" w:rsidRPr="004D33E1">
        <w:t xml:space="preserve">punkts), </w:t>
      </w:r>
      <w:r w:rsidR="0071013A" w:rsidRPr="004D33E1">
        <w:t>Sugām bagātas ganības un ganītas pļavas (</w:t>
      </w:r>
      <w:r w:rsidR="00573E72" w:rsidRPr="004D33E1">
        <w:t>3.</w:t>
      </w:r>
      <w:r w:rsidR="001379BB">
        <w:t>9. </w:t>
      </w:r>
      <w:r w:rsidR="00573E72" w:rsidRPr="004D33E1">
        <w:t xml:space="preserve">punkts), </w:t>
      </w:r>
      <w:r w:rsidR="0071013A" w:rsidRPr="004D33E1">
        <w:t>Eitrofas augsto lakstaugu audzes</w:t>
      </w:r>
      <w:r w:rsidR="00573E72" w:rsidRPr="004D33E1">
        <w:t xml:space="preserve"> (3.10.</w:t>
      </w:r>
      <w:r w:rsidR="00AF2270" w:rsidRPr="004D33E1">
        <w:t> punkts</w:t>
      </w:r>
      <w:r w:rsidR="00573E72" w:rsidRPr="004D33E1">
        <w:t xml:space="preserve">), </w:t>
      </w:r>
      <w:r w:rsidR="0071013A" w:rsidRPr="004D33E1">
        <w:t>Palieņu zālāji</w:t>
      </w:r>
      <w:r w:rsidR="00573E72" w:rsidRPr="004D33E1">
        <w:t xml:space="preserve"> (3.1</w:t>
      </w:r>
      <w:r w:rsidR="001379BB">
        <w:t>1. </w:t>
      </w:r>
      <w:r w:rsidR="00573E72" w:rsidRPr="004D33E1">
        <w:t>punkt</w:t>
      </w:r>
      <w:r w:rsidR="0042311A" w:rsidRPr="004D33E1">
        <w:t xml:space="preserve">s), </w:t>
      </w:r>
      <w:r w:rsidR="0071013A" w:rsidRPr="004D33E1">
        <w:t xml:space="preserve">Mēreni mitras pļavas </w:t>
      </w:r>
      <w:r w:rsidR="0042311A" w:rsidRPr="004D33E1">
        <w:t>(3.1</w:t>
      </w:r>
      <w:r w:rsidR="001379BB">
        <w:t>2. </w:t>
      </w:r>
      <w:r w:rsidR="0042311A" w:rsidRPr="004D33E1">
        <w:t>punkts), U</w:t>
      </w:r>
      <w:r w:rsidR="00671CFA" w:rsidRPr="004D33E1">
        <w:t>pju straujteces un dabiski upju posmi (5.1</w:t>
      </w:r>
      <w:r w:rsidR="001379BB">
        <w:t>2. </w:t>
      </w:r>
      <w:r w:rsidR="00671CFA" w:rsidRPr="004D33E1">
        <w:t>punkts</w:t>
      </w:r>
      <w:r w:rsidR="000629DB" w:rsidRPr="004D33E1">
        <w:t>)</w:t>
      </w:r>
      <w:r w:rsidR="00671CFA" w:rsidRPr="004D33E1">
        <w:t>.</w:t>
      </w:r>
      <w:r w:rsidRPr="004D33E1">
        <w:t xml:space="preserve"> </w:t>
      </w:r>
    </w:p>
    <w:p w14:paraId="5E3E4512" w14:textId="4754FD43" w:rsidR="008C5BC0" w:rsidRPr="004D33E1" w:rsidRDefault="008C5BC0" w:rsidP="008C5BC0">
      <w:r w:rsidRPr="004D33E1">
        <w:t>MK 201</w:t>
      </w:r>
      <w:r w:rsidR="001379BB">
        <w:t>2. </w:t>
      </w:r>
      <w:r w:rsidR="00AF3F66">
        <w:t>gad</w:t>
      </w:r>
      <w:r w:rsidRPr="004D33E1">
        <w:t>a 1</w:t>
      </w:r>
      <w:r w:rsidR="001379BB">
        <w:t>8. </w:t>
      </w:r>
      <w:r w:rsidRPr="004D33E1">
        <w:t xml:space="preserve">decembra noteikumi Nr. 940 </w:t>
      </w:r>
      <w:r w:rsidR="00026020">
        <w:rPr>
          <w:b/>
        </w:rPr>
        <w:t>“</w:t>
      </w:r>
      <w:r w:rsidRPr="004D33E1">
        <w:rPr>
          <w:b/>
        </w:rPr>
        <w:t>Noteikumi par mikroliegumu izveidošanas un apsaimniekošanas kārtību, to aizsardzību, kā arī mikroliegumu un to buferzonu noteikšanu”</w:t>
      </w:r>
      <w:r w:rsidRPr="004D33E1">
        <w:t xml:space="preserve"> nosaka mikroliegumu izveidošanas un apsaimniekošanas kārtību, to aizsardzību, kā arī mikroliegumu un to buferzonu noteikšanu. Noteikumu pielikumos ir pieejams īpaši aizsargājamo zīdītāju, abinieku, rāpuļu, bezmugurkaulnieku, vaskulāro augu, sūnu, aļģu, ķērpju un sēņu sugu saraksts, kuru aizsardzībai var izveidot mikroliegumus, kā arī īpaši aizsargājamo putnu sugu saraksts, kuru aizsardzībai var izveidot mikroliegumus, un katrai sugai noteiktā mikrolieguma platība. </w:t>
      </w:r>
      <w:r w:rsidR="00D3560F" w:rsidRPr="004D33E1">
        <w:t>DL</w:t>
      </w:r>
      <w:r w:rsidRPr="004D33E1">
        <w:t xml:space="preserve"> </w:t>
      </w:r>
      <w:r w:rsidR="00BA4E36" w:rsidRPr="004D33E1">
        <w:t>“</w:t>
      </w:r>
      <w:r w:rsidR="00196C76" w:rsidRPr="004D33E1">
        <w:t>Dubnas paliene</w:t>
      </w:r>
      <w:r w:rsidR="00BA4E36" w:rsidRPr="004D33E1">
        <w:t xml:space="preserve">” </w:t>
      </w:r>
      <w:r w:rsidR="00E26079" w:rsidRPr="004D33E1">
        <w:t xml:space="preserve">teritorijā mikroliegumi nav izveidoti, tuvākie mikroliegumi </w:t>
      </w:r>
      <w:r w:rsidRPr="004D33E1">
        <w:t>izveidot</w:t>
      </w:r>
      <w:r w:rsidR="00E26079" w:rsidRPr="004D33E1">
        <w:t xml:space="preserve">i </w:t>
      </w:r>
      <w:r w:rsidR="003F07EF" w:rsidRPr="004D33E1">
        <w:t>mazā ērgļa un melnā stārķa</w:t>
      </w:r>
      <w:r w:rsidR="00E26079" w:rsidRPr="004D33E1">
        <w:t xml:space="preserve"> aizsardzībai</w:t>
      </w:r>
      <w:r w:rsidRPr="004D33E1">
        <w:t xml:space="preserve"> (atbilstoši minēto noteikumu </w:t>
      </w:r>
      <w:r w:rsidR="001379BB">
        <w:t>2. </w:t>
      </w:r>
      <w:r w:rsidRPr="004D33E1">
        <w:t xml:space="preserve">pielikuma </w:t>
      </w:r>
      <w:r w:rsidR="003F07EF" w:rsidRPr="004D33E1">
        <w:t>1.1</w:t>
      </w:r>
      <w:r w:rsidR="001379BB">
        <w:t>3. </w:t>
      </w:r>
      <w:r w:rsidR="003F07EF" w:rsidRPr="004D33E1">
        <w:t>un 1.20</w:t>
      </w:r>
      <w:r w:rsidRPr="004D33E1">
        <w:t>. apakšpunktam)</w:t>
      </w:r>
      <w:r w:rsidR="00E26079" w:rsidRPr="004D33E1">
        <w:t xml:space="preserve"> un atrodas aptuveni </w:t>
      </w:r>
      <w:r w:rsidR="003F07EF" w:rsidRPr="004D33E1">
        <w:t>2 – 3</w:t>
      </w:r>
      <w:r w:rsidR="00E26079" w:rsidRPr="004D33E1">
        <w:t> km attālumā no DL “</w:t>
      </w:r>
      <w:r w:rsidR="00196C76" w:rsidRPr="004D33E1">
        <w:t>Dubnas paliene</w:t>
      </w:r>
      <w:r w:rsidR="00E26079" w:rsidRPr="004D33E1">
        <w:t>”</w:t>
      </w:r>
      <w:r w:rsidRPr="004D33E1">
        <w:t>.</w:t>
      </w:r>
    </w:p>
    <w:p w14:paraId="15ECB92E" w14:textId="0E5C6DC6" w:rsidR="008C5BC0" w:rsidRPr="004D33E1" w:rsidRDefault="008C5BC0" w:rsidP="008C5BC0">
      <w:r w:rsidRPr="004D33E1">
        <w:t xml:space="preserve">Likums </w:t>
      </w:r>
      <w:r w:rsidR="00472F5E" w:rsidRPr="004D33E1">
        <w:t>“</w:t>
      </w:r>
      <w:r w:rsidRPr="004D33E1">
        <w:rPr>
          <w:b/>
        </w:rPr>
        <w:t>Par kompensāciju par saimnieciskās darbības ierobežojumiem aizsargājamās teritorijās</w:t>
      </w:r>
      <w:r w:rsidR="00472F5E" w:rsidRPr="004D33E1">
        <w:rPr>
          <w:b/>
        </w:rPr>
        <w:t>”</w:t>
      </w:r>
      <w:r w:rsidRPr="004D33E1">
        <w:t xml:space="preserve"> paredz nosacījumus, ar kuriem piešķirama kompensācija par saimnieciskās darbības ierobežojumiem valsts un pašvaldību izveidotajās </w:t>
      </w:r>
      <w:r w:rsidR="004C76F1" w:rsidRPr="004D33E1">
        <w:t>ĪADT</w:t>
      </w:r>
      <w:r w:rsidRPr="004D33E1">
        <w:t xml:space="preserve"> un mikroliegumos un kuri izriet no aizsargājamo teritoriju aizsardzības prasībām, kā arī kompensācijas piešķiršanas kārtību. </w:t>
      </w:r>
      <w:r w:rsidR="00BD7311" w:rsidRPr="004D33E1">
        <w:t xml:space="preserve">Tajā noteikts, ka </w:t>
      </w:r>
      <w:r w:rsidR="00BD4E89" w:rsidRPr="004D33E1">
        <w:t>i</w:t>
      </w:r>
      <w:r w:rsidR="00BD7311" w:rsidRPr="004D33E1">
        <w:t xml:space="preserve">kgadēju atbalsta maksājumu par saimnieciskās darbības ierobežojumiem Eiropas nozīmes aizsargājamās dabas teritorijās (Natura 2000) izmaksā normatīvajos aktos par lauku attīstības atbalsta piešķiršanu noteiktajā kārtībā no attiecīgo </w:t>
      </w:r>
      <w:r w:rsidR="00067C07" w:rsidRPr="004D33E1">
        <w:t>ES</w:t>
      </w:r>
      <w:r w:rsidR="00BD7311" w:rsidRPr="004D33E1">
        <w:t xml:space="preserve"> fondu līdzekļiem.</w:t>
      </w:r>
      <w:r w:rsidR="00243CE1" w:rsidRPr="004D33E1">
        <w:t xml:space="preserve"> P</w:t>
      </w:r>
      <w:r w:rsidR="003C32B2" w:rsidRPr="004D33E1">
        <w:t>iemēram, p</w:t>
      </w:r>
      <w:r w:rsidR="00243CE1" w:rsidRPr="004D33E1">
        <w:t xml:space="preserve">ar </w:t>
      </w:r>
      <w:r w:rsidR="00D3560F" w:rsidRPr="004D33E1">
        <w:t>DL</w:t>
      </w:r>
      <w:r w:rsidR="00243CE1" w:rsidRPr="004D33E1">
        <w:t xml:space="preserve"> “</w:t>
      </w:r>
      <w:r w:rsidR="00196C76" w:rsidRPr="004D33E1">
        <w:t>Dubnas paliene</w:t>
      </w:r>
      <w:r w:rsidR="00243CE1" w:rsidRPr="004D33E1">
        <w:t xml:space="preserve">” noteikto </w:t>
      </w:r>
      <w:r w:rsidR="00D036EE" w:rsidRPr="004D33E1">
        <w:t xml:space="preserve">galvenās cirtes un kopšanas cirtes aizliegumu meža īpašnieks par 1 ha meža var </w:t>
      </w:r>
      <w:r w:rsidR="0042311A" w:rsidRPr="004D33E1">
        <w:t>saņemt</w:t>
      </w:r>
      <w:r w:rsidR="00D036EE" w:rsidRPr="004D33E1">
        <w:t xml:space="preserve"> kompensāciju 160 euro apmērā</w:t>
      </w:r>
      <w:r w:rsidR="004230A1" w:rsidRPr="004D33E1">
        <w:rPr>
          <w:rStyle w:val="FootnoteReference"/>
        </w:rPr>
        <w:footnoteReference w:id="19"/>
      </w:r>
      <w:r w:rsidR="004230A1" w:rsidRPr="004D33E1">
        <w:t>.</w:t>
      </w:r>
      <w:r w:rsidR="003528AB" w:rsidRPr="004D33E1">
        <w:t xml:space="preserve"> </w:t>
      </w:r>
      <w:r w:rsidR="00EA5A96" w:rsidRPr="004D33E1">
        <w:t xml:space="preserve">DL “Dubnas paliene” teritorijā ir meži, kas nekvalificējas </w:t>
      </w:r>
      <w:r w:rsidR="00DC3D83" w:rsidRPr="004D33E1">
        <w:t>kā ES nozīmes meža biotopi, bet par tajos noteiktajiem mežsaimnieciskās darbības aizliegumiem ir piemērojama minētā kompensācija.</w:t>
      </w:r>
    </w:p>
    <w:p w14:paraId="38A9E29D" w14:textId="5673BABB" w:rsidR="00107829" w:rsidRPr="004D33E1" w:rsidRDefault="00107829" w:rsidP="00107829">
      <w:r w:rsidRPr="004D33E1">
        <w:t>Ja meža īpašuma platība nepārsniedz 1 ha, tad kompensācijas izmaksā DAP, pamatojoties MK 201</w:t>
      </w:r>
      <w:r w:rsidR="001379BB">
        <w:t>3. </w:t>
      </w:r>
      <w:r w:rsidR="00AF3F66">
        <w:t>gad</w:t>
      </w:r>
      <w:r w:rsidRPr="004D33E1">
        <w:t>a 1</w:t>
      </w:r>
      <w:r w:rsidR="001379BB">
        <w:t>7. </w:t>
      </w:r>
      <w:r w:rsidRPr="004D33E1">
        <w:t xml:space="preserve">septembra noteikumiem Nr. 891 </w:t>
      </w:r>
      <w:r w:rsidRPr="004D33E1">
        <w:rPr>
          <w:b/>
          <w:bCs/>
        </w:rPr>
        <w:t>“Noteikumi par saimnieciskās darbības ierobežojumiem, par kuriem pienākas kompensācija, tās izmaksas nosacījumiem, kārtību un apmēru”</w:t>
      </w:r>
      <w:r w:rsidRPr="004D33E1">
        <w:t>. Piemēram, par galvenās un kopšanas cirtes aizliegumu, kāds noteikts DL “</w:t>
      </w:r>
      <w:r w:rsidR="00BA338E" w:rsidRPr="004D33E1">
        <w:t>Dubnas paliene</w:t>
      </w:r>
      <w:r w:rsidRPr="004D33E1">
        <w:t>” teritorijā esošajos privātajos mežos, saskaņā ar minēto noteikumu 6.2.</w:t>
      </w:r>
      <w:r w:rsidR="001379BB">
        <w:t>2. </w:t>
      </w:r>
      <w:r w:rsidRPr="004D33E1">
        <w:t>punktu kompensācijas apmērs ir 157 euro par hektāru.</w:t>
      </w:r>
    </w:p>
    <w:p w14:paraId="3588D3EE" w14:textId="656AA16F" w:rsidR="008C5BC0" w:rsidRPr="004D33E1" w:rsidRDefault="008C5BC0" w:rsidP="008C5BC0">
      <w:r w:rsidRPr="004D33E1">
        <w:t>MK 20</w:t>
      </w:r>
      <w:r w:rsidR="00CA45F0">
        <w:t>21</w:t>
      </w:r>
      <w:r w:rsidR="001379BB">
        <w:t>. </w:t>
      </w:r>
      <w:r w:rsidR="00AF3F66">
        <w:t>gad</w:t>
      </w:r>
      <w:r w:rsidRPr="004D33E1">
        <w:t xml:space="preserve">a </w:t>
      </w:r>
      <w:r w:rsidR="00CA45F0">
        <w:t>18</w:t>
      </w:r>
      <w:r w:rsidR="001379BB">
        <w:t>. </w:t>
      </w:r>
      <w:r w:rsidR="00CA45F0">
        <w:t>februāra</w:t>
      </w:r>
      <w:r w:rsidRPr="004D33E1">
        <w:t xml:space="preserve"> noteikumi Nr. </w:t>
      </w:r>
      <w:r w:rsidR="00CA45F0">
        <w:t>114</w:t>
      </w:r>
      <w:r w:rsidRPr="004D33E1">
        <w:t xml:space="preserve"> </w:t>
      </w:r>
      <w:r w:rsidR="00026020">
        <w:rPr>
          <w:b/>
        </w:rPr>
        <w:t>“</w:t>
      </w:r>
      <w:r w:rsidRPr="004D33E1">
        <w:rPr>
          <w:b/>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4D33E1">
        <w:t xml:space="preserve"> nosaka kārtību, kādā </w:t>
      </w:r>
      <w:r w:rsidRPr="004D33E1">
        <w:lastRenderedPageBreak/>
        <w:t xml:space="preserve">zemes lietotājiem nosakāmi to zaudējumu apmēri, kas saistīti ar īpaši aizsargājamo nemedījamo sugu un migrējošo sugu dzīvnieku nodarītajiem būtiskiem postījumiem. </w:t>
      </w:r>
    </w:p>
    <w:p w14:paraId="5D373078" w14:textId="5625B5EC" w:rsidR="008C5BC0" w:rsidRPr="004D33E1" w:rsidRDefault="008C5BC0" w:rsidP="008C5BC0">
      <w:r w:rsidRPr="004D33E1">
        <w:t xml:space="preserve">Likums </w:t>
      </w:r>
      <w:r w:rsidR="00140D30" w:rsidRPr="004D33E1">
        <w:t>“</w:t>
      </w:r>
      <w:r w:rsidRPr="004D33E1">
        <w:rPr>
          <w:b/>
        </w:rPr>
        <w:t>Par ietekmes uz vidi novērtējumu</w:t>
      </w:r>
      <w:r w:rsidR="00140D30" w:rsidRPr="004D33E1">
        <w:rPr>
          <w:b/>
        </w:rPr>
        <w:t>”</w:t>
      </w:r>
      <w:r w:rsidRPr="004D33E1">
        <w:t xml:space="preserve"> nosaka darbības un objektus, kuriem ir nepieciešams ietekmes uz vidi novērtējums un darbības, kurām ir nepieciešams ietekmes </w:t>
      </w:r>
      <w:r w:rsidR="00140D30" w:rsidRPr="004D33E1">
        <w:t>sākotnējais iz</w:t>
      </w:r>
      <w:r w:rsidRPr="004D33E1">
        <w:t>vērtējums, kā arī nosaka plānošanas dokumentus, kuriem nepieciešams stratēģiskais ietekmes uz vidi novērtējums. Minētā likuma 4.</w:t>
      </w:r>
      <w:r w:rsidRPr="004D33E1">
        <w:rPr>
          <w:vertAlign w:val="superscript"/>
        </w:rPr>
        <w:t>1</w:t>
      </w:r>
      <w:r w:rsidRPr="004D33E1">
        <w:t xml:space="preserve"> pants paredz, ka kompetentā institūcija var pieņemt lēmumu par ietekmes novērtējumu uz Eiropas nozīmes aizsargājamo dabas teritoriju arī darbībām, kuras nav iekļautas likuma </w:t>
      </w:r>
      <w:r w:rsidR="001379BB">
        <w:t>1. </w:t>
      </w:r>
      <w:r w:rsidRPr="004D33E1">
        <w:t xml:space="preserve">un </w:t>
      </w:r>
      <w:r w:rsidR="001379BB">
        <w:t>2. </w:t>
      </w:r>
      <w:r w:rsidRPr="004D33E1">
        <w:t xml:space="preserve">pielikumā. Novērtējums jāveic saskaņā ar atsevišķi noteiktu kārtību. Likums piemērojams darbībām, kā arī izstrādes procesā esošiem plānošanas dokumentiem, kuros paredzētas darbības, kas var būtiski ietekmēt Eiropas nozīmes aizsargājamo dabas teritoriju </w:t>
      </w:r>
      <w:r w:rsidRPr="004D33E1">
        <w:rPr>
          <w:i/>
        </w:rPr>
        <w:t>(Natura 2000)</w:t>
      </w:r>
      <w:r w:rsidRPr="004D33E1">
        <w:t xml:space="preserve">, izņemot plānošanas dokumentus, kuri nosaka dabas aizsardzības un apsaimniekošanas prasības un pasākumus attiecībā uz šīm teritorijām. </w:t>
      </w:r>
    </w:p>
    <w:p w14:paraId="294B51B9" w14:textId="55A662BA" w:rsidR="008C5BC0" w:rsidRPr="004D33E1" w:rsidRDefault="008C5BC0" w:rsidP="008C5BC0">
      <w:r w:rsidRPr="004D33E1">
        <w:t>MK 201</w:t>
      </w:r>
      <w:r w:rsidR="001379BB">
        <w:t>1. </w:t>
      </w:r>
      <w:r w:rsidR="00AF3F66">
        <w:t>gad</w:t>
      </w:r>
      <w:r w:rsidRPr="004D33E1">
        <w:t>a 1</w:t>
      </w:r>
      <w:r w:rsidR="001379BB">
        <w:t>9. </w:t>
      </w:r>
      <w:r w:rsidRPr="004D33E1">
        <w:t xml:space="preserve">aprīļa noteikumi Nr. 300 </w:t>
      </w:r>
      <w:r w:rsidR="00026020">
        <w:t>“</w:t>
      </w:r>
      <w:r w:rsidRPr="004D33E1">
        <w:rPr>
          <w:b/>
        </w:rPr>
        <w:t>Kārtība, kādā novērtējama ietekme uz Eiropas nozīmes īpaši aizsargājamo dabas teritoriju (Natura 2000)”</w:t>
      </w:r>
      <w:r w:rsidRPr="004D33E1">
        <w:t xml:space="preserve"> nosaka, kā novērtējama to paredzēto darbību ietekme uz Eiropas nozīmes īpaši aizsargājamo dabas teritoriju </w:t>
      </w:r>
      <w:r w:rsidRPr="004D33E1">
        <w:rPr>
          <w:i/>
        </w:rPr>
        <w:t>(Natura 2000)</w:t>
      </w:r>
      <w:r w:rsidRPr="004D33E1">
        <w:t xml:space="preserve">, kuru īstenošanai nav jāveic ietekmes uz vidi novērtējums. </w:t>
      </w:r>
    </w:p>
    <w:p w14:paraId="498AEFC9" w14:textId="5FE98B4E" w:rsidR="008C5BC0" w:rsidRPr="004D33E1" w:rsidRDefault="008C5BC0" w:rsidP="008C5BC0">
      <w:r w:rsidRPr="004D33E1">
        <w:t>MK 200</w:t>
      </w:r>
      <w:r w:rsidR="001379BB">
        <w:t>4. </w:t>
      </w:r>
      <w:r w:rsidR="00AF3F66">
        <w:t>gad</w:t>
      </w:r>
      <w:r w:rsidRPr="004D33E1">
        <w:t>a 2</w:t>
      </w:r>
      <w:r w:rsidR="001379BB">
        <w:t>3. </w:t>
      </w:r>
      <w:r w:rsidRPr="004D33E1">
        <w:t xml:space="preserve">marta noteikumi Nr. 157 </w:t>
      </w:r>
      <w:r w:rsidR="00026020">
        <w:rPr>
          <w:b/>
        </w:rPr>
        <w:t>“</w:t>
      </w:r>
      <w:r w:rsidRPr="004D33E1">
        <w:rPr>
          <w:b/>
        </w:rPr>
        <w:t>Kārtība, kādā veicams ietekmes uz vidi stratēģiskais novērtējums”</w:t>
      </w:r>
      <w:r w:rsidRPr="004D33E1">
        <w:t xml:space="preserve"> nosaka kārtību, kādā veicams ietekmes uz vidi stratēģiskais novērtējums, kā arī plānošanas dokumentu veidus, kuriem veicams ietekmes uz vidi stratēģiskais novērtējums. Noteikumi nosaka vides pārskatā iekļaujamās prasības, tajā skaitā, ar plānošanas dokumentu saistītās vides problēmas, īpaši tās, kuras attiecas uz jebkurām vides aizsardzībai būtiskām teritorijām, arī uz īpaši aizsargājamām dabas teritorijām, mitrājiem, mikroliegumiem, īpaši aizsargājamām sugām, to dzīvotnēm. </w:t>
      </w:r>
    </w:p>
    <w:p w14:paraId="721DDA18" w14:textId="46F593F7" w:rsidR="008C5BC0" w:rsidRPr="004D33E1" w:rsidRDefault="008C5BC0" w:rsidP="008C5BC0">
      <w:r w:rsidRPr="004D33E1">
        <w:t>MK 201</w:t>
      </w:r>
      <w:r w:rsidR="001379BB">
        <w:t>5. </w:t>
      </w:r>
      <w:r w:rsidR="00AF3F66">
        <w:t>gad</w:t>
      </w:r>
      <w:r w:rsidRPr="004D33E1">
        <w:t>a 1</w:t>
      </w:r>
      <w:r w:rsidR="001379BB">
        <w:t>3. </w:t>
      </w:r>
      <w:r w:rsidRPr="004D33E1">
        <w:t xml:space="preserve">janvāra noteikumi Nr. 18 </w:t>
      </w:r>
      <w:r w:rsidR="00026020">
        <w:rPr>
          <w:b/>
        </w:rPr>
        <w:t>“</w:t>
      </w:r>
      <w:r w:rsidRPr="004D33E1">
        <w:rPr>
          <w:b/>
        </w:rPr>
        <w:t>Kārtība, kādā novērtē paredzētās darbības ietekmi uz vidi un akceptē paredzēto darbību”</w:t>
      </w:r>
      <w:r w:rsidRPr="004D33E1">
        <w:t xml:space="preserve"> nosaka kārtību, kādā veicams ietekmes uz vidi novērtējums. Ja darbība, kurai nepieciešams veikt ietekmes uz vidi novērtējumu, tiktu plānota aizsargājamo ainavu apvidus teritorijā vai šī darbība to varētu netieši ietekmēt, tad šādu informācija būtu jānorāda attiecīgajā iesniegumā. </w:t>
      </w:r>
    </w:p>
    <w:p w14:paraId="7E44B005" w14:textId="216077EB" w:rsidR="008C5BC0" w:rsidRPr="004D33E1" w:rsidRDefault="008C5BC0" w:rsidP="008C5BC0">
      <w:r w:rsidRPr="004D33E1">
        <w:t>MK 201</w:t>
      </w:r>
      <w:r w:rsidR="001379BB">
        <w:t>5. </w:t>
      </w:r>
      <w:r w:rsidR="00AF3F66">
        <w:t>gad</w:t>
      </w:r>
      <w:r w:rsidRPr="004D33E1">
        <w:t>a 2</w:t>
      </w:r>
      <w:r w:rsidR="001379BB">
        <w:t>7. </w:t>
      </w:r>
      <w:r w:rsidRPr="004D33E1">
        <w:t xml:space="preserve">janvāra noteikumi Nr. 30 </w:t>
      </w:r>
      <w:r w:rsidR="00026020">
        <w:rPr>
          <w:b/>
        </w:rPr>
        <w:t>“</w:t>
      </w:r>
      <w:r w:rsidRPr="004D33E1">
        <w:rPr>
          <w:b/>
        </w:rPr>
        <w:t>Kārtība, kādā Valsts vides dienests izdod tehniskos noteikumus paredzētajai darbībai”</w:t>
      </w:r>
      <w:r w:rsidRPr="004D33E1">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tajā skaitā norāde par atrašanos īpaši aizsargājamā dabas teritorijā, ietekme uz īpaši aizsargājamām dabas teritorijām, mikroliegumiem, īpaši aizsargājamām sugām un īpaši aizsargājamiem biotopiem, īpašu uzmanību pievēršot: 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 </w:t>
      </w:r>
    </w:p>
    <w:p w14:paraId="2C219FD6" w14:textId="7A2E74DC" w:rsidR="008C5BC0" w:rsidRPr="004D33E1" w:rsidRDefault="008C5BC0" w:rsidP="008C5BC0">
      <w:r w:rsidRPr="004D33E1">
        <w:lastRenderedPageBreak/>
        <w:t xml:space="preserve">Likuma </w:t>
      </w:r>
      <w:r w:rsidR="00472F5E" w:rsidRPr="004D33E1">
        <w:t>“</w:t>
      </w:r>
      <w:r w:rsidRPr="004D33E1">
        <w:rPr>
          <w:b/>
        </w:rPr>
        <w:t>Par piesārņojumu</w:t>
      </w:r>
      <w:r w:rsidR="00472F5E" w:rsidRPr="004D33E1">
        <w:rPr>
          <w:b/>
        </w:rPr>
        <w:t>”</w:t>
      </w:r>
      <w:r w:rsidRPr="004D33E1">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 Likums definē</w:t>
      </w:r>
      <w:r w:rsidR="00100FE6" w:rsidRPr="004D33E1">
        <w:t>, ka</w:t>
      </w:r>
      <w:r w:rsidRPr="004D33E1">
        <w:t xml:space="preserve"> īpaši jutīgas teritorijas</w:t>
      </w:r>
      <w:r w:rsidR="00100FE6" w:rsidRPr="004D33E1">
        <w:t xml:space="preserve"> ir tādas</w:t>
      </w:r>
      <w:r w:rsidRPr="004D33E1">
        <w:t xml:space="preserve"> “</w:t>
      </w:r>
      <w:r w:rsidR="005B16AF" w:rsidRPr="004D33E1">
        <w:t>t</w:t>
      </w:r>
      <w:r w:rsidRPr="004D33E1">
        <w:t>eritorijas, kur piesārņojums var pastiprināti ietekmēt cilvēku veselību vai vidi un tās bioloģisko daudzveidību, vai teritorijas, kuras ir īpaši jutīgas pret piesārņojuma radīto slodzi, sauc par īpaši jutīgām teritorijām”</w:t>
      </w:r>
      <w:r w:rsidR="005B16AF" w:rsidRPr="004D33E1">
        <w:t>.</w:t>
      </w:r>
    </w:p>
    <w:p w14:paraId="20FD9D80" w14:textId="77777777" w:rsidR="008C5BC0" w:rsidRPr="004D33E1" w:rsidRDefault="008C5BC0" w:rsidP="008C5BC0">
      <w:r w:rsidRPr="004D33E1">
        <w:rPr>
          <w:b/>
        </w:rPr>
        <w:t>Meža likums</w:t>
      </w:r>
      <w:r w:rsidRPr="004D33E1">
        <w:t xml:space="preserve"> nosaka mērķi regulēt visu Latvijas mežu ilgtspējīgu apsaimniekošanu, visiem meža īpašniekiem vai tiesiskajiem valdītājiem garantējot vienādas tiesības, īpašumtiesību neaizskaramību un saimnieciskās darbības patstāvību un nosakot vienādus pienākumus. </w:t>
      </w:r>
    </w:p>
    <w:p w14:paraId="3C8FF94A" w14:textId="5BEB4D71" w:rsidR="008C5BC0" w:rsidRPr="004D33E1" w:rsidRDefault="008C5BC0" w:rsidP="008C5BC0">
      <w:r w:rsidRPr="004D33E1">
        <w:t>MK 201</w:t>
      </w:r>
      <w:r w:rsidR="001379BB">
        <w:t>2. </w:t>
      </w:r>
      <w:r w:rsidR="00AF3F66">
        <w:t>gad</w:t>
      </w:r>
      <w:r w:rsidRPr="004D33E1">
        <w:t>a 1</w:t>
      </w:r>
      <w:r w:rsidR="001379BB">
        <w:t>8. </w:t>
      </w:r>
      <w:r w:rsidRPr="004D33E1">
        <w:t xml:space="preserve">decembra noteikumi Nr. 935 </w:t>
      </w:r>
      <w:r w:rsidR="00026020">
        <w:rPr>
          <w:b/>
        </w:rPr>
        <w:t>“</w:t>
      </w:r>
      <w:r w:rsidRPr="004D33E1">
        <w:rPr>
          <w:b/>
        </w:rPr>
        <w:t>Noteikumi par koku ciršanu mežā”</w:t>
      </w:r>
      <w:r w:rsidRPr="004D33E1">
        <w:t xml:space="preserve"> nosaka koku ciršanas kārtību mežā, kā arī dabas aizsardzības prasības koku ciršanai. </w:t>
      </w:r>
    </w:p>
    <w:p w14:paraId="7A5B51CA" w14:textId="3973E08A" w:rsidR="008C5BC0" w:rsidRPr="004D33E1" w:rsidRDefault="008C5BC0" w:rsidP="008C5BC0">
      <w:r w:rsidRPr="004D33E1">
        <w:t>MK 201</w:t>
      </w:r>
      <w:r w:rsidR="001379BB">
        <w:t>2. </w:t>
      </w:r>
      <w:r w:rsidR="00AF3F66">
        <w:t>gad</w:t>
      </w:r>
      <w:r w:rsidRPr="004D33E1">
        <w:t>a 1</w:t>
      </w:r>
      <w:r w:rsidR="001379BB">
        <w:t>8. </w:t>
      </w:r>
      <w:r w:rsidRPr="004D33E1">
        <w:t xml:space="preserve">decembra noteikumi Nr. 936 </w:t>
      </w:r>
      <w:r w:rsidR="00026020">
        <w:rPr>
          <w:b/>
        </w:rPr>
        <w:t>“</w:t>
      </w:r>
      <w:r w:rsidRPr="004D33E1">
        <w:rPr>
          <w:b/>
        </w:rPr>
        <w:t>Dabas aizsardzības noteikumi meža apsaimniekošanā”</w:t>
      </w:r>
      <w:r w:rsidRPr="004D33E1">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 </w:t>
      </w:r>
    </w:p>
    <w:p w14:paraId="1C5D9E48" w14:textId="3A407C0F" w:rsidR="008C5BC0" w:rsidRPr="004D33E1" w:rsidRDefault="008C5BC0" w:rsidP="008C5BC0">
      <w:r w:rsidRPr="004D33E1">
        <w:t>MK 201</w:t>
      </w:r>
      <w:r w:rsidR="001379BB">
        <w:t>2. </w:t>
      </w:r>
      <w:r w:rsidR="00AF3F66">
        <w:t>gad</w:t>
      </w:r>
      <w:r w:rsidRPr="004D33E1">
        <w:t>a 1</w:t>
      </w:r>
      <w:r w:rsidR="001379BB">
        <w:t>8. </w:t>
      </w:r>
      <w:r w:rsidRPr="004D33E1">
        <w:t xml:space="preserve">decembra noteikumi Nr. 947 </w:t>
      </w:r>
      <w:r w:rsidR="00026020">
        <w:rPr>
          <w:b/>
        </w:rPr>
        <w:t>“</w:t>
      </w:r>
      <w:r w:rsidRPr="004D33E1">
        <w:rPr>
          <w:b/>
        </w:rPr>
        <w:t>Noteikumi par meža aizsardzības pasākumiem un ārkārtas situāciju izsludināšanu mežā”</w:t>
      </w:r>
      <w:r w:rsidRPr="004D33E1">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īpaši aizsargājamajām dabas teritorijām, </w:t>
      </w:r>
      <w:r w:rsidR="00243CE1" w:rsidRPr="004D33E1">
        <w:t xml:space="preserve">tajā skaitā uz </w:t>
      </w:r>
      <w:r w:rsidR="00D3560F" w:rsidRPr="004D33E1">
        <w:t>DL</w:t>
      </w:r>
      <w:r w:rsidR="00243CE1" w:rsidRPr="004D33E1">
        <w:t xml:space="preserve"> “</w:t>
      </w:r>
      <w:r w:rsidR="00196C76" w:rsidRPr="004D33E1">
        <w:t>Dubnas paliene</w:t>
      </w:r>
      <w:r w:rsidR="00243CE1" w:rsidRPr="004D33E1">
        <w:t>”, kuram nav spēkā esošu</w:t>
      </w:r>
      <w:r w:rsidRPr="004D33E1">
        <w:t xml:space="preserve"> individuālo aizsardzības un izmantošanas noteikumos</w:t>
      </w:r>
      <w:r w:rsidR="00243CE1" w:rsidRPr="004D33E1">
        <w:t>, kuros būtu</w:t>
      </w:r>
      <w:r w:rsidRPr="004D33E1">
        <w:t xml:space="preserve"> noteikts citādi. </w:t>
      </w:r>
    </w:p>
    <w:p w14:paraId="4E8DF936" w14:textId="085DA63B" w:rsidR="008C5BC0" w:rsidRPr="004D33E1" w:rsidRDefault="008C5BC0" w:rsidP="008C5BC0">
      <w:r w:rsidRPr="004D33E1">
        <w:t>MK 201</w:t>
      </w:r>
      <w:r w:rsidR="001379BB">
        <w:t>2. </w:t>
      </w:r>
      <w:r w:rsidR="00AF3F66">
        <w:t>gad</w:t>
      </w:r>
      <w:r w:rsidRPr="004D33E1">
        <w:t>a 1</w:t>
      </w:r>
      <w:r w:rsidR="001379BB">
        <w:t>8. </w:t>
      </w:r>
      <w:r w:rsidRPr="004D33E1">
        <w:t xml:space="preserve">decembra noteikumi Nr. 889 </w:t>
      </w:r>
      <w:r w:rsidR="00026020">
        <w:rPr>
          <w:b/>
        </w:rPr>
        <w:t>“</w:t>
      </w:r>
      <w:r w:rsidRPr="004D33E1">
        <w:rPr>
          <w:b/>
        </w:rPr>
        <w:t>Noteikumi par atmežošanas kompensācijas noteikšanas kritērijiem, aprēķināšanas un atlīdzināšanas kārtību”</w:t>
      </w:r>
      <w:r w:rsidRPr="004D33E1">
        <w:t xml:space="preserve"> nosaka ar atmežošanu izraisīto negatīvo seku kompensācijas noteikšanas kritērijus, aprēķināšanas un atlīdzināšanas kārtību. Noteikumos paredzēts, ka kompensācija jāmaksā:</w:t>
      </w:r>
    </w:p>
    <w:p w14:paraId="379E6A47" w14:textId="77777777" w:rsidR="008C5BC0" w:rsidRPr="004D33E1" w:rsidRDefault="008C5BC0" w:rsidP="00D12ED4">
      <w:pPr>
        <w:pStyle w:val="ListParagraph"/>
        <w:numPr>
          <w:ilvl w:val="0"/>
          <w:numId w:val="3"/>
        </w:numPr>
      </w:pPr>
      <w:r w:rsidRPr="004D33E1">
        <w:t>par oglekļa dioksīda piesaistes potenciāla samazināšanos;</w:t>
      </w:r>
    </w:p>
    <w:p w14:paraId="53600194" w14:textId="77777777" w:rsidR="008C5BC0" w:rsidRPr="004D33E1" w:rsidRDefault="008C5BC0" w:rsidP="00D12ED4">
      <w:pPr>
        <w:pStyle w:val="ListParagraph"/>
        <w:numPr>
          <w:ilvl w:val="0"/>
          <w:numId w:val="3"/>
        </w:numPr>
      </w:pPr>
      <w:r w:rsidRPr="004D33E1">
        <w:t>par bioloģiskās daudzveidības samazināšanos;</w:t>
      </w:r>
    </w:p>
    <w:p w14:paraId="2529782A" w14:textId="77777777" w:rsidR="00243CE1" w:rsidRPr="004D33E1" w:rsidRDefault="008C5BC0" w:rsidP="00D12ED4">
      <w:pPr>
        <w:pStyle w:val="ListParagraph"/>
        <w:numPr>
          <w:ilvl w:val="0"/>
          <w:numId w:val="3"/>
        </w:numPr>
      </w:pPr>
      <w:r w:rsidRPr="004D33E1">
        <w:t>par vides un dabas resursu aizsardzības aizsargjoslu un sanitāro aizsargjoslu funkciju kvalitātes samazināšanos.</w:t>
      </w:r>
    </w:p>
    <w:p w14:paraId="42F39E3A" w14:textId="2BE88185" w:rsidR="00243CE1" w:rsidRPr="004D33E1" w:rsidRDefault="00243CE1" w:rsidP="00243CE1">
      <w:pPr>
        <w:tabs>
          <w:tab w:val="left" w:pos="284"/>
        </w:tabs>
      </w:pPr>
      <w:r w:rsidRPr="004D33E1">
        <w:t xml:space="preserve">Saskaņā ar Meža likuma </w:t>
      </w:r>
      <w:r w:rsidR="001379BB">
        <w:t>1. </w:t>
      </w:r>
      <w:r w:rsidRPr="004D33E1">
        <w:t xml:space="preserve">panta pirmās daļas </w:t>
      </w:r>
      <w:r w:rsidR="001379BB">
        <w:t>3. </w:t>
      </w:r>
      <w:r w:rsidRPr="004D33E1">
        <w:t xml:space="preserve">punktu atmežošana ir personas darbības izraisīta meža pārveidošana citā zemes lietošanas veidā. </w:t>
      </w:r>
      <w:r w:rsidR="008B7A69" w:rsidRPr="004D33E1">
        <w:t>V</w:t>
      </w:r>
      <w:r w:rsidRPr="004D33E1">
        <w:t>ispārēj</w:t>
      </w:r>
      <w:r w:rsidR="008B7A69" w:rsidRPr="004D33E1">
        <w:t xml:space="preserve">o </w:t>
      </w:r>
      <w:r w:rsidRPr="004D33E1">
        <w:t>noteikum</w:t>
      </w:r>
      <w:r w:rsidR="008B7A69" w:rsidRPr="004D33E1">
        <w:t>u</w:t>
      </w:r>
      <w:r w:rsidRPr="004D33E1">
        <w:t xml:space="preserve"> 16.</w:t>
      </w:r>
      <w:r w:rsidR="001379BB">
        <w:t>6. </w:t>
      </w:r>
      <w:r w:rsidRPr="004D33E1">
        <w:t xml:space="preserve">apakšpunktā ir noteikti ierobežojumi zemes kategorijas maiņai dabas liegumos, tajā skaitā dabas </w:t>
      </w:r>
      <w:r w:rsidR="00D3560F" w:rsidRPr="004D33E1">
        <w:t>DL</w:t>
      </w:r>
      <w:r w:rsidRPr="004D33E1">
        <w:t xml:space="preserve"> “</w:t>
      </w:r>
      <w:r w:rsidR="00196C76" w:rsidRPr="004D33E1">
        <w:t>Dubnas paliene</w:t>
      </w:r>
      <w:r w:rsidR="00966DA5" w:rsidRPr="004D33E1">
        <w:t>”</w:t>
      </w:r>
      <w:r w:rsidRPr="004D33E1">
        <w:t>.</w:t>
      </w:r>
      <w:r w:rsidR="0066288E" w:rsidRPr="004D33E1">
        <w:t xml:space="preserve"> </w:t>
      </w:r>
      <w:r w:rsidR="0066288E" w:rsidRPr="004D33E1">
        <w:rPr>
          <w:lang w:eastAsia="lv-LV"/>
        </w:rPr>
        <w:t>Saskaņā ar Meža likuma 4</w:t>
      </w:r>
      <w:r w:rsidR="001379BB">
        <w:rPr>
          <w:lang w:eastAsia="lv-LV"/>
        </w:rPr>
        <w:t>1. </w:t>
      </w:r>
      <w:r w:rsidR="0066288E" w:rsidRPr="004D33E1">
        <w:rPr>
          <w:lang w:eastAsia="lv-LV"/>
        </w:rPr>
        <w:t>panta otro daļu gadījumā, ja atmežošanas mērķis ir īpaši aizsargājamo biotopu atjaunošana, kompensācija valstij par ar atmežošanas izraisīto negatīvo seku novēršanu saistītajiem izdevumiem nav jāmaksā.</w:t>
      </w:r>
    </w:p>
    <w:p w14:paraId="59B21470" w14:textId="368B122D" w:rsidR="0066288E" w:rsidRPr="004D33E1" w:rsidRDefault="0066288E" w:rsidP="00243CE1">
      <w:pPr>
        <w:tabs>
          <w:tab w:val="left" w:pos="284"/>
        </w:tabs>
      </w:pPr>
      <w:r w:rsidRPr="004D33E1">
        <w:rPr>
          <w:lang w:eastAsia="lv-LV"/>
        </w:rPr>
        <w:lastRenderedPageBreak/>
        <w:t>MK 201</w:t>
      </w:r>
      <w:r w:rsidR="001379BB">
        <w:rPr>
          <w:lang w:eastAsia="lv-LV"/>
        </w:rPr>
        <w:t>3. </w:t>
      </w:r>
      <w:r w:rsidR="00AF3F66">
        <w:rPr>
          <w:lang w:eastAsia="lv-LV"/>
        </w:rPr>
        <w:t>gad</w:t>
      </w:r>
      <w:r w:rsidRPr="004D33E1">
        <w:rPr>
          <w:lang w:eastAsia="lv-LV"/>
        </w:rPr>
        <w:t>a 1</w:t>
      </w:r>
      <w:r w:rsidR="001379BB">
        <w:rPr>
          <w:lang w:eastAsia="lv-LV"/>
        </w:rPr>
        <w:t>8. </w:t>
      </w:r>
      <w:r w:rsidRPr="004D33E1">
        <w:rPr>
          <w:lang w:eastAsia="lv-LV"/>
        </w:rPr>
        <w:t xml:space="preserve">jūnija noteikumu Nr. 325 </w:t>
      </w:r>
      <w:r w:rsidRPr="004D33E1">
        <w:rPr>
          <w:b/>
          <w:lang w:eastAsia="lv-LV"/>
        </w:rPr>
        <w:t>“Noteikumi par īpaši aizsargājamo biotopu un īpaši aizsargājamo sugu dzīvotņu atjaunošanu mežā”</w:t>
      </w:r>
      <w:r w:rsidRPr="004D33E1">
        <w:rPr>
          <w:lang w:eastAsia="lv-LV"/>
        </w:rPr>
        <w:t xml:space="preserve"> </w:t>
      </w:r>
      <w:r w:rsidRPr="004D33E1">
        <w:t>nosaka kritērijus īpaši aizsargājamo biotopu un īpaši aizsargājamo sugu dzīvotņu atjaunošanai mežā un atjaunošanas atļaujas izsniegšanas kārtību</w:t>
      </w:r>
      <w:r w:rsidR="00BF05C8" w:rsidRPr="004D33E1">
        <w:t>,</w:t>
      </w:r>
      <w:r w:rsidRPr="004D33E1">
        <w:rPr>
          <w:lang w:eastAsia="lv-LV"/>
        </w:rPr>
        <w:t xml:space="preserve"> </w:t>
      </w:r>
      <w:r w:rsidR="003C32B2" w:rsidRPr="004D33E1">
        <w:rPr>
          <w:lang w:eastAsia="lv-LV"/>
        </w:rPr>
        <w:t>piemēram, s</w:t>
      </w:r>
      <w:r w:rsidRPr="004D33E1">
        <w:rPr>
          <w:lang w:eastAsia="lv-LV"/>
        </w:rPr>
        <w:t xml:space="preserve">askaņā ar šo noteikumu </w:t>
      </w:r>
      <w:r w:rsidR="003C32B2" w:rsidRPr="004D33E1">
        <w:rPr>
          <w:lang w:eastAsia="lv-LV"/>
        </w:rPr>
        <w:t>6.1</w:t>
      </w:r>
      <w:r w:rsidR="001379BB">
        <w:rPr>
          <w:lang w:eastAsia="lv-LV"/>
        </w:rPr>
        <w:t>2. </w:t>
      </w:r>
      <w:r w:rsidRPr="004D33E1">
        <w:rPr>
          <w:lang w:eastAsia="lv-LV"/>
        </w:rPr>
        <w:t>apakšpunktu DL “</w:t>
      </w:r>
      <w:r w:rsidR="00196C76" w:rsidRPr="004D33E1">
        <w:rPr>
          <w:lang w:eastAsia="lv-LV"/>
        </w:rPr>
        <w:t>Dubnas paliene</w:t>
      </w:r>
      <w:r w:rsidRPr="004D33E1">
        <w:rPr>
          <w:lang w:eastAsia="lv-LV"/>
        </w:rPr>
        <w:t xml:space="preserve">” </w:t>
      </w:r>
      <w:r w:rsidR="003C32B2" w:rsidRPr="004D33E1">
        <w:rPr>
          <w:lang w:eastAsia="lv-LV"/>
        </w:rPr>
        <w:t>var būt nepieciešama</w:t>
      </w:r>
      <w:r w:rsidRPr="004D33E1">
        <w:rPr>
          <w:lang w:eastAsia="lv-LV"/>
        </w:rPr>
        <w:t xml:space="preserve"> </w:t>
      </w:r>
      <w:r w:rsidR="003C32B2" w:rsidRPr="004D33E1">
        <w:rPr>
          <w:lang w:eastAsia="lv-LV"/>
        </w:rPr>
        <w:t>palieņu zālāju</w:t>
      </w:r>
      <w:r w:rsidRPr="004D33E1">
        <w:rPr>
          <w:lang w:eastAsia="lv-LV"/>
        </w:rPr>
        <w:t xml:space="preserve"> īpaši aizsargājamā biotopa atjaunošana. Saskaņā ar minēto noteikumu 1</w:t>
      </w:r>
      <w:r w:rsidR="001379BB">
        <w:rPr>
          <w:lang w:eastAsia="lv-LV"/>
        </w:rPr>
        <w:t>1. </w:t>
      </w:r>
      <w:r w:rsidRPr="004D33E1">
        <w:rPr>
          <w:lang w:eastAsia="lv-LV"/>
        </w:rPr>
        <w:t>punktu pirms biotopa atjaunošanas nepieciešams saņemt DAP atļauju.</w:t>
      </w:r>
    </w:p>
    <w:p w14:paraId="1709EF0A" w14:textId="12D4A735" w:rsidR="008C5BC0" w:rsidRPr="004D33E1" w:rsidRDefault="008C5BC0" w:rsidP="008C5BC0">
      <w:r w:rsidRPr="004D33E1">
        <w:t>MK 201</w:t>
      </w:r>
      <w:r w:rsidR="001379BB">
        <w:t>2. </w:t>
      </w:r>
      <w:r w:rsidR="00AF3F66">
        <w:t>gad</w:t>
      </w:r>
      <w:r w:rsidRPr="004D33E1">
        <w:t xml:space="preserve">a </w:t>
      </w:r>
      <w:r w:rsidR="001379BB">
        <w:t>2. </w:t>
      </w:r>
      <w:r w:rsidRPr="004D33E1">
        <w:t xml:space="preserve">maija noteikumi Nr. 309 </w:t>
      </w:r>
      <w:r w:rsidR="00026020">
        <w:rPr>
          <w:b/>
        </w:rPr>
        <w:t>“</w:t>
      </w:r>
      <w:r w:rsidRPr="004D33E1">
        <w:rPr>
          <w:b/>
        </w:rPr>
        <w:t xml:space="preserve">Noteikumi par koku ciršanu ārpus meža” </w:t>
      </w:r>
      <w:r w:rsidRPr="004D33E1">
        <w:t xml:space="preserve">cita starpā nosaka kārtību koku ciršanai ārpus meža zemes un kārtību, kādā izsniedz atļauju šo koku ciršanai. </w:t>
      </w:r>
      <w:r w:rsidR="00090892" w:rsidRPr="004D33E1">
        <w:t xml:space="preserve">Saskaņā ar minēto noteikumu </w:t>
      </w:r>
      <w:r w:rsidR="00152F59" w:rsidRPr="004D33E1">
        <w:t>4.</w:t>
      </w:r>
      <w:r w:rsidR="001379BB">
        <w:t>2. </w:t>
      </w:r>
      <w:r w:rsidR="00152F59" w:rsidRPr="004D33E1">
        <w:t>un 5.</w:t>
      </w:r>
      <w:r w:rsidR="001379BB">
        <w:t>2. </w:t>
      </w:r>
      <w:r w:rsidR="00152F59" w:rsidRPr="004D33E1">
        <w:t>apakšpunktu koku ciršanai ārpus meža DL “Dubnas paliene”</w:t>
      </w:r>
      <w:r w:rsidR="00646619" w:rsidRPr="004D33E1">
        <w:t xml:space="preserve"> teritorijā</w:t>
      </w:r>
      <w:r w:rsidR="00152F59" w:rsidRPr="004D33E1">
        <w:t xml:space="preserve"> ir nepieciešams saņemt pašvaldības atļauju, ja koka celma caurmērs sasniedz 20 cm. </w:t>
      </w:r>
      <w:r w:rsidRPr="004D33E1">
        <w:t xml:space="preserve">Minēto noteikumu </w:t>
      </w:r>
      <w:r w:rsidR="001379BB">
        <w:t>1. </w:t>
      </w:r>
      <w:r w:rsidRPr="004D33E1">
        <w:t xml:space="preserve">pielikumā ir norādītas koku sugas un to izmēri, kuru nociršanai ārpus meža </w:t>
      </w:r>
      <w:r w:rsidR="00646619" w:rsidRPr="004D33E1">
        <w:t xml:space="preserve">ir </w:t>
      </w:r>
      <w:r w:rsidRPr="004D33E1">
        <w:t xml:space="preserve">nepieciešama </w:t>
      </w:r>
      <w:r w:rsidR="00646619" w:rsidRPr="004D33E1">
        <w:t xml:space="preserve">gan </w:t>
      </w:r>
      <w:r w:rsidRPr="004D33E1">
        <w:t xml:space="preserve">vietējās pašvaldības atļauja, </w:t>
      </w:r>
      <w:r w:rsidR="00646619" w:rsidRPr="004D33E1">
        <w:t>gan arī</w:t>
      </w:r>
      <w:r w:rsidRPr="004D33E1">
        <w:t xml:space="preserve"> </w:t>
      </w:r>
      <w:r w:rsidR="00646619" w:rsidRPr="004D33E1">
        <w:t>DAP</w:t>
      </w:r>
      <w:r w:rsidRPr="004D33E1">
        <w:t xml:space="preserve"> atzinums. </w:t>
      </w:r>
    </w:p>
    <w:p w14:paraId="73240F8C" w14:textId="56F83D55" w:rsidR="00A372F1" w:rsidRPr="004D33E1" w:rsidRDefault="00A372F1" w:rsidP="00A372F1">
      <w:r w:rsidRPr="004D33E1">
        <w:rPr>
          <w:b/>
        </w:rPr>
        <w:t>Meliorācijas likuma</w:t>
      </w:r>
      <w:r w:rsidRPr="004D33E1">
        <w:t xml:space="preserve"> mērķis ir nodrošināt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 </w:t>
      </w:r>
      <w:r w:rsidR="00D3560F" w:rsidRPr="004D33E1">
        <w:t>DL</w:t>
      </w:r>
      <w:r w:rsidRPr="004D33E1">
        <w:t xml:space="preserve"> </w:t>
      </w:r>
      <w:r w:rsidR="00BA4E36" w:rsidRPr="004D33E1">
        <w:t>“</w:t>
      </w:r>
      <w:r w:rsidR="00196C76" w:rsidRPr="004D33E1">
        <w:t>Dubnas paliene</w:t>
      </w:r>
      <w:r w:rsidR="00BA4E36" w:rsidRPr="004D33E1">
        <w:t xml:space="preserve">” </w:t>
      </w:r>
      <w:r w:rsidRPr="004D33E1">
        <w:t>teritorijā atrodas dabiskas un pārveidotas ūdensteces, kā arī meliorācijas novadgrāvji, kas izbūvēti mežu un lauksaimniecības zemju hidroloģiskā režīma regulēšanai.</w:t>
      </w:r>
    </w:p>
    <w:p w14:paraId="4975618C" w14:textId="1959EE53" w:rsidR="00A372F1" w:rsidRPr="004D33E1" w:rsidRDefault="00A372F1" w:rsidP="00A372F1">
      <w:r w:rsidRPr="004D33E1">
        <w:t>MK 2010.</w:t>
      </w:r>
      <w:r w:rsidR="00AF3F66">
        <w:t> gad</w:t>
      </w:r>
      <w:r w:rsidRPr="004D33E1">
        <w:t xml:space="preserve">a </w:t>
      </w:r>
      <w:r w:rsidR="001379BB">
        <w:t>3. </w:t>
      </w:r>
      <w:r w:rsidRPr="004D33E1">
        <w:t>augusta noteikumi Nr.</w:t>
      </w:r>
      <w:r w:rsidR="00260A9F">
        <w:t> </w:t>
      </w:r>
      <w:r w:rsidRPr="004D33E1">
        <w:t xml:space="preserve">714 </w:t>
      </w:r>
      <w:r w:rsidR="00026020">
        <w:rPr>
          <w:b/>
        </w:rPr>
        <w:t>“</w:t>
      </w:r>
      <w:r w:rsidRPr="004D33E1">
        <w:rPr>
          <w:b/>
        </w:rPr>
        <w:t>Meliorācijas sistēmas ekspluatācijas un uzturēšanas noteikumi”</w:t>
      </w:r>
      <w:r w:rsidRPr="004D33E1">
        <w:t xml:space="preserve"> nosaka prasības, kas zemes īpašniekam vai tiesiskajam valdītājam jāievēro meliorācijas sistēmas izmantošanā, kopšanā un saglabāšanā. Meliorācijas sistēmu izmanto atbilstoši paredzētajam mērķim, kopj un saglabā tā, lai tās darbība nodrošinātu zemes ilgtspējīgu izmantošanu, nepasliktinot citu zemes īpašnieku vai tiesisko valdītāju zemes izmantošanas iespējas un meliorācijas sistēmas darbību. </w:t>
      </w:r>
      <w:r w:rsidR="002D0AA6">
        <w:t>Saskaņā ar minēto noteikumu 4.3. apakšpunktu</w:t>
      </w:r>
      <w:r w:rsidR="002D0AA6" w:rsidRPr="002D0AA6">
        <w:t xml:space="preserve"> </w:t>
      </w:r>
      <w:r w:rsidR="000E54C0">
        <w:t>ZMNĪ</w:t>
      </w:r>
      <w:r w:rsidR="002D0AA6" w:rsidRPr="002D0AA6">
        <w:t xml:space="preserve"> </w:t>
      </w:r>
      <w:r w:rsidR="000E54C0">
        <w:t>“</w:t>
      </w:r>
      <w:r w:rsidR="002D0AA6" w:rsidRPr="002D0AA6">
        <w:t>organizē vai veic valsts un valsts nozīmes meliorācijas sistēmas preventīvos pasākumus, kopšanas darbus vai renovācijas vai rekonstrukcijas darbus</w:t>
      </w:r>
      <w:r w:rsidR="000E54C0">
        <w:t>”</w:t>
      </w:r>
      <w:r w:rsidR="002D0AA6" w:rsidRPr="002D0AA6">
        <w:t>.</w:t>
      </w:r>
      <w:r w:rsidR="002D0AA6">
        <w:t xml:space="preserve"> </w:t>
      </w:r>
    </w:p>
    <w:p w14:paraId="381C2F18" w14:textId="09EC2D31" w:rsidR="008C5BC0" w:rsidRPr="004D33E1" w:rsidRDefault="008C5BC0" w:rsidP="008C5BC0">
      <w:r w:rsidRPr="004D33E1">
        <w:rPr>
          <w:b/>
        </w:rPr>
        <w:t>Medību likums</w:t>
      </w:r>
      <w:r w:rsidRPr="004D33E1">
        <w:t xml:space="preserve"> un MK 201</w:t>
      </w:r>
      <w:r w:rsidR="001379BB">
        <w:t>4. </w:t>
      </w:r>
      <w:r w:rsidR="00AF3F66">
        <w:t>gad</w:t>
      </w:r>
      <w:r w:rsidRPr="004D33E1">
        <w:t>a 2</w:t>
      </w:r>
      <w:r w:rsidR="001379BB">
        <w:t>2. </w:t>
      </w:r>
      <w:r w:rsidRPr="004D33E1">
        <w:t xml:space="preserve">jūlija noteikumi Nr. 421 </w:t>
      </w:r>
      <w:r w:rsidR="00026020">
        <w:rPr>
          <w:b/>
        </w:rPr>
        <w:t>“</w:t>
      </w:r>
      <w:r w:rsidRPr="004D33E1">
        <w:rPr>
          <w:b/>
        </w:rPr>
        <w:t>Medību noteikumi”</w:t>
      </w:r>
      <w:r w:rsidRPr="004D33E1">
        <w:t xml:space="preserve"> reglamentē medību saimniecības noteikumus.</w:t>
      </w:r>
    </w:p>
    <w:p w14:paraId="2C478F60" w14:textId="77777777" w:rsidR="008C5BC0" w:rsidRPr="004D33E1" w:rsidRDefault="008C5BC0" w:rsidP="008C5BC0">
      <w:r w:rsidRPr="004D33E1">
        <w:rPr>
          <w:b/>
        </w:rPr>
        <w:t>Lauksaimniecības un lauku attīstības likums</w:t>
      </w:r>
      <w:r w:rsidRPr="004D33E1">
        <w:t xml:space="preserve"> nosaka mērķi radīt tiesisku pamatu lauksaimniecības attīstībai un noteikt ilglaicīgu lauksaimniecības un lauku attīstības politiku saskaņā ar ES kopējo lauksaimniecības politiku un kopējo zivsaimniecības politiku. </w:t>
      </w:r>
    </w:p>
    <w:p w14:paraId="50541FAE" w14:textId="17087BAC" w:rsidR="008C5BC0" w:rsidRPr="004D33E1" w:rsidRDefault="008C5BC0" w:rsidP="008C5BC0">
      <w:r w:rsidRPr="004D33E1">
        <w:t>MK 201</w:t>
      </w:r>
      <w:r w:rsidR="001379BB">
        <w:t>5. </w:t>
      </w:r>
      <w:r w:rsidR="00AF3F66">
        <w:t>gad</w:t>
      </w:r>
      <w:r w:rsidRPr="004D33E1">
        <w:t xml:space="preserve">a </w:t>
      </w:r>
      <w:r w:rsidR="001379BB">
        <w:t>7. </w:t>
      </w:r>
      <w:r w:rsidRPr="004D33E1">
        <w:t xml:space="preserve">aprīļa noteikumi Nr. 171 </w:t>
      </w:r>
      <w:r w:rsidR="00026020">
        <w:rPr>
          <w:b/>
        </w:rPr>
        <w:t>“</w:t>
      </w:r>
      <w:r w:rsidRPr="004D33E1">
        <w:rPr>
          <w:b/>
        </w:rPr>
        <w:t>Noteikumi par valsts un Eiropas Savienības atbalsta piešķiršanu, administrēšanu un uzraudzību vides, klimata un lauku ainavas uzlabošanai 2014.–2020.</w:t>
      </w:r>
      <w:r w:rsidR="00AF3F66">
        <w:rPr>
          <w:b/>
        </w:rPr>
        <w:t> gad</w:t>
      </w:r>
      <w:r w:rsidRPr="004D33E1">
        <w:rPr>
          <w:b/>
        </w:rPr>
        <w:t>a plānošanas periodā</w:t>
      </w:r>
      <w:r w:rsidR="00630DC6">
        <w:rPr>
          <w:b/>
        </w:rPr>
        <w:t>, kā arī pārejas laikā 2021. un 2022. gadā</w:t>
      </w:r>
      <w:r w:rsidRPr="004D33E1">
        <w:rPr>
          <w:b/>
        </w:rPr>
        <w:t>”</w:t>
      </w:r>
      <w:r w:rsidRPr="004D33E1">
        <w:t xml:space="preserve"> nosaka kārtību, kādā piešķir, administrē un uzrauga valsts un ES lauku attīstības platībatkarīgo atbalstu lauku attīstībai – vides, klimata un lauku ainavas uzlabošanas pasākumiem. Viens no pasākumiem, kam tiek piešķirts atbalsts, ir </w:t>
      </w:r>
      <w:r w:rsidR="00026020">
        <w:t>“</w:t>
      </w:r>
      <w:r w:rsidRPr="004D33E1">
        <w:t xml:space="preserve">Bioloģiskās daudzveidības uzturēšana zālājos”. Atbilstoši noteikumiem tiek noteikts atbalsta apmērs par vienu hektāru atbalsttiesīgās platības, kas tiek iedalītas </w:t>
      </w:r>
      <w:r w:rsidR="00F71900" w:rsidRPr="004D33E1">
        <w:t>četrās</w:t>
      </w:r>
      <w:r w:rsidRPr="004D33E1">
        <w:t xml:space="preserve"> dažādās </w:t>
      </w:r>
      <w:r w:rsidR="00F71900" w:rsidRPr="004D33E1">
        <w:t>ražības klasēs</w:t>
      </w:r>
      <w:r w:rsidRPr="004D33E1">
        <w:t xml:space="preserve">. </w:t>
      </w:r>
      <w:r w:rsidR="00D3560F" w:rsidRPr="004D33E1">
        <w:t>DL</w:t>
      </w:r>
      <w:r w:rsidR="00D92BB5" w:rsidRPr="004D33E1">
        <w:t xml:space="preserve"> “</w:t>
      </w:r>
      <w:r w:rsidR="00196C76" w:rsidRPr="004D33E1">
        <w:t>Dubnas paliene</w:t>
      </w:r>
      <w:r w:rsidR="00D92BB5" w:rsidRPr="004D33E1">
        <w:t xml:space="preserve">” </w:t>
      </w:r>
      <w:r w:rsidR="003C32B2" w:rsidRPr="004D33E1">
        <w:lastRenderedPageBreak/>
        <w:t>sastopami pirmās un otrā</w:t>
      </w:r>
      <w:r w:rsidR="00D92BB5" w:rsidRPr="004D33E1">
        <w:t>s ražības klases botānisk</w:t>
      </w:r>
      <w:r w:rsidR="003C32B2" w:rsidRPr="004D33E1">
        <w:t>ie</w:t>
      </w:r>
      <w:r w:rsidR="00D92BB5" w:rsidRPr="004D33E1">
        <w:t xml:space="preserve"> </w:t>
      </w:r>
      <w:r w:rsidR="00F71900" w:rsidRPr="004D33E1">
        <w:t>bioloģiski vērtīg</w:t>
      </w:r>
      <w:r w:rsidR="003C32B2" w:rsidRPr="004D33E1">
        <w:t>ie</w:t>
      </w:r>
      <w:r w:rsidR="00D92BB5" w:rsidRPr="004D33E1">
        <w:t xml:space="preserve"> zālāj</w:t>
      </w:r>
      <w:r w:rsidR="003C32B2" w:rsidRPr="004D33E1">
        <w:t>i</w:t>
      </w:r>
      <w:r w:rsidR="00D92BB5" w:rsidRPr="004D33E1">
        <w:t xml:space="preserve"> (</w:t>
      </w:r>
      <w:r w:rsidR="003C32B2" w:rsidRPr="004D33E1">
        <w:t>LAD lauku bloku kartes informācija</w:t>
      </w:r>
      <w:r w:rsidR="006F49A9" w:rsidRPr="004D33E1">
        <w:t>)</w:t>
      </w:r>
      <w:r w:rsidR="00F71900" w:rsidRPr="004D33E1">
        <w:t>.</w:t>
      </w:r>
    </w:p>
    <w:p w14:paraId="532316C8" w14:textId="251A0FEF" w:rsidR="008C5BC0" w:rsidRPr="004D33E1" w:rsidRDefault="008C5BC0" w:rsidP="008C5BC0">
      <w:r w:rsidRPr="004D33E1">
        <w:rPr>
          <w:b/>
        </w:rPr>
        <w:t>Tūrisma likuma</w:t>
      </w:r>
      <w:r w:rsidRPr="004D33E1">
        <w:t xml:space="preserve"> mērķis ir radīt tiesisku pamatu tūrisma nozares attīstībai Latvijā, noteikt kārtību, kādā valsts pārvaldes iestādes, pašvaldības un uzņēmumi (uzņēmējsabiedrības) darbojas tūrisma jomā, un aizsargāt tūristu intereses. Minētā likuma </w:t>
      </w:r>
      <w:r w:rsidR="001379BB">
        <w:t>1. </w:t>
      </w:r>
      <w:r w:rsidRPr="004D33E1">
        <w:t xml:space="preserve">panta </w:t>
      </w:r>
      <w:r w:rsidR="001379BB">
        <w:t>2. </w:t>
      </w:r>
      <w:r w:rsidRPr="004D33E1">
        <w:t xml:space="preserve">punktā definēts dabas tūrisms – tūrisma veids, kura mērķis ir izzināt dabu, apskatīt raksturīgas ainavas, biotopus, novērot augus un dzīvniekus dabiskajos apstākļos, kā arī izglītoties dabas aizsardzības jautājumos. Likuma </w:t>
      </w:r>
      <w:r w:rsidR="001379BB">
        <w:t>3. </w:t>
      </w:r>
      <w:r w:rsidRPr="004D33E1">
        <w:t xml:space="preserve">panta </w:t>
      </w:r>
      <w:r w:rsidR="001379BB">
        <w:t>4. </w:t>
      </w:r>
      <w:r w:rsidRPr="004D33E1">
        <w:t xml:space="preserve">un 10. punktā ir noteikts, ka viens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 </w:t>
      </w:r>
    </w:p>
    <w:p w14:paraId="042DDB24" w14:textId="6B43271D" w:rsidR="008C5BC0" w:rsidRPr="004D33E1" w:rsidRDefault="009C596B" w:rsidP="008C5BC0">
      <w:r w:rsidRPr="004D33E1">
        <w:rPr>
          <w:b/>
        </w:rPr>
        <w:t xml:space="preserve">Latvijas Republikas </w:t>
      </w:r>
      <w:r w:rsidR="008C5BC0" w:rsidRPr="004D33E1">
        <w:rPr>
          <w:b/>
        </w:rPr>
        <w:t>Civillikuma</w:t>
      </w:r>
      <w:r w:rsidR="008C5BC0" w:rsidRPr="004D33E1">
        <w:t xml:space="preserve"> trešā</w:t>
      </w:r>
      <w:r w:rsidRPr="004D33E1">
        <w:t>s</w:t>
      </w:r>
      <w:r w:rsidR="008C5BC0" w:rsidRPr="004D33E1">
        <w:t xml:space="preserve"> daļas (Lietu tiesības) trešās nodaļas (Īpašums) piektajā apakšnodaļā (Īpašuma aprobežojumi) 108</w:t>
      </w:r>
      <w:r w:rsidR="001379BB">
        <w:t>2. </w:t>
      </w:r>
      <w:r w:rsidR="008C5BC0" w:rsidRPr="004D33E1">
        <w:t xml:space="preserve">pants nosaka: </w:t>
      </w:r>
      <w:r w:rsidR="00026020">
        <w:t>“</w:t>
      </w:r>
      <w:r w:rsidR="008C5BC0" w:rsidRPr="004D33E1">
        <w:t>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56F702F3" w14:textId="458B08F9" w:rsidR="00F805C9" w:rsidRPr="004D33E1" w:rsidRDefault="00F805C9" w:rsidP="00966DA5">
      <w:r w:rsidRPr="004D33E1">
        <w:rPr>
          <w:b/>
        </w:rPr>
        <w:t>Zemes pārvaldības likum</w:t>
      </w:r>
      <w:r w:rsidR="00435F4E" w:rsidRPr="004D33E1">
        <w:rPr>
          <w:b/>
        </w:rPr>
        <w:t>a</w:t>
      </w:r>
      <w:r w:rsidR="00435F4E" w:rsidRPr="004D33E1">
        <w:t xml:space="preserve"> mērķis ir veicināt ilgtspējīgu zemes izmantošanu un aizsardzību.</w:t>
      </w:r>
      <w:r w:rsidRPr="004D33E1">
        <w:t xml:space="preserve"> </w:t>
      </w:r>
      <w:r w:rsidR="00181CAC">
        <w:t>Atbilstoši minētā likuma 15. panta</w:t>
      </w:r>
      <w:r w:rsidR="00103BF8">
        <w:t xml:space="preserve"> pirmajai daļai VARAM </w:t>
      </w:r>
      <w:r w:rsidR="00FB3A7A">
        <w:t>“</w:t>
      </w:r>
      <w:r w:rsidR="00FB3A7A" w:rsidRPr="00FB3A7A">
        <w:t>ir valdītājs iekšzemes publiskajiem ūdeņiem, kas atrodas dabas rezervātos, nacionālajos parkos un dabas liegumos un nav privātpersonu īpašumā vai citas ministrijas valdījumā</w:t>
      </w:r>
      <w:r w:rsidR="00FB3A7A">
        <w:t>”</w:t>
      </w:r>
      <w:r w:rsidR="00A2182E">
        <w:t>. Atbilstoši Civillikuma</w:t>
      </w:r>
      <w:r w:rsidR="00F35D9E">
        <w:t xml:space="preserve"> 1102. pantam un</w:t>
      </w:r>
      <w:r w:rsidR="009A5762">
        <w:t xml:space="preserve"> I pielikuma otrās daļas</w:t>
      </w:r>
      <w:r w:rsidR="00FC71C4">
        <w:t xml:space="preserve"> 9. punktam</w:t>
      </w:r>
      <w:r w:rsidR="00242E3F">
        <w:t xml:space="preserve"> Dubna</w:t>
      </w:r>
      <w:r w:rsidR="002E171C">
        <w:t>s upe</w:t>
      </w:r>
      <w:r w:rsidR="00242E3F">
        <w:t xml:space="preserve"> </w:t>
      </w:r>
      <w:r w:rsidR="002E171C">
        <w:t>“</w:t>
      </w:r>
      <w:r w:rsidR="002E171C" w:rsidRPr="002E171C">
        <w:t>no iztekas no Sivera līdz ietekai Daugavā</w:t>
      </w:r>
      <w:r w:rsidR="002E171C">
        <w:t>” pieder publiskajiem ūdeņiem.</w:t>
      </w:r>
    </w:p>
    <w:p w14:paraId="5D38F5A6" w14:textId="77777777" w:rsidR="008C5BC0" w:rsidRPr="004D33E1" w:rsidRDefault="008C5BC0" w:rsidP="008C5BC0">
      <w:r w:rsidRPr="004D33E1">
        <w:rPr>
          <w:b/>
        </w:rPr>
        <w:t>Teritorijas attīstības plānošanas likums</w:t>
      </w:r>
      <w:r w:rsidRPr="004D33E1">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6D34C52F" w14:textId="2E47E79E" w:rsidR="008C5BC0" w:rsidRPr="004D33E1" w:rsidRDefault="008C5BC0" w:rsidP="008C5BC0">
      <w:r w:rsidRPr="004D33E1">
        <w:t>MK 201</w:t>
      </w:r>
      <w:r w:rsidR="001379BB">
        <w:t>3. </w:t>
      </w:r>
      <w:r w:rsidR="00AF3F66">
        <w:t>gad</w:t>
      </w:r>
      <w:r w:rsidRPr="004D33E1">
        <w:t xml:space="preserve">a 30. aprīļa noteikumi Nr. 240 </w:t>
      </w:r>
      <w:r w:rsidR="00026020">
        <w:rPr>
          <w:b/>
        </w:rPr>
        <w:t>“</w:t>
      </w:r>
      <w:r w:rsidRPr="004D33E1">
        <w:rPr>
          <w:b/>
        </w:rPr>
        <w:t>Vispārīgie teritorijas plānošanas, izmantošanas un apbūves noteikumi”</w:t>
      </w:r>
      <w:r w:rsidRPr="004D33E1">
        <w:t xml:space="preserve"> nosaka vispārīgās prasības vietējā līmeņa teritorijas attīstības plānošanai, teritorijas izmantošanai un apbūvei, kā arī teritorijas izmantošanas veidu klasifikāciju.</w:t>
      </w:r>
      <w:r w:rsidR="008B4F1F" w:rsidRPr="004D33E1">
        <w:t xml:space="preserve"> Saskaņā ar šo noteikumu </w:t>
      </w:r>
      <w:r w:rsidR="001379BB">
        <w:t>3. </w:t>
      </w:r>
      <w:r w:rsidR="008B4F1F" w:rsidRPr="004D33E1">
        <w:t xml:space="preserve">pielikumu </w:t>
      </w:r>
      <w:r w:rsidR="00D3560F" w:rsidRPr="004D33E1">
        <w:t>DL</w:t>
      </w:r>
      <w:r w:rsidR="008B4F1F" w:rsidRPr="004D33E1">
        <w:t xml:space="preserve"> </w:t>
      </w:r>
      <w:r w:rsidR="00BA4E36" w:rsidRPr="004D33E1">
        <w:t>“</w:t>
      </w:r>
      <w:r w:rsidR="00196C76" w:rsidRPr="004D33E1">
        <w:t>Dubnas paliene</w:t>
      </w:r>
      <w:r w:rsidR="00BA4E36" w:rsidRPr="004D33E1">
        <w:t xml:space="preserve">” </w:t>
      </w:r>
      <w:r w:rsidR="008B4F1F" w:rsidRPr="004D33E1">
        <w:t>teritorijas izmantošanas veidi ir, piemēram, “Mežs īpaši aizsargājamās dabas teritorijās”, kods 22002, meža apsaimniekošana atbilstoši normatīvo aktu prasībām īpaši aizsargājamās dabas teritorijās, “Lauksaimnieciska izmantošana”, kods 21001, augkopība u. c.</w:t>
      </w:r>
      <w:r w:rsidRPr="004D33E1">
        <w:t xml:space="preserve"> </w:t>
      </w:r>
    </w:p>
    <w:p w14:paraId="1C7D7AC9" w14:textId="72219D27" w:rsidR="008B4F1F" w:rsidRPr="004D33E1" w:rsidRDefault="008C5BC0" w:rsidP="008B4F1F">
      <w:r w:rsidRPr="004D33E1">
        <w:t>MK 201</w:t>
      </w:r>
      <w:r w:rsidR="001379BB">
        <w:t>4. </w:t>
      </w:r>
      <w:r w:rsidR="00AF3F66">
        <w:t>gad</w:t>
      </w:r>
      <w:r w:rsidRPr="004D33E1">
        <w:t>a 1</w:t>
      </w:r>
      <w:r w:rsidR="001379BB">
        <w:t>4. </w:t>
      </w:r>
      <w:r w:rsidRPr="004D33E1">
        <w:t xml:space="preserve">oktobra noteikumi Nr. 628 </w:t>
      </w:r>
      <w:r w:rsidR="00026020">
        <w:rPr>
          <w:b/>
        </w:rPr>
        <w:t>“</w:t>
      </w:r>
      <w:r w:rsidRPr="004D33E1">
        <w:rPr>
          <w:b/>
        </w:rPr>
        <w:t>Noteikumi par pašvaldību teritorijas attīstības plānošanas dokumentiem”</w:t>
      </w:r>
      <w:r w:rsidRPr="004D33E1">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 </w:t>
      </w:r>
      <w:r w:rsidR="008B4F1F" w:rsidRPr="004D33E1">
        <w:t xml:space="preserve">Uz </w:t>
      </w:r>
      <w:r w:rsidR="00D3560F" w:rsidRPr="004D33E1">
        <w:t>DL</w:t>
      </w:r>
      <w:r w:rsidR="008B4F1F" w:rsidRPr="004D33E1">
        <w:t xml:space="preserve"> </w:t>
      </w:r>
      <w:r w:rsidR="00BA4E36" w:rsidRPr="004D33E1">
        <w:t>“</w:t>
      </w:r>
      <w:r w:rsidR="00196C76" w:rsidRPr="004D33E1">
        <w:t>Dubnas paliene</w:t>
      </w:r>
      <w:r w:rsidR="00BA4E36" w:rsidRPr="004D33E1">
        <w:t xml:space="preserve">” </w:t>
      </w:r>
      <w:r w:rsidR="008B4F1F" w:rsidRPr="004D33E1">
        <w:t>teritoriju attiecināmie teritorijas plānošanas dokumenti aprakstīti 1.1.</w:t>
      </w:r>
      <w:r w:rsidR="001379BB">
        <w:t>2. </w:t>
      </w:r>
      <w:r w:rsidR="008B4F1F" w:rsidRPr="004D33E1">
        <w:t>nodaļā.</w:t>
      </w:r>
    </w:p>
    <w:p w14:paraId="14DC3B47" w14:textId="198FE788" w:rsidR="008C5BC0" w:rsidRPr="004D33E1" w:rsidRDefault="008C5BC0" w:rsidP="008C5BC0">
      <w:r w:rsidRPr="004D33E1">
        <w:lastRenderedPageBreak/>
        <w:t xml:space="preserve">Likums </w:t>
      </w:r>
      <w:r w:rsidR="00472F5E" w:rsidRPr="004D33E1">
        <w:t>“</w:t>
      </w:r>
      <w:r w:rsidRPr="004D33E1">
        <w:rPr>
          <w:b/>
        </w:rPr>
        <w:t>Par pašvaldībām</w:t>
      </w:r>
      <w:r w:rsidR="00472F5E" w:rsidRPr="004D33E1">
        <w:rPr>
          <w:b/>
        </w:rPr>
        <w:t>”</w:t>
      </w:r>
      <w:r w:rsidRPr="004D33E1">
        <w:t xml:space="preserve"> reglamentē Latvijas pašvaldību darbības vispārīgos noteikumus un ekonomisko pamatu, pašvaldību kompetenci, domes un tās institūciju, kā arī domes priekšsēdētāja tiesības un pienākumus, pašvaldību attiecības ar </w:t>
      </w:r>
      <w:r w:rsidR="00BF05C8" w:rsidRPr="004D33E1">
        <w:t>MK</w:t>
      </w:r>
      <w:r w:rsidRPr="004D33E1">
        <w:t xml:space="preserve"> un ministrijām, kā arī pašvaldību savstarpējo attiecību vispārīgos noteikumus. Minētā likuma 1</w:t>
      </w:r>
      <w:r w:rsidR="001379BB">
        <w:t>4. </w:t>
      </w:r>
      <w:r w:rsidRPr="004D33E1">
        <w:t xml:space="preserve">panta otrās daļas </w:t>
      </w:r>
      <w:r w:rsidR="001379BB">
        <w:t>1. </w:t>
      </w:r>
      <w:r w:rsidRPr="004D33E1">
        <w:t>punktā 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 saskaņā ar šī likuma 1</w:t>
      </w:r>
      <w:r w:rsidR="001379BB">
        <w:t>5. </w:t>
      </w:r>
      <w:r w:rsidRPr="004D33E1">
        <w:t xml:space="preserve">panta pirmās daļas </w:t>
      </w:r>
      <w:r w:rsidR="001379BB">
        <w:t>3. </w:t>
      </w:r>
      <w:r w:rsidRPr="004D33E1">
        <w:t>punktu pašvaldībai ir piešķirta autonomā funkcija noteikt kārtību, kādā izmantojami publiskā lietošanā esošie meži un ūdeņi, ja likumos nav noteikts citādi, bet 1</w:t>
      </w:r>
      <w:r w:rsidR="001379BB">
        <w:t>3. </w:t>
      </w:r>
      <w:r w:rsidRPr="004D33E1">
        <w:t xml:space="preserve">punktā ir noteikts, ka pašvaldības funkcija ir noteikt zemes izmantošanas un apbūves kārtību atbilstoši pašvaldības teritorijas plānojumam. Plašāk par </w:t>
      </w:r>
      <w:r w:rsidR="00996621" w:rsidRPr="004D33E1">
        <w:t>Līvānu un Vārkavas</w:t>
      </w:r>
      <w:r w:rsidRPr="004D33E1">
        <w:t xml:space="preserve"> novada teritorijas plānojumu skatīt šī plāna </w:t>
      </w:r>
      <w:r w:rsidR="008B4B97" w:rsidRPr="004D33E1">
        <w:t>1.1.</w:t>
      </w:r>
      <w:r w:rsidR="001379BB">
        <w:t>2. </w:t>
      </w:r>
      <w:r w:rsidRPr="004D33E1">
        <w:t>nodaļā.</w:t>
      </w:r>
    </w:p>
    <w:p w14:paraId="5EB87623" w14:textId="3EBC3AFE" w:rsidR="008B4F1F" w:rsidRPr="004D33E1" w:rsidRDefault="008C5BC0">
      <w:r w:rsidRPr="004D33E1">
        <w:rPr>
          <w:b/>
        </w:rPr>
        <w:t>Aizsargjoslu likums</w:t>
      </w:r>
      <w:r w:rsidRPr="004D33E1">
        <w:t xml:space="preserve"> nosaka aizsargjoslu veidus un funkcijas, izveidošanas, grozīšanas un likvidēšanas pamatprincipus, uzturēšanas un stāvokļa kārtības kontroli, kā arī saimnieciskās darbības aprobežojumus aizsargjoslās. </w:t>
      </w:r>
      <w:r w:rsidR="00023235" w:rsidRPr="004D33E1">
        <w:t>DL “Dubnas paliene” noteiktās aizsargjoslas aprakstītas 1.1.</w:t>
      </w:r>
      <w:r w:rsidR="001379BB">
        <w:t>2. </w:t>
      </w:r>
      <w:r w:rsidR="00023235" w:rsidRPr="004D33E1">
        <w:t>nodaļā.</w:t>
      </w:r>
    </w:p>
    <w:p w14:paraId="6598F79A" w14:textId="77777777" w:rsidR="008C5BC0" w:rsidRPr="004D33E1" w:rsidRDefault="008C5BC0" w:rsidP="008C5BC0">
      <w:r w:rsidRPr="004D33E1">
        <w:rPr>
          <w:b/>
        </w:rPr>
        <w:t>Zemes ierīcības likums</w:t>
      </w:r>
      <w:r w:rsidRPr="004D33E1">
        <w:t xml:space="preserve"> nosaka uzdevumu aizsargāt zemes lietotāju tiesības un regulēt zemes lietošanas un zemes ierīcības pamatnoteikumus. </w:t>
      </w:r>
    </w:p>
    <w:p w14:paraId="385FB573" w14:textId="07B252C7" w:rsidR="008C5BC0" w:rsidRPr="004D33E1" w:rsidRDefault="008C5BC0" w:rsidP="008C5BC0">
      <w:r w:rsidRPr="004D33E1">
        <w:t xml:space="preserve">Likums </w:t>
      </w:r>
      <w:r w:rsidR="00472F5E" w:rsidRPr="004D33E1">
        <w:t>“</w:t>
      </w:r>
      <w:r w:rsidRPr="004D33E1">
        <w:rPr>
          <w:b/>
        </w:rPr>
        <w:t>Par nekustamā īpašuma nodokli</w:t>
      </w:r>
      <w:r w:rsidR="00472F5E" w:rsidRPr="004D33E1">
        <w:rPr>
          <w:b/>
        </w:rPr>
        <w:t>”</w:t>
      </w:r>
      <w:r w:rsidRPr="004D33E1">
        <w:t xml:space="preserve"> nosaka nodokļu aprēķināšanas un maksāšanas kārtību, nodokļu atvieglojumus. Minētā likuma </w:t>
      </w:r>
      <w:r w:rsidR="001379BB">
        <w:t>1. </w:t>
      </w:r>
      <w:r w:rsidRPr="004D33E1">
        <w:t xml:space="preserve">panta otrās daļas </w:t>
      </w:r>
      <w:r w:rsidR="001379BB">
        <w:t>5. </w:t>
      </w:r>
      <w:r w:rsidRPr="004D33E1">
        <w:t xml:space="preserve">punkts noteic, ka ar nekustamā īpašuma nodokli neapliek zemi īpaši aizsargājamās dabas teritorijās, kurās ar likumu aizliegta saimnieciskā darbība, un šajās teritorijās esošās dabas aizsardzībai izmantojamās ēkas un inženierbūves saskaņā ar MK apstiprināto sarakstu. </w:t>
      </w:r>
      <w:r w:rsidR="00D3560F" w:rsidRPr="004D33E1">
        <w:t>DL</w:t>
      </w:r>
      <w:r w:rsidRPr="004D33E1">
        <w:t xml:space="preserve"> “</w:t>
      </w:r>
      <w:r w:rsidR="00196C76" w:rsidRPr="004D33E1">
        <w:t>Dubnas paliene</w:t>
      </w:r>
      <w:r w:rsidRPr="004D33E1">
        <w:t>” teritorijā neietilpst zemes platības, kurā ar likumu ir pilnībā aizliegta saimnieciskā darbība.</w:t>
      </w:r>
    </w:p>
    <w:p w14:paraId="4AC0C2D6" w14:textId="77777777" w:rsidR="008C5BC0" w:rsidRPr="004D33E1" w:rsidRDefault="008C5BC0" w:rsidP="008C5BC0"/>
    <w:p w14:paraId="539611CF" w14:textId="77777777" w:rsidR="00BD7311" w:rsidRPr="004D33E1" w:rsidRDefault="00BD7311">
      <w:pPr>
        <w:spacing w:after="160" w:line="259" w:lineRule="auto"/>
        <w:ind w:firstLine="0"/>
        <w:jc w:val="left"/>
      </w:pPr>
      <w:r w:rsidRPr="004D33E1">
        <w:br w:type="page"/>
      </w:r>
    </w:p>
    <w:p w14:paraId="3F361541" w14:textId="0B6BC4C0" w:rsidR="003E02A0" w:rsidRPr="004D33E1" w:rsidRDefault="001379BB" w:rsidP="00CB6FC2">
      <w:pPr>
        <w:pStyle w:val="UzrakastDAP"/>
      </w:pPr>
      <w:bookmarkStart w:id="13" w:name="_Toc90286197"/>
      <w:r>
        <w:lastRenderedPageBreak/>
        <w:t>2. </w:t>
      </w:r>
      <w:r w:rsidR="003E02A0" w:rsidRPr="004D33E1">
        <w:t>FIZISKI ĢEOGRĀFISKAIS RAKSTUROJUMS</w:t>
      </w:r>
      <w:bookmarkEnd w:id="13"/>
    </w:p>
    <w:p w14:paraId="18DA3D66" w14:textId="28AB91C2" w:rsidR="003E02A0" w:rsidRPr="004D33E1" w:rsidRDefault="003E02A0" w:rsidP="00CB6FC2">
      <w:pPr>
        <w:pStyle w:val="UzrakstsDAP2"/>
        <w:numPr>
          <w:ilvl w:val="0"/>
          <w:numId w:val="0"/>
        </w:numPr>
        <w:spacing w:after="120"/>
        <w:ind w:left="420"/>
      </w:pPr>
      <w:bookmarkStart w:id="14" w:name="_Toc90286198"/>
      <w:r w:rsidRPr="004D33E1">
        <w:t>2.</w:t>
      </w:r>
      <w:r w:rsidR="001379BB">
        <w:t>1. </w:t>
      </w:r>
      <w:r w:rsidRPr="004D33E1">
        <w:t>Klimats</w:t>
      </w:r>
      <w:bookmarkEnd w:id="14"/>
    </w:p>
    <w:p w14:paraId="359532F7" w14:textId="67391B8A" w:rsidR="00907400" w:rsidRPr="004D33E1" w:rsidRDefault="00D3560F" w:rsidP="00C11CF9">
      <w:r w:rsidRPr="004D33E1">
        <w:t>DL</w:t>
      </w:r>
      <w:r w:rsidR="003D2EE7" w:rsidRPr="004D33E1">
        <w:t xml:space="preserve"> “</w:t>
      </w:r>
      <w:r w:rsidR="00196C76" w:rsidRPr="004D33E1">
        <w:t>Dubnas paliene</w:t>
      </w:r>
      <w:r w:rsidR="00907400" w:rsidRPr="004D33E1">
        <w:t>” teritorija, tāpat kā visa Latvijas Republika, atrodas mēreni mitrajā atlantiski kontinentālajā klimata apgabalā, t.</w:t>
      </w:r>
      <w:r w:rsidR="0058179C">
        <w:t xml:space="preserve"> </w:t>
      </w:r>
      <w:r w:rsidR="00907400" w:rsidRPr="004D33E1">
        <w:t xml:space="preserve">i. pārejas klimata apgabalā starp kontinentālo Austrumeiropas un marīno Rietumeiropas klimatu. Teritorijā vietējo klimatu veidojošais un līdz ar to arī galvenais klimata noteicošais faktors ir summārā Saules radiācija. </w:t>
      </w:r>
      <w:r w:rsidR="005B51A2" w:rsidRPr="004D33E1">
        <w:t>Gada vidējais kopējās pieplūstošās Saules radiācijas daudzums Latvijā ir 3500–4000 MJ/m</w:t>
      </w:r>
      <w:r w:rsidR="001379BB">
        <w:rPr>
          <w:vertAlign w:val="superscript"/>
        </w:rPr>
        <w:t>2. </w:t>
      </w:r>
      <w:r w:rsidR="005B51A2" w:rsidRPr="004D33E1">
        <w:t>80</w:t>
      </w:r>
      <w:r w:rsidR="003D2EE7" w:rsidRPr="004D33E1">
        <w:t> </w:t>
      </w:r>
      <w:r w:rsidR="005B51A2" w:rsidRPr="004D33E1">
        <w:t>% no pieplūstošās saules enerģijas tiek izmantoti ūdens evaporācijai (ūdens iztvaikošanai no augsnes un veģetācijai), bet tikai 20</w:t>
      </w:r>
      <w:r w:rsidR="003D2EE7" w:rsidRPr="004D33E1">
        <w:t> </w:t>
      </w:r>
      <w:r w:rsidR="005B51A2" w:rsidRPr="004D33E1">
        <w:t>% – atmosfēras gaisa sasilšanai. Vidējais nokrišņu daudzums Latvijas teritorijā ir 683</w:t>
      </w:r>
      <w:r w:rsidR="003D2EE7" w:rsidRPr="004D33E1">
        <w:t> </w:t>
      </w:r>
      <w:r w:rsidR="005B51A2" w:rsidRPr="004D33E1">
        <w:t xml:space="preserve">mm, </w:t>
      </w:r>
      <w:r w:rsidR="00436260" w:rsidRPr="004D33E1">
        <w:t>no kuriem</w:t>
      </w:r>
      <w:r w:rsidR="005B51A2" w:rsidRPr="004D33E1">
        <w:t xml:space="preserve"> 60–80</w:t>
      </w:r>
      <w:r w:rsidR="003D2EE7" w:rsidRPr="004D33E1">
        <w:t> </w:t>
      </w:r>
      <w:r w:rsidR="005B51A2" w:rsidRPr="004D33E1">
        <w:t xml:space="preserve">% </w:t>
      </w:r>
      <w:r w:rsidR="00436260" w:rsidRPr="004D33E1">
        <w:t>iztvaiko</w:t>
      </w:r>
      <w:r w:rsidR="005B51A2" w:rsidRPr="004D33E1">
        <w:t>. Minēto klimatisko apstākļu rezultātā Latvijā ir izteikti pozitīva mitruma bilance, kā rezultātā valsts ir bagāta ar virszemes un pazemes ūdeņiem, lielas platības aizņem purvi un augsnes ģenēzē valdošie proces</w:t>
      </w:r>
      <w:r w:rsidR="00AC539D" w:rsidRPr="004D33E1">
        <w:t>i ir podzolēšanās un glejošanās</w:t>
      </w:r>
      <w:r w:rsidR="005B51A2" w:rsidRPr="004D33E1">
        <w:t xml:space="preserve"> </w:t>
      </w:r>
      <w:r w:rsidR="009015BE" w:rsidRPr="004D33E1">
        <w:t>(</w:t>
      </w:r>
      <w:r w:rsidR="006F582F" w:rsidRPr="004D33E1">
        <w:t>Nikodemus</w:t>
      </w:r>
      <w:r w:rsidR="006F582F" w:rsidRPr="004D33E1">
        <w:rPr>
          <w:vertAlign w:val="superscript"/>
        </w:rPr>
        <w:t>2</w:t>
      </w:r>
      <w:r w:rsidR="006F582F" w:rsidRPr="004D33E1">
        <w:t xml:space="preserve"> 2019</w:t>
      </w:r>
      <w:r w:rsidR="009015BE" w:rsidRPr="004D33E1">
        <w:t>)</w:t>
      </w:r>
      <w:r w:rsidR="005B51A2" w:rsidRPr="004D33E1">
        <w:t>.</w:t>
      </w:r>
    </w:p>
    <w:p w14:paraId="5705F668" w14:textId="3756ACCE" w:rsidR="003D2EE7" w:rsidRPr="004D33E1" w:rsidRDefault="007A45AF" w:rsidP="00C11CF9">
      <w:r w:rsidRPr="004D33E1">
        <w:t xml:space="preserve">Atbilstoši Latvijas klimatiskajai rajonēšanai </w:t>
      </w:r>
      <w:r w:rsidR="003D2EE7" w:rsidRPr="004D33E1">
        <w:t>DL “</w:t>
      </w:r>
      <w:r w:rsidR="00196C76" w:rsidRPr="004D33E1">
        <w:t>Dubnas paliene</w:t>
      </w:r>
      <w:r w:rsidR="003D2EE7" w:rsidRPr="004D33E1">
        <w:t xml:space="preserve">” teritorija ietilpst </w:t>
      </w:r>
      <w:r w:rsidR="00BA02CE" w:rsidRPr="004D33E1">
        <w:t xml:space="preserve">Lubāna zemienes un Latgales augstienes </w:t>
      </w:r>
      <w:r w:rsidRPr="004D33E1">
        <w:t>klimatiskajā rajonā,</w:t>
      </w:r>
      <w:r w:rsidR="00BA02CE" w:rsidRPr="004D33E1">
        <w:t xml:space="preserve"> līdzenumu apakšrajonā,</w:t>
      </w:r>
      <w:r w:rsidRPr="004D33E1">
        <w:t xml:space="preserve"> </w:t>
      </w:r>
      <w:r w:rsidR="00BA02CE" w:rsidRPr="004D33E1">
        <w:t>kas ir viskontinentālākais un vissiltākais no Latvijas klimatiskajiem rajoniem</w:t>
      </w:r>
      <w:r w:rsidRPr="004D33E1">
        <w:t xml:space="preserve">. Šajā rajonā </w:t>
      </w:r>
      <w:r w:rsidR="00BA02CE" w:rsidRPr="004D33E1">
        <w:t xml:space="preserve">aktīvo temperatūru summa </w:t>
      </w:r>
      <w:r w:rsidRPr="004D33E1">
        <w:t xml:space="preserve">ir </w:t>
      </w:r>
      <w:r w:rsidR="00BA02CE" w:rsidRPr="004D33E1">
        <w:t>190</w:t>
      </w:r>
      <w:r w:rsidR="00580AF0" w:rsidRPr="004D33E1">
        <w:t>0</w:t>
      </w:r>
      <w:r w:rsidR="00EF0290">
        <w:t>–</w:t>
      </w:r>
      <w:r w:rsidR="00580AF0" w:rsidRPr="004D33E1">
        <w:t>2100</w:t>
      </w:r>
      <w:r w:rsidR="00BA02CE" w:rsidRPr="004D33E1">
        <w:rPr>
          <w:vertAlign w:val="superscript"/>
        </w:rPr>
        <w:t>o</w:t>
      </w:r>
      <w:r w:rsidR="00BA02CE" w:rsidRPr="004D33E1">
        <w:t>C,</w:t>
      </w:r>
      <w:r w:rsidRPr="004D33E1">
        <w:t xml:space="preserve"> bezsala periods</w:t>
      </w:r>
      <w:r w:rsidR="00BA02CE" w:rsidRPr="004D33E1">
        <w:t xml:space="preserve"> ilgst 134</w:t>
      </w:r>
      <w:r w:rsidR="00EF0290">
        <w:t>–</w:t>
      </w:r>
      <w:r w:rsidR="00BA02CE" w:rsidRPr="004D33E1">
        <w:t>145 dienas</w:t>
      </w:r>
      <w:r w:rsidRPr="004D33E1">
        <w:t xml:space="preserve">, ziemas ir </w:t>
      </w:r>
      <w:r w:rsidR="00BA02CE" w:rsidRPr="004D33E1">
        <w:t>noturīgas</w:t>
      </w:r>
      <w:r w:rsidRPr="004D33E1">
        <w:t xml:space="preserve">, ar </w:t>
      </w:r>
      <w:r w:rsidR="00BA02CE" w:rsidRPr="004D33E1">
        <w:t>25</w:t>
      </w:r>
      <w:r w:rsidR="00EF0290">
        <w:t>–</w:t>
      </w:r>
      <w:r w:rsidR="00BA02CE" w:rsidRPr="004D33E1">
        <w:t>35 cm biezu</w:t>
      </w:r>
      <w:r w:rsidR="00580AF0" w:rsidRPr="004D33E1">
        <w:t xml:space="preserve"> sniega segu, </w:t>
      </w:r>
      <w:r w:rsidRPr="004D33E1">
        <w:t xml:space="preserve">vidējā minimālā </w:t>
      </w:r>
      <w:r w:rsidR="009015BE" w:rsidRPr="004D33E1">
        <w:t xml:space="preserve">gaisa </w:t>
      </w:r>
      <w:r w:rsidRPr="004D33E1">
        <w:t xml:space="preserve">temperatūra ir no </w:t>
      </w:r>
      <w:r w:rsidR="00EF0290">
        <w:t>–</w:t>
      </w:r>
      <w:r w:rsidR="00BA02CE" w:rsidRPr="004D33E1">
        <w:t>26</w:t>
      </w:r>
      <w:r w:rsidRPr="004D33E1">
        <w:t> </w:t>
      </w:r>
      <w:r w:rsidRPr="004D33E1">
        <w:rPr>
          <w:rFonts w:cstheme="minorHAnsi"/>
        </w:rPr>
        <w:t>°</w:t>
      </w:r>
      <w:r w:rsidRPr="004D33E1">
        <w:t xml:space="preserve">C līdz </w:t>
      </w:r>
      <w:r w:rsidR="00EF0290">
        <w:t>–</w:t>
      </w:r>
      <w:r w:rsidRPr="004D33E1">
        <w:t>2</w:t>
      </w:r>
      <w:r w:rsidR="00BA02CE" w:rsidRPr="004D33E1">
        <w:t>7</w:t>
      </w:r>
      <w:r w:rsidRPr="004D33E1">
        <w:t> </w:t>
      </w:r>
      <w:r w:rsidRPr="004D33E1">
        <w:rPr>
          <w:rFonts w:cstheme="minorHAnsi"/>
        </w:rPr>
        <w:t>°</w:t>
      </w:r>
      <w:r w:rsidRPr="004D33E1">
        <w:t xml:space="preserve">C. Tā kā teritorijas reljefs atbilst līdzenam vai viegli viļņotam līdzenumam, kā arī mežu </w:t>
      </w:r>
      <w:r w:rsidR="00BA02CE" w:rsidRPr="004D33E1">
        <w:t>īpatsvars ir neliels</w:t>
      </w:r>
      <w:r w:rsidRPr="004D33E1">
        <w:t xml:space="preserve">, teritorijas klimatiskā kontrastainība </w:t>
      </w:r>
      <w:r w:rsidR="00266820" w:rsidRPr="004D33E1">
        <w:t>ir maz</w:t>
      </w:r>
      <w:r w:rsidRPr="004D33E1">
        <w:t xml:space="preserve"> izteikta </w:t>
      </w:r>
      <w:r w:rsidR="009015BE" w:rsidRPr="004D33E1">
        <w:t>(</w:t>
      </w:r>
      <w:r w:rsidRPr="004D33E1">
        <w:t>Kalniņa</w:t>
      </w:r>
      <w:r w:rsidR="00BD1507" w:rsidRPr="004D33E1">
        <w:t>,</w:t>
      </w:r>
      <w:r w:rsidR="00436260" w:rsidRPr="004D33E1">
        <w:t xml:space="preserve"> </w:t>
      </w:r>
      <w:r w:rsidR="009015BE" w:rsidRPr="004D33E1">
        <w:t>1995).</w:t>
      </w:r>
    </w:p>
    <w:p w14:paraId="7374169E" w14:textId="3A1CD122" w:rsidR="00A63EDB" w:rsidRPr="004D33E1" w:rsidRDefault="00A63EDB" w:rsidP="00C11CF9">
      <w:r w:rsidRPr="004D33E1">
        <w:t xml:space="preserve">Austrumlatvijas zemienē klimats ir mēreni silts un vidēji mitrs (Zelčs, 1994). </w:t>
      </w:r>
      <w:r w:rsidR="00580AF0" w:rsidRPr="004D33E1">
        <w:t xml:space="preserve">Vidējais gada nokrišņu daudzums DL “Dubnas paliene” teritorijā ir mazāks par 650 mm, janvāra vidējā temperatūra ir ap </w:t>
      </w:r>
      <w:r w:rsidR="00EF0290">
        <w:t>–</w:t>
      </w:r>
      <w:r w:rsidR="00580AF0" w:rsidRPr="004D33E1">
        <w:t>6,5 </w:t>
      </w:r>
      <w:r w:rsidR="00580AF0" w:rsidRPr="004D33E1">
        <w:rPr>
          <w:vertAlign w:val="superscript"/>
        </w:rPr>
        <w:t>o</w:t>
      </w:r>
      <w:r w:rsidR="00580AF0" w:rsidRPr="004D33E1">
        <w:t>C, bet jūnija – virs +17,0 </w:t>
      </w:r>
      <w:r w:rsidR="00580AF0" w:rsidRPr="004D33E1">
        <w:rPr>
          <w:vertAlign w:val="superscript"/>
        </w:rPr>
        <w:t>o</w:t>
      </w:r>
      <w:r w:rsidR="00580AF0" w:rsidRPr="004D33E1">
        <w:t>C (Krūmiņš</w:t>
      </w:r>
      <w:r w:rsidR="00BD1507" w:rsidRPr="004D33E1">
        <w:t>,</w:t>
      </w:r>
      <w:r w:rsidR="00580AF0" w:rsidRPr="004D33E1">
        <w:t xml:space="preserve"> 1998).</w:t>
      </w:r>
    </w:p>
    <w:p w14:paraId="7453B5BB" w14:textId="77777777" w:rsidR="00C11CF9" w:rsidRPr="004D33E1" w:rsidRDefault="00C11CF9" w:rsidP="008B4B97"/>
    <w:p w14:paraId="3CDA88B0" w14:textId="77777777" w:rsidR="00345666" w:rsidRPr="004D33E1" w:rsidRDefault="00345666" w:rsidP="008B4B97"/>
    <w:p w14:paraId="03EDA484" w14:textId="4B90F039" w:rsidR="003E02A0" w:rsidRPr="004D33E1" w:rsidRDefault="003E02A0" w:rsidP="00CB6FC2">
      <w:pPr>
        <w:pStyle w:val="UzrakstsDAP2"/>
        <w:numPr>
          <w:ilvl w:val="0"/>
          <w:numId w:val="0"/>
        </w:numPr>
        <w:spacing w:after="240"/>
      </w:pPr>
      <w:bookmarkStart w:id="15" w:name="_Toc90286199"/>
      <w:r w:rsidRPr="004D33E1">
        <w:t>2.</w:t>
      </w:r>
      <w:r w:rsidR="001379BB">
        <w:t>2. </w:t>
      </w:r>
      <w:r w:rsidRPr="004D33E1">
        <w:t>Ģeoloģija un ģeomorfoloģija</w:t>
      </w:r>
      <w:bookmarkEnd w:id="15"/>
    </w:p>
    <w:p w14:paraId="2591E3A8" w14:textId="140810F5" w:rsidR="0031731F" w:rsidRPr="004D33E1" w:rsidRDefault="0031731F" w:rsidP="0031731F">
      <w:r w:rsidRPr="004D33E1">
        <w:t xml:space="preserve">Atbilstoši Latvijas fizioģeogrāfiskajai rajonēšanai </w:t>
      </w:r>
      <w:r w:rsidR="007E2FE8" w:rsidRPr="004D33E1">
        <w:t>DL “Dubnas paliene”</w:t>
      </w:r>
      <w:r w:rsidRPr="004D33E1">
        <w:t xml:space="preserve"> teritorija atrodas </w:t>
      </w:r>
      <w:r w:rsidR="00BA02CE" w:rsidRPr="004D33E1">
        <w:t>Austrumlatvijas rajonu grupas Vidusdaugavas viļņotā līdzenuma</w:t>
      </w:r>
      <w:r w:rsidRPr="004D33E1">
        <w:t xml:space="preserve"> fizioģeogrāfiskajā rajonā, </w:t>
      </w:r>
      <w:r w:rsidR="00BA02CE" w:rsidRPr="004D33E1">
        <w:t xml:space="preserve">Austrumlatvijas </w:t>
      </w:r>
      <w:r w:rsidRPr="004D33E1">
        <w:t xml:space="preserve"> zemien</w:t>
      </w:r>
      <w:r w:rsidR="00BA02CE" w:rsidRPr="004D33E1">
        <w:t>es</w:t>
      </w:r>
      <w:r w:rsidRPr="004D33E1">
        <w:t xml:space="preserve"> </w:t>
      </w:r>
      <w:r w:rsidR="00BA02CE" w:rsidRPr="004D33E1">
        <w:t>Jersikas</w:t>
      </w:r>
      <w:r w:rsidRPr="004D33E1">
        <w:t xml:space="preserve"> līdzenum</w:t>
      </w:r>
      <w:r w:rsidR="00BA02CE" w:rsidRPr="004D33E1">
        <w:t>ā</w:t>
      </w:r>
      <w:r w:rsidRPr="004D33E1">
        <w:t xml:space="preserve"> (Ramans K., Zelčs V. 1995, Zelčs V. 20</w:t>
      </w:r>
      <w:r w:rsidR="00A17D08" w:rsidRPr="004D33E1">
        <w:t>20</w:t>
      </w:r>
      <w:r w:rsidRPr="004D33E1">
        <w:t>).</w:t>
      </w:r>
    </w:p>
    <w:p w14:paraId="72CF50E9" w14:textId="77777777" w:rsidR="00DD1D96" w:rsidRPr="004D33E1" w:rsidRDefault="00DD1D96" w:rsidP="00DD1D96">
      <w:pPr>
        <w:rPr>
          <w:szCs w:val="24"/>
        </w:rPr>
      </w:pPr>
      <w:r w:rsidRPr="004D33E1">
        <w:rPr>
          <w:szCs w:val="24"/>
        </w:rPr>
        <w:t>Austrumlatvijas zemienes pirmskvartāra nogulumos no lejas uz augšu ir konstatēti dažāda sastāva venda, kembrija, ordovika, silūra un devona vecuma ieži.</w:t>
      </w:r>
    </w:p>
    <w:p w14:paraId="165FF48E" w14:textId="712D0410" w:rsidR="00DD1D96" w:rsidRPr="004D33E1" w:rsidRDefault="00DD1D96" w:rsidP="00DD1D96">
      <w:pPr>
        <w:rPr>
          <w:szCs w:val="24"/>
        </w:rPr>
      </w:pPr>
      <w:r w:rsidRPr="004D33E1">
        <w:rPr>
          <w:szCs w:val="24"/>
        </w:rPr>
        <w:t xml:space="preserve">Venda nogulumus veido Krāslavas slāņkopas, Gdovas, Kotļinas un Voronkas svītu smilšakmeņi, māli, aleirolīti un gravelīti. Venda nogulumu biezums būtiski palielinās </w:t>
      </w:r>
      <w:r w:rsidR="00F235E2" w:rsidRPr="004D33E1">
        <w:rPr>
          <w:szCs w:val="24"/>
        </w:rPr>
        <w:t>DA</w:t>
      </w:r>
      <w:r w:rsidRPr="004D33E1">
        <w:rPr>
          <w:szCs w:val="24"/>
        </w:rPr>
        <w:t xml:space="preserve"> virzienā no 42 m Pļaviņu apkaimē līdz 160</w:t>
      </w:r>
      <w:r w:rsidR="00EF0290">
        <w:rPr>
          <w:szCs w:val="24"/>
        </w:rPr>
        <w:t>–</w:t>
      </w:r>
      <w:r w:rsidRPr="004D33E1">
        <w:rPr>
          <w:szCs w:val="24"/>
        </w:rPr>
        <w:t>168 m pie Krāslavas.</w:t>
      </w:r>
    </w:p>
    <w:p w14:paraId="7A35B370" w14:textId="284D4862" w:rsidR="00DD1D96" w:rsidRPr="004D33E1" w:rsidRDefault="00DD1D96" w:rsidP="00DD1D96">
      <w:pPr>
        <w:rPr>
          <w:szCs w:val="24"/>
        </w:rPr>
      </w:pPr>
      <w:r w:rsidRPr="004D33E1">
        <w:rPr>
          <w:szCs w:val="24"/>
        </w:rPr>
        <w:t xml:space="preserve">Kembrija nogulumos ir izdalītas Lontovas svīta un Cirmas slāņkopa. Lontovas svītas zaļgan-, vai zilganpelēkie māli un aleirolītu ar smalkgraudainu smilšakmeņu starpslānīšiem ir izplatīti visā Austrumlatvijas zemienes teritorijā. Lontovas svītas apakšdaļā – Rovnas horizonta – kopā ar mālu un smilšakmeņu slāņiem ir sastopami arī gravelīti. Lontovas svītas virsas mālos praktiski visā kartes teritorijā ir konstatēta vairākus metrus bieza kaolinīta tipa dēdēšanas </w:t>
      </w:r>
      <w:r w:rsidRPr="004D33E1">
        <w:rPr>
          <w:szCs w:val="24"/>
        </w:rPr>
        <w:lastRenderedPageBreak/>
        <w:t xml:space="preserve">garoza. Lontovas svītas nogulumu biezums palielinās </w:t>
      </w:r>
      <w:r w:rsidR="00F235E2" w:rsidRPr="004D33E1">
        <w:rPr>
          <w:szCs w:val="24"/>
        </w:rPr>
        <w:t>DA</w:t>
      </w:r>
      <w:r w:rsidRPr="004D33E1">
        <w:rPr>
          <w:szCs w:val="24"/>
        </w:rPr>
        <w:t xml:space="preserve"> virzienā no 6</w:t>
      </w:r>
      <w:r w:rsidR="00EF0290">
        <w:rPr>
          <w:szCs w:val="24"/>
        </w:rPr>
        <w:t>–</w:t>
      </w:r>
      <w:r w:rsidRPr="004D33E1">
        <w:rPr>
          <w:szCs w:val="24"/>
        </w:rPr>
        <w:t>7 m Pļaviņu urbumā līdz 100</w:t>
      </w:r>
      <w:r w:rsidR="00EF0290">
        <w:rPr>
          <w:szCs w:val="24"/>
        </w:rPr>
        <w:t>–</w:t>
      </w:r>
      <w:r w:rsidRPr="004D33E1">
        <w:rPr>
          <w:szCs w:val="24"/>
        </w:rPr>
        <w:t>108 m Krāslavas apkaimē. Lontovas svītas nogulumus ar stratigrāfisku un, iespējams, arī leņķu diskordanci pārsedz Cirmas slāņkopas smalkgraudainie kvarca smilšakmeņi. Cirmas smilšakmeņu biezums samazinās dienvidaudstrumu virzienā no 28 – 37 m pie Pļaviņām, Jēkabpils un Gārsenes līdz 22 m pie Višķiem un 11 m Krāslavas apkaimē.</w:t>
      </w:r>
    </w:p>
    <w:p w14:paraId="7931D74E" w14:textId="684CF114" w:rsidR="00DD1D96" w:rsidRPr="004D33E1" w:rsidRDefault="00DD1D96" w:rsidP="00DD1D96">
      <w:pPr>
        <w:rPr>
          <w:szCs w:val="24"/>
        </w:rPr>
      </w:pPr>
      <w:r w:rsidRPr="004D33E1">
        <w:rPr>
          <w:szCs w:val="24"/>
        </w:rPr>
        <w:t xml:space="preserve">Ordovika nogulumi, kurus pārsvarā veido dažādi karbonātieži ar retiem mālu starpslāņiem, bet pašā pamatnē </w:t>
      </w:r>
      <w:r w:rsidR="00F235E2" w:rsidRPr="004D33E1">
        <w:rPr>
          <w:szCs w:val="24"/>
        </w:rPr>
        <w:t xml:space="preserve">– </w:t>
      </w:r>
      <w:r w:rsidRPr="004D33E1">
        <w:rPr>
          <w:szCs w:val="24"/>
        </w:rPr>
        <w:t>arī neliela biezuma smilšakmeņu slāņi, ir sastopami visā Austrumlatvijas zemienes teritorijā.</w:t>
      </w:r>
    </w:p>
    <w:p w14:paraId="78C8CDE1" w14:textId="77777777" w:rsidR="00DD1D96" w:rsidRPr="004D33E1" w:rsidRDefault="00DD1D96" w:rsidP="00DD1D96">
      <w:pPr>
        <w:rPr>
          <w:szCs w:val="24"/>
        </w:rPr>
      </w:pPr>
      <w:r w:rsidRPr="004D33E1">
        <w:rPr>
          <w:szCs w:val="24"/>
        </w:rPr>
        <w:t>Silūra nogulumi diskordanti ar sedimentācijas pārtraukuma pazīmēm pārsedz ordovika iežus. Tie konstatēti visā Austrumlatvijas zemienes teritorijā, atskaitot nelielu nogabalu Krāslavas apkaimē. Silūra nogulumus veido merģeļi, māli un kaļķakmeņi (Latvijas ģeoloģiskā karte 2003.).</w:t>
      </w:r>
    </w:p>
    <w:p w14:paraId="613FC4ED" w14:textId="3F4BDBAB" w:rsidR="00595B85" w:rsidRPr="004D33E1" w:rsidRDefault="00A63EDB" w:rsidP="00DD1D96">
      <w:pPr>
        <w:rPr>
          <w:szCs w:val="24"/>
        </w:rPr>
      </w:pPr>
      <w:r w:rsidRPr="004D33E1">
        <w:rPr>
          <w:szCs w:val="24"/>
        </w:rPr>
        <w:t>Au</w:t>
      </w:r>
      <w:r w:rsidR="00595B85" w:rsidRPr="004D33E1">
        <w:rPr>
          <w:szCs w:val="24"/>
        </w:rPr>
        <w:t>s</w:t>
      </w:r>
      <w:r w:rsidRPr="004D33E1">
        <w:rPr>
          <w:szCs w:val="24"/>
        </w:rPr>
        <w:t>trumlatvijas zemienes pamatu veido ZA</w:t>
      </w:r>
      <w:r w:rsidR="00EF0290">
        <w:rPr>
          <w:szCs w:val="24"/>
        </w:rPr>
        <w:t>–</w:t>
      </w:r>
      <w:r w:rsidRPr="004D33E1">
        <w:rPr>
          <w:szCs w:val="24"/>
        </w:rPr>
        <w:t>DR virzienā izstiepts galvenokārt devona pamatiežu makropazeminājums</w:t>
      </w:r>
      <w:r w:rsidR="00595B85" w:rsidRPr="004D33E1">
        <w:rPr>
          <w:szCs w:val="24"/>
        </w:rPr>
        <w:t xml:space="preserve"> (Zelčs, 1994)</w:t>
      </w:r>
      <w:r w:rsidRPr="004D33E1">
        <w:rPr>
          <w:szCs w:val="24"/>
        </w:rPr>
        <w:t xml:space="preserve">, bet </w:t>
      </w:r>
      <w:r w:rsidRPr="004D33E1">
        <w:t xml:space="preserve">DL “Dubnas paliene” atrodas tā </w:t>
      </w:r>
      <w:r w:rsidR="00595B85" w:rsidRPr="004D33E1">
        <w:t>DR malā. DL “Dubnas paliene” teritorijā p</w:t>
      </w:r>
      <w:r w:rsidR="0031731F" w:rsidRPr="004D33E1">
        <w:rPr>
          <w:szCs w:val="24"/>
        </w:rPr>
        <w:t xml:space="preserve">amatiežu virsu veido </w:t>
      </w:r>
      <w:r w:rsidR="00970E49" w:rsidRPr="004D33E1">
        <w:rPr>
          <w:szCs w:val="24"/>
        </w:rPr>
        <w:t>augš</w:t>
      </w:r>
      <w:r w:rsidR="0031731F" w:rsidRPr="004D33E1">
        <w:rPr>
          <w:szCs w:val="24"/>
        </w:rPr>
        <w:t xml:space="preserve">devona </w:t>
      </w:r>
      <w:r w:rsidR="00970E49" w:rsidRPr="004D33E1">
        <w:rPr>
          <w:szCs w:val="24"/>
        </w:rPr>
        <w:t>Apakšfr</w:t>
      </w:r>
      <w:r w:rsidR="00DD1D96" w:rsidRPr="004D33E1">
        <w:rPr>
          <w:szCs w:val="24"/>
        </w:rPr>
        <w:t>a</w:t>
      </w:r>
      <w:r w:rsidR="00970E49" w:rsidRPr="004D33E1">
        <w:rPr>
          <w:szCs w:val="24"/>
        </w:rPr>
        <w:t>nas pastāva Pļaviņu un Salaspils svītas dolomīti, domerīti, māli, ģipši, smilšakmeņi, aleirolīti un kaļķakmeņi, kā arī</w:t>
      </w:r>
      <w:r w:rsidR="0031731F" w:rsidRPr="004D33E1">
        <w:rPr>
          <w:szCs w:val="24"/>
        </w:rPr>
        <w:t xml:space="preserve"> Gaujas</w:t>
      </w:r>
      <w:r w:rsidR="00970E49" w:rsidRPr="004D33E1">
        <w:rPr>
          <w:szCs w:val="24"/>
        </w:rPr>
        <w:t xml:space="preserve"> un</w:t>
      </w:r>
      <w:r w:rsidR="0031731F" w:rsidRPr="004D33E1">
        <w:rPr>
          <w:szCs w:val="24"/>
        </w:rPr>
        <w:t xml:space="preserve"> Amatas svītas smilšakmeņi</w:t>
      </w:r>
      <w:r w:rsidR="00970E49" w:rsidRPr="004D33E1">
        <w:rPr>
          <w:szCs w:val="24"/>
        </w:rPr>
        <w:t>,</w:t>
      </w:r>
      <w:r w:rsidR="0031731F" w:rsidRPr="004D33E1">
        <w:rPr>
          <w:szCs w:val="24"/>
        </w:rPr>
        <w:t xml:space="preserve"> aleirolīti</w:t>
      </w:r>
      <w:r w:rsidR="00970E49" w:rsidRPr="004D33E1">
        <w:rPr>
          <w:szCs w:val="24"/>
        </w:rPr>
        <w:t xml:space="preserve"> un māli</w:t>
      </w:r>
      <w:r w:rsidR="0031731F" w:rsidRPr="004D33E1">
        <w:rPr>
          <w:szCs w:val="24"/>
        </w:rPr>
        <w:t xml:space="preserve">. Pamatiežus sedz </w:t>
      </w:r>
      <w:r w:rsidR="00EF70D7" w:rsidRPr="004D33E1">
        <w:rPr>
          <w:szCs w:val="24"/>
        </w:rPr>
        <w:t>limnoglaciālie</w:t>
      </w:r>
      <w:r w:rsidR="0031731F" w:rsidRPr="004D33E1">
        <w:rPr>
          <w:szCs w:val="24"/>
        </w:rPr>
        <w:t xml:space="preserve"> kvartāra nogulum</w:t>
      </w:r>
      <w:r w:rsidR="00EF70D7" w:rsidRPr="004D33E1">
        <w:rPr>
          <w:szCs w:val="24"/>
        </w:rPr>
        <w:t>i: smilts, aleirīts, māls</w:t>
      </w:r>
      <w:r w:rsidR="00595B85" w:rsidRPr="004D33E1">
        <w:rPr>
          <w:szCs w:val="24"/>
        </w:rPr>
        <w:t xml:space="preserve"> (</w:t>
      </w:r>
      <w:r w:rsidR="00BD1507" w:rsidRPr="004D33E1">
        <w:rPr>
          <w:szCs w:val="24"/>
        </w:rPr>
        <w:t xml:space="preserve">Brangulis </w:t>
      </w:r>
      <w:r w:rsidR="00924923">
        <w:rPr>
          <w:szCs w:val="24"/>
        </w:rPr>
        <w:t>u. c.</w:t>
      </w:r>
      <w:r w:rsidR="00595B85" w:rsidRPr="004D33E1">
        <w:rPr>
          <w:szCs w:val="24"/>
        </w:rPr>
        <w:t xml:space="preserve"> 1998)</w:t>
      </w:r>
      <w:r w:rsidR="00EF70D7" w:rsidRPr="004D33E1">
        <w:rPr>
          <w:szCs w:val="24"/>
        </w:rPr>
        <w:t xml:space="preserve">. </w:t>
      </w:r>
    </w:p>
    <w:p w14:paraId="25CB7A94" w14:textId="454B4771" w:rsidR="00970E49" w:rsidRPr="004D33E1" w:rsidRDefault="00970E49" w:rsidP="0031731F">
      <w:pPr>
        <w:rPr>
          <w:szCs w:val="24"/>
        </w:rPr>
      </w:pPr>
      <w:r w:rsidRPr="004D33E1">
        <w:rPr>
          <w:szCs w:val="24"/>
        </w:rPr>
        <w:t>Ģeomorfoloģiski</w:t>
      </w:r>
      <w:r w:rsidR="00595B85" w:rsidRPr="004D33E1">
        <w:rPr>
          <w:szCs w:val="24"/>
        </w:rPr>
        <w:t xml:space="preserve"> Austrumlatvijas zemiene sakrīt ar Austrumlatvijas glaciodepresijas zemieni, kuras galvenās iezīmes radušās Austrumlatvijas ledus mēles darbības gaitā (Zelčs, 1994). </w:t>
      </w:r>
      <w:r w:rsidRPr="004D33E1">
        <w:rPr>
          <w:szCs w:val="24"/>
        </w:rPr>
        <w:t xml:space="preserve">DL “Dubnas paliene” </w:t>
      </w:r>
      <w:r w:rsidR="00595B85" w:rsidRPr="004D33E1">
        <w:rPr>
          <w:szCs w:val="24"/>
        </w:rPr>
        <w:t xml:space="preserve">teritorija </w:t>
      </w:r>
      <w:r w:rsidRPr="004D33E1">
        <w:rPr>
          <w:szCs w:val="24"/>
        </w:rPr>
        <w:t>pieder pie limnoglaciāliem putekļainajiem un mālainajiem līdzenumiem zemienē</w:t>
      </w:r>
      <w:r w:rsidR="00EA4E5E" w:rsidRPr="004D33E1">
        <w:rPr>
          <w:szCs w:val="24"/>
        </w:rPr>
        <w:t xml:space="preserve"> </w:t>
      </w:r>
      <w:r w:rsidR="00EA4E5E" w:rsidRPr="004D33E1">
        <w:t>(</w:t>
      </w:r>
      <w:r w:rsidR="00BD1507" w:rsidRPr="004D33E1">
        <w:t xml:space="preserve">Dreimanis </w:t>
      </w:r>
      <w:r w:rsidR="00924923">
        <w:t>u. c.</w:t>
      </w:r>
      <w:r w:rsidR="00595B85" w:rsidRPr="004D33E1">
        <w:t xml:space="preserve"> 1998</w:t>
      </w:r>
      <w:r w:rsidR="00EA4E5E" w:rsidRPr="004D33E1">
        <w:t>).</w:t>
      </w:r>
      <w:r w:rsidRPr="004D33E1">
        <w:rPr>
          <w:szCs w:val="24"/>
        </w:rPr>
        <w:t xml:space="preserve"> </w:t>
      </w:r>
    </w:p>
    <w:p w14:paraId="70FE0950" w14:textId="368F84B1" w:rsidR="00DD1D96" w:rsidRPr="004D33E1" w:rsidRDefault="00DD1D96" w:rsidP="00DD1D96">
      <w:pPr>
        <w:rPr>
          <w:szCs w:val="24"/>
        </w:rPr>
      </w:pPr>
      <w:r w:rsidRPr="004D33E1">
        <w:rPr>
          <w:szCs w:val="24"/>
        </w:rPr>
        <w:t xml:space="preserve">Austrumlatvijas zemienes Jersikas līdzenumā kvartāra nogulumu biezums ir mazāks par 20 m. Līdzenuma centrālajā daļā starp Līvāniem un Varakļāniem, kā arī Jēkabpils apkārtnē tas reti pārsniedz 10 m. Teritoriju aizņem viļņots limnoglaciāls līdzenums, kas atrodas no 90 – 95 m līdz 110 – 120 m virs jūras līmeņa. To nedaudz saposmo lēzeni, iegarenas vai vaļņveida formas līdz 5 – 7 m augsti pacēlumi, kas līdzenuma ziemeļdaļā pārsvarā orientēti </w:t>
      </w:r>
      <w:r w:rsidR="001D0819" w:rsidRPr="004D33E1">
        <w:rPr>
          <w:szCs w:val="24"/>
        </w:rPr>
        <w:t>ZA</w:t>
      </w:r>
      <w:r w:rsidRPr="004D33E1">
        <w:rPr>
          <w:szCs w:val="24"/>
        </w:rPr>
        <w:t xml:space="preserve"> virzienā, bet dienviddaļā, īpaši Līvānu apkārtnē un Daugavas kreisajā krastā veido poligonālas sistēmas. Raksturīgākās reljefa formas, kā arī gandrīz visu kvartāra segu veido </w:t>
      </w:r>
      <w:r w:rsidR="00E03C46" w:rsidRPr="004D33E1">
        <w:rPr>
          <w:szCs w:val="24"/>
        </w:rPr>
        <w:t>pēdējā</w:t>
      </w:r>
      <w:r w:rsidRPr="004D33E1">
        <w:rPr>
          <w:szCs w:val="24"/>
        </w:rPr>
        <w:t xml:space="preserve"> leduslaikmeta nogulumi.</w:t>
      </w:r>
    </w:p>
    <w:p w14:paraId="5CB839DF" w14:textId="09CF5EEF" w:rsidR="00DD1D96" w:rsidRPr="004D33E1" w:rsidRDefault="00DD1D96" w:rsidP="00DD1D96">
      <w:pPr>
        <w:rPr>
          <w:szCs w:val="24"/>
        </w:rPr>
      </w:pPr>
      <w:r w:rsidRPr="004D33E1">
        <w:rPr>
          <w:szCs w:val="24"/>
        </w:rPr>
        <w:t xml:space="preserve">Jersikas līdzenuma reljefa un tajā izplatīto nogulumu veidošanās saistīta galvenokārt ar leduslaikmeta beigu posmu. Morēnas slānis izveidojās zemledus apstākļos vēl Austrumlatvijas ledāja mēles aktīvās fāzes laikā. Mēles distālo daļu aptvēra sprostezeri, kuru ūdens līmeņi atradās 120 m </w:t>
      </w:r>
      <w:r w:rsidR="00F235E2" w:rsidRPr="004D33E1">
        <w:rPr>
          <w:szCs w:val="24"/>
        </w:rPr>
        <w:t>virs jūras līmeņa</w:t>
      </w:r>
      <w:r w:rsidRPr="004D33E1">
        <w:rPr>
          <w:szCs w:val="24"/>
        </w:rPr>
        <w:t xml:space="preserve"> </w:t>
      </w:r>
      <w:r w:rsidR="00F235E2" w:rsidRPr="004D33E1">
        <w:rPr>
          <w:szCs w:val="24"/>
        </w:rPr>
        <w:t>u</w:t>
      </w:r>
      <w:r w:rsidRPr="004D33E1">
        <w:rPr>
          <w:szCs w:val="24"/>
        </w:rPr>
        <w:t>n pat augstāk. Ledājam kūstot, tas sašķēlās atsevišķos blokos, kuru plaisās uzkrājās māls un aleirīts, retāk smilts un grants, bet sprostezeros – slokšņu māls. Tālākās ledāja kušanas gaitā sprostezers aizņēma gandrīz visu Austrumlatvijas zemieni (Latvijas ģeoloģiskā karte 2003.).</w:t>
      </w:r>
    </w:p>
    <w:p w14:paraId="22910AF0" w14:textId="77777777" w:rsidR="00DD1D96" w:rsidRPr="004D33E1" w:rsidRDefault="00DD1D96" w:rsidP="00DD1D96">
      <w:pPr>
        <w:rPr>
          <w:szCs w:val="24"/>
        </w:rPr>
      </w:pPr>
      <w:r w:rsidRPr="004D33E1">
        <w:rPr>
          <w:szCs w:val="24"/>
        </w:rPr>
        <w:t>Jersikas līdzenuma lielākajā daļā gruntsūdeņu līmenis ir tuvu zemes virspusei. Nelabvēlīgie noteces apstākļi veicina plašu pārpurvošanos.</w:t>
      </w:r>
    </w:p>
    <w:p w14:paraId="0320056A" w14:textId="04EC6A35" w:rsidR="00FA5649" w:rsidRPr="004D33E1" w:rsidRDefault="00FA5649" w:rsidP="00FA5649">
      <w:pPr>
        <w:ind w:firstLine="0"/>
        <w:jc w:val="right"/>
        <w:rPr>
          <w:szCs w:val="24"/>
        </w:rPr>
      </w:pPr>
      <w:r w:rsidRPr="004D33E1">
        <w:rPr>
          <w:noProof/>
          <w:szCs w:val="24"/>
        </w:rPr>
        <w:lastRenderedPageBreak/>
        <w:drawing>
          <wp:inline distT="0" distB="0" distL="0" distR="0" wp14:anchorId="7CB335B6" wp14:editId="1259734E">
            <wp:extent cx="6044488" cy="854797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ālais virsmas modelis.jpg"/>
                    <pic:cNvPicPr/>
                  </pic:nvPicPr>
                  <pic:blipFill>
                    <a:blip r:embed="rId43" cstate="email">
                      <a:extLst>
                        <a:ext uri="{28A0092B-C50C-407E-A947-70E740481C1C}">
                          <a14:useLocalDpi xmlns:a14="http://schemas.microsoft.com/office/drawing/2010/main"/>
                        </a:ext>
                      </a:extLst>
                    </a:blip>
                    <a:stretch>
                      <a:fillRect/>
                    </a:stretch>
                  </pic:blipFill>
                  <pic:spPr>
                    <a:xfrm>
                      <a:off x="0" y="0"/>
                      <a:ext cx="6045902" cy="8549976"/>
                    </a:xfrm>
                    <a:prstGeom prst="rect">
                      <a:avLst/>
                    </a:prstGeom>
                  </pic:spPr>
                </pic:pic>
              </a:graphicData>
            </a:graphic>
          </wp:inline>
        </w:drawing>
      </w:r>
    </w:p>
    <w:p w14:paraId="11063644" w14:textId="75B0FD0D" w:rsidR="00FA5649" w:rsidRPr="004D33E1" w:rsidRDefault="00FA5649" w:rsidP="00E5681C">
      <w:pPr>
        <w:jc w:val="center"/>
      </w:pPr>
      <w:r w:rsidRPr="004D33E1">
        <w:t>2.2.</w:t>
      </w:r>
      <w:r w:rsidR="001379BB">
        <w:t>1. </w:t>
      </w:r>
      <w:r w:rsidRPr="004D33E1">
        <w:t>attēls. Digitālais virsmas modelis.</w:t>
      </w:r>
    </w:p>
    <w:p w14:paraId="367D9C9C" w14:textId="77777777" w:rsidR="00E5681C" w:rsidRPr="004D33E1" w:rsidRDefault="00E5681C" w:rsidP="00E5681C">
      <w:pPr>
        <w:jc w:val="center"/>
      </w:pPr>
    </w:p>
    <w:p w14:paraId="2CB6CFCF" w14:textId="141B6F70" w:rsidR="00DD1D96" w:rsidRPr="004D33E1" w:rsidRDefault="00DD1D96" w:rsidP="00DD1D96">
      <w:pPr>
        <w:rPr>
          <w:szCs w:val="24"/>
        </w:rPr>
      </w:pPr>
      <w:r w:rsidRPr="004D33E1">
        <w:rPr>
          <w:szCs w:val="24"/>
        </w:rPr>
        <w:t>Jersikas līdzenuma centrālā daļa starp Līvāniem</w:t>
      </w:r>
      <w:r w:rsidR="00F235E2" w:rsidRPr="004D33E1">
        <w:rPr>
          <w:szCs w:val="24"/>
        </w:rPr>
        <w:t>,</w:t>
      </w:r>
      <w:r w:rsidRPr="004D33E1">
        <w:rPr>
          <w:szCs w:val="24"/>
        </w:rPr>
        <w:t xml:space="preserve"> Viļāniem</w:t>
      </w:r>
      <w:r w:rsidR="00F235E2" w:rsidRPr="004D33E1">
        <w:rPr>
          <w:szCs w:val="24"/>
        </w:rPr>
        <w:t xml:space="preserve"> un </w:t>
      </w:r>
      <w:r w:rsidRPr="004D33E1">
        <w:rPr>
          <w:szCs w:val="24"/>
        </w:rPr>
        <w:t>Jēkabpil</w:t>
      </w:r>
      <w:r w:rsidR="00F235E2" w:rsidRPr="004D33E1">
        <w:rPr>
          <w:szCs w:val="24"/>
        </w:rPr>
        <w:t>i</w:t>
      </w:r>
      <w:r w:rsidRPr="004D33E1">
        <w:rPr>
          <w:szCs w:val="24"/>
        </w:rPr>
        <w:t xml:space="preserve"> ir teritorija ar pazeminātu stabilitāti, kas saistīta ar iespējamām karsta parādībām tuvu zemes virspusei gulošajos devona karbonātiskajos iežos. Sen</w:t>
      </w:r>
      <w:r w:rsidR="00F235E2" w:rsidRPr="004D33E1">
        <w:rPr>
          <w:szCs w:val="24"/>
        </w:rPr>
        <w:t>i</w:t>
      </w:r>
      <w:r w:rsidRPr="004D33E1">
        <w:rPr>
          <w:szCs w:val="24"/>
        </w:rPr>
        <w:t xml:space="preserve"> karsta iebrukumi konstatēti visā minētajā teritorijā (Latvijas ģeoloģiskā karte 2003.).</w:t>
      </w:r>
    </w:p>
    <w:p w14:paraId="7B8EC798" w14:textId="77777777" w:rsidR="00B74E00" w:rsidRPr="004D33E1" w:rsidRDefault="00B74E00" w:rsidP="00DD1D96">
      <w:pPr>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DD1D96" w:rsidRPr="004D33E1" w14:paraId="3888CF19" w14:textId="77777777" w:rsidTr="00DD1D96">
        <w:tc>
          <w:tcPr>
            <w:tcW w:w="4643" w:type="dxa"/>
          </w:tcPr>
          <w:p w14:paraId="375F9734" w14:textId="72C3A924" w:rsidR="00DD1D96" w:rsidRPr="004D33E1" w:rsidRDefault="00DD1D96" w:rsidP="00DD1D96">
            <w:pPr>
              <w:ind w:firstLine="0"/>
              <w:rPr>
                <w:szCs w:val="24"/>
                <w:lang w:val="lv-LV"/>
              </w:rPr>
            </w:pPr>
            <w:r w:rsidRPr="004D33E1">
              <w:rPr>
                <w:noProof/>
              </w:rPr>
              <w:drawing>
                <wp:inline distT="0" distB="0" distL="0" distR="0" wp14:anchorId="573CCB1B" wp14:editId="0CA93AB3">
                  <wp:extent cx="3072384" cy="2304288"/>
                  <wp:effectExtent l="0" t="0" r="0" b="1270"/>
                  <wp:docPr id="918145548" name="Picture 91814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3072384" cy="2304288"/>
                          </a:xfrm>
                          <a:prstGeom prst="rect">
                            <a:avLst/>
                          </a:prstGeom>
                          <a:noFill/>
                          <a:ln>
                            <a:noFill/>
                          </a:ln>
                        </pic:spPr>
                      </pic:pic>
                    </a:graphicData>
                  </a:graphic>
                </wp:inline>
              </w:drawing>
            </w:r>
          </w:p>
        </w:tc>
        <w:tc>
          <w:tcPr>
            <w:tcW w:w="4644" w:type="dxa"/>
          </w:tcPr>
          <w:p w14:paraId="69388665" w14:textId="673610C9" w:rsidR="00DD1D96" w:rsidRPr="004D33E1" w:rsidRDefault="00DD1D96" w:rsidP="00DD1D96">
            <w:pPr>
              <w:ind w:firstLine="0"/>
              <w:rPr>
                <w:szCs w:val="24"/>
                <w:lang w:val="lv-LV"/>
              </w:rPr>
            </w:pPr>
            <w:r w:rsidRPr="004D33E1">
              <w:rPr>
                <w:noProof/>
              </w:rPr>
              <w:drawing>
                <wp:inline distT="0" distB="0" distL="0" distR="0" wp14:anchorId="202EEBC7" wp14:editId="533DA3D1">
                  <wp:extent cx="3072384" cy="2304288"/>
                  <wp:effectExtent l="0" t="0" r="0" b="1270"/>
                  <wp:docPr id="918145547" name="Picture 918145547" descr="A picture containing nature, pond,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4" name="Picture 918145544" descr="A picture containing nature, pond, clouds&#10;&#10;Description automatically generated"/>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3072384" cy="2304288"/>
                          </a:xfrm>
                          <a:prstGeom prst="rect">
                            <a:avLst/>
                          </a:prstGeom>
                          <a:noFill/>
                          <a:ln>
                            <a:noFill/>
                          </a:ln>
                        </pic:spPr>
                      </pic:pic>
                    </a:graphicData>
                  </a:graphic>
                </wp:inline>
              </w:drawing>
            </w:r>
          </w:p>
        </w:tc>
      </w:tr>
    </w:tbl>
    <w:p w14:paraId="64654122" w14:textId="0370FF68" w:rsidR="005875E4" w:rsidRPr="004D33E1" w:rsidRDefault="00DD1D96" w:rsidP="005875E4">
      <w:pPr>
        <w:spacing w:after="0"/>
        <w:ind w:firstLine="0"/>
        <w:jc w:val="center"/>
      </w:pPr>
      <w:r w:rsidRPr="004D33E1">
        <w:t>2.2.</w:t>
      </w:r>
      <w:r w:rsidR="001379BB">
        <w:t>2. </w:t>
      </w:r>
      <w:r w:rsidRPr="004D33E1">
        <w:t>attēls. Atbērtnes Dubnas upes krastos</w:t>
      </w:r>
      <w:r w:rsidR="00B03789" w:rsidRPr="004D33E1">
        <w:t>, kas izveidojušās</w:t>
      </w:r>
      <w:r w:rsidRPr="004D33E1">
        <w:t xml:space="preserve"> pēc </w:t>
      </w:r>
      <w:r w:rsidR="00B03789" w:rsidRPr="004D33E1">
        <w:t xml:space="preserve">upes gultnes </w:t>
      </w:r>
      <w:r w:rsidRPr="004D33E1">
        <w:t>regulēšanas darbu veikšanas.</w:t>
      </w:r>
      <w:r w:rsidR="000C2159" w:rsidRPr="004D33E1">
        <w:t xml:space="preserve"> </w:t>
      </w:r>
    </w:p>
    <w:p w14:paraId="063311C5" w14:textId="1B80938A" w:rsidR="00DD1D96" w:rsidRPr="004D33E1" w:rsidRDefault="000C2159" w:rsidP="00DD1D96">
      <w:pPr>
        <w:ind w:firstLine="0"/>
        <w:jc w:val="center"/>
        <w:rPr>
          <w:sz w:val="22"/>
        </w:rPr>
      </w:pPr>
      <w:r w:rsidRPr="004D33E1">
        <w:rPr>
          <w:sz w:val="22"/>
        </w:rPr>
        <w:t>Foto: Dz. Lācis</w:t>
      </w:r>
      <w:r w:rsidR="005875E4" w:rsidRPr="004D33E1">
        <w:rPr>
          <w:sz w:val="22"/>
        </w:rPr>
        <w:t xml:space="preserve"> (23.03.2021., x – 240794, y – 646051, skats uz Z (pa kreisi) un uz D (pa labi)</w:t>
      </w:r>
      <w:r w:rsidRPr="004D33E1">
        <w:rPr>
          <w:sz w:val="22"/>
        </w:rPr>
        <w:t>.</w:t>
      </w:r>
    </w:p>
    <w:p w14:paraId="0590AB2E" w14:textId="77777777" w:rsidR="005875E4" w:rsidRPr="004D33E1" w:rsidRDefault="005875E4" w:rsidP="00DD1D96">
      <w:pPr>
        <w:ind w:firstLine="0"/>
        <w:jc w:val="center"/>
        <w:rPr>
          <w:szCs w:val="24"/>
        </w:rPr>
      </w:pPr>
    </w:p>
    <w:p w14:paraId="44270399" w14:textId="0A257B05" w:rsidR="001E2E49" w:rsidRPr="004D33E1" w:rsidRDefault="001E2E49" w:rsidP="0031731F">
      <w:pPr>
        <w:rPr>
          <w:szCs w:val="24"/>
        </w:rPr>
      </w:pPr>
      <w:r w:rsidRPr="004D33E1">
        <w:rPr>
          <w:szCs w:val="24"/>
        </w:rPr>
        <w:t>DL “</w:t>
      </w:r>
      <w:r w:rsidR="00196C76" w:rsidRPr="004D33E1">
        <w:rPr>
          <w:szCs w:val="24"/>
        </w:rPr>
        <w:t>Dubnas paliene</w:t>
      </w:r>
      <w:r w:rsidRPr="004D33E1">
        <w:rPr>
          <w:szCs w:val="24"/>
        </w:rPr>
        <w:t xml:space="preserve">” </w:t>
      </w:r>
      <w:r w:rsidR="00595B85" w:rsidRPr="004D33E1">
        <w:rPr>
          <w:szCs w:val="24"/>
        </w:rPr>
        <w:t>teritorijas virsa ir pārsvarā līdzena</w:t>
      </w:r>
      <w:r w:rsidR="00951752" w:rsidRPr="004D33E1">
        <w:rPr>
          <w:szCs w:val="24"/>
        </w:rPr>
        <w:t>, teritorijas virs</w:t>
      </w:r>
      <w:r w:rsidR="00DD1D96" w:rsidRPr="004D33E1">
        <w:rPr>
          <w:szCs w:val="24"/>
        </w:rPr>
        <w:t>m</w:t>
      </w:r>
      <w:r w:rsidR="00951752" w:rsidRPr="004D33E1">
        <w:rPr>
          <w:szCs w:val="24"/>
        </w:rPr>
        <w:t>as atzīmes svārstās no 93,3</w:t>
      </w:r>
      <w:r w:rsidR="00FA5649" w:rsidRPr="004D33E1">
        <w:rPr>
          <w:szCs w:val="24"/>
        </w:rPr>
        <w:t xml:space="preserve"> m </w:t>
      </w:r>
      <w:r w:rsidR="00951752" w:rsidRPr="004D33E1">
        <w:rPr>
          <w:szCs w:val="24"/>
        </w:rPr>
        <w:t xml:space="preserve">(upes palienē) līdz 96,8 m (pie ceļa R pusē, teritorijas vidusdaļā) virs jūras līmeņa. Upes ūdens līmenis DL “Dubnas paliene” teritorijā mainās no 92,3 m augštecē līdz 91,3 m lejtecē. </w:t>
      </w:r>
      <w:r w:rsidR="00FA5649" w:rsidRPr="004D33E1">
        <w:rPr>
          <w:szCs w:val="24"/>
        </w:rPr>
        <w:t xml:space="preserve">Pateicoties līdzenajam reljefam un upes mazajam kritumam, Dubna vēsturiski aktīvi meandrējusi, reljefā redzamas kādreizējo vecupju pēdas. </w:t>
      </w:r>
      <w:r w:rsidR="00951752" w:rsidRPr="004D33E1">
        <w:rPr>
          <w:szCs w:val="24"/>
        </w:rPr>
        <w:t>Pēc regulēšanas Dubnas upes krasti pārsvarā stāvi, gar upi izveidots reljefa paaugstinājums (atbērtne</w:t>
      </w:r>
      <w:r w:rsidR="000C2159" w:rsidRPr="004D33E1">
        <w:rPr>
          <w:szCs w:val="24"/>
        </w:rPr>
        <w:t>, skat. 2.2.</w:t>
      </w:r>
      <w:r w:rsidR="001379BB">
        <w:rPr>
          <w:szCs w:val="24"/>
        </w:rPr>
        <w:t>2. </w:t>
      </w:r>
      <w:r w:rsidR="000C2159" w:rsidRPr="004D33E1">
        <w:t>attēlu</w:t>
      </w:r>
      <w:r w:rsidR="00951752" w:rsidRPr="004D33E1">
        <w:rPr>
          <w:szCs w:val="24"/>
        </w:rPr>
        <w:t xml:space="preserve">). Minētā atbērtne pasargā blakus esošās teritorijas no applūšanas, ja ūdens līmeņa celšanās ir relatīvi neliela. Ūdens līmenim </w:t>
      </w:r>
      <w:r w:rsidR="00FA5649" w:rsidRPr="004D33E1">
        <w:rPr>
          <w:szCs w:val="24"/>
        </w:rPr>
        <w:t xml:space="preserve">būtiski </w:t>
      </w:r>
      <w:r w:rsidR="00951752" w:rsidRPr="004D33E1">
        <w:rPr>
          <w:szCs w:val="24"/>
        </w:rPr>
        <w:t>ceļoties</w:t>
      </w:r>
      <w:r w:rsidR="00FA5649" w:rsidRPr="004D33E1">
        <w:rPr>
          <w:szCs w:val="24"/>
        </w:rPr>
        <w:t>, applūst visa upes paliene. Vecā upes gultne pēc upes regulēšanas vairākās vietās ir saglabājusies kā vecupes</w:t>
      </w:r>
      <w:r w:rsidR="00451E44" w:rsidRPr="004D33E1">
        <w:rPr>
          <w:szCs w:val="24"/>
        </w:rPr>
        <w:t>, kuru izcelsme nav dabiska</w:t>
      </w:r>
      <w:r w:rsidR="00FA5649" w:rsidRPr="004D33E1">
        <w:rPr>
          <w:szCs w:val="24"/>
        </w:rPr>
        <w:t>.</w:t>
      </w:r>
    </w:p>
    <w:p w14:paraId="288058C5" w14:textId="77777777" w:rsidR="00FA5649" w:rsidRPr="004D33E1" w:rsidRDefault="00FA5649" w:rsidP="0031731F">
      <w:pPr>
        <w:rPr>
          <w:szCs w:val="24"/>
        </w:rPr>
      </w:pPr>
    </w:p>
    <w:p w14:paraId="28FD9A4E" w14:textId="77777777" w:rsidR="000E63C6" w:rsidRPr="004D33E1" w:rsidRDefault="000E63C6" w:rsidP="00B9602B"/>
    <w:p w14:paraId="59DE35FC" w14:textId="00305B60" w:rsidR="00C11CF9" w:rsidRPr="004D33E1" w:rsidRDefault="00C11CF9" w:rsidP="006951D7">
      <w:pPr>
        <w:pStyle w:val="UzrakstsDAP2"/>
        <w:numPr>
          <w:ilvl w:val="0"/>
          <w:numId w:val="0"/>
        </w:numPr>
        <w:ind w:left="420"/>
      </w:pPr>
      <w:bookmarkStart w:id="16" w:name="_Toc90286200"/>
      <w:r w:rsidRPr="004D33E1">
        <w:t>2.</w:t>
      </w:r>
      <w:r w:rsidR="001379BB">
        <w:t>3. </w:t>
      </w:r>
      <w:r w:rsidRPr="004D33E1">
        <w:t>Teritorijas hidro</w:t>
      </w:r>
      <w:r w:rsidR="00EA502A" w:rsidRPr="004D33E1">
        <w:t>grāfija</w:t>
      </w:r>
      <w:bookmarkEnd w:id="16"/>
      <w:r w:rsidR="00EA502A" w:rsidRPr="004D33E1">
        <w:t xml:space="preserve"> </w:t>
      </w:r>
    </w:p>
    <w:p w14:paraId="0BC4BFA7" w14:textId="77777777" w:rsidR="00EA62FE" w:rsidRPr="004D33E1" w:rsidRDefault="00EA62FE" w:rsidP="00C11CF9"/>
    <w:p w14:paraId="101B9B10" w14:textId="5267AC40" w:rsidR="00682CE5" w:rsidRDefault="0076017A" w:rsidP="00C11CF9">
      <w:r w:rsidRPr="004D33E1">
        <w:t>DL “</w:t>
      </w:r>
      <w:r w:rsidR="00196C76" w:rsidRPr="004D33E1">
        <w:t>Dubnas paliene</w:t>
      </w:r>
      <w:r w:rsidRPr="004D33E1">
        <w:t xml:space="preserve">” </w:t>
      </w:r>
      <w:r w:rsidR="00EA4E5E" w:rsidRPr="004D33E1">
        <w:t xml:space="preserve">teritorijas asi veido Dubnas upe, kas tek virzienā no </w:t>
      </w:r>
      <w:r w:rsidR="00D56ACD" w:rsidRPr="004D33E1">
        <w:t>D</w:t>
      </w:r>
      <w:r w:rsidR="00206392" w:rsidRPr="004D33E1">
        <w:t>A</w:t>
      </w:r>
      <w:r w:rsidR="00EF0290">
        <w:t>–</w:t>
      </w:r>
      <w:r w:rsidR="00206392" w:rsidRPr="004D33E1">
        <w:t>D</w:t>
      </w:r>
      <w:r w:rsidR="00EA4E5E" w:rsidRPr="004D33E1">
        <w:t xml:space="preserve"> uz Z</w:t>
      </w:r>
      <w:r w:rsidR="00206392" w:rsidRPr="004D33E1">
        <w:t>R</w:t>
      </w:r>
      <w:r w:rsidR="00EF0290">
        <w:t>–</w:t>
      </w:r>
      <w:r w:rsidR="00206392" w:rsidRPr="004D33E1">
        <w:t>Z</w:t>
      </w:r>
      <w:r w:rsidR="00EA4E5E" w:rsidRPr="004D33E1">
        <w:t xml:space="preserve">. </w:t>
      </w:r>
      <w:r w:rsidR="0030643F" w:rsidRPr="004D33E1">
        <w:t>Dubna ir Daugavas vidusteces labā krasta pieteka. Tā iztek no Cārmaņa ezera, kas atrodas Latgales augstienes Dagdas paugurainē, šķērso Austrumlatvijas zemienes Jersikas līdzenumu un ietek Daugavā pie Līvāniem. Dubnas garums ir 120 km, baseina laukums – 2780 km</w:t>
      </w:r>
      <w:r w:rsidR="0030643F" w:rsidRPr="004D33E1">
        <w:rPr>
          <w:vertAlign w:val="superscript"/>
        </w:rPr>
        <w:t>2</w:t>
      </w:r>
      <w:r w:rsidR="005C2996" w:rsidRPr="004D33E1">
        <w:t xml:space="preserve">, kritums – 76 m. Dubna augštecē ir strauja (vidējais kritums 0,95 m/km), bet, sākot ar Višķu un Luknas ezeru, tās tecējums palēninās (vidējais kritums 0,2 m/km). Dubnas lejtecē </w:t>
      </w:r>
      <w:r w:rsidR="005C2996" w:rsidRPr="004D33E1">
        <w:lastRenderedPageBreak/>
        <w:t>krasti ir zemi, tādēļ senāk upei piegulošās lauksaimniecības zemes applūda. Lai mazinātu applūšanu, Dubna lejpus Rēzeknes-Daugavpils dzelzceļa tilta ir regulēta 61,6 km garumā, tajā skaitā DL “Dubnas paliene” teritorijā. XX</w:t>
      </w:r>
      <w:r w:rsidR="00AF3F66">
        <w:t> gad</w:t>
      </w:r>
      <w:r w:rsidR="005C2996" w:rsidRPr="004D33E1">
        <w:t>simta trīsdesmitajos gados tas bija viens no lielākajiem meliorācijas pasākumiem Latvijā. 197</w:t>
      </w:r>
      <w:r w:rsidR="001379BB">
        <w:t>3. </w:t>
      </w:r>
      <w:r w:rsidR="00AF3F66">
        <w:t>gad</w:t>
      </w:r>
      <w:r w:rsidR="005C2996" w:rsidRPr="004D33E1">
        <w:t>ā upes gultne vēl tikusi padziļināta lejpus Ošas ietekas (Beikerts, 1995).</w:t>
      </w:r>
    </w:p>
    <w:p w14:paraId="6E47EDB0" w14:textId="77777777" w:rsidR="00927682" w:rsidRPr="004D33E1" w:rsidRDefault="00927682" w:rsidP="00C11CF9"/>
    <w:p w14:paraId="5486FE7F" w14:textId="13E520E6" w:rsidR="00C11CF9" w:rsidRPr="004D33E1" w:rsidRDefault="009B3AC7" w:rsidP="00EA502A">
      <w:pPr>
        <w:tabs>
          <w:tab w:val="left" w:pos="567"/>
        </w:tabs>
        <w:spacing w:after="0" w:line="240" w:lineRule="auto"/>
        <w:ind w:firstLine="0"/>
        <w:jc w:val="center"/>
        <w:rPr>
          <w:rFonts w:cs="Times New Roman"/>
          <w:szCs w:val="24"/>
          <w:highlight w:val="yellow"/>
        </w:rPr>
      </w:pPr>
      <w:r w:rsidRPr="004D33E1">
        <w:rPr>
          <w:rFonts w:cs="Times New Roman"/>
          <w:noProof/>
          <w:szCs w:val="24"/>
        </w:rPr>
        <w:drawing>
          <wp:anchor distT="0" distB="0" distL="114300" distR="114300" simplePos="0" relativeHeight="251636224" behindDoc="0" locked="0" layoutInCell="1" allowOverlap="1" wp14:anchorId="77C7BCAE" wp14:editId="7EC26B01">
            <wp:simplePos x="0" y="0"/>
            <wp:positionH relativeFrom="column">
              <wp:posOffset>-450215</wp:posOffset>
            </wp:positionH>
            <wp:positionV relativeFrom="paragraph">
              <wp:posOffset>2734945</wp:posOffset>
            </wp:positionV>
            <wp:extent cx="1600200" cy="3114040"/>
            <wp:effectExtent l="0" t="0" r="0" b="0"/>
            <wp:wrapNone/>
            <wp:docPr id="918145575" name="Picture 918145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email">
                      <a:extLst>
                        <a:ext uri="{28A0092B-C50C-407E-A947-70E740481C1C}">
                          <a14:useLocalDpi xmlns:a14="http://schemas.microsoft.com/office/drawing/2010/main"/>
                        </a:ext>
                      </a:extLst>
                    </a:blip>
                    <a:srcRect/>
                    <a:stretch/>
                  </pic:blipFill>
                  <pic:spPr bwMode="auto">
                    <a:xfrm>
                      <a:off x="0" y="0"/>
                      <a:ext cx="1600200" cy="3114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33E1">
        <w:rPr>
          <w:rFonts w:cs="Times New Roman"/>
          <w:noProof/>
          <w:szCs w:val="24"/>
        </w:rPr>
        <w:drawing>
          <wp:anchor distT="0" distB="0" distL="114300" distR="114300" simplePos="0" relativeHeight="251637248" behindDoc="0" locked="0" layoutInCell="1" allowOverlap="1" wp14:anchorId="0BD32AD8" wp14:editId="038FFCA7">
            <wp:simplePos x="0" y="0"/>
            <wp:positionH relativeFrom="column">
              <wp:posOffset>4742597</wp:posOffset>
            </wp:positionH>
            <wp:positionV relativeFrom="paragraph">
              <wp:posOffset>3589151</wp:posOffset>
            </wp:positionV>
            <wp:extent cx="1334814" cy="2255989"/>
            <wp:effectExtent l="0" t="0" r="0" b="0"/>
            <wp:wrapNone/>
            <wp:docPr id="918145576" name="Picture 918145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email">
                      <a:extLst>
                        <a:ext uri="{28A0092B-C50C-407E-A947-70E740481C1C}">
                          <a14:useLocalDpi xmlns:a14="http://schemas.microsoft.com/office/drawing/2010/main"/>
                        </a:ext>
                      </a:extLst>
                    </a:blip>
                    <a:srcRect/>
                    <a:stretch/>
                  </pic:blipFill>
                  <pic:spPr bwMode="auto">
                    <a:xfrm>
                      <a:off x="0" y="0"/>
                      <a:ext cx="1338954" cy="2262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33E1">
        <w:rPr>
          <w:rFonts w:cs="Times New Roman"/>
          <w:noProof/>
          <w:szCs w:val="24"/>
        </w:rPr>
        <w:drawing>
          <wp:anchor distT="0" distB="0" distL="114300" distR="114300" simplePos="0" relativeHeight="251638272" behindDoc="0" locked="0" layoutInCell="1" allowOverlap="1" wp14:anchorId="2F126607" wp14:editId="45DC4CBD">
            <wp:simplePos x="0" y="0"/>
            <wp:positionH relativeFrom="column">
              <wp:posOffset>4732087</wp:posOffset>
            </wp:positionH>
            <wp:positionV relativeFrom="paragraph">
              <wp:posOffset>1213813</wp:posOffset>
            </wp:positionV>
            <wp:extent cx="1341464" cy="2385849"/>
            <wp:effectExtent l="0" t="0" r="0" b="0"/>
            <wp:wrapNone/>
            <wp:docPr id="918145577" name="Picture 918145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1349336" cy="2399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D33E1">
        <w:rPr>
          <w:rFonts w:cs="Times New Roman"/>
          <w:noProof/>
          <w:szCs w:val="24"/>
        </w:rPr>
        <w:drawing>
          <wp:inline distT="0" distB="0" distL="0" distR="0" wp14:anchorId="13B7AE83" wp14:editId="2F78BFBC">
            <wp:extent cx="5760085" cy="59065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email">
                      <a:extLst>
                        <a:ext uri="{28A0092B-C50C-407E-A947-70E740481C1C}">
                          <a14:useLocalDpi xmlns:a14="http://schemas.microsoft.com/office/drawing/2010/main"/>
                        </a:ext>
                      </a:extLst>
                    </a:blip>
                    <a:stretch>
                      <a:fillRect/>
                    </a:stretch>
                  </pic:blipFill>
                  <pic:spPr>
                    <a:xfrm>
                      <a:off x="0" y="0"/>
                      <a:ext cx="5760085" cy="5906549"/>
                    </a:xfrm>
                    <a:prstGeom prst="rect">
                      <a:avLst/>
                    </a:prstGeom>
                  </pic:spPr>
                </pic:pic>
              </a:graphicData>
            </a:graphic>
          </wp:inline>
        </w:drawing>
      </w:r>
    </w:p>
    <w:p w14:paraId="4ABC57B5" w14:textId="77777777" w:rsidR="00E5681C" w:rsidRPr="004D33E1" w:rsidRDefault="00E5681C" w:rsidP="00EA502A">
      <w:pPr>
        <w:ind w:firstLine="0"/>
        <w:jc w:val="center"/>
        <w:rPr>
          <w:rFonts w:eastAsia="Times New Roman" w:cs="Times New Roman"/>
          <w:bCs/>
          <w:szCs w:val="24"/>
        </w:rPr>
      </w:pPr>
    </w:p>
    <w:p w14:paraId="7F37CFDB" w14:textId="7956125D" w:rsidR="00EA502A" w:rsidRPr="004D33E1" w:rsidRDefault="00B03789" w:rsidP="00EA502A">
      <w:pPr>
        <w:ind w:firstLine="0"/>
        <w:jc w:val="center"/>
        <w:rPr>
          <w:sz w:val="22"/>
        </w:rPr>
      </w:pPr>
      <w:r w:rsidRPr="004D33E1">
        <w:rPr>
          <w:rFonts w:eastAsia="Times New Roman" w:cs="Times New Roman"/>
          <w:bCs/>
          <w:szCs w:val="24"/>
        </w:rPr>
        <w:t>2.3.</w:t>
      </w:r>
      <w:r w:rsidR="001379BB">
        <w:rPr>
          <w:rFonts w:eastAsia="Times New Roman" w:cs="Times New Roman"/>
          <w:bCs/>
          <w:szCs w:val="24"/>
        </w:rPr>
        <w:t>1. </w:t>
      </w:r>
      <w:r w:rsidR="00EA502A" w:rsidRPr="004D33E1">
        <w:rPr>
          <w:rFonts w:eastAsia="Times New Roman" w:cs="Times New Roman"/>
          <w:bCs/>
          <w:szCs w:val="24"/>
        </w:rPr>
        <w:t xml:space="preserve">attēls. </w:t>
      </w:r>
      <w:r w:rsidR="009B3AC7" w:rsidRPr="004D33E1">
        <w:rPr>
          <w:rFonts w:eastAsia="Times New Roman" w:cs="Times New Roman"/>
          <w:bCs/>
          <w:szCs w:val="24"/>
        </w:rPr>
        <w:t xml:space="preserve">Upju sateces baseini un meliorācijas sistēmas. </w:t>
      </w:r>
      <w:r w:rsidR="009B3AC7" w:rsidRPr="004D33E1">
        <w:rPr>
          <w:rFonts w:eastAsia="Times New Roman" w:cs="Times New Roman"/>
          <w:bCs/>
          <w:sz w:val="22"/>
        </w:rPr>
        <w:t xml:space="preserve">Avots: Meliorācijas kadastra informācijas sistēma, </w:t>
      </w:r>
      <w:hyperlink r:id="rId50" w:history="1">
        <w:r w:rsidR="009B3AC7" w:rsidRPr="004D33E1">
          <w:rPr>
            <w:rStyle w:val="Hyperlink"/>
            <w:rFonts w:eastAsia="Times New Roman" w:cs="Times New Roman"/>
            <w:bCs/>
            <w:sz w:val="22"/>
          </w:rPr>
          <w:t>https://www.melioracija.lv/</w:t>
        </w:r>
      </w:hyperlink>
      <w:r w:rsidR="009B3AC7" w:rsidRPr="004D33E1">
        <w:rPr>
          <w:rFonts w:eastAsia="Times New Roman" w:cs="Times New Roman"/>
          <w:bCs/>
          <w:sz w:val="22"/>
        </w:rPr>
        <w:t xml:space="preserve">, </w:t>
      </w:r>
      <w:r w:rsidR="009B3AC7" w:rsidRPr="004D33E1">
        <w:rPr>
          <w:sz w:val="22"/>
        </w:rPr>
        <w:t>Valsts SIA “Zemkopības ministrijas nekustamie īpašumi”.</w:t>
      </w:r>
    </w:p>
    <w:p w14:paraId="16157199" w14:textId="19EC32AE" w:rsidR="00252DBF" w:rsidRPr="004D33E1" w:rsidRDefault="00252DBF" w:rsidP="00252DBF">
      <w:r w:rsidRPr="004D33E1">
        <w:t>DL “Dubnas paliene” Dubnai ir labā krasta pietekas Deukļupe (arī Deukle, Diukle, Divkle (kļūdaini), Dyukle (latgaliski), Dūklis (kļūdaini), Dūņupe</w:t>
      </w:r>
      <w:r w:rsidRPr="004D33E1">
        <w:rPr>
          <w:rStyle w:val="FootnoteReference"/>
        </w:rPr>
        <w:footnoteReference w:id="20"/>
      </w:r>
      <w:r w:rsidRPr="004D33E1">
        <w:t xml:space="preserve">), un Egļupe, kreisā krasta </w:t>
      </w:r>
      <w:r w:rsidRPr="004D33E1">
        <w:lastRenderedPageBreak/>
        <w:t xml:space="preserve">pieteka </w:t>
      </w:r>
      <w:r w:rsidR="00EF0290">
        <w:t>–</w:t>
      </w:r>
      <w:r w:rsidRPr="004D33E1">
        <w:t xml:space="preserve"> Dzilnas grāvis. Visas pietekas, </w:t>
      </w:r>
      <w:r w:rsidR="00F66A6F" w:rsidRPr="004D33E1">
        <w:t>tāpat</w:t>
      </w:r>
      <w:r w:rsidRPr="004D33E1">
        <w:t xml:space="preserve"> kā Dubna, arī ir regulētas. Jāņem vērā, ka </w:t>
      </w:r>
      <w:r w:rsidR="006F4867">
        <w:t>m</w:t>
      </w:r>
      <w:r w:rsidR="006F4867" w:rsidRPr="004D33E1">
        <w:t xml:space="preserve">eliorācijas </w:t>
      </w:r>
      <w:r w:rsidRPr="004D33E1">
        <w:t>kadastra informācijas sistēmā Egļupe ir nepareizi nosaukta par Dzilnas grāvi, lai gan Dzilnas grāvis ietek Dubnā lejpus Egļupei un no kreisā krasta. Aptuveni 1,2 km uz D no DL “Dubnas paliene” robežas Dubnā ietek Kucupe (kreisā krasta pieteka), bet aptuveni 5,5 km uz leju pa upi – Dubnas lielākā pieteka – Feimanka (labā krasta pieteka).</w:t>
      </w:r>
    </w:p>
    <w:p w14:paraId="4FB3B673" w14:textId="3139D1E6" w:rsidR="00252DBF" w:rsidRPr="004D33E1" w:rsidRDefault="00252DBF" w:rsidP="00252DBF">
      <w:r w:rsidRPr="004D33E1">
        <w:t>DL “Dubnas paliene” teritorija pieder pie Daugavas upju sateces lielbaseina.</w:t>
      </w:r>
      <w:r w:rsidRPr="004D33E1">
        <w:rPr>
          <w:rStyle w:val="FootnoteReference"/>
        </w:rPr>
        <w:footnoteReference w:id="21"/>
      </w:r>
      <w:r w:rsidRPr="004D33E1">
        <w:t xml:space="preserve"> Saskaņā ar meliorācijas kadastra informāciju ĪADT Z daļa pieder pie Dubnas no Dzilnas grāvja līdz Feimankai sateces baseina (kods 432511), ZA daļa – pie Dzilnas grāvja no iztekas līdz ietekai Dubnā baseina (kods 432512), DR daļa – pie Dubnas no Deukļupes līdz Dzilnas grāvim baseina (kods 432513), DA daļa – pie Deukļupes no iztekas līdz ietekai Dubnā baseina, bet D daļa – pie Dubnas no Kucupes līdz Deukļupei baseina (kods 432531) (skat. 2.3.</w:t>
      </w:r>
      <w:r w:rsidR="001379BB">
        <w:t>1. </w:t>
      </w:r>
      <w:r w:rsidRPr="004D33E1">
        <w:t>attēlu).</w:t>
      </w:r>
    </w:p>
    <w:p w14:paraId="495F6224" w14:textId="58765BFE" w:rsidR="00252DBF" w:rsidRDefault="00252DBF" w:rsidP="00252DBF">
      <w:r w:rsidRPr="004D33E1">
        <w:t>DL “Dubnas paliene” teritorijā neatrodas meliorācijas sistēmas ar drenām, bet pie Neiceniekiem lauksaimniecības zemes Dubnas kreisajā krastā ir meliorētas ar vaļējo grāvju sistēmām. Pārējā teritorijā DL “Dubnas paliene” meliorācijas sistēmas nav reģistrētas (skat. 2.3.</w:t>
      </w:r>
      <w:r w:rsidR="001379BB">
        <w:t>1. </w:t>
      </w:r>
      <w:r w:rsidRPr="004D33E1">
        <w:t xml:space="preserve">attēlu). </w:t>
      </w:r>
    </w:p>
    <w:p w14:paraId="4FB3FE35" w14:textId="77777777" w:rsidR="00927682" w:rsidRPr="004D33E1" w:rsidRDefault="00927682" w:rsidP="00252D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252DBF" w:rsidRPr="004D33E1" w14:paraId="606B709A" w14:textId="77777777" w:rsidTr="002723CE">
        <w:tc>
          <w:tcPr>
            <w:tcW w:w="4643" w:type="dxa"/>
          </w:tcPr>
          <w:p w14:paraId="3C6B38A3" w14:textId="77777777" w:rsidR="00252DBF" w:rsidRPr="004D33E1" w:rsidRDefault="00252DBF" w:rsidP="00A029D4">
            <w:pPr>
              <w:spacing w:after="0" w:line="240" w:lineRule="auto"/>
              <w:ind w:firstLine="0"/>
              <w:rPr>
                <w:lang w:val="lv-LV"/>
              </w:rPr>
            </w:pPr>
            <w:r w:rsidRPr="004D33E1">
              <w:rPr>
                <w:noProof/>
              </w:rPr>
              <w:drawing>
                <wp:inline distT="0" distB="0" distL="0" distR="0" wp14:anchorId="25C36D37" wp14:editId="4660574E">
                  <wp:extent cx="3072384" cy="2304288"/>
                  <wp:effectExtent l="0" t="0" r="0" b="1270"/>
                  <wp:docPr id="918145542" name="Picture 918145542" descr="A picture containing outdoor, sky, water,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6" name="Picture 918145536" descr="A picture containing outdoor, sky, water, grass&#10;&#10;Description automatically generated"/>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3072384" cy="2304288"/>
                          </a:xfrm>
                          <a:prstGeom prst="rect">
                            <a:avLst/>
                          </a:prstGeom>
                          <a:noFill/>
                          <a:ln>
                            <a:noFill/>
                          </a:ln>
                        </pic:spPr>
                      </pic:pic>
                    </a:graphicData>
                  </a:graphic>
                </wp:inline>
              </w:drawing>
            </w:r>
          </w:p>
        </w:tc>
        <w:tc>
          <w:tcPr>
            <w:tcW w:w="4644" w:type="dxa"/>
          </w:tcPr>
          <w:p w14:paraId="78689D67" w14:textId="77777777" w:rsidR="00252DBF" w:rsidRPr="004D33E1" w:rsidRDefault="00252DBF" w:rsidP="00A029D4">
            <w:pPr>
              <w:spacing w:after="0" w:line="240" w:lineRule="auto"/>
              <w:ind w:firstLine="0"/>
              <w:rPr>
                <w:lang w:val="lv-LV"/>
              </w:rPr>
            </w:pPr>
            <w:r w:rsidRPr="004D33E1">
              <w:rPr>
                <w:noProof/>
              </w:rPr>
              <w:drawing>
                <wp:inline distT="0" distB="0" distL="0" distR="0" wp14:anchorId="53ECDCAD" wp14:editId="7902142A">
                  <wp:extent cx="3072384" cy="2304288"/>
                  <wp:effectExtent l="0" t="0" r="0" b="1270"/>
                  <wp:docPr id="918145541" name="Picture 918145541" descr="A picture containing sky, grass, outdoo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sky, grass, outdoor, nature&#10;&#10;Description automatically generated"/>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3072384" cy="2304288"/>
                          </a:xfrm>
                          <a:prstGeom prst="rect">
                            <a:avLst/>
                          </a:prstGeom>
                          <a:noFill/>
                          <a:ln>
                            <a:noFill/>
                          </a:ln>
                        </pic:spPr>
                      </pic:pic>
                    </a:graphicData>
                  </a:graphic>
                </wp:inline>
              </w:drawing>
            </w:r>
          </w:p>
        </w:tc>
      </w:tr>
    </w:tbl>
    <w:p w14:paraId="14CBAB46" w14:textId="57603C5F" w:rsidR="00252DBF" w:rsidRPr="004D33E1" w:rsidRDefault="00252DBF" w:rsidP="00A029D4">
      <w:pPr>
        <w:spacing w:after="0" w:line="240" w:lineRule="auto"/>
        <w:ind w:firstLine="0"/>
        <w:jc w:val="center"/>
        <w:rPr>
          <w:rFonts w:eastAsia="Times New Roman" w:cs="Times New Roman"/>
          <w:bCs/>
          <w:sz w:val="22"/>
        </w:rPr>
      </w:pPr>
      <w:r w:rsidRPr="004D33E1">
        <w:rPr>
          <w:rFonts w:eastAsia="Times New Roman" w:cs="Times New Roman"/>
          <w:bCs/>
          <w:szCs w:val="24"/>
        </w:rPr>
        <w:t>2.3.</w:t>
      </w:r>
      <w:r w:rsidR="001379BB">
        <w:rPr>
          <w:rFonts w:eastAsia="Times New Roman" w:cs="Times New Roman"/>
          <w:bCs/>
          <w:szCs w:val="24"/>
        </w:rPr>
        <w:t>2. </w:t>
      </w:r>
      <w:r w:rsidRPr="004D33E1">
        <w:rPr>
          <w:rFonts w:eastAsia="Times New Roman" w:cs="Times New Roman"/>
          <w:bCs/>
          <w:szCs w:val="24"/>
        </w:rPr>
        <w:t>attēls. Meliorācijas novadgrāvja ieteka Dubnas vecupē, kas savienota ar Dubnas upi</w:t>
      </w:r>
      <w:r w:rsidR="002723CE" w:rsidRPr="004D33E1">
        <w:rPr>
          <w:rFonts w:eastAsia="Times New Roman" w:cs="Times New Roman"/>
          <w:bCs/>
          <w:szCs w:val="24"/>
        </w:rPr>
        <w:t xml:space="preserve"> (pa kreisi), meliorācijas grāvju sateka (pa labi)</w:t>
      </w:r>
      <w:r w:rsidRPr="004D33E1">
        <w:rPr>
          <w:rFonts w:eastAsia="Times New Roman" w:cs="Times New Roman"/>
          <w:bCs/>
          <w:szCs w:val="24"/>
        </w:rPr>
        <w:t xml:space="preserve">. </w:t>
      </w:r>
      <w:r w:rsidRPr="004D33E1">
        <w:rPr>
          <w:rFonts w:eastAsia="Times New Roman" w:cs="Times New Roman"/>
          <w:bCs/>
          <w:sz w:val="22"/>
        </w:rPr>
        <w:t xml:space="preserve">Foto: Dz. Lācis (23.03.2021., pa kreisi: x </w:t>
      </w:r>
      <w:r w:rsidR="00EF0290">
        <w:rPr>
          <w:rFonts w:eastAsia="Times New Roman" w:cs="Times New Roman"/>
          <w:bCs/>
          <w:sz w:val="22"/>
        </w:rPr>
        <w:t>=</w:t>
      </w:r>
      <w:r w:rsidRPr="004D33E1">
        <w:rPr>
          <w:rFonts w:eastAsia="Times New Roman" w:cs="Times New Roman"/>
          <w:bCs/>
          <w:sz w:val="22"/>
        </w:rPr>
        <w:t>237739, y</w:t>
      </w:r>
      <w:r w:rsidR="00EF0290">
        <w:rPr>
          <w:rFonts w:eastAsia="Times New Roman" w:cs="Times New Roman"/>
          <w:bCs/>
          <w:sz w:val="22"/>
        </w:rPr>
        <w:t>=</w:t>
      </w:r>
      <w:r w:rsidRPr="004D33E1">
        <w:rPr>
          <w:rFonts w:eastAsia="Times New Roman" w:cs="Times New Roman"/>
          <w:bCs/>
          <w:sz w:val="22"/>
        </w:rPr>
        <w:t xml:space="preserve"> 647309, skats uz Z, pa labi: x</w:t>
      </w:r>
      <w:r w:rsidR="00EF0290">
        <w:rPr>
          <w:rFonts w:eastAsia="Times New Roman" w:cs="Times New Roman"/>
          <w:bCs/>
          <w:sz w:val="22"/>
        </w:rPr>
        <w:t>=</w:t>
      </w:r>
      <w:r w:rsidR="002723CE" w:rsidRPr="004D33E1">
        <w:rPr>
          <w:rFonts w:eastAsia="Times New Roman" w:cs="Times New Roman"/>
          <w:bCs/>
          <w:sz w:val="22"/>
        </w:rPr>
        <w:t>23653</w:t>
      </w:r>
      <w:r w:rsidRPr="004D33E1">
        <w:rPr>
          <w:rFonts w:eastAsia="Times New Roman" w:cs="Times New Roman"/>
          <w:bCs/>
          <w:sz w:val="22"/>
        </w:rPr>
        <w:t>, y</w:t>
      </w:r>
      <w:r w:rsidR="00EF0290">
        <w:rPr>
          <w:rFonts w:eastAsia="Times New Roman" w:cs="Times New Roman"/>
          <w:bCs/>
          <w:sz w:val="22"/>
        </w:rPr>
        <w:t>=</w:t>
      </w:r>
      <w:r w:rsidR="002723CE" w:rsidRPr="004D33E1">
        <w:rPr>
          <w:rFonts w:eastAsia="Times New Roman" w:cs="Times New Roman"/>
          <w:bCs/>
          <w:sz w:val="22"/>
        </w:rPr>
        <w:t>647286</w:t>
      </w:r>
      <w:r w:rsidRPr="004D33E1">
        <w:rPr>
          <w:rFonts w:eastAsia="Times New Roman" w:cs="Times New Roman"/>
          <w:bCs/>
          <w:sz w:val="22"/>
        </w:rPr>
        <w:t xml:space="preserve">, skats uz </w:t>
      </w:r>
      <w:r w:rsidR="002723CE" w:rsidRPr="004D33E1">
        <w:rPr>
          <w:rFonts w:eastAsia="Times New Roman" w:cs="Times New Roman"/>
          <w:bCs/>
          <w:sz w:val="22"/>
        </w:rPr>
        <w:t>R</w:t>
      </w:r>
      <w:r w:rsidRPr="004D33E1">
        <w:rPr>
          <w:rFonts w:eastAsia="Times New Roman" w:cs="Times New Roman"/>
          <w:bCs/>
          <w:sz w:val="22"/>
        </w:rPr>
        <w:t>).</w:t>
      </w:r>
    </w:p>
    <w:p w14:paraId="64766269" w14:textId="77777777" w:rsidR="00252DBF" w:rsidRPr="004D33E1" w:rsidRDefault="00252DBF" w:rsidP="00252DBF">
      <w:pPr>
        <w:ind w:firstLine="0"/>
      </w:pPr>
    </w:p>
    <w:p w14:paraId="1BBFBD07" w14:textId="6754E2BB" w:rsidR="00252DBF" w:rsidRPr="004D33E1" w:rsidRDefault="00252DBF" w:rsidP="00252DBF">
      <w:r w:rsidRPr="004D33E1">
        <w:t>Meliorācijas notekgrāvji, kas savāc ūdeņus no meliorētajām lauksaimniecības zemēm ārpus DL “Dubnas paliene”, ietek Dubnas upē. Vairāki novadgrāvji pieslēdzas Dubnas vecupēm, piemēram, pie Augšmuktu kapiem kādreizējais Dubnas upes līkums nodrošina grāvja savienojumu ar tagadējo Dubnas upi (skat. 2.3.</w:t>
      </w:r>
      <w:r w:rsidR="001379BB">
        <w:t>2. </w:t>
      </w:r>
      <w:r w:rsidRPr="004D33E1">
        <w:t xml:space="preserve">attēlu). </w:t>
      </w:r>
    </w:p>
    <w:p w14:paraId="07213F03" w14:textId="2B956868" w:rsidR="00A56AC0" w:rsidRPr="004D33E1" w:rsidRDefault="00F81D4E" w:rsidP="00F81D4E">
      <w:pPr>
        <w:tabs>
          <w:tab w:val="left" w:pos="567"/>
        </w:tabs>
        <w:spacing w:after="0" w:line="240" w:lineRule="auto"/>
        <w:ind w:firstLine="0"/>
        <w:jc w:val="center"/>
        <w:rPr>
          <w:rFonts w:cs="Times New Roman"/>
          <w:szCs w:val="24"/>
          <w:highlight w:val="yellow"/>
        </w:rPr>
      </w:pPr>
      <w:r w:rsidRPr="004D33E1">
        <w:rPr>
          <w:rFonts w:cs="Times New Roman"/>
          <w:noProof/>
          <w:szCs w:val="24"/>
        </w:rPr>
        <w:lastRenderedPageBreak/>
        <w:drawing>
          <wp:inline distT="0" distB="0" distL="0" distR="0" wp14:anchorId="1DD318AD" wp14:editId="5FCC7E60">
            <wp:extent cx="6073063" cy="8588386"/>
            <wp:effectExtent l="0" t="0" r="4445"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eces modelis.jpg"/>
                    <pic:cNvPicPr/>
                  </pic:nvPicPr>
                  <pic:blipFill>
                    <a:blip r:embed="rId53" cstate="email">
                      <a:extLst>
                        <a:ext uri="{28A0092B-C50C-407E-A947-70E740481C1C}">
                          <a14:useLocalDpi xmlns:a14="http://schemas.microsoft.com/office/drawing/2010/main"/>
                        </a:ext>
                      </a:extLst>
                    </a:blip>
                    <a:stretch>
                      <a:fillRect/>
                    </a:stretch>
                  </pic:blipFill>
                  <pic:spPr>
                    <a:xfrm>
                      <a:off x="0" y="0"/>
                      <a:ext cx="6078009" cy="8595380"/>
                    </a:xfrm>
                    <a:prstGeom prst="rect">
                      <a:avLst/>
                    </a:prstGeom>
                  </pic:spPr>
                </pic:pic>
              </a:graphicData>
            </a:graphic>
          </wp:inline>
        </w:drawing>
      </w:r>
    </w:p>
    <w:p w14:paraId="3557839A" w14:textId="10A15463" w:rsidR="00F81D4E" w:rsidRPr="004D33E1" w:rsidRDefault="00F81D4E" w:rsidP="00AF1C0D">
      <w:pPr>
        <w:ind w:firstLine="0"/>
        <w:jc w:val="center"/>
      </w:pPr>
      <w:bookmarkStart w:id="17" w:name="_Toc62419527"/>
      <w:r w:rsidRPr="004D33E1">
        <w:t>2.3.</w:t>
      </w:r>
      <w:r w:rsidR="001379BB">
        <w:t>3. </w:t>
      </w:r>
      <w:r w:rsidRPr="004D33E1">
        <w:t>attēls. Noteces virzieni.</w:t>
      </w:r>
      <w:bookmarkEnd w:id="17"/>
      <w:r w:rsidRPr="004D33E1">
        <w:br w:type="page"/>
      </w:r>
    </w:p>
    <w:p w14:paraId="3BCAB1FE" w14:textId="77777777" w:rsidR="00927682" w:rsidRPr="004D33E1" w:rsidRDefault="00927682" w:rsidP="00927682">
      <w:r w:rsidRPr="004D33E1">
        <w:lastRenderedPageBreak/>
        <w:t>Dubnas upē, arī DL “Dubnas paliene” teritorijā, vasaras sezonā novērojams intensīvs ūdenszāļu augšanas, kā arī to materiāla uzkrāšanās process upes gultnē un tās krastu zonā. Minētā materiāla uzkrāšanās veicina gultnes aizsērēšanu dabīgā veidā un upes ūdens straumes ātruma samazināšanos, kā arī rada ledus sastrēgumu draudus tā iešanas laikā pavasarī.</w:t>
      </w:r>
    </w:p>
    <w:p w14:paraId="4DFAA067" w14:textId="28D5CB04" w:rsidR="00EB4C7B" w:rsidRPr="004D33E1" w:rsidRDefault="00E042E4" w:rsidP="00C75D3D">
      <w:r w:rsidRPr="004D33E1">
        <w:t>Dubnas upe ir līdzenumu upe, tajā vērojami izteikti meandrēšanās procesi.</w:t>
      </w:r>
      <w:r w:rsidR="00AD31A7" w:rsidRPr="004D33E1">
        <w:t xml:space="preserve"> Upes palienē kā mitras ieplakas saskatāmas </w:t>
      </w:r>
      <w:r w:rsidR="00173E99" w:rsidRPr="004D33E1">
        <w:t xml:space="preserve">upes kādreizējo meandru pēdas. Dubnas </w:t>
      </w:r>
      <w:r w:rsidR="00C75D3D" w:rsidRPr="004D33E1">
        <w:t xml:space="preserve">upes dabisko procesu norisi būtiski ietekmēja un </w:t>
      </w:r>
      <w:r w:rsidR="00C07114" w:rsidRPr="004D33E1">
        <w:t>būtībā pārtrauca XX</w:t>
      </w:r>
      <w:r w:rsidR="00AF3F66">
        <w:t> gad</w:t>
      </w:r>
      <w:r w:rsidR="00C07114" w:rsidRPr="004D33E1">
        <w:t xml:space="preserve">simta trīsdesmitajos gados izveidotā iztaisnotā un padziļinātā upes </w:t>
      </w:r>
      <w:r w:rsidR="0069259D" w:rsidRPr="004D33E1">
        <w:t>gultne. Kādreizējie upes līkumi</w:t>
      </w:r>
      <w:r w:rsidR="00122A71" w:rsidRPr="004D33E1">
        <w:t xml:space="preserve"> palika nogriezti no upes galvenās straumes</w:t>
      </w:r>
      <w:r w:rsidR="001A02A0" w:rsidRPr="004D33E1">
        <w:t xml:space="preserve"> un </w:t>
      </w:r>
      <w:r w:rsidR="00A92C77" w:rsidRPr="004D33E1">
        <w:t>kļuvuši par mākslīgām vecupēm</w:t>
      </w:r>
      <w:r w:rsidR="00692ED7" w:rsidRPr="004D33E1">
        <w:t>, kurās</w:t>
      </w:r>
      <w:r w:rsidR="006A72EE" w:rsidRPr="004D33E1">
        <w:t>, neskatoties uz</w:t>
      </w:r>
      <w:r w:rsidR="009752E9" w:rsidRPr="004D33E1">
        <w:t xml:space="preserve"> </w:t>
      </w:r>
      <w:r w:rsidR="006A72EE" w:rsidRPr="004D33E1">
        <w:t xml:space="preserve">ievērojami </w:t>
      </w:r>
      <w:r w:rsidR="009752E9" w:rsidRPr="004D33E1">
        <w:t>augstāko gultnes līmeni (salīdzinot ar upes gultni),</w:t>
      </w:r>
      <w:r w:rsidR="00692ED7" w:rsidRPr="004D33E1">
        <w:t xml:space="preserve"> ūdens līmenis tomēr ir būtiski atkarīgs no ūdens līmeņa svārstībām Dubnas upē.</w:t>
      </w:r>
      <w:r w:rsidR="00A25188" w:rsidRPr="004D33E1">
        <w:t xml:space="preserve"> </w:t>
      </w:r>
      <w:r w:rsidR="007E4083" w:rsidRPr="004D33E1">
        <w:t xml:space="preserve">Deviņdesmit gadu laikā, kas pagājuši kopš upes pārveidošanas uzsākšanas, minētās vecupes ir ieguvušas savu </w:t>
      </w:r>
      <w:r w:rsidR="00E54AA1" w:rsidRPr="004D33E1">
        <w:t>bioloģisko vērtību, kas sīkāk aprakstīta 4.3.</w:t>
      </w:r>
      <w:r w:rsidR="001379BB">
        <w:t>1. </w:t>
      </w:r>
      <w:r w:rsidR="00E54AA1" w:rsidRPr="004D33E1">
        <w:t>un</w:t>
      </w:r>
      <w:r w:rsidR="00FD696E" w:rsidRPr="004D33E1">
        <w:t xml:space="preserve"> 4.</w:t>
      </w:r>
      <w:r w:rsidR="001379BB">
        <w:t>5. </w:t>
      </w:r>
      <w:r w:rsidR="00FD696E" w:rsidRPr="004D33E1">
        <w:t>nodaļā.</w:t>
      </w:r>
      <w:r w:rsidR="00A92C77" w:rsidRPr="004D33E1">
        <w:t xml:space="preserve"> </w:t>
      </w:r>
    </w:p>
    <w:p w14:paraId="7B7E3A4F" w14:textId="7D9C56EE" w:rsidR="00EB4C7B" w:rsidRPr="004D33E1" w:rsidRDefault="00EB4C7B" w:rsidP="00AF1C0D">
      <w:pPr>
        <w:ind w:firstLine="0"/>
        <w:jc w:val="center"/>
      </w:pPr>
    </w:p>
    <w:p w14:paraId="71BFDAB9" w14:textId="77777777" w:rsidR="002B58CA" w:rsidRPr="004D33E1" w:rsidRDefault="002B58CA" w:rsidP="00AF1C0D">
      <w:pPr>
        <w:ind w:firstLine="0"/>
        <w:jc w:val="center"/>
      </w:pPr>
    </w:p>
    <w:p w14:paraId="6271E497" w14:textId="77777777" w:rsidR="00EB4C7B" w:rsidRPr="004D33E1" w:rsidRDefault="00EB4C7B" w:rsidP="00AF1C0D">
      <w:pPr>
        <w:ind w:firstLine="0"/>
        <w:jc w:val="center"/>
        <w:rPr>
          <w:b/>
          <w:iCs/>
        </w:rPr>
      </w:pPr>
    </w:p>
    <w:p w14:paraId="7FFBE8A9" w14:textId="0B3A13B0" w:rsidR="003E02A0" w:rsidRPr="004D33E1" w:rsidRDefault="006951D7" w:rsidP="0067399D">
      <w:pPr>
        <w:pStyle w:val="UzrakstsDAP2"/>
        <w:numPr>
          <w:ilvl w:val="0"/>
          <w:numId w:val="0"/>
        </w:numPr>
        <w:spacing w:after="240"/>
      </w:pPr>
      <w:bookmarkStart w:id="18" w:name="_Toc90286201"/>
      <w:r w:rsidRPr="004D33E1">
        <w:t>2.</w:t>
      </w:r>
      <w:r w:rsidR="001379BB">
        <w:t>4. </w:t>
      </w:r>
      <w:r w:rsidR="003E02A0" w:rsidRPr="004D33E1">
        <w:t>Augsne</w:t>
      </w:r>
      <w:bookmarkEnd w:id="18"/>
    </w:p>
    <w:p w14:paraId="26E7AF2D" w14:textId="3208F111" w:rsidR="00132ED5" w:rsidRPr="004D33E1" w:rsidRDefault="00AF28C2" w:rsidP="008B4B97">
      <w:r w:rsidRPr="004D33E1">
        <w:t xml:space="preserve">DL </w:t>
      </w:r>
      <w:r w:rsidR="00121586" w:rsidRPr="004D33E1">
        <w:t>“</w:t>
      </w:r>
      <w:r w:rsidR="00196C76" w:rsidRPr="004D33E1">
        <w:t>Dubnas paliene</w:t>
      </w:r>
      <w:r w:rsidR="00121586" w:rsidRPr="004D33E1">
        <w:t xml:space="preserve">” </w:t>
      </w:r>
      <w:r w:rsidRPr="004D33E1">
        <w:t xml:space="preserve">teritorijā </w:t>
      </w:r>
      <w:r w:rsidR="004A08BC" w:rsidRPr="004D33E1">
        <w:t xml:space="preserve">upes palienē </w:t>
      </w:r>
      <w:r w:rsidR="001E2E49" w:rsidRPr="004D33E1">
        <w:t>dominē</w:t>
      </w:r>
      <w:r w:rsidR="004A08BC" w:rsidRPr="004D33E1">
        <w:t xml:space="preserve"> aluviālās augsnes, teritorijas R daļā biežāk sastopamas</w:t>
      </w:r>
      <w:r w:rsidR="001E2E49" w:rsidRPr="004D33E1">
        <w:t xml:space="preserve"> </w:t>
      </w:r>
      <w:r w:rsidR="00EF70D7" w:rsidRPr="004D33E1">
        <w:t>velēnu glejaugsnes un velēnpodzolētās glejaugsnes</w:t>
      </w:r>
      <w:r w:rsidR="004A08BC" w:rsidRPr="004D33E1">
        <w:t>, bet A daļā</w:t>
      </w:r>
      <w:r w:rsidR="00EF70D7" w:rsidRPr="004D33E1">
        <w:t xml:space="preserve"> </w:t>
      </w:r>
      <w:r w:rsidR="002630C6" w:rsidRPr="004D33E1">
        <w:t xml:space="preserve"> velēnu </w:t>
      </w:r>
      <w:r w:rsidR="00EF70D7" w:rsidRPr="004D33E1">
        <w:t>podzolaugsnes un pseido</w:t>
      </w:r>
      <w:r w:rsidR="002630C6" w:rsidRPr="004D33E1">
        <w:t>glej</w:t>
      </w:r>
      <w:r w:rsidR="00EF70D7" w:rsidRPr="004D33E1">
        <w:t>otās</w:t>
      </w:r>
      <w:r w:rsidR="001E2E49" w:rsidRPr="004D33E1">
        <w:t xml:space="preserve"> augsnes</w:t>
      </w:r>
      <w:r w:rsidR="00EF70D7" w:rsidRPr="004D33E1">
        <w:t xml:space="preserve"> uz māla cilmieža</w:t>
      </w:r>
      <w:r w:rsidR="00CF62EB" w:rsidRPr="004D33E1">
        <w:t xml:space="preserve"> (skat. 2.4.</w:t>
      </w:r>
      <w:r w:rsidR="001379BB">
        <w:t>1. </w:t>
      </w:r>
      <w:r w:rsidR="00CF62EB" w:rsidRPr="004D33E1">
        <w:t>attēlu)</w:t>
      </w:r>
      <w:r w:rsidR="001104EF" w:rsidRPr="004D33E1">
        <w:t xml:space="preserve">. </w:t>
      </w:r>
    </w:p>
    <w:p w14:paraId="36D5EE6E" w14:textId="56A09334" w:rsidR="00E60D6E" w:rsidRPr="004D33E1" w:rsidRDefault="00E60D6E" w:rsidP="00E60D6E">
      <w:pPr>
        <w:rPr>
          <w:sz w:val="20"/>
          <w:szCs w:val="20"/>
        </w:rPr>
      </w:pPr>
      <w:r w:rsidRPr="004D33E1">
        <w:t>Pēc FAO (</w:t>
      </w:r>
      <w:r w:rsidRPr="004D33E1">
        <w:rPr>
          <w:i/>
        </w:rPr>
        <w:t>Food and Agriculture Organization</w:t>
      </w:r>
      <w:r w:rsidRPr="004D33E1">
        <w:t>, ANO Pārtikas un lauksaimniecības organizācija) klasifikācijas DL “Dubnas paliene”  sastopamas augsnes, kam raksturīgs izteikts podzola un iluviālais horizonts vai nu ar vienkāršu un normālu augsnes horizontu sakārtojumu, augsne veidojusies uz brīvos karbonātus saturošiem nogulumiem (</w:t>
      </w:r>
      <w:r w:rsidRPr="004D33E1">
        <w:rPr>
          <w:i/>
        </w:rPr>
        <w:t xml:space="preserve">Haplic Podzols), </w:t>
      </w:r>
      <w:r w:rsidRPr="004D33E1">
        <w:t>vai arī tāda augsne, kam raksturīgs gleja vai glejots horizonts</w:t>
      </w:r>
      <w:r w:rsidRPr="004D33E1">
        <w:rPr>
          <w:i/>
        </w:rPr>
        <w:t xml:space="preserve"> (Gleyic Podzols</w:t>
      </w:r>
      <w:r w:rsidRPr="004D33E1">
        <w:t>) (Nikodemus</w:t>
      </w:r>
      <w:r w:rsidRPr="004D33E1">
        <w:rPr>
          <w:vertAlign w:val="superscript"/>
        </w:rPr>
        <w:t>2</w:t>
      </w:r>
      <w:r w:rsidRPr="004D33E1">
        <w:t xml:space="preserve"> </w:t>
      </w:r>
      <w:r w:rsidR="00924923">
        <w:t>u. c.</w:t>
      </w:r>
      <w:r w:rsidRPr="004D33E1">
        <w:t xml:space="preserve"> 1998).</w:t>
      </w:r>
    </w:p>
    <w:p w14:paraId="06B05C69" w14:textId="77777777" w:rsidR="00E60D6E" w:rsidRPr="004D33E1" w:rsidRDefault="00E60D6E" w:rsidP="008B4B97"/>
    <w:p w14:paraId="69BF3BDA" w14:textId="4A0AF561" w:rsidR="00B9725A" w:rsidRPr="004D33E1" w:rsidRDefault="004A08BC" w:rsidP="00B9725A">
      <w:pPr>
        <w:ind w:firstLine="0"/>
        <w:jc w:val="center"/>
      </w:pPr>
      <w:r w:rsidRPr="004D33E1">
        <w:rPr>
          <w:noProof/>
        </w:rPr>
        <w:lastRenderedPageBreak/>
        <mc:AlternateContent>
          <mc:Choice Requires="wps">
            <w:drawing>
              <wp:anchor distT="0" distB="0" distL="114300" distR="114300" simplePos="0" relativeHeight="251662848" behindDoc="0" locked="0" layoutInCell="1" allowOverlap="1" wp14:anchorId="2174607C" wp14:editId="4319111A">
                <wp:simplePos x="0" y="0"/>
                <wp:positionH relativeFrom="column">
                  <wp:posOffset>3806190</wp:posOffset>
                </wp:positionH>
                <wp:positionV relativeFrom="paragraph">
                  <wp:posOffset>93980</wp:posOffset>
                </wp:positionV>
                <wp:extent cx="1724025" cy="247650"/>
                <wp:effectExtent l="0" t="0" r="9525" b="0"/>
                <wp:wrapNone/>
                <wp:docPr id="57" name="Rectangle 57"/>
                <wp:cNvGraphicFramePr/>
                <a:graphic xmlns:a="http://schemas.openxmlformats.org/drawingml/2006/main">
                  <a:graphicData uri="http://schemas.microsoft.com/office/word/2010/wordprocessingShape">
                    <wps:wsp>
                      <wps:cNvSpPr/>
                      <wps:spPr>
                        <a:xfrm>
                          <a:off x="0" y="0"/>
                          <a:ext cx="1724025" cy="247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0FE85309">
              <v:rect id="Rectangle 57" style="position:absolute;margin-left:299.7pt;margin-top:7.4pt;width:135.75pt;height:19.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pt" w14:anchorId="03B243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"/>
            </w:pict>
          </mc:Fallback>
        </mc:AlternateContent>
      </w:r>
      <w:r w:rsidRPr="004D33E1">
        <w:rPr>
          <w:noProof/>
        </w:rPr>
        <w:drawing>
          <wp:inline distT="0" distB="0" distL="0" distR="0" wp14:anchorId="14C10F64" wp14:editId="33B1DF53">
            <wp:extent cx="5905434" cy="7887821"/>
            <wp:effectExtent l="19050" t="19050" r="19685" b="184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augsnes_page-0001.jpg"/>
                    <pic:cNvPicPr/>
                  </pic:nvPicPr>
                  <pic:blipFill rotWithShape="1">
                    <a:blip r:embed="rId54" cstate="email">
                      <a:extLst>
                        <a:ext uri="{28A0092B-C50C-407E-A947-70E740481C1C}">
                          <a14:useLocalDpi xmlns:a14="http://schemas.microsoft.com/office/drawing/2010/main"/>
                        </a:ext>
                      </a:extLst>
                    </a:blip>
                    <a:srcRect/>
                    <a:stretch/>
                  </pic:blipFill>
                  <pic:spPr bwMode="auto">
                    <a:xfrm>
                      <a:off x="0" y="0"/>
                      <a:ext cx="5913822" cy="789902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056DF36" w14:textId="7FF3CE9F" w:rsidR="00C927A5" w:rsidRPr="004D33E1" w:rsidRDefault="00B9725A" w:rsidP="00EE2CD9">
      <w:pPr>
        <w:jc w:val="center"/>
        <w:rPr>
          <w:rFonts w:eastAsiaTheme="majorEastAsia" w:cs="Times New Roman"/>
          <w:b/>
          <w:bCs/>
          <w:color w:val="000000" w:themeColor="text1"/>
          <w:lang w:eastAsia="ja-JP"/>
        </w:rPr>
      </w:pPr>
      <w:r w:rsidRPr="004D33E1">
        <w:t>2.4.</w:t>
      </w:r>
      <w:r w:rsidR="001379BB">
        <w:t>1. </w:t>
      </w:r>
      <w:r w:rsidRPr="004D33E1">
        <w:t xml:space="preserve">attēls. Vēsturiskā augšņu karte. </w:t>
      </w:r>
      <w:r w:rsidRPr="004D33E1">
        <w:rPr>
          <w:sz w:val="20"/>
          <w:szCs w:val="20"/>
        </w:rPr>
        <w:t>Avots: Vēsturiskā augsnes digitālā datubāze (Augsnes laukumi). Ģeotelpiskā informācija par lauksaimniecībā izmantojamo zemju augsnēm Latvijā, kas kartētas laika periodā no 1960. līdz 199</w:t>
      </w:r>
      <w:r w:rsidR="001379BB">
        <w:rPr>
          <w:sz w:val="20"/>
          <w:szCs w:val="20"/>
        </w:rPr>
        <w:t>1. </w:t>
      </w:r>
      <w:r w:rsidRPr="004D33E1">
        <w:rPr>
          <w:sz w:val="20"/>
          <w:szCs w:val="20"/>
        </w:rPr>
        <w:t xml:space="preserve">g. vairākās kārtās dažādos laika posmos, izmantojot dažādas augšņu klasifikācijas mērogā 1:10000. Informācija iegūta, digitalizējot Latvijā pieejamās vēsturiskās augšņu kartes. Zemkopības ministrija, </w:t>
      </w:r>
      <w:hyperlink r:id="rId55" w:history="1">
        <w:r w:rsidRPr="004D33E1">
          <w:rPr>
            <w:rStyle w:val="Hyperlink"/>
            <w:sz w:val="20"/>
            <w:szCs w:val="20"/>
          </w:rPr>
          <w:t>https://geolatvija.lv/geo/mapviewer/</w:t>
        </w:r>
      </w:hyperlink>
      <w:r w:rsidR="00C927A5" w:rsidRPr="004D33E1">
        <w:rPr>
          <w:rFonts w:eastAsiaTheme="majorEastAsia" w:cs="Times New Roman"/>
          <w:b/>
          <w:bCs/>
          <w:color w:val="000000" w:themeColor="text1"/>
          <w:lang w:eastAsia="ja-JP"/>
        </w:rPr>
        <w:br w:type="page"/>
      </w:r>
    </w:p>
    <w:p w14:paraId="1FBDD42A" w14:textId="62625FDB" w:rsidR="003E02A0" w:rsidRPr="004D33E1" w:rsidRDefault="001379BB" w:rsidP="0067399D">
      <w:pPr>
        <w:pStyle w:val="UzrakastDAP"/>
      </w:pPr>
      <w:bookmarkStart w:id="19" w:name="_Toc90286202"/>
      <w:r>
        <w:lastRenderedPageBreak/>
        <w:t>3. </w:t>
      </w:r>
      <w:r w:rsidR="003E02A0" w:rsidRPr="004D33E1">
        <w:t>TERITORIJAS SOCIĀLĀS UN EKONOMISKĀS SITUĀCIJAS APRAKSTS</w:t>
      </w:r>
      <w:bookmarkEnd w:id="19"/>
    </w:p>
    <w:p w14:paraId="508115EA" w14:textId="155EC661" w:rsidR="003E02A0" w:rsidRPr="004D33E1" w:rsidRDefault="003E02A0" w:rsidP="0067399D">
      <w:pPr>
        <w:pStyle w:val="UzrakstsDAP2"/>
        <w:numPr>
          <w:ilvl w:val="0"/>
          <w:numId w:val="0"/>
        </w:numPr>
        <w:spacing w:after="240"/>
      </w:pPr>
      <w:bookmarkStart w:id="20" w:name="_Toc90286203"/>
      <w:r w:rsidRPr="004D33E1">
        <w:t>3.</w:t>
      </w:r>
      <w:r w:rsidR="001379BB">
        <w:t>1. </w:t>
      </w:r>
      <w:r w:rsidRPr="004D33E1">
        <w:t>Iedzīvotāji</w:t>
      </w:r>
      <w:r w:rsidR="00133BBD" w:rsidRPr="004D33E1">
        <w:t>, apdzīvotās vietas, nodarbinātība</w:t>
      </w:r>
      <w:bookmarkEnd w:id="20"/>
    </w:p>
    <w:p w14:paraId="0332A540" w14:textId="78DA1CA8" w:rsidR="00BB480F" w:rsidRPr="004D33E1" w:rsidRDefault="00D3560F" w:rsidP="005240AD">
      <w:pPr>
        <w:rPr>
          <w:lang w:eastAsia="ja-JP"/>
        </w:rPr>
      </w:pPr>
      <w:r w:rsidRPr="004D33E1">
        <w:rPr>
          <w:lang w:eastAsia="ja-JP"/>
        </w:rPr>
        <w:t>DL</w:t>
      </w:r>
      <w:r w:rsidR="005534D5" w:rsidRPr="004D33E1">
        <w:rPr>
          <w:lang w:eastAsia="ja-JP"/>
        </w:rPr>
        <w:t xml:space="preserve"> “</w:t>
      </w:r>
      <w:r w:rsidR="00196C76" w:rsidRPr="004D33E1">
        <w:rPr>
          <w:lang w:eastAsia="ja-JP"/>
        </w:rPr>
        <w:t>Dubnas paliene</w:t>
      </w:r>
      <w:r w:rsidR="005534D5" w:rsidRPr="004D33E1">
        <w:rPr>
          <w:lang w:eastAsia="ja-JP"/>
        </w:rPr>
        <w:t>”</w:t>
      </w:r>
      <w:r w:rsidR="005240AD" w:rsidRPr="004D33E1">
        <w:rPr>
          <w:lang w:eastAsia="ja-JP"/>
        </w:rPr>
        <w:t xml:space="preserve"> ietilpst Līvānu un </w:t>
      </w:r>
      <w:r w:rsidR="00A759D2" w:rsidRPr="004D33E1">
        <w:rPr>
          <w:lang w:eastAsia="ja-JP"/>
        </w:rPr>
        <w:t>Preiļu</w:t>
      </w:r>
      <w:r w:rsidR="006306E2" w:rsidRPr="004D33E1">
        <w:rPr>
          <w:lang w:eastAsia="ja-JP"/>
        </w:rPr>
        <w:t xml:space="preserve"> </w:t>
      </w:r>
      <w:r w:rsidR="005240AD" w:rsidRPr="004D33E1">
        <w:rPr>
          <w:lang w:eastAsia="ja-JP"/>
        </w:rPr>
        <w:t>novadu teritorijā</w:t>
      </w:r>
      <w:r w:rsidR="00F67512" w:rsidRPr="004D33E1">
        <w:rPr>
          <w:lang w:eastAsia="ja-JP"/>
        </w:rPr>
        <w:t>.</w:t>
      </w:r>
      <w:r w:rsidR="005240AD" w:rsidRPr="004D33E1">
        <w:rPr>
          <w:lang w:eastAsia="ja-JP"/>
        </w:rPr>
        <w:t xml:space="preserve"> </w:t>
      </w:r>
      <w:r w:rsidR="0027647A" w:rsidRPr="004D33E1">
        <w:rPr>
          <w:lang w:eastAsia="ja-JP"/>
        </w:rPr>
        <w:t>Līdz 202</w:t>
      </w:r>
      <w:r w:rsidR="001379BB">
        <w:rPr>
          <w:lang w:eastAsia="ja-JP"/>
        </w:rPr>
        <w:t>1. </w:t>
      </w:r>
      <w:r w:rsidR="00AF3F66">
        <w:rPr>
          <w:lang w:eastAsia="ja-JP"/>
        </w:rPr>
        <w:t>gad</w:t>
      </w:r>
      <w:r w:rsidR="0027647A" w:rsidRPr="004D33E1">
        <w:rPr>
          <w:lang w:eastAsia="ja-JP"/>
        </w:rPr>
        <w:t>a jūlijam</w:t>
      </w:r>
      <w:r w:rsidR="00C140EE" w:rsidRPr="004D33E1">
        <w:rPr>
          <w:lang w:eastAsia="ja-JP"/>
        </w:rPr>
        <w:t xml:space="preserve"> teritorijas D daļa atradās </w:t>
      </w:r>
      <w:r w:rsidR="0027647A" w:rsidRPr="004D33E1">
        <w:rPr>
          <w:lang w:eastAsia="ja-JP"/>
        </w:rPr>
        <w:t>Vārkavas novad</w:t>
      </w:r>
      <w:r w:rsidR="00C140EE" w:rsidRPr="004D33E1">
        <w:rPr>
          <w:lang w:eastAsia="ja-JP"/>
        </w:rPr>
        <w:t>ā, kas šobrīd iekļauts Preiļu novadā.</w:t>
      </w:r>
      <w:r w:rsidR="0027647A" w:rsidRPr="004D33E1">
        <w:rPr>
          <w:lang w:eastAsia="ja-JP"/>
        </w:rPr>
        <w:t xml:space="preserve"> </w:t>
      </w:r>
      <w:r w:rsidR="005240AD" w:rsidRPr="004D33E1">
        <w:rPr>
          <w:lang w:eastAsia="ja-JP"/>
        </w:rPr>
        <w:t>Līvānu novadā iekļauta tikai neliela DL “Dubnas paliene” Z daļa, kas nav apdzīvota, bet kur atrodas pašvaldības izveid</w:t>
      </w:r>
      <w:r w:rsidR="0008537F" w:rsidRPr="004D33E1">
        <w:rPr>
          <w:lang w:eastAsia="ja-JP"/>
        </w:rPr>
        <w:t>ota atpūtas vieta pie gājēju til</w:t>
      </w:r>
      <w:r w:rsidR="005240AD" w:rsidRPr="004D33E1">
        <w:rPr>
          <w:lang w:eastAsia="ja-JP"/>
        </w:rPr>
        <w:t xml:space="preserve">ta pār Dubnu. </w:t>
      </w:r>
      <w:r w:rsidR="00F67512" w:rsidRPr="004D33E1">
        <w:rPr>
          <w:lang w:eastAsia="ja-JP"/>
        </w:rPr>
        <w:t>Preiļu</w:t>
      </w:r>
      <w:r w:rsidR="005240AD" w:rsidRPr="004D33E1">
        <w:rPr>
          <w:lang w:eastAsia="ja-JP"/>
        </w:rPr>
        <w:t xml:space="preserve"> novadā ietvertā DL “Dubnas paliene”</w:t>
      </w:r>
      <w:r w:rsidR="005534D5" w:rsidRPr="004D33E1">
        <w:rPr>
          <w:lang w:eastAsia="ja-JP"/>
        </w:rPr>
        <w:t xml:space="preserve"> </w:t>
      </w:r>
      <w:r w:rsidR="005240AD" w:rsidRPr="004D33E1">
        <w:rPr>
          <w:lang w:eastAsia="ja-JP"/>
        </w:rPr>
        <w:t>daļa</w:t>
      </w:r>
      <w:r w:rsidR="37CFE3A5" w:rsidRPr="004D33E1">
        <w:rPr>
          <w:lang w:eastAsia="ja-JP"/>
        </w:rPr>
        <w:t xml:space="preserve"> ir </w:t>
      </w:r>
      <w:r w:rsidR="00F81D4E" w:rsidRPr="004D33E1">
        <w:rPr>
          <w:lang w:eastAsia="ja-JP"/>
        </w:rPr>
        <w:t xml:space="preserve">pārsvarā </w:t>
      </w:r>
      <w:r w:rsidR="00BC5C0F" w:rsidRPr="004D33E1">
        <w:rPr>
          <w:lang w:eastAsia="ja-JP"/>
        </w:rPr>
        <w:t>ne</w:t>
      </w:r>
      <w:r w:rsidR="37CFE3A5" w:rsidRPr="004D33E1">
        <w:rPr>
          <w:lang w:eastAsia="ja-JP"/>
        </w:rPr>
        <w:t>apdzīvota,</w:t>
      </w:r>
      <w:r w:rsidR="005240AD" w:rsidRPr="004D33E1">
        <w:rPr>
          <w:lang w:eastAsia="ja-JP"/>
        </w:rPr>
        <w:t xml:space="preserve"> tomēr</w:t>
      </w:r>
      <w:r w:rsidR="37CFE3A5" w:rsidRPr="004D33E1">
        <w:rPr>
          <w:lang w:eastAsia="ja-JP"/>
        </w:rPr>
        <w:t xml:space="preserve"> </w:t>
      </w:r>
      <w:r w:rsidR="00F81D4E" w:rsidRPr="004D33E1">
        <w:rPr>
          <w:lang w:eastAsia="ja-JP"/>
        </w:rPr>
        <w:t>tajā atrodas divas apdzīvotas viensētas: Augšmuktos un Mačānos</w:t>
      </w:r>
      <w:r w:rsidR="005240AD" w:rsidRPr="004D33E1">
        <w:rPr>
          <w:lang w:eastAsia="ja-JP"/>
        </w:rPr>
        <w:t>.</w:t>
      </w:r>
      <w:r w:rsidR="00E050B7" w:rsidRPr="004D33E1">
        <w:rPr>
          <w:lang w:eastAsia="ja-JP"/>
        </w:rPr>
        <w:t xml:space="preserve"> </w:t>
      </w:r>
      <w:r w:rsidR="005922A3" w:rsidRPr="004D33E1">
        <w:rPr>
          <w:lang w:eastAsia="ja-JP"/>
        </w:rPr>
        <w:t>Preiļu</w:t>
      </w:r>
      <w:r w:rsidR="005240AD" w:rsidRPr="004D33E1">
        <w:rPr>
          <w:lang w:eastAsia="ja-JP"/>
        </w:rPr>
        <w:t xml:space="preserve"> novadā p</w:t>
      </w:r>
      <w:r w:rsidR="00F81D4E" w:rsidRPr="004D33E1">
        <w:rPr>
          <w:lang w:eastAsia="ja-JP"/>
        </w:rPr>
        <w:t xml:space="preserve">ie DL “Dubnas paliene” robežas atrodas vairāki ciemi. R pusē tie ir </w:t>
      </w:r>
      <w:r w:rsidR="005240AD" w:rsidRPr="004D33E1">
        <w:rPr>
          <w:lang w:eastAsia="ja-JP"/>
        </w:rPr>
        <w:t>V</w:t>
      </w:r>
      <w:r w:rsidR="00F81D4E" w:rsidRPr="004D33E1">
        <w:rPr>
          <w:lang w:eastAsia="ja-JP"/>
        </w:rPr>
        <w:t>anagi, Pūgaiņi, Šķi</w:t>
      </w:r>
      <w:r w:rsidR="002D3B7D" w:rsidRPr="004D33E1">
        <w:rPr>
          <w:lang w:eastAsia="ja-JP"/>
        </w:rPr>
        <w:t>ļ</w:t>
      </w:r>
      <w:r w:rsidR="00F81D4E" w:rsidRPr="004D33E1">
        <w:rPr>
          <w:lang w:eastAsia="ja-JP"/>
        </w:rPr>
        <w:t xml:space="preserve">teri, Diukle un Mačāni, bet A pusē </w:t>
      </w:r>
      <w:r w:rsidR="005240AD" w:rsidRPr="004D33E1">
        <w:rPr>
          <w:lang w:eastAsia="ja-JP"/>
        </w:rPr>
        <w:t>–</w:t>
      </w:r>
      <w:r w:rsidR="00F81D4E" w:rsidRPr="004D33E1">
        <w:rPr>
          <w:lang w:eastAsia="ja-JP"/>
        </w:rPr>
        <w:t xml:space="preserve"> </w:t>
      </w:r>
      <w:r w:rsidR="005240AD" w:rsidRPr="004D33E1">
        <w:rPr>
          <w:lang w:eastAsia="ja-JP"/>
        </w:rPr>
        <w:t>Neicinīki un Augšmukti.</w:t>
      </w:r>
      <w:r w:rsidR="00B65BE9" w:rsidRPr="004D33E1">
        <w:rPr>
          <w:lang w:eastAsia="ja-JP"/>
        </w:rPr>
        <w:t xml:space="preserve"> </w:t>
      </w:r>
    </w:p>
    <w:p w14:paraId="7ECB14D8" w14:textId="71125E98" w:rsidR="00E179F9" w:rsidRPr="004D33E1" w:rsidRDefault="00CD461C" w:rsidP="00E179F9">
      <w:pPr>
        <w:rPr>
          <w:lang w:eastAsia="ja-JP"/>
        </w:rPr>
      </w:pPr>
      <w:r w:rsidRPr="004D33E1">
        <w:rPr>
          <w:lang w:eastAsia="ja-JP"/>
        </w:rPr>
        <w:t>Līvānu novadā 2020</w:t>
      </w:r>
      <w:r w:rsidR="00E179F9" w:rsidRPr="004D33E1">
        <w:rPr>
          <w:lang w:eastAsia="ja-JP"/>
        </w:rPr>
        <w:t>.</w:t>
      </w:r>
      <w:r w:rsidR="00AF3F66">
        <w:rPr>
          <w:lang w:eastAsia="ja-JP"/>
        </w:rPr>
        <w:t> gad</w:t>
      </w:r>
      <w:r w:rsidRPr="004D33E1">
        <w:rPr>
          <w:lang w:eastAsia="ja-JP"/>
        </w:rPr>
        <w:t>ā</w:t>
      </w:r>
      <w:r w:rsidR="00E179F9" w:rsidRPr="004D33E1">
        <w:rPr>
          <w:lang w:eastAsia="ja-JP"/>
        </w:rPr>
        <w:t xml:space="preserve"> bija </w:t>
      </w:r>
      <w:r w:rsidRPr="004D33E1">
        <w:rPr>
          <w:lang w:eastAsia="ja-JP"/>
        </w:rPr>
        <w:t>10 677</w:t>
      </w:r>
      <w:r w:rsidR="00E179F9" w:rsidRPr="004D33E1">
        <w:rPr>
          <w:lang w:eastAsia="ja-JP"/>
        </w:rPr>
        <w:t xml:space="preserve"> iedzīvotāji, </w:t>
      </w:r>
      <w:r w:rsidRPr="004D33E1">
        <w:rPr>
          <w:lang w:eastAsia="ja-JP"/>
        </w:rPr>
        <w:t>tajā skaitā Rožupes pagastā – 1065 iedzīvotāji, bet Vārkavas novadā</w:t>
      </w:r>
      <w:r w:rsidR="00716C26" w:rsidRPr="004D33E1">
        <w:rPr>
          <w:lang w:eastAsia="ja-JP"/>
        </w:rPr>
        <w:t xml:space="preserve"> (tagad Preiļu novada daļa)</w:t>
      </w:r>
      <w:r w:rsidRPr="004D33E1">
        <w:rPr>
          <w:lang w:eastAsia="ja-JP"/>
        </w:rPr>
        <w:t xml:space="preserve"> – 1791 </w:t>
      </w:r>
      <w:r w:rsidR="00B551D5" w:rsidRPr="004D33E1">
        <w:rPr>
          <w:lang w:eastAsia="ja-JP"/>
        </w:rPr>
        <w:t>iedzīvotāji</w:t>
      </w:r>
      <w:r w:rsidRPr="004D33E1">
        <w:rPr>
          <w:lang w:eastAsia="ja-JP"/>
        </w:rPr>
        <w:t xml:space="preserve">, tajā skaitā Rožkalnu pagastā – 652 iedzīvotāji, bet Upmalas pagastā – 617 iedzīvotāji. </w:t>
      </w:r>
      <w:r w:rsidR="00E179F9" w:rsidRPr="004D33E1">
        <w:rPr>
          <w:lang w:eastAsia="ja-JP"/>
        </w:rPr>
        <w:t xml:space="preserve">Gan </w:t>
      </w:r>
      <w:r w:rsidRPr="004D33E1">
        <w:rPr>
          <w:lang w:eastAsia="ja-JP"/>
        </w:rPr>
        <w:t>Līvānu</w:t>
      </w:r>
      <w:r w:rsidR="00E179F9" w:rsidRPr="004D33E1">
        <w:rPr>
          <w:lang w:eastAsia="ja-JP"/>
        </w:rPr>
        <w:t xml:space="preserve">, gan </w:t>
      </w:r>
      <w:r w:rsidRPr="004D33E1">
        <w:rPr>
          <w:lang w:eastAsia="ja-JP"/>
        </w:rPr>
        <w:t>Vārkavas</w:t>
      </w:r>
      <w:r w:rsidR="00E179F9" w:rsidRPr="004D33E1">
        <w:rPr>
          <w:lang w:eastAsia="ja-JP"/>
        </w:rPr>
        <w:t xml:space="preserve"> novadā</w:t>
      </w:r>
      <w:r w:rsidR="00B42390" w:rsidRPr="004D33E1">
        <w:rPr>
          <w:lang w:eastAsia="ja-JP"/>
        </w:rPr>
        <w:t xml:space="preserve">, līdzīgi kā Latvijā un arī </w:t>
      </w:r>
      <w:r w:rsidRPr="004D33E1">
        <w:rPr>
          <w:lang w:eastAsia="ja-JP"/>
        </w:rPr>
        <w:t>Latgales</w:t>
      </w:r>
      <w:r w:rsidR="00B42390" w:rsidRPr="004D33E1">
        <w:rPr>
          <w:lang w:eastAsia="ja-JP"/>
        </w:rPr>
        <w:t xml:space="preserve"> reģionā kopumā,</w:t>
      </w:r>
      <w:r w:rsidR="00E179F9" w:rsidRPr="004D33E1">
        <w:rPr>
          <w:lang w:eastAsia="ja-JP"/>
        </w:rPr>
        <w:t xml:space="preserve"> iedzīvotāju skaits kopš 2000.</w:t>
      </w:r>
      <w:r w:rsidR="00AF3F66">
        <w:rPr>
          <w:lang w:eastAsia="ja-JP"/>
        </w:rPr>
        <w:t> gad</w:t>
      </w:r>
      <w:r w:rsidR="00E179F9" w:rsidRPr="004D33E1">
        <w:rPr>
          <w:lang w:eastAsia="ja-JP"/>
        </w:rPr>
        <w:t>a samazinās (skat. 3.1.</w:t>
      </w:r>
      <w:r w:rsidR="001379BB">
        <w:rPr>
          <w:lang w:eastAsia="ja-JP"/>
        </w:rPr>
        <w:t>1. </w:t>
      </w:r>
      <w:r w:rsidR="00E179F9" w:rsidRPr="004D33E1">
        <w:rPr>
          <w:lang w:eastAsia="ja-JP"/>
        </w:rPr>
        <w:t xml:space="preserve">attēlu). </w:t>
      </w:r>
    </w:p>
    <w:p w14:paraId="151A8E4C" w14:textId="77777777" w:rsidR="00120480" w:rsidRPr="004D33E1" w:rsidRDefault="00120480" w:rsidP="00E179F9">
      <w:pPr>
        <w:rPr>
          <w:lang w:eastAsia="ja-JP"/>
        </w:rPr>
      </w:pPr>
    </w:p>
    <w:tbl>
      <w:tblPr>
        <w:tblW w:w="0" w:type="auto"/>
        <w:tblCellSpacing w:w="15" w:type="dxa"/>
        <w:tblInd w:w="93" w:type="dxa"/>
        <w:tblCellMar>
          <w:top w:w="15" w:type="dxa"/>
          <w:bottom w:w="15" w:type="dxa"/>
        </w:tblCellMar>
        <w:tblLook w:val="04A0" w:firstRow="1" w:lastRow="0" w:firstColumn="1" w:lastColumn="0" w:noHBand="0" w:noVBand="1"/>
        <w:tblDescription w:val="RIG010. Pastāvīgo iedzīvotāju skaits pēc dzimuma un vecuma statistiskajos reģionos, republikas pilsētās, novados, novadu pilsētās, pagastos, ciemos un Rīgas apkaimēs (atbilstoši robežām 2019. gada sākumā) - Visas teritorijas, Gads, Dzimums, Vecuma grupa un Rādītājs"/>
      </w:tblPr>
      <w:tblGrid>
        <w:gridCol w:w="8978"/>
      </w:tblGrid>
      <w:tr w:rsidR="00E179F9" w:rsidRPr="004D33E1" w14:paraId="2E331583" w14:textId="77777777" w:rsidTr="00CD461C">
        <w:trPr>
          <w:tblHeader/>
          <w:tblCellSpacing w:w="15" w:type="dxa"/>
        </w:trPr>
        <w:tc>
          <w:tcPr>
            <w:tcW w:w="9102" w:type="dxa"/>
            <w:vAlign w:val="center"/>
            <w:hideMark/>
          </w:tcPr>
          <w:p w14:paraId="4FEB8E37" w14:textId="70F73E63" w:rsidR="00E179F9" w:rsidRPr="004D33E1" w:rsidRDefault="00CD461C" w:rsidP="00C75CF3">
            <w:pPr>
              <w:spacing w:after="0" w:line="240" w:lineRule="auto"/>
              <w:ind w:firstLine="0"/>
              <w:jc w:val="center"/>
              <w:rPr>
                <w:rFonts w:eastAsia="Times New Roman" w:cs="Times New Roman"/>
                <w:b/>
                <w:bCs/>
                <w:szCs w:val="24"/>
              </w:rPr>
            </w:pPr>
            <w:r w:rsidRPr="004D33E1">
              <w:rPr>
                <w:noProof/>
              </w:rPr>
              <w:drawing>
                <wp:inline distT="0" distB="0" distL="0" distR="0" wp14:anchorId="582158DF" wp14:editId="49D13491">
                  <wp:extent cx="4897820" cy="3090041"/>
                  <wp:effectExtent l="0" t="0" r="17145" b="152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ABBB59D" w14:textId="77777777" w:rsidR="00E179F9" w:rsidRPr="004D33E1" w:rsidRDefault="00E179F9" w:rsidP="00C75CF3">
            <w:pPr>
              <w:spacing w:after="0" w:line="240" w:lineRule="auto"/>
              <w:ind w:firstLine="0"/>
              <w:jc w:val="center"/>
              <w:rPr>
                <w:rFonts w:eastAsia="Times New Roman" w:cs="Times New Roman"/>
                <w:b/>
                <w:bCs/>
                <w:szCs w:val="24"/>
              </w:rPr>
            </w:pPr>
          </w:p>
        </w:tc>
      </w:tr>
    </w:tbl>
    <w:p w14:paraId="3A84822C" w14:textId="77777777" w:rsidR="00321881" w:rsidRDefault="00E179F9" w:rsidP="00321881">
      <w:pPr>
        <w:ind w:firstLine="0"/>
        <w:jc w:val="center"/>
        <w:rPr>
          <w:rFonts w:eastAsia="Times New Roman" w:cs="Times New Roman"/>
          <w:bCs/>
          <w:szCs w:val="24"/>
        </w:rPr>
      </w:pPr>
      <w:r w:rsidRPr="004D33E1">
        <w:rPr>
          <w:rFonts w:eastAsia="Times New Roman" w:cs="Times New Roman"/>
          <w:bCs/>
          <w:szCs w:val="24"/>
        </w:rPr>
        <w:t>3.1.</w:t>
      </w:r>
      <w:r w:rsidR="001379BB">
        <w:rPr>
          <w:rFonts w:eastAsia="Times New Roman" w:cs="Times New Roman"/>
          <w:bCs/>
          <w:szCs w:val="24"/>
        </w:rPr>
        <w:t>1. </w:t>
      </w:r>
      <w:r w:rsidRPr="004D33E1">
        <w:rPr>
          <w:rFonts w:eastAsia="Times New Roman" w:cs="Times New Roman"/>
          <w:bCs/>
          <w:szCs w:val="24"/>
        </w:rPr>
        <w:t xml:space="preserve">attēls. </w:t>
      </w:r>
      <w:r w:rsidR="00A87C6B" w:rsidRPr="004D33E1">
        <w:rPr>
          <w:rFonts w:eastAsia="Times New Roman" w:cs="Times New Roman"/>
          <w:bCs/>
          <w:szCs w:val="24"/>
        </w:rPr>
        <w:t>I</w:t>
      </w:r>
      <w:r w:rsidRPr="004D33E1">
        <w:rPr>
          <w:rFonts w:eastAsia="Times New Roman" w:cs="Times New Roman"/>
          <w:bCs/>
          <w:szCs w:val="24"/>
        </w:rPr>
        <w:t xml:space="preserve">edzīvotāju skaita izmaiņas </w:t>
      </w:r>
      <w:r w:rsidR="00CD461C" w:rsidRPr="004D33E1">
        <w:rPr>
          <w:rFonts w:eastAsia="Times New Roman" w:cs="Times New Roman"/>
          <w:bCs/>
          <w:szCs w:val="24"/>
        </w:rPr>
        <w:t>Līvānu</w:t>
      </w:r>
      <w:r w:rsidRPr="004D33E1">
        <w:rPr>
          <w:rFonts w:eastAsia="Times New Roman" w:cs="Times New Roman"/>
          <w:bCs/>
          <w:szCs w:val="24"/>
        </w:rPr>
        <w:t xml:space="preserve"> novadā</w:t>
      </w:r>
      <w:r w:rsidR="00CD461C" w:rsidRPr="004D33E1">
        <w:rPr>
          <w:rFonts w:eastAsia="Times New Roman" w:cs="Times New Roman"/>
          <w:bCs/>
          <w:szCs w:val="24"/>
        </w:rPr>
        <w:t xml:space="preserve"> un tā Rožupes pagastā, Vārkavas novadā un tā Rožkalnu un Upmalas pagastos</w:t>
      </w:r>
      <w:r w:rsidRPr="004D33E1">
        <w:rPr>
          <w:rFonts w:eastAsia="Times New Roman" w:cs="Times New Roman"/>
          <w:bCs/>
          <w:szCs w:val="24"/>
        </w:rPr>
        <w:t xml:space="preserve"> 2000.</w:t>
      </w:r>
      <w:r w:rsidR="00AF3F66">
        <w:rPr>
          <w:rFonts w:eastAsia="Times New Roman" w:cs="Times New Roman"/>
          <w:bCs/>
          <w:szCs w:val="24"/>
        </w:rPr>
        <w:t> gad</w:t>
      </w:r>
      <w:r w:rsidRPr="004D33E1">
        <w:rPr>
          <w:rFonts w:eastAsia="Times New Roman" w:cs="Times New Roman"/>
          <w:bCs/>
          <w:szCs w:val="24"/>
        </w:rPr>
        <w:t>a līdz 20</w:t>
      </w:r>
      <w:r w:rsidR="00CD461C" w:rsidRPr="004D33E1">
        <w:rPr>
          <w:rFonts w:eastAsia="Times New Roman" w:cs="Times New Roman"/>
          <w:bCs/>
          <w:szCs w:val="24"/>
        </w:rPr>
        <w:t>20</w:t>
      </w:r>
      <w:r w:rsidRPr="004D33E1">
        <w:rPr>
          <w:rFonts w:eastAsia="Times New Roman" w:cs="Times New Roman"/>
          <w:bCs/>
          <w:szCs w:val="24"/>
        </w:rPr>
        <w:t>.</w:t>
      </w:r>
      <w:r w:rsidR="00AF3F66">
        <w:rPr>
          <w:rFonts w:eastAsia="Times New Roman" w:cs="Times New Roman"/>
          <w:bCs/>
          <w:szCs w:val="24"/>
        </w:rPr>
        <w:t> gad</w:t>
      </w:r>
      <w:r w:rsidRPr="004D33E1">
        <w:rPr>
          <w:rFonts w:eastAsia="Times New Roman" w:cs="Times New Roman"/>
          <w:bCs/>
          <w:szCs w:val="24"/>
        </w:rPr>
        <w:t xml:space="preserve">am. </w:t>
      </w:r>
    </w:p>
    <w:p w14:paraId="10C174A4" w14:textId="3D427B64" w:rsidR="0039422F" w:rsidRPr="004D33E1" w:rsidRDefault="00E179F9" w:rsidP="00321881">
      <w:pPr>
        <w:ind w:firstLine="0"/>
        <w:jc w:val="center"/>
        <w:rPr>
          <w:highlight w:val="yellow"/>
          <w:lang w:eastAsia="ja-JP"/>
        </w:rPr>
      </w:pPr>
      <w:r w:rsidRPr="004D33E1">
        <w:rPr>
          <w:rFonts w:eastAsia="Times New Roman" w:cs="Times New Roman"/>
          <w:bCs/>
          <w:szCs w:val="24"/>
        </w:rPr>
        <w:t>Avots: Centrālā statistikas pārvalde</w:t>
      </w:r>
    </w:p>
    <w:p w14:paraId="2A421309" w14:textId="077FFED3" w:rsidR="007C20ED" w:rsidRPr="004D33E1" w:rsidRDefault="007C20ED" w:rsidP="37CFE3A5">
      <w:pPr>
        <w:rPr>
          <w:lang w:eastAsia="ja-JP"/>
        </w:rPr>
      </w:pPr>
      <w:r w:rsidRPr="004D33E1">
        <w:rPr>
          <w:lang w:eastAsia="ja-JP"/>
        </w:rPr>
        <w:t>Līvānu un Vārkavas</w:t>
      </w:r>
      <w:r w:rsidR="0039422F" w:rsidRPr="004D33E1">
        <w:rPr>
          <w:lang w:eastAsia="ja-JP"/>
        </w:rPr>
        <w:t xml:space="preserve"> novad</w:t>
      </w:r>
      <w:r w:rsidRPr="004D33E1">
        <w:rPr>
          <w:lang w:eastAsia="ja-JP"/>
        </w:rPr>
        <w:t>os</w:t>
      </w:r>
      <w:r w:rsidR="0039422F" w:rsidRPr="004D33E1">
        <w:rPr>
          <w:lang w:eastAsia="ja-JP"/>
        </w:rPr>
        <w:t xml:space="preserve"> v</w:t>
      </w:r>
      <w:r w:rsidR="00B42390" w:rsidRPr="004D33E1">
        <w:rPr>
          <w:lang w:eastAsia="ja-JP"/>
        </w:rPr>
        <w:t>isstraujāk samazinā</w:t>
      </w:r>
      <w:r w:rsidR="00716C26" w:rsidRPr="004D33E1">
        <w:rPr>
          <w:lang w:eastAsia="ja-JP"/>
        </w:rPr>
        <w:t>jies</w:t>
      </w:r>
      <w:r w:rsidR="00B42390" w:rsidRPr="004D33E1">
        <w:rPr>
          <w:lang w:eastAsia="ja-JP"/>
        </w:rPr>
        <w:t xml:space="preserve"> </w:t>
      </w:r>
      <w:r w:rsidRPr="004D33E1">
        <w:rPr>
          <w:lang w:eastAsia="ja-JP"/>
        </w:rPr>
        <w:t xml:space="preserve">to </w:t>
      </w:r>
      <w:r w:rsidR="00B42390" w:rsidRPr="004D33E1">
        <w:rPr>
          <w:lang w:eastAsia="ja-JP"/>
        </w:rPr>
        <w:t>iedzīvotāju</w:t>
      </w:r>
      <w:r w:rsidR="00C34EFB" w:rsidRPr="004D33E1">
        <w:rPr>
          <w:lang w:eastAsia="ja-JP"/>
        </w:rPr>
        <w:t xml:space="preserve"> skaits</w:t>
      </w:r>
      <w:r w:rsidRPr="004D33E1">
        <w:rPr>
          <w:lang w:eastAsia="ja-JP"/>
        </w:rPr>
        <w:t>, kas</w:t>
      </w:r>
      <w:r w:rsidR="00B42390" w:rsidRPr="004D33E1">
        <w:rPr>
          <w:lang w:eastAsia="ja-JP"/>
        </w:rPr>
        <w:t xml:space="preserve"> </w:t>
      </w:r>
      <w:r w:rsidRPr="004D33E1">
        <w:rPr>
          <w:lang w:eastAsia="ja-JP"/>
        </w:rPr>
        <w:t xml:space="preserve">nav sasnieguši darbaspējas vecumu un ir </w:t>
      </w:r>
      <w:r w:rsidR="00B42390" w:rsidRPr="004D33E1">
        <w:rPr>
          <w:lang w:eastAsia="ja-JP"/>
        </w:rPr>
        <w:t>darbspējas vecumā, jo laikā no 20</w:t>
      </w:r>
      <w:r w:rsidRPr="004D33E1">
        <w:rPr>
          <w:lang w:eastAsia="ja-JP"/>
        </w:rPr>
        <w:t>00</w:t>
      </w:r>
      <w:r w:rsidR="00B42390" w:rsidRPr="004D33E1">
        <w:rPr>
          <w:lang w:eastAsia="ja-JP"/>
        </w:rPr>
        <w:t>. līdz 20</w:t>
      </w:r>
      <w:r w:rsidRPr="004D33E1">
        <w:rPr>
          <w:lang w:eastAsia="ja-JP"/>
        </w:rPr>
        <w:t>20</w:t>
      </w:r>
      <w:r w:rsidR="00B42390" w:rsidRPr="004D33E1">
        <w:rPr>
          <w:lang w:eastAsia="ja-JP"/>
        </w:rPr>
        <w:t>.</w:t>
      </w:r>
      <w:r w:rsidR="00AF3F66">
        <w:rPr>
          <w:lang w:eastAsia="ja-JP"/>
        </w:rPr>
        <w:t> gad</w:t>
      </w:r>
      <w:r w:rsidR="00B42390" w:rsidRPr="004D33E1">
        <w:rPr>
          <w:lang w:eastAsia="ja-JP"/>
        </w:rPr>
        <w:t xml:space="preserve">am </w:t>
      </w:r>
      <w:r w:rsidRPr="004D33E1">
        <w:rPr>
          <w:lang w:eastAsia="ja-JP"/>
        </w:rPr>
        <w:t xml:space="preserve">Līvānu un Vārkavas novadā iedzīvotāju zem darbaspējas vecuma skaits samazinājies par attiecīgi 48,1 % un 62,7 %, </w:t>
      </w:r>
      <w:r w:rsidR="00B42390" w:rsidRPr="004D33E1">
        <w:rPr>
          <w:lang w:eastAsia="ja-JP"/>
        </w:rPr>
        <w:t xml:space="preserve">darbspējas vecuma iedzīvotāju skaits samazinājies par </w:t>
      </w:r>
      <w:r w:rsidRPr="004D33E1">
        <w:rPr>
          <w:lang w:eastAsia="ja-JP"/>
        </w:rPr>
        <w:t>34,9</w:t>
      </w:r>
      <w:r w:rsidR="00B42390" w:rsidRPr="004D33E1">
        <w:rPr>
          <w:lang w:eastAsia="ja-JP"/>
        </w:rPr>
        <w:t> %</w:t>
      </w:r>
      <w:r w:rsidRPr="004D33E1">
        <w:rPr>
          <w:lang w:eastAsia="ja-JP"/>
        </w:rPr>
        <w:t xml:space="preserve"> un </w:t>
      </w:r>
      <w:r w:rsidRPr="004D33E1">
        <w:rPr>
          <w:lang w:eastAsia="ja-JP"/>
        </w:rPr>
        <w:lastRenderedPageBreak/>
        <w:t>29,2 %</w:t>
      </w:r>
      <w:r w:rsidR="00B42390" w:rsidRPr="004D33E1">
        <w:rPr>
          <w:lang w:eastAsia="ja-JP"/>
        </w:rPr>
        <w:t xml:space="preserve">, </w:t>
      </w:r>
      <w:r w:rsidRPr="004D33E1">
        <w:rPr>
          <w:lang w:eastAsia="ja-JP"/>
        </w:rPr>
        <w:t xml:space="preserve">savukārt iedzīvotāju </w:t>
      </w:r>
      <w:r w:rsidR="00B42390" w:rsidRPr="004D33E1">
        <w:rPr>
          <w:lang w:eastAsia="ja-JP"/>
        </w:rPr>
        <w:t>virs darbspējas vecuma</w:t>
      </w:r>
      <w:r w:rsidRPr="004D33E1">
        <w:rPr>
          <w:lang w:eastAsia="ja-JP"/>
        </w:rPr>
        <w:t xml:space="preserve"> skaits samazinājies attiecīgi</w:t>
      </w:r>
      <w:r w:rsidR="00B42390" w:rsidRPr="004D33E1">
        <w:rPr>
          <w:lang w:eastAsia="ja-JP"/>
        </w:rPr>
        <w:t xml:space="preserve"> par </w:t>
      </w:r>
      <w:r w:rsidRPr="004D33E1">
        <w:rPr>
          <w:lang w:eastAsia="ja-JP"/>
        </w:rPr>
        <w:t>1,2</w:t>
      </w:r>
      <w:r w:rsidR="00B42390" w:rsidRPr="004D33E1">
        <w:rPr>
          <w:lang w:eastAsia="ja-JP"/>
        </w:rPr>
        <w:t> %</w:t>
      </w:r>
      <w:r w:rsidRPr="004D33E1">
        <w:rPr>
          <w:lang w:eastAsia="ja-JP"/>
        </w:rPr>
        <w:t xml:space="preserve"> un 27,5 %.</w:t>
      </w:r>
      <w:r w:rsidR="0039422F" w:rsidRPr="004D33E1">
        <w:rPr>
          <w:lang w:eastAsia="ja-JP"/>
        </w:rPr>
        <w:t xml:space="preserve"> </w:t>
      </w:r>
    </w:p>
    <w:p w14:paraId="2C79F519" w14:textId="52B8D5F2" w:rsidR="007C20ED" w:rsidRPr="004D33E1" w:rsidRDefault="0039422F" w:rsidP="00CF5A20">
      <w:r w:rsidRPr="004D33E1">
        <w:rPr>
          <w:lang w:eastAsia="ja-JP"/>
        </w:rPr>
        <w:t>Reģistrētā bezdarba līmenis 2020.</w:t>
      </w:r>
      <w:r w:rsidR="00AF3F66">
        <w:rPr>
          <w:lang w:eastAsia="ja-JP"/>
        </w:rPr>
        <w:t> gad</w:t>
      </w:r>
      <w:r w:rsidRPr="004D33E1">
        <w:rPr>
          <w:lang w:eastAsia="ja-JP"/>
        </w:rPr>
        <w:t>a 30. </w:t>
      </w:r>
      <w:r w:rsidR="00082FFE" w:rsidRPr="004D33E1">
        <w:rPr>
          <w:lang w:eastAsia="ja-JP"/>
        </w:rPr>
        <w:t>novembrī</w:t>
      </w:r>
      <w:r w:rsidRPr="004D33E1">
        <w:rPr>
          <w:lang w:eastAsia="ja-JP"/>
        </w:rPr>
        <w:t xml:space="preserve"> </w:t>
      </w:r>
      <w:r w:rsidR="00082FFE" w:rsidRPr="004D33E1">
        <w:rPr>
          <w:lang w:eastAsia="ja-JP"/>
        </w:rPr>
        <w:t>Līvānu</w:t>
      </w:r>
      <w:r w:rsidRPr="004D33E1">
        <w:rPr>
          <w:lang w:eastAsia="ja-JP"/>
        </w:rPr>
        <w:t xml:space="preserve"> novadā </w:t>
      </w:r>
      <w:r w:rsidR="00082FFE" w:rsidRPr="004D33E1">
        <w:rPr>
          <w:lang w:eastAsia="ja-JP"/>
        </w:rPr>
        <w:t>bija</w:t>
      </w:r>
      <w:r w:rsidRPr="004D33E1">
        <w:rPr>
          <w:lang w:eastAsia="ja-JP"/>
        </w:rPr>
        <w:t xml:space="preserve"> </w:t>
      </w:r>
      <w:r w:rsidR="00082FFE" w:rsidRPr="004D33E1">
        <w:rPr>
          <w:lang w:eastAsia="ja-JP"/>
        </w:rPr>
        <w:t>10,2</w:t>
      </w:r>
      <w:r w:rsidRPr="004D33E1">
        <w:rPr>
          <w:lang w:eastAsia="ja-JP"/>
        </w:rPr>
        <w:t xml:space="preserve"> %, </w:t>
      </w:r>
      <w:r w:rsidR="00082FFE" w:rsidRPr="004D33E1">
        <w:rPr>
          <w:lang w:eastAsia="ja-JP"/>
        </w:rPr>
        <w:t xml:space="preserve">Vārkavas novadā – 5,9 %, </w:t>
      </w:r>
      <w:r w:rsidRPr="004D33E1">
        <w:rPr>
          <w:lang w:eastAsia="ja-JP"/>
        </w:rPr>
        <w:t xml:space="preserve">kas ir </w:t>
      </w:r>
      <w:r w:rsidR="00082FFE" w:rsidRPr="004D33E1">
        <w:rPr>
          <w:lang w:eastAsia="ja-JP"/>
        </w:rPr>
        <w:t xml:space="preserve">zemāks nekā Latgales reģionā (11,1 %), bet </w:t>
      </w:r>
      <w:r w:rsidRPr="004D33E1">
        <w:rPr>
          <w:lang w:eastAsia="ja-JP"/>
        </w:rPr>
        <w:t xml:space="preserve">augstāks nekā  Latvijā kopumā </w:t>
      </w:r>
      <w:r w:rsidR="00082FFE" w:rsidRPr="004D33E1">
        <w:rPr>
          <w:lang w:eastAsia="ja-JP"/>
        </w:rPr>
        <w:t>(5,8</w:t>
      </w:r>
      <w:r w:rsidRPr="004D33E1">
        <w:rPr>
          <w:lang w:eastAsia="ja-JP"/>
        </w:rPr>
        <w:t> %</w:t>
      </w:r>
      <w:r w:rsidR="00082FFE" w:rsidRPr="004D33E1">
        <w:rPr>
          <w:lang w:eastAsia="ja-JP"/>
        </w:rPr>
        <w:t>)</w:t>
      </w:r>
      <w:r w:rsidRPr="004D33E1">
        <w:rPr>
          <w:lang w:eastAsia="ja-JP"/>
        </w:rPr>
        <w:t>.</w:t>
      </w:r>
      <w:r w:rsidRPr="004D33E1">
        <w:rPr>
          <w:rStyle w:val="FootnoteReference"/>
          <w:lang w:eastAsia="ja-JP"/>
        </w:rPr>
        <w:footnoteReference w:id="22"/>
      </w:r>
      <w:r w:rsidR="00120480" w:rsidRPr="004D33E1">
        <w:rPr>
          <w:lang w:eastAsia="ja-JP"/>
        </w:rPr>
        <w:t xml:space="preserve"> </w:t>
      </w:r>
      <w:r w:rsidR="003408AE" w:rsidRPr="004D33E1">
        <w:rPr>
          <w:lang w:eastAsia="ja-JP"/>
        </w:rPr>
        <w:t>Reģistrētā bezdarba līmenis 202</w:t>
      </w:r>
      <w:r w:rsidR="001379BB">
        <w:rPr>
          <w:lang w:eastAsia="ja-JP"/>
        </w:rPr>
        <w:t>1. </w:t>
      </w:r>
      <w:r w:rsidR="00AF3F66">
        <w:rPr>
          <w:lang w:eastAsia="ja-JP"/>
        </w:rPr>
        <w:t>gad</w:t>
      </w:r>
      <w:r w:rsidR="003408AE" w:rsidRPr="004D33E1">
        <w:rPr>
          <w:lang w:eastAsia="ja-JP"/>
        </w:rPr>
        <w:t>a 3</w:t>
      </w:r>
      <w:r w:rsidR="001379BB">
        <w:rPr>
          <w:lang w:eastAsia="ja-JP"/>
        </w:rPr>
        <w:t>1. </w:t>
      </w:r>
      <w:r w:rsidR="00D60093" w:rsidRPr="004D33E1">
        <w:rPr>
          <w:lang w:eastAsia="ja-JP"/>
        </w:rPr>
        <w:t>okto</w:t>
      </w:r>
      <w:r w:rsidR="003408AE" w:rsidRPr="004D33E1">
        <w:rPr>
          <w:lang w:eastAsia="ja-JP"/>
        </w:rPr>
        <w:t xml:space="preserve">brī Līvānu novadā bija </w:t>
      </w:r>
      <w:r w:rsidR="00D60093" w:rsidRPr="004D33E1">
        <w:rPr>
          <w:lang w:eastAsia="ja-JP"/>
        </w:rPr>
        <w:t>9</w:t>
      </w:r>
      <w:r w:rsidR="003408AE" w:rsidRPr="004D33E1">
        <w:rPr>
          <w:lang w:eastAsia="ja-JP"/>
        </w:rPr>
        <w:t xml:space="preserve"> %, </w:t>
      </w:r>
      <w:r w:rsidR="00D60093" w:rsidRPr="004D33E1">
        <w:rPr>
          <w:lang w:eastAsia="ja-JP"/>
        </w:rPr>
        <w:t>Preiļu</w:t>
      </w:r>
      <w:r w:rsidR="003408AE" w:rsidRPr="004D33E1">
        <w:rPr>
          <w:lang w:eastAsia="ja-JP"/>
        </w:rPr>
        <w:t xml:space="preserve"> novadā – </w:t>
      </w:r>
      <w:r w:rsidR="00120480" w:rsidRPr="004D33E1">
        <w:rPr>
          <w:lang w:eastAsia="ja-JP"/>
        </w:rPr>
        <w:t>8,3</w:t>
      </w:r>
      <w:r w:rsidR="003408AE" w:rsidRPr="004D33E1">
        <w:rPr>
          <w:lang w:eastAsia="ja-JP"/>
        </w:rPr>
        <w:t> %, kas ir zemāks nekā Latgales reģionā</w:t>
      </w:r>
      <w:r w:rsidR="00120480" w:rsidRPr="004D33E1">
        <w:rPr>
          <w:lang w:eastAsia="ja-JP"/>
        </w:rPr>
        <w:t xml:space="preserve"> kopumā</w:t>
      </w:r>
      <w:r w:rsidR="003408AE" w:rsidRPr="004D33E1">
        <w:rPr>
          <w:lang w:eastAsia="ja-JP"/>
        </w:rPr>
        <w:t xml:space="preserve"> (1</w:t>
      </w:r>
      <w:r w:rsidR="00120480" w:rsidRPr="004D33E1">
        <w:rPr>
          <w:lang w:eastAsia="ja-JP"/>
        </w:rPr>
        <w:t>0</w:t>
      </w:r>
      <w:r w:rsidR="003408AE" w:rsidRPr="004D33E1">
        <w:rPr>
          <w:lang w:eastAsia="ja-JP"/>
        </w:rPr>
        <w:t xml:space="preserve">,1 %), bet </w:t>
      </w:r>
      <w:r w:rsidR="00120480" w:rsidRPr="004D33E1">
        <w:rPr>
          <w:lang w:eastAsia="ja-JP"/>
        </w:rPr>
        <w:t xml:space="preserve">būtiski </w:t>
      </w:r>
      <w:r w:rsidR="003408AE" w:rsidRPr="004D33E1">
        <w:rPr>
          <w:lang w:eastAsia="ja-JP"/>
        </w:rPr>
        <w:t>augstāks nekā Latvijā kopumā (</w:t>
      </w:r>
      <w:r w:rsidR="00120480" w:rsidRPr="004D33E1">
        <w:rPr>
          <w:lang w:eastAsia="ja-JP"/>
        </w:rPr>
        <w:t>4,6</w:t>
      </w:r>
      <w:r w:rsidR="003408AE" w:rsidRPr="004D33E1">
        <w:rPr>
          <w:lang w:eastAsia="ja-JP"/>
        </w:rPr>
        <w:t> %)</w:t>
      </w:r>
      <w:r w:rsidR="003408AE" w:rsidRPr="004D33E1">
        <w:t xml:space="preserve"> </w:t>
      </w:r>
      <w:r w:rsidR="003408AE" w:rsidRPr="004D33E1">
        <w:rPr>
          <w:rStyle w:val="FootnoteReference"/>
        </w:rPr>
        <w:footnoteReference w:id="23"/>
      </w:r>
    </w:p>
    <w:p w14:paraId="13AA4B06" w14:textId="070CDE94" w:rsidR="00120480" w:rsidRPr="004D33E1" w:rsidRDefault="00120480" w:rsidP="00CF5A20"/>
    <w:p w14:paraId="13C38C7D" w14:textId="77777777" w:rsidR="00120480" w:rsidRPr="004D33E1" w:rsidRDefault="00120480" w:rsidP="00CF5A20"/>
    <w:p w14:paraId="36345E9E" w14:textId="78CD225C" w:rsidR="003E02A0" w:rsidRPr="004D33E1" w:rsidRDefault="003E02A0" w:rsidP="0067399D">
      <w:pPr>
        <w:pStyle w:val="UzrakstsDAP2"/>
        <w:numPr>
          <w:ilvl w:val="0"/>
          <w:numId w:val="0"/>
        </w:numPr>
        <w:spacing w:after="240"/>
      </w:pPr>
      <w:bookmarkStart w:id="21" w:name="_Toc90286204"/>
      <w:r w:rsidRPr="004D33E1">
        <w:t>3.</w:t>
      </w:r>
      <w:r w:rsidR="001379BB">
        <w:t>2. </w:t>
      </w:r>
      <w:r w:rsidRPr="004D33E1">
        <w:t>Pašreizējā un paredzamā antropogēnā slodze uz teritoriju</w:t>
      </w:r>
      <w:bookmarkEnd w:id="21"/>
    </w:p>
    <w:p w14:paraId="60C226E5" w14:textId="52DD25F2" w:rsidR="007413BC" w:rsidRPr="004D33E1" w:rsidRDefault="005240AD" w:rsidP="008B4B97">
      <w:r w:rsidRPr="004D33E1">
        <w:t xml:space="preserve">Antropogēnā slodze uz DL “Dubnas paliene” teritoriju nav vērtējama kā nozīmīga. </w:t>
      </w:r>
      <w:r w:rsidR="00252DBF" w:rsidRPr="004D33E1">
        <w:t>Antropogēna i</w:t>
      </w:r>
      <w:r w:rsidRPr="004D33E1">
        <w:t>etekme</w:t>
      </w:r>
      <w:r w:rsidR="00252DBF" w:rsidRPr="004D33E1">
        <w:t xml:space="preserve"> uz Dubnas upi un tās krastiem</w:t>
      </w:r>
      <w:r w:rsidRPr="004D33E1">
        <w:t xml:space="preserve"> ir atpūtniekiem, makšķerniekiem un tūristiem, kas atpūšas pie Dubnas vai pārvietojas pa to ar laivu. </w:t>
      </w:r>
      <w:r w:rsidR="007413BC" w:rsidRPr="004D33E1">
        <w:t>Rekreācijas aktivitātes pārsvarā notiek vasarā, bet pēdējos gados vērojama lielāka interese par laivošanu, jo sevišķi ar SUP dēļiem, arī pavasarī, kad ūdenssporta un dabas izziņas aktivitātēm iespējams izmantot applūdušās palieņu pļavas.</w:t>
      </w:r>
    </w:p>
    <w:p w14:paraId="75086A77" w14:textId="19172AA4" w:rsidR="003C7C37" w:rsidRPr="004D33E1" w:rsidRDefault="00D93FFB" w:rsidP="008B4B97">
      <w:r w:rsidRPr="004D33E1">
        <w:t>Starp gājēju tiltiņu uz DL “Dubnas paliene” Z robežas un au</w:t>
      </w:r>
      <w:r w:rsidR="00252DBF" w:rsidRPr="004D33E1">
        <w:t>toceļu V</w:t>
      </w:r>
      <w:r w:rsidRPr="004D33E1">
        <w:t>682 ir ierīkota neliela atpūtas vieta</w:t>
      </w:r>
      <w:r w:rsidR="001501DD" w:rsidRPr="004D33E1">
        <w:t xml:space="preserve"> (skat. 3.2.</w:t>
      </w:r>
      <w:r w:rsidR="001379BB">
        <w:t>1. </w:t>
      </w:r>
      <w:r w:rsidR="001501DD" w:rsidRPr="004D33E1">
        <w:t>attēlu)</w:t>
      </w:r>
      <w:r w:rsidRPr="004D33E1">
        <w:t>. Cita tūristiem vai apmeklētājiem piemērota infrastruktūra ĪADT nav izvietota.</w:t>
      </w:r>
      <w:r w:rsidR="00C216D5" w:rsidRPr="004D33E1">
        <w:t xml:space="preserve"> Ja Dubnas upe</w:t>
      </w:r>
      <w:r w:rsidR="007413BC" w:rsidRPr="004D33E1">
        <w:t>s krastos tiktu ierīkotas vēl kādas atpūtas vietas un mazinātos Dubnas aizaugums ar ūdensaugiem, kā arī ņemot vērā arvien lielāko dabas tūrisma popularitātes pieaugumu, prognozējams apmeklētāju skaita pieaugums arī DL “Dubnas paliene”.</w:t>
      </w:r>
    </w:p>
    <w:p w14:paraId="6A88A286" w14:textId="77777777" w:rsidR="00FE4F34" w:rsidRPr="004D33E1" w:rsidRDefault="00FE4F34" w:rsidP="008B4B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D93FFB" w:rsidRPr="004D33E1" w14:paraId="0811483E" w14:textId="77777777" w:rsidTr="00D93FFB">
        <w:tc>
          <w:tcPr>
            <w:tcW w:w="4643" w:type="dxa"/>
          </w:tcPr>
          <w:p w14:paraId="7C613FFF" w14:textId="43E23ABB" w:rsidR="00D93FFB" w:rsidRPr="004D33E1" w:rsidRDefault="001501DD" w:rsidP="001501DD">
            <w:pPr>
              <w:ind w:firstLine="0"/>
              <w:rPr>
                <w:lang w:val="lv-LV"/>
              </w:rPr>
            </w:pPr>
            <w:r w:rsidRPr="004D33E1">
              <w:rPr>
                <w:noProof/>
              </w:rPr>
              <w:drawing>
                <wp:inline distT="0" distB="0" distL="0" distR="0" wp14:anchorId="581EC9F2" wp14:editId="79DA681A">
                  <wp:extent cx="2819400" cy="2114472"/>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2017.jpg"/>
                          <pic:cNvPicPr/>
                        </pic:nvPicPr>
                        <pic:blipFill>
                          <a:blip r:embed="rId57" cstate="email">
                            <a:extLst>
                              <a:ext uri="{28A0092B-C50C-407E-A947-70E740481C1C}">
                                <a14:useLocalDpi xmlns:a14="http://schemas.microsoft.com/office/drawing/2010/main"/>
                              </a:ext>
                            </a:extLst>
                          </a:blip>
                          <a:stretch>
                            <a:fillRect/>
                          </a:stretch>
                        </pic:blipFill>
                        <pic:spPr>
                          <a:xfrm>
                            <a:off x="0" y="0"/>
                            <a:ext cx="2821330" cy="2115920"/>
                          </a:xfrm>
                          <a:prstGeom prst="rect">
                            <a:avLst/>
                          </a:prstGeom>
                        </pic:spPr>
                      </pic:pic>
                    </a:graphicData>
                  </a:graphic>
                </wp:inline>
              </w:drawing>
            </w:r>
          </w:p>
        </w:tc>
        <w:tc>
          <w:tcPr>
            <w:tcW w:w="4644" w:type="dxa"/>
          </w:tcPr>
          <w:p w14:paraId="39E101DD" w14:textId="58F3E2DD" w:rsidR="00D93FFB" w:rsidRPr="004D33E1" w:rsidRDefault="001501DD" w:rsidP="008B4B97">
            <w:pPr>
              <w:ind w:firstLine="0"/>
              <w:rPr>
                <w:lang w:val="lv-LV"/>
              </w:rPr>
            </w:pPr>
            <w:r w:rsidRPr="004D33E1">
              <w:rPr>
                <w:noProof/>
              </w:rPr>
              <w:drawing>
                <wp:inline distT="0" distB="0" distL="0" distR="0" wp14:anchorId="1F530FCE" wp14:editId="4AD8ADF2">
                  <wp:extent cx="2819504" cy="21145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2011.jpg"/>
                          <pic:cNvPicPr/>
                        </pic:nvPicPr>
                        <pic:blipFill>
                          <a:blip r:embed="rId58" cstate="email">
                            <a:extLst>
                              <a:ext uri="{28A0092B-C50C-407E-A947-70E740481C1C}">
                                <a14:useLocalDpi xmlns:a14="http://schemas.microsoft.com/office/drawing/2010/main"/>
                              </a:ext>
                            </a:extLst>
                          </a:blip>
                          <a:stretch>
                            <a:fillRect/>
                          </a:stretch>
                        </pic:blipFill>
                        <pic:spPr>
                          <a:xfrm>
                            <a:off x="0" y="0"/>
                            <a:ext cx="2824078" cy="2117981"/>
                          </a:xfrm>
                          <a:prstGeom prst="rect">
                            <a:avLst/>
                          </a:prstGeom>
                        </pic:spPr>
                      </pic:pic>
                    </a:graphicData>
                  </a:graphic>
                </wp:inline>
              </w:drawing>
            </w:r>
          </w:p>
        </w:tc>
      </w:tr>
    </w:tbl>
    <w:p w14:paraId="73B252D8" w14:textId="2740E2A0" w:rsidR="001501DD" w:rsidRPr="004D33E1" w:rsidRDefault="001501DD" w:rsidP="001501DD">
      <w:pPr>
        <w:ind w:firstLine="0"/>
        <w:jc w:val="center"/>
        <w:rPr>
          <w:rFonts w:eastAsia="Times New Roman" w:cs="Times New Roman"/>
          <w:bCs/>
          <w:sz w:val="22"/>
        </w:rPr>
      </w:pPr>
      <w:r w:rsidRPr="004D33E1">
        <w:rPr>
          <w:rFonts w:eastAsia="Times New Roman" w:cs="Times New Roman"/>
          <w:bCs/>
          <w:szCs w:val="24"/>
        </w:rPr>
        <w:t>3.2.</w:t>
      </w:r>
      <w:r w:rsidR="001379BB">
        <w:rPr>
          <w:rFonts w:eastAsia="Times New Roman" w:cs="Times New Roman"/>
          <w:bCs/>
          <w:szCs w:val="24"/>
        </w:rPr>
        <w:t>1. </w:t>
      </w:r>
      <w:r w:rsidRPr="004D33E1">
        <w:rPr>
          <w:rFonts w:eastAsia="Times New Roman" w:cs="Times New Roman"/>
          <w:bCs/>
          <w:szCs w:val="24"/>
        </w:rPr>
        <w:t xml:space="preserve">attēls. Atpūtas vieta un gājēju tilts pār Dubnu. </w:t>
      </w:r>
      <w:r w:rsidRPr="004D33E1">
        <w:rPr>
          <w:rFonts w:eastAsia="Times New Roman" w:cs="Times New Roman"/>
          <w:bCs/>
          <w:sz w:val="22"/>
        </w:rPr>
        <w:t>Foto: K. Vilciņa (18.09.2020., pa kreisi: x</w:t>
      </w:r>
      <w:r w:rsidR="00EF0290">
        <w:rPr>
          <w:rFonts w:eastAsia="Times New Roman" w:cs="Times New Roman"/>
          <w:bCs/>
          <w:sz w:val="22"/>
        </w:rPr>
        <w:t>=</w:t>
      </w:r>
      <w:r w:rsidRPr="004D33E1">
        <w:rPr>
          <w:rFonts w:eastAsia="Times New Roman" w:cs="Times New Roman"/>
          <w:bCs/>
          <w:sz w:val="22"/>
        </w:rPr>
        <w:t>240799, y</w:t>
      </w:r>
      <w:r w:rsidR="00EF0290">
        <w:rPr>
          <w:rFonts w:eastAsia="Times New Roman" w:cs="Times New Roman"/>
          <w:bCs/>
          <w:sz w:val="22"/>
        </w:rPr>
        <w:t>=</w:t>
      </w:r>
      <w:r w:rsidRPr="004D33E1">
        <w:rPr>
          <w:rFonts w:eastAsia="Times New Roman" w:cs="Times New Roman"/>
          <w:bCs/>
          <w:sz w:val="22"/>
        </w:rPr>
        <w:t>646004, skats uz ZA, pa labi: x</w:t>
      </w:r>
      <w:r w:rsidR="00EF0290">
        <w:rPr>
          <w:rFonts w:eastAsia="Times New Roman" w:cs="Times New Roman"/>
          <w:bCs/>
          <w:sz w:val="22"/>
        </w:rPr>
        <w:t>=</w:t>
      </w:r>
      <w:r w:rsidRPr="004D33E1">
        <w:rPr>
          <w:rFonts w:eastAsia="Times New Roman" w:cs="Times New Roman"/>
          <w:bCs/>
          <w:sz w:val="22"/>
        </w:rPr>
        <w:t>240790 , y</w:t>
      </w:r>
      <w:r w:rsidR="00EF0290">
        <w:rPr>
          <w:rFonts w:eastAsia="Times New Roman" w:cs="Times New Roman"/>
          <w:bCs/>
          <w:sz w:val="22"/>
        </w:rPr>
        <w:t>=</w:t>
      </w:r>
      <w:r w:rsidRPr="004D33E1">
        <w:rPr>
          <w:rFonts w:eastAsia="Times New Roman" w:cs="Times New Roman"/>
          <w:bCs/>
          <w:sz w:val="22"/>
        </w:rPr>
        <w:t>646028, skats uz ZA).</w:t>
      </w:r>
    </w:p>
    <w:p w14:paraId="128ED3E0" w14:textId="1669A840" w:rsidR="002B7EF2" w:rsidRPr="004D33E1" w:rsidRDefault="005240AD" w:rsidP="008B4B97">
      <w:r w:rsidRPr="004D33E1">
        <w:t>Antropogēno slodzi rada lauksaimniecības zemju apsaimniekošana, tomēr zālāju pļaušana vai noganīšana ir vērtējama pozitīvi, jo</w:t>
      </w:r>
      <w:r w:rsidR="0008537F" w:rsidRPr="004D33E1">
        <w:t xml:space="preserve"> nodrošina sugu dzīvotņu un zālāju biotopu </w:t>
      </w:r>
      <w:r w:rsidR="0008537F" w:rsidRPr="004D33E1">
        <w:lastRenderedPageBreak/>
        <w:t>saglabāšanos</w:t>
      </w:r>
      <w:r w:rsidR="008A01EE" w:rsidRPr="004D33E1">
        <w:t>.</w:t>
      </w:r>
      <w:r w:rsidR="003C7C37" w:rsidRPr="004D33E1">
        <w:t xml:space="preserve"> Vietām gan novērojama pārmērīga ganību slodze un pārāk liels lopu blīvums, piemēram, ganībās aiz Augšmuktu kapsētas</w:t>
      </w:r>
      <w:r w:rsidR="001501DD" w:rsidRPr="004D33E1">
        <w:t xml:space="preserve"> (skat. 3.2.</w:t>
      </w:r>
      <w:r w:rsidR="001379BB">
        <w:t>2. </w:t>
      </w:r>
      <w:r w:rsidR="001501DD" w:rsidRPr="004D33E1">
        <w:t>attēlu)</w:t>
      </w:r>
      <w:r w:rsidR="003C7C37" w:rsidRPr="004D33E1">
        <w:t>, savukārt citviet</w:t>
      </w:r>
      <w:r w:rsidR="0008537F" w:rsidRPr="004D33E1">
        <w:t>, piemēram, turpat otrpus upei,</w:t>
      </w:r>
      <w:r w:rsidR="003C7C37" w:rsidRPr="004D33E1">
        <w:t xml:space="preserve"> zālāji ilgstoši netiek apsaimniekoti.</w:t>
      </w:r>
      <w:r w:rsidR="0008537F" w:rsidRPr="004D33E1">
        <w:t xml:space="preserve"> Daudzviet DL “Dubnas paliene” teritorijā zālāji pamazām pārtop par krūmājiem un mežu.</w:t>
      </w:r>
      <w:r w:rsidR="007413BC" w:rsidRPr="004D33E1">
        <w:t xml:space="preserve"> Turpmāk teritorijā būtu vēlama mērena apsaimniekošanas antropogēnā slodze un ekstensīva lauks</w:t>
      </w:r>
      <w:r w:rsidR="005F2631" w:rsidRPr="004D33E1">
        <w:t>ai</w:t>
      </w:r>
      <w:r w:rsidR="007413BC" w:rsidRPr="004D33E1">
        <w:t>mniec</w:t>
      </w:r>
      <w:r w:rsidR="005F2631" w:rsidRPr="004D33E1">
        <w:t>iskā darbība, uzturot ilggadīgos zālājus un neļaujot tiem aizaugt ar krūmiem un kokiem.</w:t>
      </w:r>
    </w:p>
    <w:p w14:paraId="25A147D5" w14:textId="77777777" w:rsidR="00CE269C" w:rsidRPr="004D33E1" w:rsidRDefault="00CE269C" w:rsidP="008B4B9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96114E" w:rsidRPr="004D33E1" w14:paraId="773D1AC9" w14:textId="77777777" w:rsidTr="0096114E">
        <w:tc>
          <w:tcPr>
            <w:tcW w:w="4643" w:type="dxa"/>
          </w:tcPr>
          <w:p w14:paraId="6FAE1C6F" w14:textId="02CF9AA9" w:rsidR="0096114E" w:rsidRPr="004D33E1" w:rsidRDefault="0096114E" w:rsidP="007D4708">
            <w:pPr>
              <w:ind w:firstLine="0"/>
              <w:rPr>
                <w:highlight w:val="yellow"/>
                <w:lang w:val="lv-LV"/>
              </w:rPr>
            </w:pPr>
            <w:r w:rsidRPr="004D33E1">
              <w:rPr>
                <w:noProof/>
              </w:rPr>
              <w:drawing>
                <wp:inline distT="0" distB="0" distL="0" distR="0" wp14:anchorId="716CF8DE" wp14:editId="75960A88">
                  <wp:extent cx="2794103" cy="20955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3394.jpg"/>
                          <pic:cNvPicPr/>
                        </pic:nvPicPr>
                        <pic:blipFill>
                          <a:blip r:embed="rId59" cstate="email">
                            <a:extLst>
                              <a:ext uri="{28A0092B-C50C-407E-A947-70E740481C1C}">
                                <a14:useLocalDpi xmlns:a14="http://schemas.microsoft.com/office/drawing/2010/main"/>
                              </a:ext>
                            </a:extLst>
                          </a:blip>
                          <a:stretch>
                            <a:fillRect/>
                          </a:stretch>
                        </pic:blipFill>
                        <pic:spPr>
                          <a:xfrm>
                            <a:off x="0" y="0"/>
                            <a:ext cx="2796080" cy="2096983"/>
                          </a:xfrm>
                          <a:prstGeom prst="rect">
                            <a:avLst/>
                          </a:prstGeom>
                        </pic:spPr>
                      </pic:pic>
                    </a:graphicData>
                  </a:graphic>
                </wp:inline>
              </w:drawing>
            </w:r>
          </w:p>
        </w:tc>
        <w:tc>
          <w:tcPr>
            <w:tcW w:w="4644" w:type="dxa"/>
          </w:tcPr>
          <w:p w14:paraId="0585C0AB" w14:textId="3CCBF2D4" w:rsidR="0096114E" w:rsidRPr="004D33E1" w:rsidRDefault="009D63A7" w:rsidP="007D4708">
            <w:pPr>
              <w:ind w:firstLine="0"/>
              <w:rPr>
                <w:highlight w:val="yellow"/>
                <w:lang w:val="lv-LV"/>
              </w:rPr>
            </w:pPr>
            <w:r w:rsidRPr="004D33E1">
              <w:rPr>
                <w:noProof/>
              </w:rPr>
              <w:drawing>
                <wp:inline distT="0" distB="0" distL="0" distR="0" wp14:anchorId="772F7AFD" wp14:editId="181EF9A5">
                  <wp:extent cx="2794102" cy="209550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3407.jpg"/>
                          <pic:cNvPicPr/>
                        </pic:nvPicPr>
                        <pic:blipFill>
                          <a:blip r:embed="rId60" cstate="email">
                            <a:extLst>
                              <a:ext uri="{28A0092B-C50C-407E-A947-70E740481C1C}">
                                <a14:useLocalDpi xmlns:a14="http://schemas.microsoft.com/office/drawing/2010/main"/>
                              </a:ext>
                            </a:extLst>
                          </a:blip>
                          <a:stretch>
                            <a:fillRect/>
                          </a:stretch>
                        </pic:blipFill>
                        <pic:spPr>
                          <a:xfrm>
                            <a:off x="0" y="0"/>
                            <a:ext cx="2795757" cy="2096741"/>
                          </a:xfrm>
                          <a:prstGeom prst="rect">
                            <a:avLst/>
                          </a:prstGeom>
                        </pic:spPr>
                      </pic:pic>
                    </a:graphicData>
                  </a:graphic>
                </wp:inline>
              </w:drawing>
            </w:r>
          </w:p>
        </w:tc>
      </w:tr>
    </w:tbl>
    <w:p w14:paraId="6960813F" w14:textId="3795C911" w:rsidR="009D63A7" w:rsidRPr="004D33E1" w:rsidRDefault="009D63A7" w:rsidP="009D63A7">
      <w:pPr>
        <w:ind w:firstLine="0"/>
        <w:jc w:val="center"/>
        <w:rPr>
          <w:rFonts w:eastAsia="Times New Roman" w:cs="Times New Roman"/>
          <w:bCs/>
          <w:sz w:val="22"/>
        </w:rPr>
      </w:pPr>
      <w:r w:rsidRPr="004D33E1">
        <w:rPr>
          <w:rFonts w:eastAsia="Times New Roman" w:cs="Times New Roman"/>
          <w:bCs/>
          <w:szCs w:val="24"/>
        </w:rPr>
        <w:t>3.2.</w:t>
      </w:r>
      <w:r w:rsidR="001379BB">
        <w:rPr>
          <w:rFonts w:eastAsia="Times New Roman" w:cs="Times New Roman"/>
          <w:bCs/>
          <w:szCs w:val="24"/>
        </w:rPr>
        <w:t>2. </w:t>
      </w:r>
      <w:r w:rsidRPr="004D33E1">
        <w:rPr>
          <w:rFonts w:eastAsia="Times New Roman" w:cs="Times New Roman"/>
          <w:bCs/>
          <w:szCs w:val="24"/>
        </w:rPr>
        <w:t xml:space="preserve">attēls. Intensīva noganīšana veicina augsnes eroziju ganībās pie Augšmuktu kapsētas. </w:t>
      </w:r>
      <w:r w:rsidRPr="004D33E1">
        <w:rPr>
          <w:rFonts w:eastAsia="Times New Roman" w:cs="Times New Roman"/>
          <w:bCs/>
          <w:sz w:val="22"/>
        </w:rPr>
        <w:t>Foto: K. Vilciņa (23.03.2021., pa kreisi: x</w:t>
      </w:r>
      <w:r w:rsidR="00EF0290">
        <w:rPr>
          <w:rFonts w:eastAsia="Times New Roman" w:cs="Times New Roman"/>
          <w:bCs/>
          <w:sz w:val="22"/>
        </w:rPr>
        <w:t>=</w:t>
      </w:r>
      <w:r w:rsidRPr="004D33E1">
        <w:rPr>
          <w:rFonts w:eastAsia="Times New Roman" w:cs="Times New Roman"/>
          <w:bCs/>
          <w:sz w:val="22"/>
        </w:rPr>
        <w:t>237687, y</w:t>
      </w:r>
      <w:r w:rsidR="00EF0290">
        <w:rPr>
          <w:rFonts w:eastAsia="Times New Roman" w:cs="Times New Roman"/>
          <w:bCs/>
          <w:sz w:val="22"/>
        </w:rPr>
        <w:t>=</w:t>
      </w:r>
      <w:r w:rsidRPr="004D33E1">
        <w:rPr>
          <w:rFonts w:eastAsia="Times New Roman" w:cs="Times New Roman"/>
          <w:bCs/>
          <w:sz w:val="22"/>
        </w:rPr>
        <w:t xml:space="preserve">647399, skats uz </w:t>
      </w:r>
      <w:r w:rsidR="00D93FFB" w:rsidRPr="004D33E1">
        <w:rPr>
          <w:rFonts w:eastAsia="Times New Roman" w:cs="Times New Roman"/>
          <w:bCs/>
          <w:sz w:val="22"/>
        </w:rPr>
        <w:t>A</w:t>
      </w:r>
      <w:r w:rsidRPr="004D33E1">
        <w:rPr>
          <w:rFonts w:eastAsia="Times New Roman" w:cs="Times New Roman"/>
          <w:bCs/>
          <w:sz w:val="22"/>
        </w:rPr>
        <w:t>, pa labi: x</w:t>
      </w:r>
      <w:r w:rsidR="00EF0290">
        <w:rPr>
          <w:rFonts w:eastAsia="Times New Roman" w:cs="Times New Roman"/>
          <w:bCs/>
          <w:sz w:val="22"/>
        </w:rPr>
        <w:t>=</w:t>
      </w:r>
      <w:r w:rsidR="00D93FFB" w:rsidRPr="004D33E1">
        <w:rPr>
          <w:rFonts w:eastAsia="Times New Roman" w:cs="Times New Roman"/>
          <w:bCs/>
          <w:sz w:val="22"/>
        </w:rPr>
        <w:t>237727</w:t>
      </w:r>
      <w:r w:rsidRPr="004D33E1">
        <w:rPr>
          <w:rFonts w:eastAsia="Times New Roman" w:cs="Times New Roman"/>
          <w:bCs/>
          <w:sz w:val="22"/>
        </w:rPr>
        <w:t xml:space="preserve"> , y</w:t>
      </w:r>
      <w:r w:rsidR="00EF0290">
        <w:rPr>
          <w:rFonts w:eastAsia="Times New Roman" w:cs="Times New Roman"/>
          <w:bCs/>
          <w:sz w:val="22"/>
        </w:rPr>
        <w:t>=</w:t>
      </w:r>
      <w:r w:rsidR="00D93FFB" w:rsidRPr="004D33E1">
        <w:rPr>
          <w:rFonts w:eastAsia="Times New Roman" w:cs="Times New Roman"/>
          <w:bCs/>
          <w:sz w:val="22"/>
        </w:rPr>
        <w:t>647362</w:t>
      </w:r>
      <w:r w:rsidRPr="004D33E1">
        <w:rPr>
          <w:rFonts w:eastAsia="Times New Roman" w:cs="Times New Roman"/>
          <w:bCs/>
          <w:sz w:val="22"/>
        </w:rPr>
        <w:t xml:space="preserve">, skats uz </w:t>
      </w:r>
      <w:r w:rsidR="00EF0290">
        <w:rPr>
          <w:rFonts w:eastAsia="Times New Roman" w:cs="Times New Roman"/>
          <w:bCs/>
          <w:sz w:val="22"/>
        </w:rPr>
        <w:t xml:space="preserve">R, </w:t>
      </w:r>
      <w:r w:rsidR="00D93FFB" w:rsidRPr="004D33E1">
        <w:rPr>
          <w:rFonts w:eastAsia="Times New Roman" w:cs="Times New Roman"/>
          <w:bCs/>
          <w:sz w:val="22"/>
        </w:rPr>
        <w:t>ZR</w:t>
      </w:r>
      <w:r w:rsidRPr="004D33E1">
        <w:rPr>
          <w:rFonts w:eastAsia="Times New Roman" w:cs="Times New Roman"/>
          <w:bCs/>
          <w:sz w:val="22"/>
        </w:rPr>
        <w:t>).</w:t>
      </w:r>
    </w:p>
    <w:p w14:paraId="512E3A3C" w14:textId="4CB6CD0B" w:rsidR="0039422F" w:rsidRPr="004D33E1" w:rsidRDefault="0039422F" w:rsidP="007D4708">
      <w:pPr>
        <w:rPr>
          <w:highlight w:val="yellow"/>
        </w:rPr>
      </w:pPr>
    </w:p>
    <w:p w14:paraId="1BE50EB7" w14:textId="2E0B825C" w:rsidR="00496FFF" w:rsidRPr="004D33E1" w:rsidRDefault="00AA0609" w:rsidP="007D4708">
      <w:r w:rsidRPr="004D33E1">
        <w:t xml:space="preserve">Ietekmi uz DL “Dubnas paliene” teritoriju atstāj ne tikai tās aktivitātes, kas notiek pašā teritorijā, bet arī ārpus tās. </w:t>
      </w:r>
      <w:r w:rsidR="004961DE" w:rsidRPr="004D33E1">
        <w:t>Dubnas upes ūdens kvalitāte un arī tās ūdens līmenis ir būtiski atkarīgs no tā</w:t>
      </w:r>
      <w:r w:rsidR="00ED5737" w:rsidRPr="004D33E1">
        <w:t>,</w:t>
      </w:r>
      <w:r w:rsidR="004961DE" w:rsidRPr="004D33E1">
        <w:t xml:space="preserve"> kādi ir punktveida</w:t>
      </w:r>
      <w:r w:rsidR="00E25B15" w:rsidRPr="004D33E1">
        <w:t xml:space="preserve"> (</w:t>
      </w:r>
      <w:r w:rsidR="00D11412" w:rsidRPr="004D33E1">
        <w:t>NAI</w:t>
      </w:r>
      <w:r w:rsidR="00E25B15" w:rsidRPr="004D33E1">
        <w:t>)</w:t>
      </w:r>
      <w:r w:rsidR="004961DE" w:rsidRPr="004D33E1">
        <w:t xml:space="preserve"> un izkliedētā</w:t>
      </w:r>
      <w:r w:rsidR="00E25B15" w:rsidRPr="004D33E1">
        <w:t xml:space="preserve"> (</w:t>
      </w:r>
      <w:r w:rsidR="00A7035E" w:rsidRPr="004D33E1">
        <w:t xml:space="preserve">intensīvas </w:t>
      </w:r>
      <w:r w:rsidR="00E25B15" w:rsidRPr="004D33E1">
        <w:t>lauksaimniecības</w:t>
      </w:r>
      <w:r w:rsidR="00A7035E" w:rsidRPr="004D33E1">
        <w:t xml:space="preserve"> zemes)</w:t>
      </w:r>
      <w:r w:rsidR="004961DE" w:rsidRPr="004D33E1">
        <w:t xml:space="preserve"> piesārņojuma avoti upes augštecē, kā arī no </w:t>
      </w:r>
      <w:r w:rsidR="00E25B15" w:rsidRPr="004D33E1">
        <w:t>HES darbības radītajām ūdens līmeņa svārstībām.</w:t>
      </w:r>
      <w:r w:rsidR="00920528" w:rsidRPr="004D33E1">
        <w:t xml:space="preserve"> Paredzams, ka minētās ietekmes</w:t>
      </w:r>
      <w:r w:rsidR="000B6041" w:rsidRPr="004D33E1">
        <w:t xml:space="preserve"> saglabāsies, tomēr tās ir iespējams mazināt</w:t>
      </w:r>
    </w:p>
    <w:p w14:paraId="5FA6F3CF" w14:textId="331DC0B2" w:rsidR="005F2631" w:rsidRPr="004D33E1" w:rsidRDefault="005F2631" w:rsidP="007D4708"/>
    <w:p w14:paraId="1776398B" w14:textId="77777777" w:rsidR="00A7035E" w:rsidRPr="004D33E1" w:rsidRDefault="00A7035E" w:rsidP="007D4708"/>
    <w:p w14:paraId="38C02E1A" w14:textId="055A6F5D" w:rsidR="0039422F" w:rsidRPr="004D33E1" w:rsidRDefault="0039422F" w:rsidP="0039422F">
      <w:pPr>
        <w:pStyle w:val="UzrakstsDAP2"/>
        <w:numPr>
          <w:ilvl w:val="0"/>
          <w:numId w:val="0"/>
        </w:numPr>
        <w:spacing w:after="240"/>
      </w:pPr>
      <w:bookmarkStart w:id="22" w:name="_Toc90286205"/>
      <w:r w:rsidRPr="004D33E1">
        <w:t>3.</w:t>
      </w:r>
      <w:r w:rsidR="001379BB">
        <w:t>3. </w:t>
      </w:r>
      <w:r w:rsidRPr="004D33E1">
        <w:t>Aizsargājamās teritorijas izmantošanas veidi</w:t>
      </w:r>
      <w:bookmarkEnd w:id="22"/>
    </w:p>
    <w:p w14:paraId="027CBD76" w14:textId="73DC3B10" w:rsidR="00C71EFC" w:rsidRPr="004D33E1" w:rsidRDefault="00F962F8" w:rsidP="00C71EFC">
      <w:r w:rsidRPr="004D33E1">
        <w:t xml:space="preserve">Dubnas upe tiek izmantota ūdenstūrismā, maršruts no Luknas ezera līdz Daugavai aprakstīts </w:t>
      </w:r>
      <w:r w:rsidR="008816CC">
        <w:t>tīmekļvietnē</w:t>
      </w:r>
      <w:r w:rsidR="00042B71" w:rsidRPr="004D33E1">
        <w:t xml:space="preserve"> “Dēkaiņi”. Maršruta aprakstā gan DL </w:t>
      </w:r>
      <w:r w:rsidR="00042B71" w:rsidRPr="004D33E1">
        <w:rPr>
          <w:lang w:eastAsia="ja-JP"/>
        </w:rPr>
        <w:t>“Dubnas paliene” nav pieminēts, bet ir minēts, ka pie gājēju tiltiņa Starēs upes kreisajā krastā iekārtota gaumīga atpūtas vieta, kurā ir arī ērti uzsākt vai beigt ceļojumu. Aprakstā minēts, ka pa taciņu upes labajā krastā var aiziet līdz Vanagiem un aplūkot Vanagu Svētās Annas Romas katoļu draudzes baznīcu</w:t>
      </w:r>
      <w:r w:rsidR="00C71EFC" w:rsidRPr="004D33E1">
        <w:rPr>
          <w:lang w:eastAsia="ja-JP"/>
        </w:rPr>
        <w:t xml:space="preserve"> un</w:t>
      </w:r>
      <w:r w:rsidR="00042B71" w:rsidRPr="004D33E1">
        <w:rPr>
          <w:lang w:eastAsia="ja-JP"/>
        </w:rPr>
        <w:t xml:space="preserve"> vecos kapus</w:t>
      </w:r>
      <w:r w:rsidR="00C71EFC" w:rsidRPr="004D33E1">
        <w:rPr>
          <w:lang w:eastAsia="ja-JP"/>
        </w:rPr>
        <w:t>.</w:t>
      </w:r>
      <w:r w:rsidR="00042B71" w:rsidRPr="004D33E1">
        <w:rPr>
          <w:rStyle w:val="FootnoteReference"/>
        </w:rPr>
        <w:footnoteReference w:id="24"/>
      </w:r>
      <w:r w:rsidRPr="004D33E1">
        <w:t xml:space="preserve"> </w:t>
      </w:r>
      <w:r w:rsidR="00C71EFC" w:rsidRPr="004D33E1">
        <w:t xml:space="preserve">(Jāpiebilst, ka pie minētās taciņas uz Vanagiem ir zīme, kas brīdina, ka tas ir privātīpašums, kur staigāt nav ļauts. Lai gājēju tiltiņš būtu izmantojams gājēju satiksmei starp </w:t>
      </w:r>
      <w:r w:rsidR="00C71EFC" w:rsidRPr="004D33E1">
        <w:lastRenderedPageBreak/>
        <w:t xml:space="preserve">apdzīvotām vietām, </w:t>
      </w:r>
      <w:r w:rsidR="00AF1B46" w:rsidRPr="004D33E1">
        <w:t>Līvānu un Preiļu</w:t>
      </w:r>
      <w:r w:rsidR="00C71EFC" w:rsidRPr="004D33E1">
        <w:t xml:space="preserve"> novad</w:t>
      </w:r>
      <w:r w:rsidR="00AF1B46" w:rsidRPr="004D33E1">
        <w:t>u</w:t>
      </w:r>
      <w:r w:rsidR="00C71EFC" w:rsidRPr="004D33E1">
        <w:t xml:space="preserve"> pašvaldīb</w:t>
      </w:r>
      <w:r w:rsidR="00AF1B46" w:rsidRPr="004D33E1">
        <w:t>ām</w:t>
      </w:r>
      <w:r w:rsidR="00C71EFC" w:rsidRPr="004D33E1">
        <w:t xml:space="preserve"> būtu vēlams</w:t>
      </w:r>
      <w:r w:rsidR="006179A8" w:rsidRPr="004D33E1">
        <w:t xml:space="preserve"> vienoties ar privātīpašniekiem par</w:t>
      </w:r>
      <w:r w:rsidR="00C71EFC" w:rsidRPr="004D33E1">
        <w:t xml:space="preserve"> </w:t>
      </w:r>
      <w:r w:rsidR="006179A8" w:rsidRPr="004D33E1">
        <w:t>p</w:t>
      </w:r>
      <w:r w:rsidR="00C71EFC" w:rsidRPr="004D33E1">
        <w:t>ubliski pieejam</w:t>
      </w:r>
      <w:r w:rsidR="006179A8" w:rsidRPr="004D33E1">
        <w:t>as</w:t>
      </w:r>
      <w:r w:rsidR="00C71EFC" w:rsidRPr="004D33E1">
        <w:t xml:space="preserve"> tak</w:t>
      </w:r>
      <w:r w:rsidR="006179A8" w:rsidRPr="004D33E1">
        <w:t>as</w:t>
      </w:r>
      <w:r w:rsidR="00C71EFC" w:rsidRPr="004D33E1">
        <w:t xml:space="preserve"> uz Vanagiem</w:t>
      </w:r>
      <w:r w:rsidR="006179A8" w:rsidRPr="004D33E1">
        <w:t xml:space="preserve"> ierīkošanu</w:t>
      </w:r>
      <w:r w:rsidR="00C71EFC" w:rsidRPr="004D33E1">
        <w:t>).</w:t>
      </w:r>
    </w:p>
    <w:p w14:paraId="5DA19BD1" w14:textId="066DFD8B" w:rsidR="00F962F8" w:rsidRPr="004D33E1" w:rsidRDefault="008A01EE" w:rsidP="00C71EFC">
      <w:r w:rsidRPr="004D33E1">
        <w:t>Dubnas upe tiek izmantota arī zivsaimniecībā, galvenokārt to apmeklē makšķernieki.</w:t>
      </w:r>
    </w:p>
    <w:p w14:paraId="09C0F187" w14:textId="2D689613" w:rsidR="00295AEC" w:rsidRPr="004D33E1" w:rsidRDefault="00C71EFC" w:rsidP="00CE269C">
      <w:r w:rsidRPr="004D33E1">
        <w:t>Sauszemes t</w:t>
      </w:r>
      <w:r w:rsidR="008A01EE" w:rsidRPr="004D33E1">
        <w:t>eritorija tiek izmantota lauksaimnieciskās produkcijas iegūšanai, galvenokārt lopbarības iegūšanai</w:t>
      </w:r>
      <w:r w:rsidR="003C7C37" w:rsidRPr="004D33E1">
        <w:t>,</w:t>
      </w:r>
      <w:r w:rsidR="008A01EE" w:rsidRPr="004D33E1">
        <w:t xml:space="preserve"> vai arī kā ganības. </w:t>
      </w:r>
      <w:r w:rsidRPr="004D33E1">
        <w:t xml:space="preserve">Nelielu daļu aizņem meži, </w:t>
      </w:r>
      <w:r w:rsidR="005F5D43" w:rsidRPr="004D33E1">
        <w:t xml:space="preserve">pēdējās desmitgadēs </w:t>
      </w:r>
      <w:r w:rsidRPr="004D33E1">
        <w:t xml:space="preserve">arvien pieaug dabiski apmežojušos </w:t>
      </w:r>
      <w:r w:rsidR="005F5D43" w:rsidRPr="004D33E1">
        <w:t>lauksaimniecības zemju īpatsvars.</w:t>
      </w:r>
      <w:bookmarkStart w:id="23" w:name="_Hlk533888224"/>
    </w:p>
    <w:p w14:paraId="427D2B91" w14:textId="4DE2C3C2" w:rsidR="00A7035E" w:rsidRPr="004D33E1" w:rsidRDefault="00A7035E" w:rsidP="00CE269C"/>
    <w:p w14:paraId="0F7CB588" w14:textId="77777777" w:rsidR="00A7035E" w:rsidRPr="004D33E1" w:rsidRDefault="00A7035E" w:rsidP="00CE269C">
      <w:pPr>
        <w:rPr>
          <w:rFonts w:eastAsia="Times New Roman" w:cs="Times New Roman"/>
          <w:b/>
          <w:iCs/>
          <w:color w:val="000000" w:themeColor="text1"/>
          <w:szCs w:val="24"/>
          <w:lang w:eastAsia="ja-JP"/>
        </w:rPr>
      </w:pPr>
    </w:p>
    <w:p w14:paraId="565C62A3" w14:textId="20E07BC7" w:rsidR="00B2472E" w:rsidRPr="004D33E1" w:rsidRDefault="00B2472E" w:rsidP="009200AB">
      <w:pPr>
        <w:pStyle w:val="UzrakstsDAP2"/>
        <w:numPr>
          <w:ilvl w:val="0"/>
          <w:numId w:val="0"/>
        </w:numPr>
        <w:spacing w:after="240"/>
        <w:rPr>
          <w:rFonts w:eastAsia="Times New Roman"/>
        </w:rPr>
      </w:pPr>
      <w:bookmarkStart w:id="24" w:name="_Toc90286206"/>
      <w:r w:rsidRPr="004D33E1">
        <w:rPr>
          <w:rFonts w:eastAsia="Times New Roman"/>
        </w:rPr>
        <w:t>3.</w:t>
      </w:r>
      <w:r w:rsidR="001379BB">
        <w:rPr>
          <w:rFonts w:eastAsia="Times New Roman"/>
        </w:rPr>
        <w:t>4. </w:t>
      </w:r>
      <w:r w:rsidR="00FA2E10" w:rsidRPr="004D33E1">
        <w:rPr>
          <w:rFonts w:eastAsia="Times New Roman"/>
        </w:rPr>
        <w:t>T</w:t>
      </w:r>
      <w:r w:rsidRPr="004D33E1">
        <w:rPr>
          <w:rFonts w:eastAsia="Times New Roman"/>
        </w:rPr>
        <w:t>eritorijas sociālā un ekonomiskā nozīme</w:t>
      </w:r>
      <w:bookmarkEnd w:id="24"/>
    </w:p>
    <w:bookmarkEnd w:id="23"/>
    <w:p w14:paraId="503A0437" w14:textId="62856805" w:rsidR="002F679C" w:rsidRPr="004D33E1" w:rsidRDefault="00F970C5" w:rsidP="002F679C">
      <w:r w:rsidRPr="004D33E1">
        <w:t xml:space="preserve">DL </w:t>
      </w:r>
      <w:r w:rsidRPr="004D33E1">
        <w:rPr>
          <w:lang w:eastAsia="ja-JP"/>
        </w:rPr>
        <w:t>“</w:t>
      </w:r>
      <w:r w:rsidR="00196C76" w:rsidRPr="004D33E1">
        <w:rPr>
          <w:lang w:eastAsia="ja-JP"/>
        </w:rPr>
        <w:t>Dubnas paliene</w:t>
      </w:r>
      <w:r w:rsidRPr="004D33E1">
        <w:rPr>
          <w:lang w:eastAsia="ja-JP"/>
        </w:rPr>
        <w:t xml:space="preserve">” galvenā sociālā un ekonomiskā nozīme ir kā </w:t>
      </w:r>
      <w:r w:rsidR="008A01EE" w:rsidRPr="004D33E1">
        <w:rPr>
          <w:lang w:eastAsia="ja-JP"/>
        </w:rPr>
        <w:t>zālāju teritorijai, kas ir nozīmīga aizsargājamo biotopu un sugu saglabāšanai un arī eks</w:t>
      </w:r>
      <w:r w:rsidR="0008537F" w:rsidRPr="004D33E1">
        <w:rPr>
          <w:lang w:eastAsia="ja-JP"/>
        </w:rPr>
        <w:t>t</w:t>
      </w:r>
      <w:r w:rsidR="008A01EE" w:rsidRPr="004D33E1">
        <w:rPr>
          <w:lang w:eastAsia="ja-JP"/>
        </w:rPr>
        <w:t xml:space="preserve">ensīvas lauksaimniecības attīstībai. </w:t>
      </w:r>
      <w:r w:rsidR="008A01EE" w:rsidRPr="004D33E1">
        <w:t xml:space="preserve">DL </w:t>
      </w:r>
      <w:r w:rsidR="008A01EE" w:rsidRPr="004D33E1">
        <w:rPr>
          <w:lang w:eastAsia="ja-JP"/>
        </w:rPr>
        <w:t>“Dubnas paliene”</w:t>
      </w:r>
      <w:r w:rsidR="00256AC5">
        <w:rPr>
          <w:lang w:eastAsia="ja-JP"/>
        </w:rPr>
        <w:t>, jo sevišķi Dubnas upei,</w:t>
      </w:r>
      <w:r w:rsidR="008A01EE" w:rsidRPr="004D33E1">
        <w:rPr>
          <w:lang w:eastAsia="ja-JP"/>
        </w:rPr>
        <w:t xml:space="preserve"> ir nozīme arī kā </w:t>
      </w:r>
      <w:r w:rsidRPr="004D33E1">
        <w:rPr>
          <w:lang w:eastAsia="ja-JP"/>
        </w:rPr>
        <w:t>rekreācijas</w:t>
      </w:r>
      <w:r w:rsidR="008A01EE" w:rsidRPr="004D33E1">
        <w:rPr>
          <w:lang w:eastAsia="ja-JP"/>
        </w:rPr>
        <w:t xml:space="preserve"> un dabas tūrisma</w:t>
      </w:r>
      <w:r w:rsidRPr="004D33E1">
        <w:rPr>
          <w:lang w:eastAsia="ja-JP"/>
        </w:rPr>
        <w:t xml:space="preserve"> teritorijai, </w:t>
      </w:r>
      <w:r w:rsidR="008A01EE" w:rsidRPr="004D33E1">
        <w:rPr>
          <w:lang w:eastAsia="ja-JP"/>
        </w:rPr>
        <w:t xml:space="preserve">bet teritorijas potenciāls līdz šim nav pietiekami izmantots. </w:t>
      </w:r>
    </w:p>
    <w:p w14:paraId="716777F1" w14:textId="1227FDC3" w:rsidR="0025301F" w:rsidRPr="004D33E1" w:rsidRDefault="00F970C5" w:rsidP="00FA2E10">
      <w:r w:rsidRPr="004D33E1">
        <w:t xml:space="preserve">DL </w:t>
      </w:r>
      <w:r w:rsidRPr="004D33E1">
        <w:rPr>
          <w:lang w:eastAsia="ja-JP"/>
        </w:rPr>
        <w:t>“</w:t>
      </w:r>
      <w:r w:rsidR="00196C76" w:rsidRPr="004D33E1">
        <w:rPr>
          <w:lang w:eastAsia="ja-JP"/>
        </w:rPr>
        <w:t>Dubnas paliene</w:t>
      </w:r>
      <w:r w:rsidRPr="004D33E1">
        <w:rPr>
          <w:lang w:eastAsia="ja-JP"/>
        </w:rPr>
        <w:t xml:space="preserve">” </w:t>
      </w:r>
      <w:r w:rsidRPr="004D33E1">
        <w:t>ir nozīmīgs kā zinātniskās izpētes objekts un kā retu un aizsargājamu sugu dzīvotne.</w:t>
      </w:r>
    </w:p>
    <w:p w14:paraId="63E48AEB" w14:textId="77777777" w:rsidR="0076584E" w:rsidRPr="004D33E1" w:rsidRDefault="0076584E" w:rsidP="00FA2E10">
      <w:pPr>
        <w:sectPr w:rsidR="0076584E" w:rsidRPr="004D33E1" w:rsidSect="00D776CF">
          <w:headerReference w:type="default" r:id="rId61"/>
          <w:footerReference w:type="default" r:id="rId62"/>
          <w:pgSz w:w="11906" w:h="16838"/>
          <w:pgMar w:top="1134" w:right="1134" w:bottom="1134" w:left="1701" w:header="709" w:footer="709" w:gutter="0"/>
          <w:cols w:space="708"/>
          <w:titlePg/>
          <w:docGrid w:linePitch="360"/>
        </w:sectPr>
      </w:pPr>
    </w:p>
    <w:p w14:paraId="3AC17C76" w14:textId="1EBF9DD0" w:rsidR="003E02A0" w:rsidRPr="004D33E1" w:rsidRDefault="001379BB" w:rsidP="0067399D">
      <w:pPr>
        <w:pStyle w:val="UzrakastDAP"/>
      </w:pPr>
      <w:bookmarkStart w:id="25" w:name="_Toc90286207"/>
      <w:r>
        <w:lastRenderedPageBreak/>
        <w:t>4. </w:t>
      </w:r>
      <w:r w:rsidR="003E02A0" w:rsidRPr="004D33E1">
        <w:t>TERITORIJAS NOVĒRTĒJUMS</w:t>
      </w:r>
      <w:bookmarkEnd w:id="25"/>
    </w:p>
    <w:p w14:paraId="2BD088F2" w14:textId="42CD2FA4" w:rsidR="003E02A0" w:rsidRPr="004D33E1" w:rsidRDefault="0025301F" w:rsidP="0067399D">
      <w:pPr>
        <w:pStyle w:val="UzrakstsDAP2"/>
        <w:numPr>
          <w:ilvl w:val="0"/>
          <w:numId w:val="0"/>
        </w:numPr>
        <w:spacing w:after="240"/>
      </w:pPr>
      <w:bookmarkStart w:id="26" w:name="_Toc90286208"/>
      <w:r w:rsidRPr="004D33E1">
        <w:t>4.</w:t>
      </w:r>
      <w:r w:rsidR="001379BB">
        <w:t>1. </w:t>
      </w:r>
      <w:r w:rsidR="003E02A0" w:rsidRPr="004D33E1">
        <w:t>Aizsargājamā teritorija kā vienota dabas aizsardzības vērtība un faktori, kas to ietekmē, tai skaitā iespējamo draudu izvērtējums</w:t>
      </w:r>
      <w:bookmarkEnd w:id="26"/>
    </w:p>
    <w:p w14:paraId="7A2269BA" w14:textId="77777777" w:rsidR="007A592B" w:rsidRPr="004D33E1" w:rsidRDefault="007A592B" w:rsidP="007A592B">
      <w:pPr>
        <w:rPr>
          <w:lang w:eastAsia="ja-JP"/>
        </w:rPr>
      </w:pPr>
    </w:p>
    <w:p w14:paraId="153EFF28" w14:textId="22E43B8B" w:rsidR="009D1C38" w:rsidRPr="004D33E1" w:rsidRDefault="00D3560F" w:rsidP="009D1C38">
      <w:pPr>
        <w:rPr>
          <w:lang w:eastAsia="ja-JP"/>
        </w:rPr>
      </w:pPr>
      <w:r w:rsidRPr="004D33E1">
        <w:rPr>
          <w:lang w:eastAsia="ja-JP"/>
        </w:rPr>
        <w:t>DL</w:t>
      </w:r>
      <w:r w:rsidR="007A592B" w:rsidRPr="004D33E1">
        <w:rPr>
          <w:lang w:eastAsia="ja-JP"/>
        </w:rPr>
        <w:t xml:space="preserve"> “</w:t>
      </w:r>
      <w:r w:rsidR="00196C76" w:rsidRPr="004D33E1">
        <w:rPr>
          <w:lang w:eastAsia="ja-JP"/>
        </w:rPr>
        <w:t>Dubnas paliene</w:t>
      </w:r>
      <w:r w:rsidR="007A592B" w:rsidRPr="004D33E1">
        <w:rPr>
          <w:lang w:eastAsia="ja-JP"/>
        </w:rPr>
        <w:t xml:space="preserve">” </w:t>
      </w:r>
      <w:r w:rsidR="00C6536E" w:rsidRPr="004D33E1">
        <w:rPr>
          <w:lang w:eastAsia="ja-JP"/>
        </w:rPr>
        <w:t xml:space="preserve">nozīmīgākā dabas vērtība ir </w:t>
      </w:r>
      <w:r w:rsidR="0096114E" w:rsidRPr="004D33E1">
        <w:rPr>
          <w:lang w:eastAsia="ja-JP"/>
        </w:rPr>
        <w:t xml:space="preserve">dabiskie </w:t>
      </w:r>
      <w:r w:rsidR="00C6536E" w:rsidRPr="004D33E1">
        <w:rPr>
          <w:lang w:eastAsia="ja-JP"/>
        </w:rPr>
        <w:t>zālāji, kas izv</w:t>
      </w:r>
      <w:r w:rsidR="00C35A52" w:rsidRPr="004D33E1">
        <w:rPr>
          <w:lang w:eastAsia="ja-JP"/>
        </w:rPr>
        <w:t>eid</w:t>
      </w:r>
      <w:r w:rsidR="00C6536E" w:rsidRPr="004D33E1">
        <w:rPr>
          <w:lang w:eastAsia="ja-JP"/>
        </w:rPr>
        <w:t>ojušies upes palienē</w:t>
      </w:r>
      <w:r w:rsidR="00C35A52" w:rsidRPr="004D33E1">
        <w:rPr>
          <w:lang w:eastAsia="ja-JP"/>
        </w:rPr>
        <w:t xml:space="preserve"> dabas apstākļu un cilvēku saimnieciskās darbības mijiedarbībā</w:t>
      </w:r>
      <w:r w:rsidR="00C6536E" w:rsidRPr="004D33E1">
        <w:rPr>
          <w:lang w:eastAsia="ja-JP"/>
        </w:rPr>
        <w:t xml:space="preserve">. ĪADT ass ir Dubnas upe, teritorijas integritāti neapdraud antropogēnas izcelsmes struktūras, piemēram, ceļi, apbūvētas teritorijas, </w:t>
      </w:r>
      <w:r w:rsidR="000C34C9" w:rsidRPr="004D33E1">
        <w:rPr>
          <w:lang w:eastAsia="ja-JP"/>
        </w:rPr>
        <w:t>DL “Dubnas paliene”</w:t>
      </w:r>
      <w:r w:rsidR="00C6536E" w:rsidRPr="004D33E1">
        <w:rPr>
          <w:lang w:eastAsia="ja-JP"/>
        </w:rPr>
        <w:t xml:space="preserve"> ir </w:t>
      </w:r>
      <w:r w:rsidR="000C34C9" w:rsidRPr="004D33E1">
        <w:rPr>
          <w:lang w:eastAsia="ja-JP"/>
        </w:rPr>
        <w:t>teritoriāli kompakta un salīdzinoši viendabīga platība</w:t>
      </w:r>
      <w:r w:rsidR="007A592B" w:rsidRPr="004D33E1">
        <w:rPr>
          <w:lang w:eastAsia="ja-JP"/>
        </w:rPr>
        <w:t>.</w:t>
      </w:r>
      <w:r w:rsidR="002F45FB" w:rsidRPr="004D33E1">
        <w:rPr>
          <w:lang w:eastAsia="ja-JP"/>
        </w:rPr>
        <w:t xml:space="preserve"> </w:t>
      </w:r>
    </w:p>
    <w:p w14:paraId="12CD28CB" w14:textId="20E41714" w:rsidR="00012965" w:rsidRPr="004D33E1" w:rsidRDefault="00B93478" w:rsidP="00B93478">
      <w:pPr>
        <w:rPr>
          <w:lang w:eastAsia="ja-JP"/>
        </w:rPr>
      </w:pPr>
      <w:r w:rsidRPr="004D33E1">
        <w:rPr>
          <w:lang w:eastAsia="ja-JP"/>
        </w:rPr>
        <w:t xml:space="preserve">Tomēr </w:t>
      </w:r>
      <w:r w:rsidR="00012965" w:rsidRPr="004D33E1">
        <w:rPr>
          <w:lang w:eastAsia="ja-JP"/>
        </w:rPr>
        <w:t>DL “</w:t>
      </w:r>
      <w:r w:rsidR="00196C76" w:rsidRPr="004D33E1">
        <w:rPr>
          <w:lang w:eastAsia="ja-JP"/>
        </w:rPr>
        <w:t>Dubnas paliene</w:t>
      </w:r>
      <w:r w:rsidR="00012965" w:rsidRPr="004D33E1">
        <w:rPr>
          <w:lang w:eastAsia="ja-JP"/>
        </w:rPr>
        <w:t xml:space="preserve">” </w:t>
      </w:r>
      <w:r w:rsidR="000C34C9" w:rsidRPr="004D33E1">
        <w:rPr>
          <w:lang w:eastAsia="ja-JP"/>
        </w:rPr>
        <w:t>aptver tikai nelielu daļu no Dubnas upes vidusdaļas tecējuma. Dubnas upes palienes ir nozīmīgs ekoloģiskais koridors, kas savieno Dienvidaustrumu ģeobotāniskā rajona dabisko zālāju koncentrēšanās vietas Dagdas un Feimaņu paugurainē ar Ziemeļaustrumu ģeobotāniskā rajona koncentrēšanās vietām Daugavas un to pieteku ielejās.</w:t>
      </w:r>
      <w:r w:rsidR="00012965" w:rsidRPr="004D33E1">
        <w:rPr>
          <w:lang w:eastAsia="ja-JP"/>
        </w:rPr>
        <w:t xml:space="preserve"> </w:t>
      </w:r>
      <w:r w:rsidR="000C34C9" w:rsidRPr="004D33E1">
        <w:rPr>
          <w:lang w:eastAsia="ja-JP"/>
        </w:rPr>
        <w:t>Dabisko zālāju biotopu savienotības nodrošināšanai liela nozīme ir Dubnas palienes atbilstošai apsaimniekošanai ne tikai DL “Dubnas paliene”, bet arī uz augšu un uz leju pa upi, posmā no Arendoles līdz Rožupei</w:t>
      </w:r>
      <w:r w:rsidRPr="004D33E1">
        <w:rPr>
          <w:lang w:eastAsia="ja-JP"/>
        </w:rPr>
        <w:t xml:space="preserve"> (Ikauniece (red.) 2017)</w:t>
      </w:r>
      <w:r w:rsidR="000C34C9" w:rsidRPr="004D33E1">
        <w:rPr>
          <w:lang w:eastAsia="ja-JP"/>
        </w:rPr>
        <w:t xml:space="preserve">. </w:t>
      </w:r>
      <w:r w:rsidRPr="004D33E1">
        <w:rPr>
          <w:lang w:eastAsia="ja-JP"/>
        </w:rPr>
        <w:t xml:space="preserve">Nākotnē, lai palielinātu Dubnas palienes kā ekoloģiskā koridora nozīmību, izskatāma iespēja paplašināt DL “Dubnas paliene”, iekļaujot tajā plašāku palieņu zālāju teritoriju, tajā skaitā, lai nodrošinātu </w:t>
      </w:r>
      <w:r w:rsidRPr="004D33E1">
        <w:rPr>
          <w:i/>
          <w:lang w:eastAsia="ja-JP"/>
        </w:rPr>
        <w:t>Natura 2000</w:t>
      </w:r>
      <w:r w:rsidRPr="004D33E1">
        <w:rPr>
          <w:lang w:eastAsia="ja-JP"/>
        </w:rPr>
        <w:t xml:space="preserve"> tīkla atbilstību ES nozīmes aizsargājamo biotopu 6270* </w:t>
      </w:r>
      <w:r w:rsidRPr="004D33E1">
        <w:rPr>
          <w:i/>
          <w:lang w:eastAsia="ja-JP"/>
        </w:rPr>
        <w:t>Sugām bagātas ganības un ganītas pļavas</w:t>
      </w:r>
      <w:r w:rsidRPr="004D33E1">
        <w:rPr>
          <w:lang w:eastAsia="ja-JP"/>
        </w:rPr>
        <w:t xml:space="preserve"> un 6450 </w:t>
      </w:r>
      <w:r w:rsidRPr="004D33E1">
        <w:rPr>
          <w:i/>
          <w:lang w:eastAsia="ja-JP"/>
        </w:rPr>
        <w:t>Palieņu zālāji</w:t>
      </w:r>
      <w:r w:rsidRPr="004D33E1">
        <w:rPr>
          <w:lang w:eastAsia="ja-JP"/>
        </w:rPr>
        <w:t xml:space="preserve"> saglabāšanā</w:t>
      </w:r>
      <w:r w:rsidR="0024547C">
        <w:rPr>
          <w:lang w:eastAsia="ja-JP"/>
        </w:rPr>
        <w:t xml:space="preserve"> </w:t>
      </w:r>
      <w:r w:rsidR="00607F9C">
        <w:rPr>
          <w:lang w:eastAsia="ja-JP"/>
        </w:rPr>
        <w:t>(skat. 1.2. apsaimniekošanas pasākumu 5.3. nodaļā)</w:t>
      </w:r>
      <w:r w:rsidRPr="004D33E1">
        <w:rPr>
          <w:lang w:eastAsia="ja-JP"/>
        </w:rPr>
        <w:t>.</w:t>
      </w:r>
    </w:p>
    <w:p w14:paraId="26EB7CEC" w14:textId="4791019F" w:rsidR="0096114E" w:rsidRPr="004D33E1" w:rsidRDefault="00205454" w:rsidP="00996CCC">
      <w:pPr>
        <w:rPr>
          <w:lang w:eastAsia="ja-JP"/>
        </w:rPr>
      </w:pPr>
      <w:r w:rsidRPr="004D33E1">
        <w:rPr>
          <w:lang w:eastAsia="ja-JP"/>
        </w:rPr>
        <w:t>Vairākās vietās ir nepieciešams precizēt DL “Dubnas paliene” robežu, piemēram, to nosakot gar</w:t>
      </w:r>
      <w:r w:rsidR="00934ED2" w:rsidRPr="004D33E1">
        <w:rPr>
          <w:lang w:eastAsia="ja-JP"/>
        </w:rPr>
        <w:t xml:space="preserve"> valsts autoceļa V</w:t>
      </w:r>
      <w:r w:rsidR="00C35A52" w:rsidRPr="004D33E1">
        <w:rPr>
          <w:lang w:eastAsia="ja-JP"/>
        </w:rPr>
        <w:t>682 nodalījuma joslas malu</w:t>
      </w:r>
      <w:r w:rsidR="0096114E" w:rsidRPr="004D33E1">
        <w:rPr>
          <w:lang w:eastAsia="ja-JP"/>
        </w:rPr>
        <w:t>, vai arī saskaņojot ar zemesgabalu robežām.</w:t>
      </w:r>
      <w:r w:rsidR="00607F9C">
        <w:rPr>
          <w:lang w:eastAsia="ja-JP"/>
        </w:rPr>
        <w:t xml:space="preserve"> Ieteicams</w:t>
      </w:r>
      <w:r w:rsidR="0096114E" w:rsidRPr="004D33E1">
        <w:rPr>
          <w:lang w:eastAsia="ja-JP"/>
        </w:rPr>
        <w:t xml:space="preserve"> iekļaut DL “Dubnas paliene” īpaši aizsargājamos zālāju biotopus, kas atrodas pie ĪADT robežām</w:t>
      </w:r>
      <w:r w:rsidR="00607F9C">
        <w:rPr>
          <w:lang w:eastAsia="ja-JP"/>
        </w:rPr>
        <w:t xml:space="preserve"> (skat. 1.1. apsaimniekošanas pasākumu 5.3. nodaļā)</w:t>
      </w:r>
      <w:r w:rsidR="0096114E" w:rsidRPr="004D33E1">
        <w:rPr>
          <w:lang w:eastAsia="ja-JP"/>
        </w:rPr>
        <w:t>.</w:t>
      </w:r>
    </w:p>
    <w:p w14:paraId="2DB500D7" w14:textId="77777777" w:rsidR="00414CF5" w:rsidRPr="004D33E1" w:rsidRDefault="00414CF5" w:rsidP="00B50F4D">
      <w:pPr>
        <w:rPr>
          <w:b/>
          <w:bCs/>
          <w:lang w:eastAsia="ja-JP"/>
        </w:rPr>
      </w:pPr>
    </w:p>
    <w:p w14:paraId="3BF98443" w14:textId="77777777" w:rsidR="007A592B" w:rsidRPr="004D33E1" w:rsidRDefault="00C4165C" w:rsidP="00B50F4D">
      <w:pPr>
        <w:rPr>
          <w:lang w:eastAsia="ja-JP"/>
        </w:rPr>
      </w:pPr>
      <w:r w:rsidRPr="004D33E1">
        <w:rPr>
          <w:b/>
          <w:bCs/>
          <w:lang w:eastAsia="ja-JP"/>
        </w:rPr>
        <w:t>Iespējamo draudu izvērtējums</w:t>
      </w:r>
      <w:r w:rsidRPr="004D33E1">
        <w:rPr>
          <w:lang w:eastAsia="ja-JP"/>
        </w:rPr>
        <w:t xml:space="preserve">. </w:t>
      </w:r>
    </w:p>
    <w:p w14:paraId="6C2B2F51" w14:textId="77777777" w:rsidR="00934ED2" w:rsidRPr="004D33E1" w:rsidRDefault="009129DD" w:rsidP="009129DD">
      <w:pPr>
        <w:rPr>
          <w:lang w:eastAsia="ja-JP"/>
        </w:rPr>
      </w:pPr>
      <w:r w:rsidRPr="004D33E1">
        <w:rPr>
          <w:lang w:eastAsia="ja-JP"/>
        </w:rPr>
        <w:t xml:space="preserve">NatProgramme minēts, ka biotopu kvalitāti nelabvēlīgi var ietekmēt difūzais piesārņojums no </w:t>
      </w:r>
      <w:r w:rsidR="00205454" w:rsidRPr="004D33E1">
        <w:rPr>
          <w:lang w:eastAsia="ja-JP"/>
        </w:rPr>
        <w:t xml:space="preserve">Dubnas upes </w:t>
      </w:r>
      <w:r w:rsidRPr="004D33E1">
        <w:rPr>
          <w:lang w:eastAsia="ja-JP"/>
        </w:rPr>
        <w:t>sateces baseinā esošajām lauksaimniecībā izmantotajām platībām, kā arī nepilnīgi attīrītu sadzīves notekūdeņu piesārņojums no apdzīvotās vietas “Upmalas”.</w:t>
      </w:r>
    </w:p>
    <w:p w14:paraId="5761EA29" w14:textId="77777777" w:rsidR="00934ED2" w:rsidRPr="004D33E1" w:rsidRDefault="00934ED2" w:rsidP="00934ED2">
      <w:pPr>
        <w:rPr>
          <w:lang w:eastAsia="ja-JP"/>
        </w:rPr>
      </w:pPr>
      <w:r w:rsidRPr="004D33E1">
        <w:rPr>
          <w:lang w:eastAsia="ja-JP"/>
        </w:rPr>
        <w:t>DL “Dubnas paliene” teritorijā un arī augšpus un lejpus tās veiktie Dubnas upes gultnes regulēšanas darbi ir radījuši negatīvās ietekmes, mainot palieņu hidroloģisko režīmu un mazinot dabisko upes meandrēšanas un pašattīrīšanās procesu iespējamību.</w:t>
      </w:r>
    </w:p>
    <w:p w14:paraId="30BB1B18" w14:textId="4FC32625" w:rsidR="009129DD" w:rsidRPr="004D33E1" w:rsidRDefault="009129DD" w:rsidP="009129DD">
      <w:pPr>
        <w:rPr>
          <w:lang w:eastAsia="ja-JP"/>
        </w:rPr>
      </w:pPr>
      <w:r w:rsidRPr="004D33E1">
        <w:rPr>
          <w:rFonts w:cs="Times New Roman"/>
          <w:lang w:eastAsia="ja-JP"/>
        </w:rPr>
        <w:t>Apdraudējums ir arī n</w:t>
      </w:r>
      <w:r w:rsidRPr="004D33E1">
        <w:rPr>
          <w:lang w:eastAsia="ja-JP"/>
        </w:rPr>
        <w:t>eatbilstoša dabisko zālāju apsaimniekošana</w:t>
      </w:r>
      <w:r w:rsidR="00A91A67" w:rsidRPr="004D33E1">
        <w:rPr>
          <w:lang w:eastAsia="ja-JP"/>
        </w:rPr>
        <w:t xml:space="preserve"> vai</w:t>
      </w:r>
      <w:r w:rsidRPr="004D33E1">
        <w:rPr>
          <w:lang w:eastAsia="ja-JP"/>
        </w:rPr>
        <w:t xml:space="preserve"> to pamešana</w:t>
      </w:r>
      <w:r w:rsidR="00A91A67" w:rsidRPr="004D33E1">
        <w:rPr>
          <w:lang w:eastAsia="ja-JP"/>
        </w:rPr>
        <w:t>. Neapsaimniekoti zālāji</w:t>
      </w:r>
      <w:r w:rsidRPr="004D33E1">
        <w:rPr>
          <w:lang w:eastAsia="ja-JP"/>
        </w:rPr>
        <w:t xml:space="preserve"> aizaug ar krūmiem</w:t>
      </w:r>
      <w:r w:rsidR="00A91A67" w:rsidRPr="004D33E1">
        <w:rPr>
          <w:lang w:eastAsia="ja-JP"/>
        </w:rPr>
        <w:t xml:space="preserve"> un kokiem</w:t>
      </w:r>
      <w:r w:rsidRPr="004D33E1">
        <w:rPr>
          <w:lang w:eastAsia="ja-JP"/>
        </w:rPr>
        <w:t xml:space="preserve">, kas rada </w:t>
      </w:r>
      <w:r w:rsidR="00A91A67" w:rsidRPr="004D33E1">
        <w:rPr>
          <w:lang w:eastAsia="ja-JP"/>
        </w:rPr>
        <w:t xml:space="preserve">zālāju </w:t>
      </w:r>
      <w:r w:rsidRPr="004D33E1">
        <w:rPr>
          <w:lang w:eastAsia="ja-JP"/>
        </w:rPr>
        <w:t xml:space="preserve">biotopu fragmentāciju, samazina </w:t>
      </w:r>
      <w:r w:rsidR="00A91A67" w:rsidRPr="004D33E1">
        <w:rPr>
          <w:lang w:eastAsia="ja-JP"/>
        </w:rPr>
        <w:t xml:space="preserve">ar zālājiem saistītu </w:t>
      </w:r>
      <w:r w:rsidRPr="004D33E1">
        <w:rPr>
          <w:lang w:eastAsia="ja-JP"/>
        </w:rPr>
        <w:t xml:space="preserve">sugu dzīvotņu platību un kvalitāti. Aizaugoša ir vairāk nekā puse no dabisko zālāju platības, un tas ir kritiski apdraudošs faktors zālāju putnu sugu populāciju pastāvēšanai </w:t>
      </w:r>
      <w:r w:rsidR="00A91A67" w:rsidRPr="004D33E1">
        <w:rPr>
          <w:lang w:eastAsia="ja-JP"/>
        </w:rPr>
        <w:t>DL “Dubnas paliene”</w:t>
      </w:r>
      <w:r w:rsidRPr="004D33E1">
        <w:rPr>
          <w:lang w:eastAsia="ja-JP"/>
        </w:rPr>
        <w:t xml:space="preserve"> (Ikauniece (red.) 2017).</w:t>
      </w:r>
      <w:r w:rsidR="0008537F" w:rsidRPr="004D33E1">
        <w:rPr>
          <w:lang w:eastAsia="ja-JP"/>
        </w:rPr>
        <w:t xml:space="preserve"> A</w:t>
      </w:r>
      <w:r w:rsidR="00A91A67" w:rsidRPr="004D33E1">
        <w:rPr>
          <w:lang w:eastAsia="ja-JP"/>
        </w:rPr>
        <w:t>pdraudējums ir a</w:t>
      </w:r>
      <w:r w:rsidR="0008537F" w:rsidRPr="004D33E1">
        <w:rPr>
          <w:lang w:eastAsia="ja-JP"/>
        </w:rPr>
        <w:t xml:space="preserve">rī pārāk intensīva </w:t>
      </w:r>
      <w:r w:rsidR="0008537F" w:rsidRPr="004D33E1">
        <w:rPr>
          <w:lang w:eastAsia="ja-JP"/>
        </w:rPr>
        <w:lastRenderedPageBreak/>
        <w:t>lauksaimnieciskā izmantošana, piemēram, pārāk liels lopu blīvums ganībās</w:t>
      </w:r>
      <w:r w:rsidR="00A91A67" w:rsidRPr="004D33E1">
        <w:rPr>
          <w:lang w:eastAsia="ja-JP"/>
        </w:rPr>
        <w:t>,</w:t>
      </w:r>
      <w:r w:rsidR="0008537F" w:rsidRPr="004D33E1">
        <w:rPr>
          <w:lang w:eastAsia="ja-JP"/>
        </w:rPr>
        <w:t xml:space="preserve"> vai arī iespējamā ilggadīgo zālāju pārvēršana par aramzemēm vai aramzemē sētiem zālājiem.</w:t>
      </w:r>
    </w:p>
    <w:p w14:paraId="698FB7E4" w14:textId="2A0F1827" w:rsidR="00A91A67" w:rsidRPr="004D33E1" w:rsidRDefault="00A91A67" w:rsidP="009129DD">
      <w:pPr>
        <w:rPr>
          <w:lang w:eastAsia="ja-JP"/>
        </w:rPr>
      </w:pPr>
      <w:r w:rsidRPr="004D33E1">
        <w:rPr>
          <w:lang w:eastAsia="ja-JP"/>
        </w:rPr>
        <w:t xml:space="preserve">Apdraudējumu var radīt arī autoceļi, </w:t>
      </w:r>
      <w:r w:rsidR="00205454" w:rsidRPr="004D33E1">
        <w:rPr>
          <w:lang w:eastAsia="ja-JP"/>
        </w:rPr>
        <w:t>ar kuriem</w:t>
      </w:r>
      <w:r w:rsidRPr="004D33E1">
        <w:rPr>
          <w:lang w:eastAsia="ja-JP"/>
        </w:rPr>
        <w:t xml:space="preserve"> vairākās vietās </w:t>
      </w:r>
      <w:r w:rsidR="009C5292" w:rsidRPr="004D33E1">
        <w:rPr>
          <w:lang w:eastAsia="ja-JP"/>
        </w:rPr>
        <w:t xml:space="preserve">gan A, gan R pusē </w:t>
      </w:r>
      <w:r w:rsidR="00205454" w:rsidRPr="004D33E1">
        <w:rPr>
          <w:lang w:eastAsia="ja-JP"/>
        </w:rPr>
        <w:t xml:space="preserve">robežojas </w:t>
      </w:r>
      <w:r w:rsidRPr="004D33E1">
        <w:rPr>
          <w:lang w:eastAsia="ja-JP"/>
        </w:rPr>
        <w:t>DL “Dubnas paliene”.</w:t>
      </w:r>
      <w:r w:rsidR="00205454" w:rsidRPr="004D33E1">
        <w:rPr>
          <w:lang w:eastAsia="ja-JP"/>
        </w:rPr>
        <w:t xml:space="preserve"> Apdraudējums izpaužas gan kā sugu pārvietošanās barjera, gan arī kā iespējams piesārņojuma avots.</w:t>
      </w:r>
    </w:p>
    <w:p w14:paraId="441964E2" w14:textId="77777777" w:rsidR="00ED3E17" w:rsidRPr="004D33E1" w:rsidRDefault="00ED3E17" w:rsidP="00B50F4D">
      <w:pPr>
        <w:rPr>
          <w:highlight w:val="yellow"/>
          <w:lang w:eastAsia="ja-JP"/>
        </w:rPr>
      </w:pPr>
    </w:p>
    <w:p w14:paraId="449E2D40" w14:textId="1E98CBEC" w:rsidR="008940F8" w:rsidRPr="00FF350F" w:rsidRDefault="008940F8" w:rsidP="008940F8">
      <w:pPr>
        <w:jc w:val="center"/>
        <w:rPr>
          <w:b/>
          <w:bCs/>
        </w:rPr>
      </w:pPr>
      <w:r w:rsidRPr="00FF350F">
        <w:rPr>
          <w:b/>
          <w:bCs/>
        </w:rPr>
        <w:t>4.1.</w:t>
      </w:r>
      <w:r w:rsidR="001379BB">
        <w:rPr>
          <w:b/>
          <w:bCs/>
        </w:rPr>
        <w:t>1. </w:t>
      </w:r>
      <w:r w:rsidRPr="00FF350F">
        <w:rPr>
          <w:b/>
          <w:bCs/>
        </w:rPr>
        <w:t xml:space="preserve">tabula. Pārskats par apdraudējumiem, slodzēm un darbībām, kas ietekmē </w:t>
      </w:r>
      <w:r w:rsidRPr="00FF350F">
        <w:rPr>
          <w:b/>
          <w:bCs/>
          <w:i/>
        </w:rPr>
        <w:t>NATURA 2000</w:t>
      </w:r>
      <w:r w:rsidRPr="00FF350F">
        <w:rPr>
          <w:b/>
          <w:bCs/>
        </w:rPr>
        <w:t xml:space="preserve"> teritoriju</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381"/>
        <w:gridCol w:w="993"/>
        <w:gridCol w:w="992"/>
        <w:gridCol w:w="992"/>
        <w:gridCol w:w="1221"/>
        <w:gridCol w:w="938"/>
        <w:gridCol w:w="1668"/>
      </w:tblGrid>
      <w:tr w:rsidR="008940F8" w:rsidRPr="004D33E1" w14:paraId="01D34B5A" w14:textId="77777777" w:rsidTr="00AF3841">
        <w:tc>
          <w:tcPr>
            <w:tcW w:w="596" w:type="dxa"/>
            <w:shd w:val="clear" w:color="auto" w:fill="auto"/>
          </w:tcPr>
          <w:p w14:paraId="033ACC0B" w14:textId="182880A5" w:rsidR="008940F8" w:rsidRPr="004D33E1" w:rsidRDefault="008940F8" w:rsidP="008940F8">
            <w:pPr>
              <w:spacing w:after="0" w:line="240" w:lineRule="auto"/>
              <w:ind w:firstLine="0"/>
              <w:rPr>
                <w:sz w:val="20"/>
                <w:szCs w:val="20"/>
              </w:rPr>
            </w:pPr>
            <w:r w:rsidRPr="004D33E1">
              <w:rPr>
                <w:sz w:val="20"/>
                <w:szCs w:val="20"/>
              </w:rPr>
              <w:t>Nr.</w:t>
            </w:r>
            <w:r w:rsidR="00607F9C">
              <w:rPr>
                <w:sz w:val="20"/>
                <w:szCs w:val="20"/>
              </w:rPr>
              <w:t xml:space="preserve"> </w:t>
            </w:r>
            <w:r w:rsidRPr="004D33E1">
              <w:rPr>
                <w:sz w:val="20"/>
                <w:szCs w:val="20"/>
              </w:rPr>
              <w:t>p.k.</w:t>
            </w:r>
          </w:p>
        </w:tc>
        <w:tc>
          <w:tcPr>
            <w:tcW w:w="2381" w:type="dxa"/>
          </w:tcPr>
          <w:p w14:paraId="01B262AB" w14:textId="77777777" w:rsidR="008940F8" w:rsidRPr="004D33E1" w:rsidRDefault="008940F8" w:rsidP="008940F8">
            <w:pPr>
              <w:spacing w:after="0" w:line="240" w:lineRule="auto"/>
              <w:ind w:firstLine="0"/>
              <w:rPr>
                <w:sz w:val="18"/>
                <w:szCs w:val="18"/>
              </w:rPr>
            </w:pPr>
            <w:r w:rsidRPr="004D33E1">
              <w:rPr>
                <w:sz w:val="18"/>
                <w:szCs w:val="18"/>
              </w:rPr>
              <w:t>Ietekmes nosaukums</w:t>
            </w:r>
          </w:p>
        </w:tc>
        <w:tc>
          <w:tcPr>
            <w:tcW w:w="993" w:type="dxa"/>
            <w:shd w:val="clear" w:color="auto" w:fill="auto"/>
          </w:tcPr>
          <w:p w14:paraId="337FF518" w14:textId="77777777" w:rsidR="008940F8" w:rsidRPr="004D33E1" w:rsidRDefault="008940F8" w:rsidP="008940F8">
            <w:pPr>
              <w:spacing w:after="0" w:line="240" w:lineRule="auto"/>
              <w:ind w:firstLine="0"/>
              <w:rPr>
                <w:sz w:val="20"/>
                <w:szCs w:val="20"/>
              </w:rPr>
            </w:pPr>
            <w:r w:rsidRPr="004D33E1">
              <w:rPr>
                <w:sz w:val="20"/>
                <w:szCs w:val="20"/>
              </w:rPr>
              <w:t>Ietekmes veids</w:t>
            </w:r>
          </w:p>
        </w:tc>
        <w:tc>
          <w:tcPr>
            <w:tcW w:w="992" w:type="dxa"/>
            <w:shd w:val="clear" w:color="auto" w:fill="auto"/>
          </w:tcPr>
          <w:p w14:paraId="4EEA6252" w14:textId="77777777" w:rsidR="008940F8" w:rsidRPr="004D33E1" w:rsidRDefault="008940F8" w:rsidP="008940F8">
            <w:pPr>
              <w:spacing w:after="0" w:line="240" w:lineRule="auto"/>
              <w:ind w:firstLine="0"/>
              <w:rPr>
                <w:sz w:val="20"/>
                <w:szCs w:val="20"/>
              </w:rPr>
            </w:pPr>
            <w:r w:rsidRPr="004D33E1">
              <w:rPr>
                <w:sz w:val="20"/>
                <w:szCs w:val="20"/>
              </w:rPr>
              <w:t>Ietekmes pakāpe</w:t>
            </w:r>
          </w:p>
        </w:tc>
        <w:tc>
          <w:tcPr>
            <w:tcW w:w="992" w:type="dxa"/>
            <w:shd w:val="clear" w:color="auto" w:fill="auto"/>
          </w:tcPr>
          <w:p w14:paraId="10CAB65D" w14:textId="77777777" w:rsidR="008940F8" w:rsidRPr="004D33E1" w:rsidRDefault="008940F8" w:rsidP="008940F8">
            <w:pPr>
              <w:spacing w:after="0" w:line="240" w:lineRule="auto"/>
              <w:ind w:firstLine="0"/>
              <w:rPr>
                <w:sz w:val="20"/>
                <w:szCs w:val="20"/>
              </w:rPr>
            </w:pPr>
            <w:r w:rsidRPr="004D33E1">
              <w:rPr>
                <w:sz w:val="20"/>
                <w:szCs w:val="20"/>
              </w:rPr>
              <w:t>Ietekmes kods</w:t>
            </w:r>
          </w:p>
        </w:tc>
        <w:tc>
          <w:tcPr>
            <w:tcW w:w="1221" w:type="dxa"/>
            <w:shd w:val="clear" w:color="auto" w:fill="auto"/>
          </w:tcPr>
          <w:p w14:paraId="4BC2C7B4" w14:textId="77777777" w:rsidR="008940F8" w:rsidRPr="004D33E1" w:rsidRDefault="008940F8" w:rsidP="008940F8">
            <w:pPr>
              <w:spacing w:after="0" w:line="240" w:lineRule="auto"/>
              <w:ind w:firstLine="0"/>
              <w:rPr>
                <w:sz w:val="20"/>
                <w:szCs w:val="20"/>
              </w:rPr>
            </w:pPr>
            <w:r w:rsidRPr="004D33E1">
              <w:rPr>
                <w:sz w:val="20"/>
                <w:szCs w:val="20"/>
              </w:rPr>
              <w:t>Piesārņoju-ma kods</w:t>
            </w:r>
          </w:p>
        </w:tc>
        <w:tc>
          <w:tcPr>
            <w:tcW w:w="938" w:type="dxa"/>
            <w:shd w:val="clear" w:color="auto" w:fill="auto"/>
          </w:tcPr>
          <w:p w14:paraId="0A742DE5" w14:textId="77777777" w:rsidR="008940F8" w:rsidRPr="004D33E1" w:rsidRDefault="008940F8" w:rsidP="008940F8">
            <w:pPr>
              <w:spacing w:after="0" w:line="240" w:lineRule="auto"/>
              <w:ind w:firstLine="0"/>
              <w:rPr>
                <w:sz w:val="20"/>
                <w:szCs w:val="20"/>
              </w:rPr>
            </w:pPr>
            <w:r w:rsidRPr="004D33E1">
              <w:rPr>
                <w:sz w:val="20"/>
                <w:szCs w:val="20"/>
              </w:rPr>
              <w:t>Ietekmes vieta</w:t>
            </w:r>
          </w:p>
        </w:tc>
        <w:tc>
          <w:tcPr>
            <w:tcW w:w="1668" w:type="dxa"/>
            <w:shd w:val="clear" w:color="auto" w:fill="auto"/>
          </w:tcPr>
          <w:p w14:paraId="26115414" w14:textId="77777777" w:rsidR="008940F8" w:rsidRPr="004D33E1" w:rsidRDefault="008940F8" w:rsidP="008940F8">
            <w:pPr>
              <w:spacing w:after="0" w:line="240" w:lineRule="auto"/>
              <w:ind w:firstLine="0"/>
              <w:rPr>
                <w:sz w:val="20"/>
                <w:szCs w:val="20"/>
              </w:rPr>
            </w:pPr>
            <w:r w:rsidRPr="004D33E1">
              <w:rPr>
                <w:sz w:val="20"/>
                <w:szCs w:val="20"/>
              </w:rPr>
              <w:t>Piezīmes</w:t>
            </w:r>
          </w:p>
        </w:tc>
      </w:tr>
      <w:tr w:rsidR="00A91A67" w:rsidRPr="004D33E1" w14:paraId="609E2D4A" w14:textId="77777777" w:rsidTr="00AF3841">
        <w:tc>
          <w:tcPr>
            <w:tcW w:w="596" w:type="dxa"/>
            <w:shd w:val="clear" w:color="auto" w:fill="auto"/>
          </w:tcPr>
          <w:p w14:paraId="2D0D95FD" w14:textId="2F3C54F6" w:rsidR="00A91A67" w:rsidRPr="004D33E1" w:rsidRDefault="00A91A67" w:rsidP="008940F8">
            <w:pPr>
              <w:spacing w:after="0" w:line="240" w:lineRule="auto"/>
              <w:ind w:firstLine="0"/>
              <w:rPr>
                <w:sz w:val="18"/>
                <w:szCs w:val="18"/>
              </w:rPr>
            </w:pPr>
            <w:r w:rsidRPr="004D33E1">
              <w:rPr>
                <w:sz w:val="18"/>
                <w:szCs w:val="18"/>
              </w:rPr>
              <w:t>1.</w:t>
            </w:r>
          </w:p>
        </w:tc>
        <w:tc>
          <w:tcPr>
            <w:tcW w:w="2381" w:type="dxa"/>
          </w:tcPr>
          <w:p w14:paraId="7D3FDCBA" w14:textId="37080513" w:rsidR="00A91A67" w:rsidRPr="004D33E1" w:rsidRDefault="00A91A67" w:rsidP="009C5292">
            <w:pPr>
              <w:spacing w:after="0" w:line="240" w:lineRule="auto"/>
              <w:ind w:firstLine="0"/>
              <w:rPr>
                <w:color w:val="000000"/>
                <w:sz w:val="18"/>
                <w:szCs w:val="18"/>
              </w:rPr>
            </w:pPr>
            <w:r w:rsidRPr="004D33E1">
              <w:rPr>
                <w:color w:val="000000"/>
                <w:sz w:val="18"/>
                <w:szCs w:val="18"/>
              </w:rPr>
              <w:t xml:space="preserve">Pārveidošana no viena lauksaimniecības zemes izmantošanas veida uz citu </w:t>
            </w:r>
          </w:p>
        </w:tc>
        <w:tc>
          <w:tcPr>
            <w:tcW w:w="993" w:type="dxa"/>
            <w:shd w:val="clear" w:color="auto" w:fill="auto"/>
          </w:tcPr>
          <w:p w14:paraId="1603D943" w14:textId="1BE2227C" w:rsidR="00A91A67" w:rsidRPr="004D33E1" w:rsidRDefault="00A91A67" w:rsidP="008940F8">
            <w:pPr>
              <w:spacing w:after="0" w:line="240" w:lineRule="auto"/>
              <w:ind w:firstLine="0"/>
              <w:rPr>
                <w:sz w:val="18"/>
                <w:szCs w:val="18"/>
              </w:rPr>
            </w:pPr>
            <w:r w:rsidRPr="004D33E1">
              <w:rPr>
                <w:sz w:val="18"/>
                <w:szCs w:val="18"/>
              </w:rPr>
              <w:t>N</w:t>
            </w:r>
          </w:p>
        </w:tc>
        <w:tc>
          <w:tcPr>
            <w:tcW w:w="992" w:type="dxa"/>
            <w:shd w:val="clear" w:color="auto" w:fill="auto"/>
          </w:tcPr>
          <w:p w14:paraId="2CB2A566" w14:textId="4D51A30C" w:rsidR="00A91A67" w:rsidRPr="004D33E1" w:rsidRDefault="00A91A67" w:rsidP="008940F8">
            <w:pPr>
              <w:spacing w:after="0" w:line="240" w:lineRule="auto"/>
              <w:ind w:firstLine="0"/>
              <w:rPr>
                <w:sz w:val="18"/>
                <w:szCs w:val="18"/>
              </w:rPr>
            </w:pPr>
            <w:r w:rsidRPr="004D33E1">
              <w:rPr>
                <w:sz w:val="18"/>
                <w:szCs w:val="18"/>
              </w:rPr>
              <w:t>M</w:t>
            </w:r>
          </w:p>
        </w:tc>
        <w:tc>
          <w:tcPr>
            <w:tcW w:w="992" w:type="dxa"/>
            <w:shd w:val="clear" w:color="auto" w:fill="auto"/>
          </w:tcPr>
          <w:p w14:paraId="5C800D86" w14:textId="33D0FB52" w:rsidR="00A91A67" w:rsidRPr="004D33E1" w:rsidRDefault="00A91A67" w:rsidP="008940F8">
            <w:pPr>
              <w:spacing w:after="0" w:line="240" w:lineRule="auto"/>
              <w:ind w:firstLine="0"/>
              <w:rPr>
                <w:sz w:val="18"/>
                <w:szCs w:val="18"/>
              </w:rPr>
            </w:pPr>
            <w:r w:rsidRPr="004D33E1">
              <w:rPr>
                <w:sz w:val="18"/>
                <w:szCs w:val="18"/>
              </w:rPr>
              <w:t>A02</w:t>
            </w:r>
          </w:p>
        </w:tc>
        <w:tc>
          <w:tcPr>
            <w:tcW w:w="1221" w:type="dxa"/>
            <w:shd w:val="clear" w:color="auto" w:fill="auto"/>
          </w:tcPr>
          <w:p w14:paraId="3793B4DB" w14:textId="364F34DC" w:rsidR="00A91A67" w:rsidRPr="004D33E1" w:rsidRDefault="00591B5E" w:rsidP="008940F8">
            <w:pPr>
              <w:spacing w:after="0" w:line="240" w:lineRule="auto"/>
              <w:ind w:firstLine="0"/>
              <w:rPr>
                <w:sz w:val="18"/>
                <w:szCs w:val="18"/>
              </w:rPr>
            </w:pPr>
            <w:r>
              <w:rPr>
                <w:sz w:val="18"/>
                <w:szCs w:val="18"/>
              </w:rPr>
              <w:t>–</w:t>
            </w:r>
          </w:p>
        </w:tc>
        <w:tc>
          <w:tcPr>
            <w:tcW w:w="938" w:type="dxa"/>
            <w:shd w:val="clear" w:color="auto" w:fill="auto"/>
          </w:tcPr>
          <w:p w14:paraId="388E13F8" w14:textId="6A83CBAD" w:rsidR="00A91A67" w:rsidRPr="004D33E1" w:rsidRDefault="00A91A67" w:rsidP="008940F8">
            <w:pPr>
              <w:spacing w:after="0" w:line="240" w:lineRule="auto"/>
              <w:ind w:firstLine="0"/>
              <w:rPr>
                <w:sz w:val="18"/>
                <w:szCs w:val="18"/>
              </w:rPr>
            </w:pPr>
            <w:r w:rsidRPr="004D33E1">
              <w:rPr>
                <w:sz w:val="18"/>
                <w:szCs w:val="18"/>
              </w:rPr>
              <w:t>b</w:t>
            </w:r>
          </w:p>
        </w:tc>
        <w:tc>
          <w:tcPr>
            <w:tcW w:w="1668" w:type="dxa"/>
            <w:shd w:val="clear" w:color="auto" w:fill="auto"/>
          </w:tcPr>
          <w:p w14:paraId="3DA0E5D7" w14:textId="1BCC0AFF" w:rsidR="00A91A67" w:rsidRPr="004D33E1" w:rsidRDefault="009C5292" w:rsidP="009C5292">
            <w:pPr>
              <w:spacing w:after="0" w:line="240" w:lineRule="auto"/>
              <w:ind w:firstLine="0"/>
              <w:rPr>
                <w:sz w:val="18"/>
                <w:szCs w:val="18"/>
              </w:rPr>
            </w:pPr>
            <w:r w:rsidRPr="004D33E1">
              <w:rPr>
                <w:sz w:val="18"/>
                <w:szCs w:val="18"/>
              </w:rPr>
              <w:t>I</w:t>
            </w:r>
            <w:r w:rsidR="00A91A67" w:rsidRPr="004D33E1">
              <w:rPr>
                <w:sz w:val="18"/>
                <w:szCs w:val="18"/>
              </w:rPr>
              <w:t>esp</w:t>
            </w:r>
            <w:r w:rsidRPr="004D33E1">
              <w:rPr>
                <w:sz w:val="18"/>
                <w:szCs w:val="18"/>
              </w:rPr>
              <w:t>ējamā</w:t>
            </w:r>
            <w:r w:rsidR="00A91A67" w:rsidRPr="004D33E1">
              <w:rPr>
                <w:sz w:val="18"/>
                <w:szCs w:val="18"/>
              </w:rPr>
              <w:t xml:space="preserve"> ilggadīgo zālāju uzaršana</w:t>
            </w:r>
            <w:r w:rsidRPr="004D33E1">
              <w:rPr>
                <w:sz w:val="18"/>
                <w:szCs w:val="18"/>
              </w:rPr>
              <w:t xml:space="preserve"> vai citāda pārveidošana</w:t>
            </w:r>
          </w:p>
        </w:tc>
      </w:tr>
      <w:tr w:rsidR="008940F8" w:rsidRPr="004D33E1" w14:paraId="570DACEB" w14:textId="77777777" w:rsidTr="00AF3841">
        <w:tc>
          <w:tcPr>
            <w:tcW w:w="596" w:type="dxa"/>
            <w:shd w:val="clear" w:color="auto" w:fill="auto"/>
          </w:tcPr>
          <w:p w14:paraId="21FE6522" w14:textId="29E10FBB" w:rsidR="008940F8" w:rsidRPr="004D33E1" w:rsidRDefault="00A91A67" w:rsidP="008940F8">
            <w:pPr>
              <w:spacing w:after="0" w:line="240" w:lineRule="auto"/>
              <w:ind w:firstLine="0"/>
              <w:rPr>
                <w:sz w:val="18"/>
                <w:szCs w:val="18"/>
              </w:rPr>
            </w:pPr>
            <w:r w:rsidRPr="004D33E1">
              <w:rPr>
                <w:sz w:val="18"/>
                <w:szCs w:val="18"/>
              </w:rPr>
              <w:t>2</w:t>
            </w:r>
            <w:r w:rsidR="008940F8" w:rsidRPr="004D33E1">
              <w:rPr>
                <w:sz w:val="18"/>
                <w:szCs w:val="18"/>
              </w:rPr>
              <w:t>.</w:t>
            </w:r>
          </w:p>
        </w:tc>
        <w:tc>
          <w:tcPr>
            <w:tcW w:w="2381" w:type="dxa"/>
          </w:tcPr>
          <w:p w14:paraId="377A8DFD" w14:textId="77777777" w:rsidR="008940F8" w:rsidRPr="004D33E1" w:rsidRDefault="008940F8" w:rsidP="008940F8">
            <w:pPr>
              <w:spacing w:after="0" w:line="240" w:lineRule="auto"/>
              <w:ind w:firstLine="0"/>
              <w:rPr>
                <w:sz w:val="18"/>
                <w:szCs w:val="18"/>
              </w:rPr>
            </w:pPr>
            <w:r w:rsidRPr="004D33E1">
              <w:rPr>
                <w:color w:val="000000"/>
                <w:sz w:val="18"/>
                <w:szCs w:val="18"/>
              </w:rPr>
              <w:t>Zālāju apsaimniekošanas pārtraukšana</w:t>
            </w:r>
          </w:p>
        </w:tc>
        <w:tc>
          <w:tcPr>
            <w:tcW w:w="993" w:type="dxa"/>
            <w:shd w:val="clear" w:color="auto" w:fill="auto"/>
          </w:tcPr>
          <w:p w14:paraId="73A5FC12" w14:textId="77777777" w:rsidR="008940F8" w:rsidRPr="004D33E1" w:rsidRDefault="008940F8" w:rsidP="008940F8">
            <w:pPr>
              <w:spacing w:after="0" w:line="240" w:lineRule="auto"/>
              <w:ind w:firstLine="0"/>
              <w:rPr>
                <w:sz w:val="18"/>
                <w:szCs w:val="18"/>
              </w:rPr>
            </w:pPr>
            <w:r w:rsidRPr="004D33E1">
              <w:rPr>
                <w:sz w:val="18"/>
                <w:szCs w:val="18"/>
              </w:rPr>
              <w:t>N</w:t>
            </w:r>
          </w:p>
        </w:tc>
        <w:tc>
          <w:tcPr>
            <w:tcW w:w="992" w:type="dxa"/>
            <w:shd w:val="clear" w:color="auto" w:fill="auto"/>
          </w:tcPr>
          <w:p w14:paraId="41C44496" w14:textId="28EF1A98" w:rsidR="008940F8" w:rsidRPr="004D33E1" w:rsidRDefault="00274F0E" w:rsidP="008940F8">
            <w:pPr>
              <w:spacing w:after="0" w:line="240" w:lineRule="auto"/>
              <w:ind w:firstLine="0"/>
              <w:rPr>
                <w:sz w:val="18"/>
                <w:szCs w:val="18"/>
              </w:rPr>
            </w:pPr>
            <w:r w:rsidRPr="004D33E1">
              <w:rPr>
                <w:sz w:val="18"/>
                <w:szCs w:val="18"/>
              </w:rPr>
              <w:t>H</w:t>
            </w:r>
          </w:p>
        </w:tc>
        <w:tc>
          <w:tcPr>
            <w:tcW w:w="992" w:type="dxa"/>
            <w:shd w:val="clear" w:color="auto" w:fill="auto"/>
          </w:tcPr>
          <w:p w14:paraId="218806AF" w14:textId="77777777" w:rsidR="008940F8" w:rsidRPr="004D33E1" w:rsidRDefault="008940F8" w:rsidP="008940F8">
            <w:pPr>
              <w:spacing w:after="0" w:line="240" w:lineRule="auto"/>
              <w:ind w:firstLine="0"/>
              <w:rPr>
                <w:sz w:val="18"/>
                <w:szCs w:val="18"/>
              </w:rPr>
            </w:pPr>
            <w:r w:rsidRPr="004D33E1">
              <w:rPr>
                <w:sz w:val="18"/>
                <w:szCs w:val="18"/>
              </w:rPr>
              <w:t>A06</w:t>
            </w:r>
          </w:p>
        </w:tc>
        <w:tc>
          <w:tcPr>
            <w:tcW w:w="1221" w:type="dxa"/>
            <w:shd w:val="clear" w:color="auto" w:fill="auto"/>
          </w:tcPr>
          <w:p w14:paraId="7A753965" w14:textId="3123CE9E" w:rsidR="008940F8" w:rsidRPr="004D33E1" w:rsidRDefault="00591B5E" w:rsidP="008940F8">
            <w:pPr>
              <w:spacing w:after="0" w:line="240" w:lineRule="auto"/>
              <w:ind w:firstLine="0"/>
              <w:rPr>
                <w:sz w:val="18"/>
                <w:szCs w:val="18"/>
              </w:rPr>
            </w:pPr>
            <w:r>
              <w:rPr>
                <w:sz w:val="18"/>
                <w:szCs w:val="18"/>
              </w:rPr>
              <w:t>–</w:t>
            </w:r>
          </w:p>
        </w:tc>
        <w:tc>
          <w:tcPr>
            <w:tcW w:w="938" w:type="dxa"/>
            <w:shd w:val="clear" w:color="auto" w:fill="auto"/>
          </w:tcPr>
          <w:p w14:paraId="7E27BF04" w14:textId="3212F1AB" w:rsidR="008940F8" w:rsidRPr="004D33E1" w:rsidRDefault="009129DD" w:rsidP="008940F8">
            <w:pPr>
              <w:spacing w:after="0" w:line="240" w:lineRule="auto"/>
              <w:ind w:firstLine="0"/>
              <w:rPr>
                <w:sz w:val="18"/>
                <w:szCs w:val="18"/>
              </w:rPr>
            </w:pPr>
            <w:r w:rsidRPr="004D33E1">
              <w:rPr>
                <w:sz w:val="18"/>
                <w:szCs w:val="18"/>
              </w:rPr>
              <w:t>b</w:t>
            </w:r>
          </w:p>
        </w:tc>
        <w:tc>
          <w:tcPr>
            <w:tcW w:w="1668" w:type="dxa"/>
            <w:shd w:val="clear" w:color="auto" w:fill="auto"/>
          </w:tcPr>
          <w:p w14:paraId="55D7E8E0" w14:textId="71B8F15A" w:rsidR="008940F8" w:rsidRPr="004D33E1" w:rsidRDefault="009129DD" w:rsidP="008940F8">
            <w:pPr>
              <w:spacing w:after="0" w:line="240" w:lineRule="auto"/>
              <w:ind w:firstLine="0"/>
              <w:rPr>
                <w:sz w:val="18"/>
                <w:szCs w:val="18"/>
              </w:rPr>
            </w:pPr>
            <w:r w:rsidRPr="004D33E1">
              <w:rPr>
                <w:sz w:val="18"/>
                <w:szCs w:val="18"/>
              </w:rPr>
              <w:t>Palieņu zālāji aizaug ar krūmiem, samazinās to kvalitāte</w:t>
            </w:r>
          </w:p>
        </w:tc>
      </w:tr>
      <w:tr w:rsidR="00BD4D00" w:rsidRPr="004D33E1" w14:paraId="484D8EF0" w14:textId="77777777" w:rsidTr="00AF3841">
        <w:tc>
          <w:tcPr>
            <w:tcW w:w="596" w:type="dxa"/>
            <w:shd w:val="clear" w:color="auto" w:fill="auto"/>
          </w:tcPr>
          <w:p w14:paraId="24CB8CFE" w14:textId="6DFE6816" w:rsidR="00BD4D00" w:rsidRPr="004D33E1" w:rsidRDefault="00BD4D00" w:rsidP="008940F8">
            <w:pPr>
              <w:spacing w:after="0" w:line="240" w:lineRule="auto"/>
              <w:ind w:firstLine="0"/>
              <w:rPr>
                <w:sz w:val="18"/>
                <w:szCs w:val="18"/>
              </w:rPr>
            </w:pPr>
            <w:r w:rsidRPr="004D33E1">
              <w:rPr>
                <w:sz w:val="18"/>
                <w:szCs w:val="18"/>
              </w:rPr>
              <w:t>3.</w:t>
            </w:r>
          </w:p>
        </w:tc>
        <w:tc>
          <w:tcPr>
            <w:tcW w:w="2381" w:type="dxa"/>
          </w:tcPr>
          <w:p w14:paraId="2FECBF25" w14:textId="7C7666C4" w:rsidR="00BD4D00" w:rsidRPr="004D33E1" w:rsidRDefault="00BD4D00" w:rsidP="008940F8">
            <w:pPr>
              <w:spacing w:after="0" w:line="240" w:lineRule="auto"/>
              <w:ind w:firstLine="0"/>
              <w:rPr>
                <w:color w:val="000000"/>
                <w:sz w:val="18"/>
                <w:szCs w:val="18"/>
              </w:rPr>
            </w:pPr>
            <w:r w:rsidRPr="004D33E1">
              <w:rPr>
                <w:color w:val="000000"/>
                <w:sz w:val="18"/>
                <w:szCs w:val="18"/>
              </w:rPr>
              <w:t>Intensīva vai pārmērīga noganīšana ar lopiem</w:t>
            </w:r>
          </w:p>
        </w:tc>
        <w:tc>
          <w:tcPr>
            <w:tcW w:w="993" w:type="dxa"/>
            <w:shd w:val="clear" w:color="auto" w:fill="auto"/>
          </w:tcPr>
          <w:p w14:paraId="286DC43C" w14:textId="6551684F" w:rsidR="00BD4D00" w:rsidRPr="004D33E1" w:rsidRDefault="00BD4D00" w:rsidP="008940F8">
            <w:pPr>
              <w:spacing w:after="0" w:line="240" w:lineRule="auto"/>
              <w:ind w:firstLine="0"/>
              <w:rPr>
                <w:sz w:val="18"/>
                <w:szCs w:val="18"/>
              </w:rPr>
            </w:pPr>
            <w:r w:rsidRPr="004D33E1">
              <w:rPr>
                <w:sz w:val="18"/>
                <w:szCs w:val="18"/>
              </w:rPr>
              <w:t>N</w:t>
            </w:r>
          </w:p>
        </w:tc>
        <w:tc>
          <w:tcPr>
            <w:tcW w:w="992" w:type="dxa"/>
            <w:shd w:val="clear" w:color="auto" w:fill="auto"/>
          </w:tcPr>
          <w:p w14:paraId="160E0AD1" w14:textId="7F1B94DC" w:rsidR="00BD4D00" w:rsidRPr="004D33E1" w:rsidRDefault="00BD4D00" w:rsidP="00AE70AE">
            <w:pPr>
              <w:spacing w:after="0" w:line="240" w:lineRule="auto"/>
              <w:ind w:firstLine="0"/>
              <w:rPr>
                <w:sz w:val="18"/>
                <w:szCs w:val="18"/>
              </w:rPr>
            </w:pPr>
            <w:r w:rsidRPr="004D33E1">
              <w:rPr>
                <w:sz w:val="18"/>
                <w:szCs w:val="18"/>
              </w:rPr>
              <w:t>M</w:t>
            </w:r>
          </w:p>
        </w:tc>
        <w:tc>
          <w:tcPr>
            <w:tcW w:w="992" w:type="dxa"/>
            <w:shd w:val="clear" w:color="auto" w:fill="auto"/>
          </w:tcPr>
          <w:p w14:paraId="33C19F4F" w14:textId="5F526DE5" w:rsidR="00BD4D00" w:rsidRPr="004D33E1" w:rsidRDefault="00BD4D00" w:rsidP="008940F8">
            <w:pPr>
              <w:spacing w:after="0" w:line="240" w:lineRule="auto"/>
              <w:ind w:firstLine="0"/>
              <w:rPr>
                <w:sz w:val="18"/>
                <w:szCs w:val="18"/>
              </w:rPr>
            </w:pPr>
            <w:r w:rsidRPr="004D33E1">
              <w:rPr>
                <w:sz w:val="18"/>
                <w:szCs w:val="18"/>
              </w:rPr>
              <w:t>A09</w:t>
            </w:r>
          </w:p>
        </w:tc>
        <w:tc>
          <w:tcPr>
            <w:tcW w:w="1221" w:type="dxa"/>
            <w:shd w:val="clear" w:color="auto" w:fill="auto"/>
          </w:tcPr>
          <w:p w14:paraId="26097A0F" w14:textId="17199B8C" w:rsidR="00BD4D00" w:rsidRPr="004D33E1" w:rsidRDefault="00591B5E" w:rsidP="008940F8">
            <w:pPr>
              <w:spacing w:after="0" w:line="240" w:lineRule="auto"/>
              <w:ind w:firstLine="0"/>
              <w:rPr>
                <w:sz w:val="18"/>
                <w:szCs w:val="18"/>
              </w:rPr>
            </w:pPr>
            <w:r>
              <w:rPr>
                <w:sz w:val="18"/>
                <w:szCs w:val="18"/>
              </w:rPr>
              <w:t>–</w:t>
            </w:r>
          </w:p>
        </w:tc>
        <w:tc>
          <w:tcPr>
            <w:tcW w:w="938" w:type="dxa"/>
            <w:shd w:val="clear" w:color="auto" w:fill="auto"/>
          </w:tcPr>
          <w:p w14:paraId="549C5B8D" w14:textId="02FF3ED9" w:rsidR="00BD4D00" w:rsidRPr="004D33E1" w:rsidRDefault="00BD4D00" w:rsidP="008940F8">
            <w:pPr>
              <w:spacing w:after="0" w:line="240" w:lineRule="auto"/>
              <w:ind w:firstLine="0"/>
              <w:rPr>
                <w:sz w:val="18"/>
                <w:szCs w:val="18"/>
              </w:rPr>
            </w:pPr>
            <w:r w:rsidRPr="004D33E1">
              <w:rPr>
                <w:sz w:val="18"/>
                <w:szCs w:val="18"/>
              </w:rPr>
              <w:t>i</w:t>
            </w:r>
          </w:p>
        </w:tc>
        <w:tc>
          <w:tcPr>
            <w:tcW w:w="1668" w:type="dxa"/>
            <w:shd w:val="clear" w:color="auto" w:fill="auto"/>
          </w:tcPr>
          <w:p w14:paraId="0D7122B7" w14:textId="27B7D4DA" w:rsidR="00BD4D00" w:rsidRPr="004D33E1" w:rsidRDefault="00BD4D00" w:rsidP="009129DD">
            <w:pPr>
              <w:spacing w:after="0" w:line="240" w:lineRule="auto"/>
              <w:ind w:firstLine="0"/>
              <w:rPr>
                <w:sz w:val="18"/>
                <w:szCs w:val="18"/>
              </w:rPr>
            </w:pPr>
            <w:r w:rsidRPr="004D33E1">
              <w:rPr>
                <w:sz w:val="18"/>
                <w:szCs w:val="18"/>
              </w:rPr>
              <w:t>Atsevišķos zālājos pārāk liels lopu blīvums</w:t>
            </w:r>
          </w:p>
        </w:tc>
      </w:tr>
      <w:tr w:rsidR="00BD4D00" w:rsidRPr="004D33E1" w14:paraId="32E8BAE4" w14:textId="77777777" w:rsidTr="00AF3841">
        <w:tc>
          <w:tcPr>
            <w:tcW w:w="596" w:type="dxa"/>
            <w:shd w:val="clear" w:color="auto" w:fill="auto"/>
          </w:tcPr>
          <w:p w14:paraId="40EECF8E" w14:textId="53EBF459" w:rsidR="00BD4D00" w:rsidRPr="004D33E1" w:rsidRDefault="00BD4D00" w:rsidP="008940F8">
            <w:pPr>
              <w:spacing w:after="0" w:line="240" w:lineRule="auto"/>
              <w:ind w:firstLine="0"/>
              <w:rPr>
                <w:sz w:val="18"/>
                <w:szCs w:val="18"/>
              </w:rPr>
            </w:pPr>
            <w:r w:rsidRPr="004D33E1">
              <w:rPr>
                <w:sz w:val="18"/>
                <w:szCs w:val="18"/>
              </w:rPr>
              <w:t>4.</w:t>
            </w:r>
          </w:p>
        </w:tc>
        <w:tc>
          <w:tcPr>
            <w:tcW w:w="2381" w:type="dxa"/>
          </w:tcPr>
          <w:p w14:paraId="249D6283" w14:textId="0CE69E4F" w:rsidR="00BD4D00" w:rsidRPr="004D33E1" w:rsidRDefault="00205454" w:rsidP="008940F8">
            <w:pPr>
              <w:spacing w:after="0" w:line="240" w:lineRule="auto"/>
              <w:ind w:firstLine="0"/>
              <w:rPr>
                <w:color w:val="000000"/>
                <w:sz w:val="18"/>
                <w:szCs w:val="18"/>
              </w:rPr>
            </w:pPr>
            <w:r w:rsidRPr="004D33E1">
              <w:rPr>
                <w:color w:val="000000"/>
                <w:sz w:val="18"/>
                <w:szCs w:val="18"/>
              </w:rPr>
              <w:t>Lauksaimnieciskās darbības, kas rada difūzo piesārņojumu virszemes ūdeņos un gruntsūdeņos</w:t>
            </w:r>
          </w:p>
        </w:tc>
        <w:tc>
          <w:tcPr>
            <w:tcW w:w="993" w:type="dxa"/>
            <w:shd w:val="clear" w:color="auto" w:fill="auto"/>
          </w:tcPr>
          <w:p w14:paraId="44D912F5" w14:textId="295D20EA" w:rsidR="00BD4D00" w:rsidRPr="004D33E1" w:rsidRDefault="00BD4D00" w:rsidP="008940F8">
            <w:pPr>
              <w:spacing w:after="0" w:line="240" w:lineRule="auto"/>
              <w:ind w:firstLine="0"/>
              <w:rPr>
                <w:sz w:val="18"/>
                <w:szCs w:val="18"/>
              </w:rPr>
            </w:pPr>
            <w:r w:rsidRPr="004D33E1">
              <w:rPr>
                <w:sz w:val="18"/>
                <w:szCs w:val="18"/>
              </w:rPr>
              <w:t>N</w:t>
            </w:r>
          </w:p>
        </w:tc>
        <w:tc>
          <w:tcPr>
            <w:tcW w:w="992" w:type="dxa"/>
            <w:shd w:val="clear" w:color="auto" w:fill="auto"/>
          </w:tcPr>
          <w:p w14:paraId="56B912E6" w14:textId="74C466E1" w:rsidR="00BD4D00" w:rsidRPr="004D33E1" w:rsidRDefault="00BD4D00" w:rsidP="00AE70AE">
            <w:pPr>
              <w:spacing w:after="0" w:line="240" w:lineRule="auto"/>
              <w:ind w:firstLine="0"/>
              <w:rPr>
                <w:sz w:val="18"/>
                <w:szCs w:val="18"/>
              </w:rPr>
            </w:pPr>
            <w:r w:rsidRPr="004D33E1">
              <w:rPr>
                <w:sz w:val="18"/>
                <w:szCs w:val="18"/>
              </w:rPr>
              <w:t>M</w:t>
            </w:r>
          </w:p>
        </w:tc>
        <w:tc>
          <w:tcPr>
            <w:tcW w:w="992" w:type="dxa"/>
            <w:shd w:val="clear" w:color="auto" w:fill="auto"/>
          </w:tcPr>
          <w:p w14:paraId="1516EFDA" w14:textId="5FCCA204" w:rsidR="00BD4D00" w:rsidRPr="004D33E1" w:rsidRDefault="00BD4D00" w:rsidP="00205454">
            <w:pPr>
              <w:spacing w:after="0" w:line="240" w:lineRule="auto"/>
              <w:ind w:firstLine="0"/>
              <w:rPr>
                <w:sz w:val="18"/>
                <w:szCs w:val="18"/>
              </w:rPr>
            </w:pPr>
            <w:r w:rsidRPr="004D33E1">
              <w:rPr>
                <w:sz w:val="18"/>
                <w:szCs w:val="18"/>
              </w:rPr>
              <w:t>A2</w:t>
            </w:r>
            <w:r w:rsidR="00205454" w:rsidRPr="004D33E1">
              <w:rPr>
                <w:sz w:val="18"/>
                <w:szCs w:val="18"/>
              </w:rPr>
              <w:t>6</w:t>
            </w:r>
          </w:p>
        </w:tc>
        <w:tc>
          <w:tcPr>
            <w:tcW w:w="1221" w:type="dxa"/>
            <w:shd w:val="clear" w:color="auto" w:fill="auto"/>
          </w:tcPr>
          <w:p w14:paraId="2BFC400F" w14:textId="15D0D2EF" w:rsidR="00BD4D00" w:rsidRPr="004D33E1" w:rsidRDefault="00BD4D00" w:rsidP="008940F8">
            <w:pPr>
              <w:spacing w:after="0" w:line="240" w:lineRule="auto"/>
              <w:ind w:firstLine="0"/>
              <w:rPr>
                <w:sz w:val="18"/>
                <w:szCs w:val="18"/>
              </w:rPr>
            </w:pPr>
            <w:r w:rsidRPr="004D33E1">
              <w:rPr>
                <w:sz w:val="18"/>
                <w:szCs w:val="18"/>
              </w:rPr>
              <w:t>P, N</w:t>
            </w:r>
          </w:p>
        </w:tc>
        <w:tc>
          <w:tcPr>
            <w:tcW w:w="938" w:type="dxa"/>
            <w:shd w:val="clear" w:color="auto" w:fill="auto"/>
          </w:tcPr>
          <w:p w14:paraId="07324C54" w14:textId="0738D040" w:rsidR="00BD4D00" w:rsidRPr="004D33E1" w:rsidRDefault="00BD4D00" w:rsidP="008940F8">
            <w:pPr>
              <w:spacing w:after="0" w:line="240" w:lineRule="auto"/>
              <w:ind w:firstLine="0"/>
              <w:rPr>
                <w:sz w:val="18"/>
                <w:szCs w:val="18"/>
              </w:rPr>
            </w:pPr>
            <w:r w:rsidRPr="004D33E1">
              <w:rPr>
                <w:sz w:val="18"/>
                <w:szCs w:val="18"/>
              </w:rPr>
              <w:t>b</w:t>
            </w:r>
          </w:p>
        </w:tc>
        <w:tc>
          <w:tcPr>
            <w:tcW w:w="1668" w:type="dxa"/>
            <w:shd w:val="clear" w:color="auto" w:fill="auto"/>
          </w:tcPr>
          <w:p w14:paraId="2FA6F3EE" w14:textId="67C5ED8C" w:rsidR="00BD4D00" w:rsidRPr="004D33E1" w:rsidRDefault="00BD4D00" w:rsidP="009129DD">
            <w:pPr>
              <w:spacing w:after="0" w:line="240" w:lineRule="auto"/>
              <w:ind w:firstLine="0"/>
              <w:rPr>
                <w:sz w:val="18"/>
                <w:szCs w:val="18"/>
              </w:rPr>
            </w:pPr>
            <w:r w:rsidRPr="004D33E1">
              <w:rPr>
                <w:sz w:val="18"/>
                <w:szCs w:val="18"/>
              </w:rPr>
              <w:t>Veicina Dubnas upes pastiprinātu aizaugšanu ar ūdensaugiem</w:t>
            </w:r>
          </w:p>
        </w:tc>
      </w:tr>
      <w:tr w:rsidR="00BD4D00" w:rsidRPr="004D33E1" w14:paraId="085E8089" w14:textId="77777777" w:rsidTr="00AF3841">
        <w:tc>
          <w:tcPr>
            <w:tcW w:w="596" w:type="dxa"/>
            <w:shd w:val="clear" w:color="auto" w:fill="auto"/>
          </w:tcPr>
          <w:p w14:paraId="6976B684" w14:textId="1E09EAF4" w:rsidR="00BD4D00" w:rsidRPr="004D33E1" w:rsidRDefault="00BD4D00" w:rsidP="008940F8">
            <w:pPr>
              <w:spacing w:after="0" w:line="240" w:lineRule="auto"/>
              <w:ind w:firstLine="0"/>
              <w:rPr>
                <w:sz w:val="18"/>
                <w:szCs w:val="18"/>
              </w:rPr>
            </w:pPr>
            <w:r w:rsidRPr="004D33E1">
              <w:rPr>
                <w:sz w:val="18"/>
                <w:szCs w:val="18"/>
              </w:rPr>
              <w:t>5.</w:t>
            </w:r>
          </w:p>
        </w:tc>
        <w:tc>
          <w:tcPr>
            <w:tcW w:w="2381" w:type="dxa"/>
          </w:tcPr>
          <w:p w14:paraId="0A44DE84" w14:textId="1BCB6042" w:rsidR="00BD4D00" w:rsidRPr="004D33E1" w:rsidRDefault="00BD4D00" w:rsidP="008940F8">
            <w:pPr>
              <w:spacing w:after="0" w:line="240" w:lineRule="auto"/>
              <w:ind w:firstLine="0"/>
              <w:rPr>
                <w:color w:val="000000"/>
                <w:sz w:val="18"/>
                <w:szCs w:val="18"/>
              </w:rPr>
            </w:pPr>
            <w:r w:rsidRPr="004D33E1">
              <w:rPr>
                <w:color w:val="000000"/>
                <w:sz w:val="18"/>
                <w:szCs w:val="18"/>
              </w:rPr>
              <w:t>Ūdens objektu hidroloģiskās plūsmas pārveidošana lauksaimniecības vajadzībām</w:t>
            </w:r>
          </w:p>
        </w:tc>
        <w:tc>
          <w:tcPr>
            <w:tcW w:w="993" w:type="dxa"/>
            <w:shd w:val="clear" w:color="auto" w:fill="auto"/>
          </w:tcPr>
          <w:p w14:paraId="0F192B66" w14:textId="01DD4E34" w:rsidR="00BD4D00" w:rsidRPr="004D33E1" w:rsidRDefault="00BD4D00" w:rsidP="008940F8">
            <w:pPr>
              <w:spacing w:after="0" w:line="240" w:lineRule="auto"/>
              <w:ind w:firstLine="0"/>
              <w:rPr>
                <w:sz w:val="18"/>
                <w:szCs w:val="18"/>
              </w:rPr>
            </w:pPr>
            <w:r w:rsidRPr="004D33E1">
              <w:rPr>
                <w:sz w:val="18"/>
                <w:szCs w:val="18"/>
              </w:rPr>
              <w:t>N</w:t>
            </w:r>
          </w:p>
        </w:tc>
        <w:tc>
          <w:tcPr>
            <w:tcW w:w="992" w:type="dxa"/>
            <w:shd w:val="clear" w:color="auto" w:fill="auto"/>
          </w:tcPr>
          <w:p w14:paraId="53A2996E" w14:textId="220DD591" w:rsidR="00BD4D00" w:rsidRPr="004D33E1" w:rsidRDefault="00BD4D00" w:rsidP="00AE70AE">
            <w:pPr>
              <w:spacing w:after="0" w:line="240" w:lineRule="auto"/>
              <w:ind w:firstLine="0"/>
              <w:rPr>
                <w:sz w:val="18"/>
                <w:szCs w:val="18"/>
              </w:rPr>
            </w:pPr>
            <w:r w:rsidRPr="004D33E1">
              <w:rPr>
                <w:sz w:val="18"/>
                <w:szCs w:val="18"/>
              </w:rPr>
              <w:t>M</w:t>
            </w:r>
          </w:p>
        </w:tc>
        <w:tc>
          <w:tcPr>
            <w:tcW w:w="992" w:type="dxa"/>
            <w:shd w:val="clear" w:color="auto" w:fill="auto"/>
          </w:tcPr>
          <w:p w14:paraId="1FE505B4" w14:textId="6A1117D9" w:rsidR="00BD4D00" w:rsidRPr="004D33E1" w:rsidRDefault="00BD4D00" w:rsidP="00BD4D00">
            <w:pPr>
              <w:spacing w:after="0" w:line="240" w:lineRule="auto"/>
              <w:ind w:firstLine="0"/>
              <w:rPr>
                <w:sz w:val="18"/>
                <w:szCs w:val="18"/>
              </w:rPr>
            </w:pPr>
            <w:r w:rsidRPr="004D33E1">
              <w:rPr>
                <w:sz w:val="18"/>
                <w:szCs w:val="18"/>
              </w:rPr>
              <w:t>A33</w:t>
            </w:r>
          </w:p>
        </w:tc>
        <w:tc>
          <w:tcPr>
            <w:tcW w:w="1221" w:type="dxa"/>
            <w:shd w:val="clear" w:color="auto" w:fill="auto"/>
          </w:tcPr>
          <w:p w14:paraId="30187DB8" w14:textId="24C228C8" w:rsidR="00BD4D00" w:rsidRPr="004D33E1" w:rsidRDefault="00591B5E" w:rsidP="008940F8">
            <w:pPr>
              <w:spacing w:after="0" w:line="240" w:lineRule="auto"/>
              <w:ind w:firstLine="0"/>
              <w:rPr>
                <w:sz w:val="18"/>
                <w:szCs w:val="18"/>
              </w:rPr>
            </w:pPr>
            <w:r>
              <w:rPr>
                <w:sz w:val="18"/>
                <w:szCs w:val="18"/>
              </w:rPr>
              <w:t>–</w:t>
            </w:r>
          </w:p>
        </w:tc>
        <w:tc>
          <w:tcPr>
            <w:tcW w:w="938" w:type="dxa"/>
            <w:shd w:val="clear" w:color="auto" w:fill="auto"/>
          </w:tcPr>
          <w:p w14:paraId="369BBF94" w14:textId="314EF3DB" w:rsidR="00BD4D00" w:rsidRPr="004D33E1" w:rsidRDefault="00BD4D00" w:rsidP="008940F8">
            <w:pPr>
              <w:spacing w:after="0" w:line="240" w:lineRule="auto"/>
              <w:ind w:firstLine="0"/>
              <w:rPr>
                <w:sz w:val="18"/>
                <w:szCs w:val="18"/>
              </w:rPr>
            </w:pPr>
            <w:r w:rsidRPr="004D33E1">
              <w:rPr>
                <w:sz w:val="18"/>
                <w:szCs w:val="18"/>
              </w:rPr>
              <w:t>b</w:t>
            </w:r>
          </w:p>
        </w:tc>
        <w:tc>
          <w:tcPr>
            <w:tcW w:w="1668" w:type="dxa"/>
            <w:shd w:val="clear" w:color="auto" w:fill="auto"/>
          </w:tcPr>
          <w:p w14:paraId="10117267" w14:textId="4774FC43" w:rsidR="00BD4D00" w:rsidRPr="004D33E1" w:rsidRDefault="00BD4D00" w:rsidP="009129DD">
            <w:pPr>
              <w:spacing w:after="0" w:line="240" w:lineRule="auto"/>
              <w:ind w:firstLine="0"/>
              <w:rPr>
                <w:sz w:val="18"/>
                <w:szCs w:val="18"/>
              </w:rPr>
            </w:pPr>
            <w:r w:rsidRPr="004D33E1">
              <w:rPr>
                <w:sz w:val="18"/>
                <w:szCs w:val="18"/>
              </w:rPr>
              <w:t>Iepriekš veiktie Dubnas upes regulēšanas darbi, lai samazinātu palieņu applūšanu</w:t>
            </w:r>
          </w:p>
        </w:tc>
      </w:tr>
      <w:tr w:rsidR="006060B8" w:rsidRPr="004D33E1" w14:paraId="0FD2B099" w14:textId="77777777" w:rsidTr="00AF3841">
        <w:tc>
          <w:tcPr>
            <w:tcW w:w="596" w:type="dxa"/>
            <w:shd w:val="clear" w:color="auto" w:fill="auto"/>
          </w:tcPr>
          <w:p w14:paraId="37940FC9" w14:textId="49A25E2F" w:rsidR="006060B8" w:rsidRPr="004D33E1" w:rsidRDefault="00BD4D00" w:rsidP="008940F8">
            <w:pPr>
              <w:spacing w:after="0" w:line="240" w:lineRule="auto"/>
              <w:ind w:firstLine="0"/>
              <w:rPr>
                <w:sz w:val="18"/>
                <w:szCs w:val="18"/>
              </w:rPr>
            </w:pPr>
            <w:r w:rsidRPr="004D33E1">
              <w:rPr>
                <w:sz w:val="18"/>
                <w:szCs w:val="18"/>
              </w:rPr>
              <w:t>6</w:t>
            </w:r>
            <w:r w:rsidR="006060B8" w:rsidRPr="004D33E1">
              <w:rPr>
                <w:sz w:val="18"/>
                <w:szCs w:val="18"/>
              </w:rPr>
              <w:t>.</w:t>
            </w:r>
          </w:p>
        </w:tc>
        <w:tc>
          <w:tcPr>
            <w:tcW w:w="2381" w:type="dxa"/>
          </w:tcPr>
          <w:p w14:paraId="462E70F4" w14:textId="22990D08" w:rsidR="006060B8" w:rsidRPr="004D33E1" w:rsidRDefault="006060B8" w:rsidP="008940F8">
            <w:pPr>
              <w:spacing w:after="0" w:line="240" w:lineRule="auto"/>
              <w:ind w:firstLine="0"/>
              <w:rPr>
                <w:sz w:val="18"/>
                <w:szCs w:val="18"/>
              </w:rPr>
            </w:pPr>
            <w:r w:rsidRPr="004D33E1">
              <w:rPr>
                <w:color w:val="000000"/>
                <w:sz w:val="18"/>
                <w:szCs w:val="18"/>
              </w:rPr>
              <w:t>Ceļi, takas, sliedes un ar tiem saistītā infrastruktūra</w:t>
            </w:r>
          </w:p>
        </w:tc>
        <w:tc>
          <w:tcPr>
            <w:tcW w:w="993" w:type="dxa"/>
            <w:shd w:val="clear" w:color="auto" w:fill="auto"/>
          </w:tcPr>
          <w:p w14:paraId="7EB01FCC" w14:textId="6515E932" w:rsidR="006060B8" w:rsidRPr="004D33E1" w:rsidRDefault="006060B8" w:rsidP="008940F8">
            <w:pPr>
              <w:spacing w:after="0" w:line="240" w:lineRule="auto"/>
              <w:ind w:firstLine="0"/>
              <w:rPr>
                <w:sz w:val="18"/>
                <w:szCs w:val="18"/>
              </w:rPr>
            </w:pPr>
            <w:r w:rsidRPr="004D33E1">
              <w:rPr>
                <w:sz w:val="18"/>
                <w:szCs w:val="18"/>
              </w:rPr>
              <w:t>N</w:t>
            </w:r>
            <w:r w:rsidR="00607F9C">
              <w:rPr>
                <w:sz w:val="18"/>
                <w:szCs w:val="18"/>
              </w:rPr>
              <w:t>/P</w:t>
            </w:r>
          </w:p>
        </w:tc>
        <w:tc>
          <w:tcPr>
            <w:tcW w:w="992" w:type="dxa"/>
            <w:shd w:val="clear" w:color="auto" w:fill="auto"/>
          </w:tcPr>
          <w:p w14:paraId="45C0C92C" w14:textId="00C0E346" w:rsidR="006060B8" w:rsidRPr="004D33E1" w:rsidRDefault="009129DD" w:rsidP="00AE70AE">
            <w:pPr>
              <w:spacing w:after="0" w:line="240" w:lineRule="auto"/>
              <w:ind w:firstLine="0"/>
              <w:rPr>
                <w:sz w:val="18"/>
                <w:szCs w:val="18"/>
              </w:rPr>
            </w:pPr>
            <w:r w:rsidRPr="004D33E1">
              <w:rPr>
                <w:sz w:val="18"/>
                <w:szCs w:val="18"/>
              </w:rPr>
              <w:t>L</w:t>
            </w:r>
          </w:p>
        </w:tc>
        <w:tc>
          <w:tcPr>
            <w:tcW w:w="992" w:type="dxa"/>
            <w:shd w:val="clear" w:color="auto" w:fill="auto"/>
          </w:tcPr>
          <w:p w14:paraId="0FF284C3" w14:textId="5B4E3F6F" w:rsidR="006060B8" w:rsidRPr="004D33E1" w:rsidRDefault="006060B8" w:rsidP="008940F8">
            <w:pPr>
              <w:spacing w:after="0" w:line="240" w:lineRule="auto"/>
              <w:ind w:firstLine="0"/>
              <w:rPr>
                <w:sz w:val="18"/>
                <w:szCs w:val="18"/>
              </w:rPr>
            </w:pPr>
            <w:r w:rsidRPr="004D33E1">
              <w:rPr>
                <w:sz w:val="18"/>
                <w:szCs w:val="18"/>
              </w:rPr>
              <w:t>E01</w:t>
            </w:r>
          </w:p>
        </w:tc>
        <w:tc>
          <w:tcPr>
            <w:tcW w:w="1221" w:type="dxa"/>
            <w:shd w:val="clear" w:color="auto" w:fill="auto"/>
          </w:tcPr>
          <w:p w14:paraId="65DBF645" w14:textId="5B250D3F" w:rsidR="006060B8" w:rsidRPr="004D33E1" w:rsidRDefault="00591B5E" w:rsidP="008940F8">
            <w:pPr>
              <w:spacing w:after="0" w:line="240" w:lineRule="auto"/>
              <w:ind w:firstLine="0"/>
              <w:rPr>
                <w:sz w:val="18"/>
                <w:szCs w:val="18"/>
              </w:rPr>
            </w:pPr>
            <w:r>
              <w:rPr>
                <w:sz w:val="18"/>
                <w:szCs w:val="18"/>
              </w:rPr>
              <w:t>–</w:t>
            </w:r>
          </w:p>
        </w:tc>
        <w:tc>
          <w:tcPr>
            <w:tcW w:w="938" w:type="dxa"/>
            <w:shd w:val="clear" w:color="auto" w:fill="auto"/>
          </w:tcPr>
          <w:p w14:paraId="42838F35" w14:textId="50A13702" w:rsidR="006060B8" w:rsidRPr="004D33E1" w:rsidRDefault="006060B8" w:rsidP="008940F8">
            <w:pPr>
              <w:spacing w:after="0" w:line="240" w:lineRule="auto"/>
              <w:ind w:firstLine="0"/>
              <w:rPr>
                <w:sz w:val="18"/>
                <w:szCs w:val="18"/>
              </w:rPr>
            </w:pPr>
            <w:r w:rsidRPr="004D33E1">
              <w:rPr>
                <w:sz w:val="18"/>
                <w:szCs w:val="18"/>
              </w:rPr>
              <w:t>o</w:t>
            </w:r>
          </w:p>
        </w:tc>
        <w:tc>
          <w:tcPr>
            <w:tcW w:w="1668" w:type="dxa"/>
            <w:shd w:val="clear" w:color="auto" w:fill="auto"/>
          </w:tcPr>
          <w:p w14:paraId="4C19AB6F" w14:textId="35A5DFD8" w:rsidR="006060B8" w:rsidRPr="004D33E1" w:rsidRDefault="006060B8" w:rsidP="009129DD">
            <w:pPr>
              <w:spacing w:after="0" w:line="240" w:lineRule="auto"/>
              <w:ind w:firstLine="0"/>
              <w:rPr>
                <w:sz w:val="18"/>
                <w:szCs w:val="18"/>
              </w:rPr>
            </w:pPr>
            <w:r w:rsidRPr="004D33E1">
              <w:rPr>
                <w:sz w:val="18"/>
                <w:szCs w:val="18"/>
              </w:rPr>
              <w:t>Autoceļ</w:t>
            </w:r>
            <w:r w:rsidR="009129DD" w:rsidRPr="004D33E1">
              <w:rPr>
                <w:sz w:val="18"/>
                <w:szCs w:val="18"/>
              </w:rPr>
              <w:t>i</w:t>
            </w:r>
            <w:r w:rsidR="000E5133" w:rsidRPr="004D33E1">
              <w:rPr>
                <w:sz w:val="18"/>
                <w:szCs w:val="18"/>
              </w:rPr>
              <w:t xml:space="preserve"> kā sugu pārvietošanās un ūdens plūsmu barjera</w:t>
            </w:r>
            <w:r w:rsidR="007A2D05" w:rsidRPr="004D33E1">
              <w:rPr>
                <w:sz w:val="18"/>
                <w:szCs w:val="18"/>
              </w:rPr>
              <w:t>, trokšņa, un gaismas traucējuma avots</w:t>
            </w:r>
            <w:r w:rsidR="00607F9C">
              <w:rPr>
                <w:sz w:val="18"/>
                <w:szCs w:val="18"/>
              </w:rPr>
              <w:t>; pozitīvi vērtējami ceļi un dabiskās brauktuves, kas tiek izmantotas zālāju apsaimniekošanai</w:t>
            </w:r>
          </w:p>
        </w:tc>
      </w:tr>
      <w:tr w:rsidR="000E5133" w:rsidRPr="004D33E1" w14:paraId="3FE2F873" w14:textId="77777777" w:rsidTr="00AF3841">
        <w:tc>
          <w:tcPr>
            <w:tcW w:w="596" w:type="dxa"/>
            <w:shd w:val="clear" w:color="auto" w:fill="auto"/>
          </w:tcPr>
          <w:p w14:paraId="1BA23C8B" w14:textId="3408C70A" w:rsidR="000E5133" w:rsidRPr="004D33E1" w:rsidRDefault="007A2D05" w:rsidP="008940F8">
            <w:pPr>
              <w:spacing w:after="0" w:line="240" w:lineRule="auto"/>
              <w:ind w:firstLine="0"/>
              <w:rPr>
                <w:sz w:val="18"/>
                <w:szCs w:val="18"/>
              </w:rPr>
            </w:pPr>
            <w:r w:rsidRPr="004D33E1">
              <w:rPr>
                <w:sz w:val="18"/>
                <w:szCs w:val="18"/>
              </w:rPr>
              <w:t>7</w:t>
            </w:r>
            <w:r w:rsidR="000E5133" w:rsidRPr="004D33E1">
              <w:rPr>
                <w:sz w:val="18"/>
                <w:szCs w:val="18"/>
              </w:rPr>
              <w:t>.</w:t>
            </w:r>
          </w:p>
        </w:tc>
        <w:tc>
          <w:tcPr>
            <w:tcW w:w="2381" w:type="dxa"/>
          </w:tcPr>
          <w:p w14:paraId="39F95A31" w14:textId="0DF5BCF1" w:rsidR="000E5133" w:rsidRPr="004D33E1" w:rsidRDefault="000E5133" w:rsidP="008940F8">
            <w:pPr>
              <w:spacing w:after="0" w:line="240" w:lineRule="auto"/>
              <w:ind w:firstLine="0"/>
              <w:rPr>
                <w:sz w:val="18"/>
                <w:szCs w:val="18"/>
              </w:rPr>
            </w:pPr>
            <w:r w:rsidRPr="004D33E1">
              <w:rPr>
                <w:sz w:val="18"/>
                <w:szCs w:val="18"/>
              </w:rPr>
              <w:t>Sauszemes, ūdens un gaisa transporta darbības, kas rada gaisa piesārņojumu</w:t>
            </w:r>
          </w:p>
        </w:tc>
        <w:tc>
          <w:tcPr>
            <w:tcW w:w="993" w:type="dxa"/>
            <w:shd w:val="clear" w:color="auto" w:fill="auto"/>
          </w:tcPr>
          <w:p w14:paraId="2E05DE65" w14:textId="275E1550" w:rsidR="000E5133" w:rsidRPr="004D33E1" w:rsidRDefault="000E5133" w:rsidP="008940F8">
            <w:pPr>
              <w:spacing w:after="0" w:line="240" w:lineRule="auto"/>
              <w:ind w:firstLine="0"/>
              <w:rPr>
                <w:sz w:val="18"/>
                <w:szCs w:val="18"/>
              </w:rPr>
            </w:pPr>
            <w:r w:rsidRPr="004D33E1">
              <w:rPr>
                <w:sz w:val="20"/>
                <w:szCs w:val="20"/>
              </w:rPr>
              <w:t>N</w:t>
            </w:r>
          </w:p>
        </w:tc>
        <w:tc>
          <w:tcPr>
            <w:tcW w:w="992" w:type="dxa"/>
            <w:shd w:val="clear" w:color="auto" w:fill="auto"/>
          </w:tcPr>
          <w:p w14:paraId="3231A54E" w14:textId="2B39216C" w:rsidR="000E5133" w:rsidRPr="004D33E1" w:rsidRDefault="009129DD" w:rsidP="008940F8">
            <w:pPr>
              <w:spacing w:after="0" w:line="240" w:lineRule="auto"/>
              <w:ind w:firstLine="0"/>
              <w:rPr>
                <w:sz w:val="18"/>
                <w:szCs w:val="18"/>
              </w:rPr>
            </w:pPr>
            <w:r w:rsidRPr="004D33E1">
              <w:rPr>
                <w:sz w:val="18"/>
                <w:szCs w:val="18"/>
              </w:rPr>
              <w:t>L</w:t>
            </w:r>
          </w:p>
        </w:tc>
        <w:tc>
          <w:tcPr>
            <w:tcW w:w="992" w:type="dxa"/>
            <w:shd w:val="clear" w:color="auto" w:fill="auto"/>
          </w:tcPr>
          <w:p w14:paraId="359F684B" w14:textId="270BE7A2" w:rsidR="000E5133" w:rsidRPr="004D33E1" w:rsidRDefault="000E5133" w:rsidP="008940F8">
            <w:pPr>
              <w:spacing w:after="0" w:line="240" w:lineRule="auto"/>
              <w:ind w:firstLine="0"/>
              <w:rPr>
                <w:sz w:val="18"/>
                <w:szCs w:val="18"/>
              </w:rPr>
            </w:pPr>
            <w:r w:rsidRPr="004D33E1">
              <w:rPr>
                <w:sz w:val="20"/>
                <w:szCs w:val="20"/>
              </w:rPr>
              <w:t>E06</w:t>
            </w:r>
          </w:p>
        </w:tc>
        <w:tc>
          <w:tcPr>
            <w:tcW w:w="1221" w:type="dxa"/>
            <w:shd w:val="clear" w:color="auto" w:fill="auto"/>
          </w:tcPr>
          <w:p w14:paraId="3F70DF9C" w14:textId="71AE6ADF" w:rsidR="000E5133" w:rsidRPr="004D33E1" w:rsidRDefault="00205454" w:rsidP="008940F8">
            <w:pPr>
              <w:spacing w:after="0" w:line="240" w:lineRule="auto"/>
              <w:ind w:firstLine="0"/>
              <w:rPr>
                <w:sz w:val="18"/>
                <w:szCs w:val="18"/>
              </w:rPr>
            </w:pPr>
            <w:r w:rsidRPr="004D33E1">
              <w:rPr>
                <w:sz w:val="20"/>
                <w:szCs w:val="20"/>
              </w:rPr>
              <w:t>X</w:t>
            </w:r>
          </w:p>
        </w:tc>
        <w:tc>
          <w:tcPr>
            <w:tcW w:w="938" w:type="dxa"/>
            <w:shd w:val="clear" w:color="auto" w:fill="auto"/>
          </w:tcPr>
          <w:p w14:paraId="683F3FC2" w14:textId="1EE33E06" w:rsidR="000E5133" w:rsidRPr="004D33E1" w:rsidRDefault="000E5133" w:rsidP="008940F8">
            <w:pPr>
              <w:spacing w:after="0" w:line="240" w:lineRule="auto"/>
              <w:ind w:firstLine="0"/>
              <w:rPr>
                <w:sz w:val="18"/>
                <w:szCs w:val="18"/>
              </w:rPr>
            </w:pPr>
            <w:r w:rsidRPr="004D33E1">
              <w:rPr>
                <w:sz w:val="18"/>
                <w:szCs w:val="18"/>
              </w:rPr>
              <w:t>o</w:t>
            </w:r>
          </w:p>
        </w:tc>
        <w:tc>
          <w:tcPr>
            <w:tcW w:w="1668" w:type="dxa"/>
            <w:shd w:val="clear" w:color="auto" w:fill="auto"/>
          </w:tcPr>
          <w:p w14:paraId="5D7DD861" w14:textId="7793048F" w:rsidR="000E5133" w:rsidRPr="004D33E1" w:rsidRDefault="000E5133" w:rsidP="00F62666">
            <w:pPr>
              <w:spacing w:after="0" w:line="240" w:lineRule="auto"/>
              <w:ind w:firstLine="0"/>
              <w:rPr>
                <w:sz w:val="18"/>
                <w:szCs w:val="18"/>
              </w:rPr>
            </w:pPr>
            <w:r w:rsidRPr="004D33E1">
              <w:rPr>
                <w:sz w:val="18"/>
                <w:szCs w:val="18"/>
              </w:rPr>
              <w:t>Gaisa</w:t>
            </w:r>
            <w:r w:rsidR="007A2D05" w:rsidRPr="004D33E1">
              <w:rPr>
                <w:sz w:val="18"/>
                <w:szCs w:val="18"/>
              </w:rPr>
              <w:t xml:space="preserve"> </w:t>
            </w:r>
            <w:r w:rsidRPr="004D33E1">
              <w:rPr>
                <w:sz w:val="18"/>
                <w:szCs w:val="18"/>
              </w:rPr>
              <w:t>piesārņojums no autoceļa. Potenciāli bīstamas kravas.</w:t>
            </w:r>
          </w:p>
        </w:tc>
      </w:tr>
      <w:tr w:rsidR="00A91A67" w:rsidRPr="004D33E1" w14:paraId="74D28DC7" w14:textId="77777777" w:rsidTr="00AF3841">
        <w:tc>
          <w:tcPr>
            <w:tcW w:w="596" w:type="dxa"/>
            <w:shd w:val="clear" w:color="auto" w:fill="auto"/>
          </w:tcPr>
          <w:p w14:paraId="10E8F893" w14:textId="7503FE2C" w:rsidR="00A91A67" w:rsidRPr="004D33E1" w:rsidRDefault="00BD4D00" w:rsidP="008940F8">
            <w:pPr>
              <w:spacing w:after="0" w:line="240" w:lineRule="auto"/>
              <w:ind w:firstLine="0"/>
              <w:rPr>
                <w:sz w:val="18"/>
                <w:szCs w:val="18"/>
              </w:rPr>
            </w:pPr>
            <w:r w:rsidRPr="004D33E1">
              <w:rPr>
                <w:sz w:val="18"/>
                <w:szCs w:val="18"/>
              </w:rPr>
              <w:t>8.</w:t>
            </w:r>
          </w:p>
        </w:tc>
        <w:tc>
          <w:tcPr>
            <w:tcW w:w="2381" w:type="dxa"/>
          </w:tcPr>
          <w:p w14:paraId="5494EAB4" w14:textId="196C60E9" w:rsidR="00A91A67" w:rsidRPr="004D33E1" w:rsidRDefault="00A91A67" w:rsidP="00A91A67">
            <w:pPr>
              <w:spacing w:after="0" w:line="240" w:lineRule="auto"/>
              <w:ind w:firstLine="0"/>
              <w:rPr>
                <w:sz w:val="18"/>
                <w:szCs w:val="18"/>
              </w:rPr>
            </w:pPr>
            <w:r w:rsidRPr="004D33E1">
              <w:rPr>
                <w:sz w:val="18"/>
                <w:szCs w:val="18"/>
              </w:rPr>
              <w:t>Komunālo notekūdeņu novadīšana, kuri rada virszemes ūdeņu un gruntsūdeņu piesārņojumu</w:t>
            </w:r>
          </w:p>
        </w:tc>
        <w:tc>
          <w:tcPr>
            <w:tcW w:w="993" w:type="dxa"/>
            <w:shd w:val="clear" w:color="auto" w:fill="auto"/>
          </w:tcPr>
          <w:p w14:paraId="6FFCEA48" w14:textId="2224274F" w:rsidR="00A91A67" w:rsidRPr="004D33E1" w:rsidRDefault="00BD4D00" w:rsidP="008940F8">
            <w:pPr>
              <w:spacing w:after="0" w:line="240" w:lineRule="auto"/>
              <w:ind w:firstLine="0"/>
              <w:rPr>
                <w:sz w:val="18"/>
                <w:szCs w:val="18"/>
              </w:rPr>
            </w:pPr>
            <w:r w:rsidRPr="004D33E1">
              <w:rPr>
                <w:sz w:val="18"/>
                <w:szCs w:val="18"/>
              </w:rPr>
              <w:t>N</w:t>
            </w:r>
          </w:p>
        </w:tc>
        <w:tc>
          <w:tcPr>
            <w:tcW w:w="992" w:type="dxa"/>
            <w:shd w:val="clear" w:color="auto" w:fill="auto"/>
          </w:tcPr>
          <w:p w14:paraId="54B4C5C4" w14:textId="6004D82A" w:rsidR="00A91A67" w:rsidRPr="004D33E1" w:rsidRDefault="00BD4D00" w:rsidP="008940F8">
            <w:pPr>
              <w:spacing w:after="0" w:line="240" w:lineRule="auto"/>
              <w:ind w:firstLine="0"/>
              <w:rPr>
                <w:sz w:val="18"/>
                <w:szCs w:val="18"/>
              </w:rPr>
            </w:pPr>
            <w:r w:rsidRPr="004D33E1">
              <w:rPr>
                <w:sz w:val="18"/>
                <w:szCs w:val="18"/>
              </w:rPr>
              <w:t>M</w:t>
            </w:r>
          </w:p>
        </w:tc>
        <w:tc>
          <w:tcPr>
            <w:tcW w:w="992" w:type="dxa"/>
            <w:shd w:val="clear" w:color="auto" w:fill="auto"/>
          </w:tcPr>
          <w:p w14:paraId="3613C28D" w14:textId="6B4F3125" w:rsidR="00A91A67" w:rsidRPr="004D33E1" w:rsidRDefault="00BD4D00" w:rsidP="008940F8">
            <w:pPr>
              <w:spacing w:after="0" w:line="240" w:lineRule="auto"/>
              <w:ind w:firstLine="0"/>
              <w:rPr>
                <w:sz w:val="18"/>
                <w:szCs w:val="18"/>
              </w:rPr>
            </w:pPr>
            <w:r w:rsidRPr="004D33E1">
              <w:rPr>
                <w:sz w:val="18"/>
                <w:szCs w:val="18"/>
              </w:rPr>
              <w:t>F12</w:t>
            </w:r>
          </w:p>
        </w:tc>
        <w:tc>
          <w:tcPr>
            <w:tcW w:w="1221" w:type="dxa"/>
            <w:shd w:val="clear" w:color="auto" w:fill="auto"/>
          </w:tcPr>
          <w:p w14:paraId="2F1B669A" w14:textId="5AE9A8D8" w:rsidR="00A91A67" w:rsidRPr="004D33E1" w:rsidRDefault="00BD4D00" w:rsidP="008940F8">
            <w:pPr>
              <w:spacing w:after="0" w:line="240" w:lineRule="auto"/>
              <w:ind w:firstLine="0"/>
              <w:rPr>
                <w:sz w:val="18"/>
                <w:szCs w:val="18"/>
              </w:rPr>
            </w:pPr>
            <w:r w:rsidRPr="004D33E1">
              <w:rPr>
                <w:sz w:val="18"/>
                <w:szCs w:val="18"/>
              </w:rPr>
              <w:t>P, N</w:t>
            </w:r>
          </w:p>
        </w:tc>
        <w:tc>
          <w:tcPr>
            <w:tcW w:w="938" w:type="dxa"/>
            <w:shd w:val="clear" w:color="auto" w:fill="auto"/>
          </w:tcPr>
          <w:p w14:paraId="493BF172" w14:textId="50FF3BD0" w:rsidR="00A91A67" w:rsidRPr="004D33E1" w:rsidRDefault="00BD4D00" w:rsidP="008940F8">
            <w:pPr>
              <w:spacing w:after="0" w:line="240" w:lineRule="auto"/>
              <w:ind w:firstLine="0"/>
              <w:rPr>
                <w:sz w:val="18"/>
                <w:szCs w:val="18"/>
              </w:rPr>
            </w:pPr>
            <w:r w:rsidRPr="004D33E1">
              <w:rPr>
                <w:sz w:val="18"/>
                <w:szCs w:val="18"/>
              </w:rPr>
              <w:t>b</w:t>
            </w:r>
          </w:p>
        </w:tc>
        <w:tc>
          <w:tcPr>
            <w:tcW w:w="1668" w:type="dxa"/>
            <w:shd w:val="clear" w:color="auto" w:fill="auto"/>
          </w:tcPr>
          <w:p w14:paraId="1BAA718A" w14:textId="3021F797" w:rsidR="00A91A67" w:rsidRPr="004D33E1" w:rsidRDefault="00A91A67" w:rsidP="009129DD">
            <w:pPr>
              <w:spacing w:after="0" w:line="240" w:lineRule="auto"/>
              <w:ind w:firstLine="0"/>
              <w:rPr>
                <w:sz w:val="18"/>
                <w:szCs w:val="18"/>
              </w:rPr>
            </w:pPr>
            <w:r w:rsidRPr="004D33E1">
              <w:rPr>
                <w:sz w:val="18"/>
                <w:szCs w:val="18"/>
              </w:rPr>
              <w:t>Nepietiekami attīrītu sadzīves notekūdeņu piesārņojums no Upmalām</w:t>
            </w:r>
            <w:r w:rsidR="00BD4D00" w:rsidRPr="004D33E1">
              <w:rPr>
                <w:sz w:val="18"/>
                <w:szCs w:val="18"/>
              </w:rPr>
              <w:t xml:space="preserve"> un no upes augšteces</w:t>
            </w:r>
            <w:r w:rsidRPr="004D33E1">
              <w:rPr>
                <w:sz w:val="18"/>
                <w:szCs w:val="18"/>
              </w:rPr>
              <w:t>.</w:t>
            </w:r>
          </w:p>
        </w:tc>
      </w:tr>
      <w:tr w:rsidR="00741281" w:rsidRPr="004D33E1" w14:paraId="4B1E3741" w14:textId="77777777" w:rsidTr="00AF3841">
        <w:tc>
          <w:tcPr>
            <w:tcW w:w="596" w:type="dxa"/>
            <w:shd w:val="clear" w:color="auto" w:fill="auto"/>
          </w:tcPr>
          <w:p w14:paraId="216354A7" w14:textId="5C97D232" w:rsidR="00741281" w:rsidRPr="004D33E1" w:rsidRDefault="00741281" w:rsidP="00741281">
            <w:pPr>
              <w:spacing w:after="0" w:line="240" w:lineRule="auto"/>
              <w:ind w:firstLine="0"/>
              <w:rPr>
                <w:sz w:val="18"/>
                <w:szCs w:val="18"/>
              </w:rPr>
            </w:pPr>
            <w:r w:rsidRPr="004D33E1">
              <w:rPr>
                <w:sz w:val="18"/>
                <w:szCs w:val="18"/>
              </w:rPr>
              <w:t>9.</w:t>
            </w:r>
          </w:p>
        </w:tc>
        <w:tc>
          <w:tcPr>
            <w:tcW w:w="2381" w:type="dxa"/>
          </w:tcPr>
          <w:p w14:paraId="7AB33E24" w14:textId="0BE70CDE" w:rsidR="00741281" w:rsidRPr="004D33E1" w:rsidRDefault="00741281" w:rsidP="00741281">
            <w:pPr>
              <w:spacing w:after="0" w:line="240" w:lineRule="auto"/>
              <w:ind w:firstLine="0"/>
              <w:rPr>
                <w:sz w:val="18"/>
                <w:szCs w:val="18"/>
              </w:rPr>
            </w:pPr>
            <w:r w:rsidRPr="004D33E1">
              <w:rPr>
                <w:sz w:val="18"/>
                <w:szCs w:val="18"/>
              </w:rPr>
              <w:t>Problemātiskas vietējās sugas</w:t>
            </w:r>
          </w:p>
        </w:tc>
        <w:tc>
          <w:tcPr>
            <w:tcW w:w="993" w:type="dxa"/>
            <w:shd w:val="clear" w:color="auto" w:fill="auto"/>
          </w:tcPr>
          <w:p w14:paraId="4963E31D" w14:textId="39E557B9" w:rsidR="00741281" w:rsidRPr="004D33E1" w:rsidRDefault="00741281" w:rsidP="00741281">
            <w:pPr>
              <w:spacing w:after="0" w:line="240" w:lineRule="auto"/>
              <w:ind w:firstLine="0"/>
              <w:rPr>
                <w:sz w:val="18"/>
                <w:szCs w:val="18"/>
              </w:rPr>
            </w:pPr>
            <w:r w:rsidRPr="004D33E1">
              <w:rPr>
                <w:sz w:val="18"/>
                <w:szCs w:val="18"/>
              </w:rPr>
              <w:t>N/P</w:t>
            </w:r>
          </w:p>
        </w:tc>
        <w:tc>
          <w:tcPr>
            <w:tcW w:w="992" w:type="dxa"/>
            <w:shd w:val="clear" w:color="auto" w:fill="auto"/>
          </w:tcPr>
          <w:p w14:paraId="180CA914" w14:textId="2E631B17" w:rsidR="00741281" w:rsidRPr="004D33E1" w:rsidRDefault="00741281" w:rsidP="00741281">
            <w:pPr>
              <w:spacing w:after="0" w:line="240" w:lineRule="auto"/>
              <w:ind w:firstLine="0"/>
              <w:rPr>
                <w:sz w:val="18"/>
                <w:szCs w:val="18"/>
              </w:rPr>
            </w:pPr>
            <w:r w:rsidRPr="004D33E1">
              <w:rPr>
                <w:sz w:val="18"/>
                <w:szCs w:val="18"/>
              </w:rPr>
              <w:t>M</w:t>
            </w:r>
          </w:p>
        </w:tc>
        <w:tc>
          <w:tcPr>
            <w:tcW w:w="992" w:type="dxa"/>
            <w:shd w:val="clear" w:color="auto" w:fill="auto"/>
          </w:tcPr>
          <w:p w14:paraId="38BF1A11" w14:textId="2B1314C1" w:rsidR="00741281" w:rsidRPr="004D33E1" w:rsidRDefault="00741281" w:rsidP="00741281">
            <w:pPr>
              <w:spacing w:after="0" w:line="240" w:lineRule="auto"/>
              <w:ind w:firstLine="0"/>
              <w:rPr>
                <w:sz w:val="18"/>
                <w:szCs w:val="18"/>
              </w:rPr>
            </w:pPr>
            <w:r w:rsidRPr="004D33E1">
              <w:rPr>
                <w:sz w:val="18"/>
                <w:szCs w:val="18"/>
              </w:rPr>
              <w:t>I04</w:t>
            </w:r>
          </w:p>
        </w:tc>
        <w:tc>
          <w:tcPr>
            <w:tcW w:w="1221" w:type="dxa"/>
            <w:shd w:val="clear" w:color="auto" w:fill="auto"/>
          </w:tcPr>
          <w:p w14:paraId="1657C1B0" w14:textId="60E7B17B" w:rsidR="00741281" w:rsidRPr="004D33E1" w:rsidRDefault="00591B5E" w:rsidP="00741281">
            <w:pPr>
              <w:spacing w:after="0" w:line="240" w:lineRule="auto"/>
              <w:ind w:firstLine="0"/>
              <w:rPr>
                <w:sz w:val="18"/>
                <w:szCs w:val="18"/>
              </w:rPr>
            </w:pPr>
            <w:r>
              <w:rPr>
                <w:sz w:val="18"/>
                <w:szCs w:val="18"/>
              </w:rPr>
              <w:t>–</w:t>
            </w:r>
          </w:p>
        </w:tc>
        <w:tc>
          <w:tcPr>
            <w:tcW w:w="938" w:type="dxa"/>
            <w:shd w:val="clear" w:color="auto" w:fill="auto"/>
          </w:tcPr>
          <w:p w14:paraId="3FAE49AA" w14:textId="7B8F3E88" w:rsidR="00741281" w:rsidRPr="004D33E1" w:rsidRDefault="00741281" w:rsidP="00741281">
            <w:pPr>
              <w:spacing w:after="0" w:line="240" w:lineRule="auto"/>
              <w:ind w:firstLine="0"/>
              <w:rPr>
                <w:sz w:val="18"/>
                <w:szCs w:val="18"/>
              </w:rPr>
            </w:pPr>
            <w:r w:rsidRPr="004D33E1">
              <w:rPr>
                <w:sz w:val="18"/>
                <w:szCs w:val="18"/>
              </w:rPr>
              <w:t>i</w:t>
            </w:r>
          </w:p>
        </w:tc>
        <w:tc>
          <w:tcPr>
            <w:tcW w:w="1668" w:type="dxa"/>
            <w:shd w:val="clear" w:color="auto" w:fill="auto"/>
          </w:tcPr>
          <w:p w14:paraId="1C4CD899" w14:textId="208E711E" w:rsidR="00741281" w:rsidRPr="004D33E1" w:rsidRDefault="00741281" w:rsidP="00741281">
            <w:pPr>
              <w:spacing w:after="0" w:line="240" w:lineRule="auto"/>
              <w:ind w:firstLine="0"/>
              <w:rPr>
                <w:sz w:val="18"/>
                <w:szCs w:val="18"/>
              </w:rPr>
            </w:pPr>
            <w:r w:rsidRPr="004D33E1">
              <w:rPr>
                <w:sz w:val="18"/>
                <w:szCs w:val="18"/>
              </w:rPr>
              <w:t>Bebru darbība.</w:t>
            </w:r>
          </w:p>
        </w:tc>
      </w:tr>
      <w:tr w:rsidR="00741281" w:rsidRPr="004D33E1" w14:paraId="40A79C8A" w14:textId="77777777" w:rsidTr="00AF3841">
        <w:tc>
          <w:tcPr>
            <w:tcW w:w="596" w:type="dxa"/>
            <w:shd w:val="clear" w:color="auto" w:fill="auto"/>
          </w:tcPr>
          <w:p w14:paraId="40405071" w14:textId="7B49E427" w:rsidR="00741281" w:rsidRPr="004D33E1" w:rsidRDefault="00741281" w:rsidP="00741281">
            <w:pPr>
              <w:spacing w:after="0" w:line="240" w:lineRule="auto"/>
              <w:ind w:firstLine="0"/>
              <w:rPr>
                <w:sz w:val="18"/>
                <w:szCs w:val="18"/>
              </w:rPr>
            </w:pPr>
            <w:r w:rsidRPr="004D33E1">
              <w:rPr>
                <w:sz w:val="18"/>
                <w:szCs w:val="18"/>
              </w:rPr>
              <w:t>10.</w:t>
            </w:r>
          </w:p>
        </w:tc>
        <w:tc>
          <w:tcPr>
            <w:tcW w:w="2381" w:type="dxa"/>
          </w:tcPr>
          <w:p w14:paraId="7E5AD1EB" w14:textId="701646EF" w:rsidR="00741281" w:rsidRPr="004D33E1" w:rsidRDefault="00741281" w:rsidP="00741281">
            <w:pPr>
              <w:spacing w:after="0" w:line="240" w:lineRule="auto"/>
              <w:ind w:firstLine="0"/>
              <w:rPr>
                <w:sz w:val="18"/>
                <w:szCs w:val="18"/>
              </w:rPr>
            </w:pPr>
            <w:r w:rsidRPr="004D33E1">
              <w:rPr>
                <w:sz w:val="18"/>
                <w:szCs w:val="18"/>
              </w:rPr>
              <w:t>Meliorācija</w:t>
            </w:r>
          </w:p>
        </w:tc>
        <w:tc>
          <w:tcPr>
            <w:tcW w:w="993" w:type="dxa"/>
            <w:shd w:val="clear" w:color="auto" w:fill="auto"/>
          </w:tcPr>
          <w:p w14:paraId="7D342086" w14:textId="21AC2015" w:rsidR="00741281" w:rsidRPr="004D33E1" w:rsidRDefault="00741281" w:rsidP="00741281">
            <w:pPr>
              <w:spacing w:after="0" w:line="240" w:lineRule="auto"/>
              <w:ind w:firstLine="0"/>
              <w:rPr>
                <w:sz w:val="18"/>
                <w:szCs w:val="18"/>
              </w:rPr>
            </w:pPr>
            <w:r w:rsidRPr="004D33E1">
              <w:rPr>
                <w:sz w:val="18"/>
                <w:szCs w:val="18"/>
              </w:rPr>
              <w:t>N</w:t>
            </w:r>
          </w:p>
        </w:tc>
        <w:tc>
          <w:tcPr>
            <w:tcW w:w="992" w:type="dxa"/>
            <w:shd w:val="clear" w:color="auto" w:fill="auto"/>
          </w:tcPr>
          <w:p w14:paraId="53D0B422" w14:textId="635796C6" w:rsidR="00741281" w:rsidRPr="004D33E1" w:rsidRDefault="00741281" w:rsidP="00741281">
            <w:pPr>
              <w:spacing w:after="0" w:line="240" w:lineRule="auto"/>
              <w:ind w:firstLine="0"/>
              <w:rPr>
                <w:sz w:val="18"/>
                <w:szCs w:val="18"/>
              </w:rPr>
            </w:pPr>
            <w:r w:rsidRPr="004D33E1">
              <w:rPr>
                <w:sz w:val="18"/>
                <w:szCs w:val="18"/>
              </w:rPr>
              <w:t>M</w:t>
            </w:r>
          </w:p>
        </w:tc>
        <w:tc>
          <w:tcPr>
            <w:tcW w:w="992" w:type="dxa"/>
            <w:shd w:val="clear" w:color="auto" w:fill="auto"/>
          </w:tcPr>
          <w:p w14:paraId="089B5525" w14:textId="32401F45" w:rsidR="00741281" w:rsidRPr="004D33E1" w:rsidRDefault="00741281" w:rsidP="00741281">
            <w:pPr>
              <w:spacing w:after="0" w:line="240" w:lineRule="auto"/>
              <w:ind w:firstLine="0"/>
              <w:rPr>
                <w:sz w:val="18"/>
                <w:szCs w:val="18"/>
              </w:rPr>
            </w:pPr>
            <w:r w:rsidRPr="004D33E1">
              <w:rPr>
                <w:sz w:val="18"/>
                <w:szCs w:val="18"/>
              </w:rPr>
              <w:t>K02</w:t>
            </w:r>
          </w:p>
        </w:tc>
        <w:tc>
          <w:tcPr>
            <w:tcW w:w="1221" w:type="dxa"/>
            <w:shd w:val="clear" w:color="auto" w:fill="auto"/>
          </w:tcPr>
          <w:p w14:paraId="4A1E2948" w14:textId="4D3DC1EB" w:rsidR="00741281" w:rsidRPr="004D33E1" w:rsidRDefault="00591B5E" w:rsidP="00741281">
            <w:pPr>
              <w:spacing w:after="0" w:line="240" w:lineRule="auto"/>
              <w:ind w:firstLine="0"/>
              <w:rPr>
                <w:sz w:val="18"/>
                <w:szCs w:val="18"/>
              </w:rPr>
            </w:pPr>
            <w:r>
              <w:rPr>
                <w:sz w:val="18"/>
                <w:szCs w:val="18"/>
              </w:rPr>
              <w:t>–</w:t>
            </w:r>
          </w:p>
        </w:tc>
        <w:tc>
          <w:tcPr>
            <w:tcW w:w="938" w:type="dxa"/>
            <w:shd w:val="clear" w:color="auto" w:fill="auto"/>
          </w:tcPr>
          <w:p w14:paraId="02229BE2" w14:textId="4CCCC16C" w:rsidR="00741281" w:rsidRPr="004D33E1" w:rsidRDefault="00741281" w:rsidP="00741281">
            <w:pPr>
              <w:spacing w:after="0" w:line="240" w:lineRule="auto"/>
              <w:ind w:firstLine="0"/>
              <w:rPr>
                <w:sz w:val="18"/>
                <w:szCs w:val="18"/>
              </w:rPr>
            </w:pPr>
            <w:r w:rsidRPr="004D33E1">
              <w:rPr>
                <w:sz w:val="18"/>
                <w:szCs w:val="18"/>
              </w:rPr>
              <w:t>b</w:t>
            </w:r>
          </w:p>
        </w:tc>
        <w:tc>
          <w:tcPr>
            <w:tcW w:w="1668" w:type="dxa"/>
            <w:shd w:val="clear" w:color="auto" w:fill="auto"/>
          </w:tcPr>
          <w:p w14:paraId="04C2CFB9" w14:textId="70EC7703" w:rsidR="00741281" w:rsidRPr="004D33E1" w:rsidRDefault="00C22ECF" w:rsidP="00741281">
            <w:pPr>
              <w:spacing w:after="0" w:line="240" w:lineRule="auto"/>
              <w:ind w:firstLine="0"/>
              <w:rPr>
                <w:sz w:val="18"/>
                <w:szCs w:val="18"/>
              </w:rPr>
            </w:pPr>
            <w:r w:rsidRPr="004D33E1">
              <w:rPr>
                <w:sz w:val="18"/>
                <w:szCs w:val="18"/>
              </w:rPr>
              <w:t>Meliorācijas novadgrāvji</w:t>
            </w:r>
            <w:r w:rsidR="00B17136" w:rsidRPr="004D33E1">
              <w:rPr>
                <w:sz w:val="18"/>
                <w:szCs w:val="18"/>
              </w:rPr>
              <w:t>, dabisku ūdensteču pārveide par</w:t>
            </w:r>
            <w:r w:rsidR="00B41C0D" w:rsidRPr="004D33E1">
              <w:rPr>
                <w:sz w:val="18"/>
                <w:szCs w:val="18"/>
              </w:rPr>
              <w:t xml:space="preserve"> ūdensnotecēm.</w:t>
            </w:r>
          </w:p>
        </w:tc>
      </w:tr>
      <w:tr w:rsidR="000E5133" w:rsidRPr="004D33E1" w14:paraId="195C2328" w14:textId="77777777" w:rsidTr="00AF3841">
        <w:tc>
          <w:tcPr>
            <w:tcW w:w="596" w:type="dxa"/>
            <w:shd w:val="clear" w:color="auto" w:fill="auto"/>
          </w:tcPr>
          <w:p w14:paraId="4B544289" w14:textId="586976B2" w:rsidR="000E5133" w:rsidRPr="004D33E1" w:rsidRDefault="00741281" w:rsidP="008940F8">
            <w:pPr>
              <w:spacing w:after="0" w:line="240" w:lineRule="auto"/>
              <w:ind w:firstLine="0"/>
              <w:rPr>
                <w:sz w:val="18"/>
                <w:szCs w:val="18"/>
              </w:rPr>
            </w:pPr>
            <w:r w:rsidRPr="004D33E1">
              <w:rPr>
                <w:sz w:val="18"/>
                <w:szCs w:val="18"/>
              </w:rPr>
              <w:t>11</w:t>
            </w:r>
            <w:r w:rsidR="000E5133" w:rsidRPr="004D33E1">
              <w:rPr>
                <w:sz w:val="18"/>
                <w:szCs w:val="18"/>
              </w:rPr>
              <w:t>.</w:t>
            </w:r>
          </w:p>
        </w:tc>
        <w:tc>
          <w:tcPr>
            <w:tcW w:w="2381" w:type="dxa"/>
          </w:tcPr>
          <w:p w14:paraId="7A896F89" w14:textId="77777777" w:rsidR="000E5133" w:rsidRPr="004D33E1" w:rsidRDefault="000E5133" w:rsidP="008940F8">
            <w:pPr>
              <w:spacing w:after="0" w:line="240" w:lineRule="auto"/>
              <w:ind w:firstLine="0"/>
              <w:rPr>
                <w:sz w:val="18"/>
                <w:szCs w:val="18"/>
              </w:rPr>
            </w:pPr>
            <w:r w:rsidRPr="004D33E1">
              <w:rPr>
                <w:sz w:val="18"/>
                <w:szCs w:val="18"/>
              </w:rPr>
              <w:t>Dabiskā sukcesija, kas izmaina sugu sastāvu (izņemot tiešas izmaiņas lauksaimniecības vai mežsaimniecības praksē)</w:t>
            </w:r>
          </w:p>
        </w:tc>
        <w:tc>
          <w:tcPr>
            <w:tcW w:w="993" w:type="dxa"/>
            <w:shd w:val="clear" w:color="auto" w:fill="auto"/>
          </w:tcPr>
          <w:p w14:paraId="0588DEF2" w14:textId="77777777" w:rsidR="000E5133" w:rsidRPr="004D33E1" w:rsidRDefault="000E5133" w:rsidP="008940F8">
            <w:pPr>
              <w:spacing w:after="0" w:line="240" w:lineRule="auto"/>
              <w:ind w:firstLine="0"/>
              <w:rPr>
                <w:sz w:val="18"/>
                <w:szCs w:val="18"/>
              </w:rPr>
            </w:pPr>
            <w:r w:rsidRPr="004D33E1">
              <w:rPr>
                <w:sz w:val="18"/>
                <w:szCs w:val="18"/>
              </w:rPr>
              <w:t>N</w:t>
            </w:r>
          </w:p>
        </w:tc>
        <w:tc>
          <w:tcPr>
            <w:tcW w:w="992" w:type="dxa"/>
            <w:shd w:val="clear" w:color="auto" w:fill="auto"/>
          </w:tcPr>
          <w:p w14:paraId="6EDDAD46" w14:textId="77777777" w:rsidR="000E5133" w:rsidRPr="004D33E1" w:rsidRDefault="000E5133" w:rsidP="008940F8">
            <w:pPr>
              <w:spacing w:after="0" w:line="240" w:lineRule="auto"/>
              <w:ind w:firstLine="0"/>
              <w:rPr>
                <w:sz w:val="18"/>
                <w:szCs w:val="18"/>
              </w:rPr>
            </w:pPr>
            <w:r w:rsidRPr="004D33E1">
              <w:rPr>
                <w:sz w:val="18"/>
                <w:szCs w:val="18"/>
              </w:rPr>
              <w:t>M</w:t>
            </w:r>
          </w:p>
        </w:tc>
        <w:tc>
          <w:tcPr>
            <w:tcW w:w="992" w:type="dxa"/>
            <w:shd w:val="clear" w:color="auto" w:fill="auto"/>
          </w:tcPr>
          <w:p w14:paraId="494D3B95" w14:textId="77777777" w:rsidR="000E5133" w:rsidRPr="004D33E1" w:rsidRDefault="000E5133" w:rsidP="008940F8">
            <w:pPr>
              <w:spacing w:after="0" w:line="240" w:lineRule="auto"/>
              <w:ind w:firstLine="0"/>
              <w:rPr>
                <w:sz w:val="18"/>
                <w:szCs w:val="18"/>
              </w:rPr>
            </w:pPr>
            <w:r w:rsidRPr="004D33E1">
              <w:rPr>
                <w:sz w:val="18"/>
                <w:szCs w:val="18"/>
              </w:rPr>
              <w:t>L02</w:t>
            </w:r>
          </w:p>
        </w:tc>
        <w:tc>
          <w:tcPr>
            <w:tcW w:w="1221" w:type="dxa"/>
            <w:shd w:val="clear" w:color="auto" w:fill="auto"/>
          </w:tcPr>
          <w:p w14:paraId="32F3A55C" w14:textId="5CC7FFBB" w:rsidR="000E5133" w:rsidRPr="004D33E1" w:rsidRDefault="00591B5E" w:rsidP="008940F8">
            <w:pPr>
              <w:spacing w:after="0" w:line="240" w:lineRule="auto"/>
              <w:ind w:firstLine="0"/>
              <w:rPr>
                <w:sz w:val="18"/>
                <w:szCs w:val="18"/>
              </w:rPr>
            </w:pPr>
            <w:r>
              <w:rPr>
                <w:sz w:val="18"/>
                <w:szCs w:val="18"/>
              </w:rPr>
              <w:t>–</w:t>
            </w:r>
          </w:p>
        </w:tc>
        <w:tc>
          <w:tcPr>
            <w:tcW w:w="938" w:type="dxa"/>
            <w:shd w:val="clear" w:color="auto" w:fill="auto"/>
          </w:tcPr>
          <w:p w14:paraId="481B9948" w14:textId="77777777" w:rsidR="000E5133" w:rsidRPr="004D33E1" w:rsidRDefault="000E5133" w:rsidP="008940F8">
            <w:pPr>
              <w:spacing w:after="0" w:line="240" w:lineRule="auto"/>
              <w:ind w:firstLine="0"/>
              <w:rPr>
                <w:sz w:val="18"/>
                <w:szCs w:val="18"/>
              </w:rPr>
            </w:pPr>
            <w:r w:rsidRPr="004D33E1">
              <w:rPr>
                <w:sz w:val="18"/>
                <w:szCs w:val="18"/>
              </w:rPr>
              <w:t>i</w:t>
            </w:r>
          </w:p>
        </w:tc>
        <w:tc>
          <w:tcPr>
            <w:tcW w:w="1668" w:type="dxa"/>
            <w:shd w:val="clear" w:color="auto" w:fill="auto"/>
          </w:tcPr>
          <w:p w14:paraId="65D43758" w14:textId="33F6FA57" w:rsidR="000E5133" w:rsidRPr="004D33E1" w:rsidRDefault="00205454" w:rsidP="008940F8">
            <w:pPr>
              <w:spacing w:after="0" w:line="240" w:lineRule="auto"/>
              <w:ind w:firstLine="0"/>
              <w:rPr>
                <w:sz w:val="18"/>
                <w:szCs w:val="18"/>
              </w:rPr>
            </w:pPr>
            <w:r w:rsidRPr="004D33E1">
              <w:rPr>
                <w:sz w:val="18"/>
                <w:szCs w:val="18"/>
              </w:rPr>
              <w:t>Palieņu aizaugšana</w:t>
            </w:r>
          </w:p>
        </w:tc>
      </w:tr>
      <w:tr w:rsidR="008940F8" w:rsidRPr="004D33E1" w14:paraId="4AF0929A" w14:textId="77777777" w:rsidTr="00AF3841">
        <w:tc>
          <w:tcPr>
            <w:tcW w:w="596" w:type="dxa"/>
            <w:shd w:val="clear" w:color="auto" w:fill="auto"/>
          </w:tcPr>
          <w:p w14:paraId="7EBD767E" w14:textId="2B508C3D" w:rsidR="008940F8" w:rsidRPr="004D33E1" w:rsidRDefault="00205454" w:rsidP="008940F8">
            <w:pPr>
              <w:spacing w:after="0" w:line="240" w:lineRule="auto"/>
              <w:ind w:firstLine="0"/>
              <w:rPr>
                <w:sz w:val="18"/>
                <w:szCs w:val="18"/>
              </w:rPr>
            </w:pPr>
            <w:r w:rsidRPr="004D33E1">
              <w:rPr>
                <w:sz w:val="18"/>
                <w:szCs w:val="18"/>
              </w:rPr>
              <w:lastRenderedPageBreak/>
              <w:t>1</w:t>
            </w:r>
            <w:r w:rsidR="00741281" w:rsidRPr="004D33E1">
              <w:rPr>
                <w:sz w:val="18"/>
                <w:szCs w:val="18"/>
              </w:rPr>
              <w:t>2</w:t>
            </w:r>
            <w:r w:rsidR="000E5133" w:rsidRPr="004D33E1">
              <w:rPr>
                <w:sz w:val="18"/>
                <w:szCs w:val="18"/>
              </w:rPr>
              <w:t>.</w:t>
            </w:r>
          </w:p>
        </w:tc>
        <w:tc>
          <w:tcPr>
            <w:tcW w:w="2381" w:type="dxa"/>
          </w:tcPr>
          <w:p w14:paraId="4577AC1F" w14:textId="77777777" w:rsidR="008940F8" w:rsidRPr="004D33E1" w:rsidRDefault="008940F8" w:rsidP="008940F8">
            <w:pPr>
              <w:spacing w:after="0" w:line="240" w:lineRule="auto"/>
              <w:ind w:firstLine="0"/>
              <w:rPr>
                <w:sz w:val="18"/>
                <w:szCs w:val="18"/>
              </w:rPr>
            </w:pPr>
            <w:r w:rsidRPr="004D33E1">
              <w:rPr>
                <w:color w:val="000000"/>
                <w:sz w:val="18"/>
                <w:szCs w:val="18"/>
              </w:rPr>
              <w:t>Dabiskie eitrofikācijas vai paskābināšanās procesi</w:t>
            </w:r>
          </w:p>
        </w:tc>
        <w:tc>
          <w:tcPr>
            <w:tcW w:w="993" w:type="dxa"/>
            <w:shd w:val="clear" w:color="auto" w:fill="auto"/>
          </w:tcPr>
          <w:p w14:paraId="1B12EDEA" w14:textId="77777777" w:rsidR="008940F8" w:rsidRPr="004D33E1" w:rsidRDefault="008940F8" w:rsidP="008940F8">
            <w:pPr>
              <w:spacing w:after="0" w:line="240" w:lineRule="auto"/>
              <w:ind w:firstLine="0"/>
              <w:rPr>
                <w:sz w:val="18"/>
                <w:szCs w:val="18"/>
              </w:rPr>
            </w:pPr>
            <w:r w:rsidRPr="004D33E1">
              <w:rPr>
                <w:sz w:val="18"/>
                <w:szCs w:val="18"/>
              </w:rPr>
              <w:t>N</w:t>
            </w:r>
          </w:p>
        </w:tc>
        <w:tc>
          <w:tcPr>
            <w:tcW w:w="992" w:type="dxa"/>
            <w:shd w:val="clear" w:color="auto" w:fill="auto"/>
          </w:tcPr>
          <w:p w14:paraId="403DFCE1" w14:textId="77777777" w:rsidR="008940F8" w:rsidRPr="004D33E1" w:rsidRDefault="008940F8" w:rsidP="008940F8">
            <w:pPr>
              <w:spacing w:after="0" w:line="240" w:lineRule="auto"/>
              <w:ind w:firstLine="0"/>
              <w:rPr>
                <w:sz w:val="18"/>
                <w:szCs w:val="18"/>
              </w:rPr>
            </w:pPr>
            <w:r w:rsidRPr="004D33E1">
              <w:rPr>
                <w:sz w:val="18"/>
                <w:szCs w:val="18"/>
              </w:rPr>
              <w:t>M</w:t>
            </w:r>
          </w:p>
        </w:tc>
        <w:tc>
          <w:tcPr>
            <w:tcW w:w="992" w:type="dxa"/>
            <w:shd w:val="clear" w:color="auto" w:fill="auto"/>
          </w:tcPr>
          <w:p w14:paraId="251B1988" w14:textId="77777777" w:rsidR="008940F8" w:rsidRPr="004D33E1" w:rsidRDefault="008940F8" w:rsidP="008940F8">
            <w:pPr>
              <w:spacing w:after="0" w:line="240" w:lineRule="auto"/>
              <w:ind w:firstLine="0"/>
              <w:rPr>
                <w:sz w:val="18"/>
                <w:szCs w:val="18"/>
              </w:rPr>
            </w:pPr>
            <w:r w:rsidRPr="004D33E1">
              <w:rPr>
                <w:sz w:val="18"/>
                <w:szCs w:val="18"/>
              </w:rPr>
              <w:t>L04</w:t>
            </w:r>
          </w:p>
        </w:tc>
        <w:tc>
          <w:tcPr>
            <w:tcW w:w="1221" w:type="dxa"/>
            <w:shd w:val="clear" w:color="auto" w:fill="auto"/>
          </w:tcPr>
          <w:p w14:paraId="1BAF4F6C" w14:textId="4FDFC421" w:rsidR="008940F8" w:rsidRPr="004D33E1" w:rsidRDefault="00591B5E" w:rsidP="008940F8">
            <w:pPr>
              <w:spacing w:after="0" w:line="240" w:lineRule="auto"/>
              <w:ind w:firstLine="0"/>
              <w:rPr>
                <w:sz w:val="18"/>
                <w:szCs w:val="18"/>
              </w:rPr>
            </w:pPr>
            <w:r>
              <w:rPr>
                <w:sz w:val="18"/>
                <w:szCs w:val="18"/>
              </w:rPr>
              <w:t>–</w:t>
            </w:r>
          </w:p>
        </w:tc>
        <w:tc>
          <w:tcPr>
            <w:tcW w:w="938" w:type="dxa"/>
            <w:shd w:val="clear" w:color="auto" w:fill="auto"/>
          </w:tcPr>
          <w:p w14:paraId="2F86B3FC" w14:textId="77777777" w:rsidR="008940F8" w:rsidRPr="004D33E1" w:rsidRDefault="008940F8" w:rsidP="008940F8">
            <w:pPr>
              <w:spacing w:after="0" w:line="240" w:lineRule="auto"/>
              <w:ind w:firstLine="0"/>
              <w:rPr>
                <w:bCs/>
                <w:sz w:val="18"/>
                <w:szCs w:val="18"/>
              </w:rPr>
            </w:pPr>
            <w:r w:rsidRPr="004D33E1">
              <w:rPr>
                <w:bCs/>
                <w:sz w:val="18"/>
                <w:szCs w:val="18"/>
              </w:rPr>
              <w:t>b</w:t>
            </w:r>
          </w:p>
        </w:tc>
        <w:tc>
          <w:tcPr>
            <w:tcW w:w="1668" w:type="dxa"/>
            <w:shd w:val="clear" w:color="auto" w:fill="auto"/>
          </w:tcPr>
          <w:p w14:paraId="5DB3848A" w14:textId="6965DDB6" w:rsidR="008940F8" w:rsidRPr="004D33E1" w:rsidRDefault="008940F8" w:rsidP="008940F8">
            <w:pPr>
              <w:spacing w:after="0" w:line="240" w:lineRule="auto"/>
              <w:ind w:firstLine="0"/>
              <w:rPr>
                <w:sz w:val="18"/>
                <w:szCs w:val="18"/>
              </w:rPr>
            </w:pPr>
          </w:p>
        </w:tc>
      </w:tr>
    </w:tbl>
    <w:p w14:paraId="0A34EA13" w14:textId="77777777" w:rsidR="008940F8" w:rsidRPr="004D33E1" w:rsidRDefault="008940F8" w:rsidP="008940F8">
      <w:pPr>
        <w:spacing w:after="0" w:line="240" w:lineRule="auto"/>
        <w:rPr>
          <w:sz w:val="18"/>
          <w:szCs w:val="18"/>
        </w:rPr>
      </w:pPr>
      <w:r w:rsidRPr="004D33E1">
        <w:rPr>
          <w:i/>
          <w:iCs/>
          <w:sz w:val="18"/>
          <w:szCs w:val="18"/>
        </w:rPr>
        <w:t>Ietekmes veids:</w:t>
      </w:r>
      <w:r w:rsidRPr="004D33E1">
        <w:rPr>
          <w:sz w:val="18"/>
          <w:szCs w:val="18"/>
        </w:rPr>
        <w:t xml:space="preserve"> N – negatīva; P – pozitīva</w:t>
      </w:r>
    </w:p>
    <w:p w14:paraId="2B04A35C" w14:textId="77777777" w:rsidR="008940F8" w:rsidRPr="004D33E1" w:rsidRDefault="008940F8" w:rsidP="008940F8">
      <w:pPr>
        <w:spacing w:after="0" w:line="240" w:lineRule="auto"/>
        <w:rPr>
          <w:sz w:val="18"/>
          <w:szCs w:val="18"/>
        </w:rPr>
      </w:pPr>
      <w:r w:rsidRPr="004D33E1">
        <w:rPr>
          <w:i/>
          <w:iCs/>
          <w:sz w:val="18"/>
          <w:szCs w:val="18"/>
        </w:rPr>
        <w:t>Ietekmes pakāpe:</w:t>
      </w:r>
      <w:r w:rsidRPr="004D33E1">
        <w:rPr>
          <w:sz w:val="18"/>
          <w:szCs w:val="18"/>
        </w:rPr>
        <w:t xml:space="preserve"> H – liela nozīme/ietekme. Liela tieša vai tūlītēja iedarbība un/vai iedarbība, kas skar plašus apgabalus.</w:t>
      </w:r>
    </w:p>
    <w:p w14:paraId="6BFBCCB2" w14:textId="77777777" w:rsidR="008940F8" w:rsidRPr="004D33E1" w:rsidRDefault="008940F8" w:rsidP="008940F8">
      <w:pPr>
        <w:spacing w:after="0" w:line="240" w:lineRule="auto"/>
        <w:rPr>
          <w:sz w:val="18"/>
          <w:szCs w:val="18"/>
        </w:rPr>
      </w:pPr>
      <w:r w:rsidRPr="004D33E1">
        <w:rPr>
          <w:sz w:val="18"/>
          <w:szCs w:val="18"/>
        </w:rPr>
        <w:t>M – vidēja nozīme/ietekme. Vidēja tieša vai tūlītēja iedarbība, galvenokārt netieša iedarbība un/vai iedarbība, kas skar ierobežotu apgabalu/tikai reģionāli.</w:t>
      </w:r>
    </w:p>
    <w:p w14:paraId="35E8C56C" w14:textId="77777777" w:rsidR="008940F8" w:rsidRPr="004D33E1" w:rsidRDefault="008940F8" w:rsidP="008940F8">
      <w:pPr>
        <w:spacing w:after="0" w:line="240" w:lineRule="auto"/>
        <w:rPr>
          <w:sz w:val="18"/>
          <w:szCs w:val="18"/>
        </w:rPr>
      </w:pPr>
      <w:r w:rsidRPr="004D33E1">
        <w:rPr>
          <w:sz w:val="18"/>
          <w:szCs w:val="18"/>
        </w:rPr>
        <w:t>L – maza nozīme/ietekme. Neliela tieša vai tūlītēja iedarbība, netieša iedarbība un/vai iedarbība, kas skar nelielu apgabala daļu/tikai lokāli.</w:t>
      </w:r>
    </w:p>
    <w:p w14:paraId="3DEA8458" w14:textId="77777777" w:rsidR="008940F8" w:rsidRPr="004D33E1" w:rsidRDefault="008940F8" w:rsidP="008940F8">
      <w:pPr>
        <w:spacing w:after="0" w:line="240" w:lineRule="auto"/>
        <w:rPr>
          <w:sz w:val="18"/>
          <w:szCs w:val="18"/>
        </w:rPr>
      </w:pPr>
      <w:r w:rsidRPr="004D33E1">
        <w:rPr>
          <w:i/>
          <w:iCs/>
          <w:sz w:val="18"/>
          <w:szCs w:val="18"/>
        </w:rPr>
        <w:t>Ietekmes kods:</w:t>
      </w:r>
      <w:r w:rsidRPr="004D33E1">
        <w:rPr>
          <w:sz w:val="18"/>
          <w:szCs w:val="18"/>
        </w:rPr>
        <w:t xml:space="preserve"> atbilstoši </w:t>
      </w:r>
      <w:hyperlink r:id="rId63" w:history="1">
        <w:r w:rsidRPr="004D33E1">
          <w:rPr>
            <w:rStyle w:val="Hyperlink"/>
            <w:sz w:val="18"/>
            <w:szCs w:val="18"/>
          </w:rPr>
          <w:t>http://cdr.eionet.europa.eu/help/habitats_art17/</w:t>
        </w:r>
      </w:hyperlink>
      <w:r w:rsidRPr="004D33E1">
        <w:rPr>
          <w:sz w:val="18"/>
          <w:szCs w:val="18"/>
        </w:rPr>
        <w:t xml:space="preserve"> norādījumiem.</w:t>
      </w:r>
    </w:p>
    <w:p w14:paraId="68E40214" w14:textId="77777777" w:rsidR="008940F8" w:rsidRPr="004D33E1" w:rsidRDefault="008940F8" w:rsidP="008940F8">
      <w:pPr>
        <w:spacing w:after="0" w:line="240" w:lineRule="auto"/>
        <w:rPr>
          <w:sz w:val="18"/>
          <w:szCs w:val="18"/>
        </w:rPr>
      </w:pPr>
      <w:r w:rsidRPr="004D33E1">
        <w:rPr>
          <w:i/>
          <w:iCs/>
          <w:sz w:val="18"/>
          <w:szCs w:val="18"/>
        </w:rPr>
        <w:t>Piesārņojuma kods:</w:t>
      </w:r>
      <w:r w:rsidRPr="004D33E1">
        <w:rPr>
          <w:sz w:val="18"/>
          <w:szCs w:val="18"/>
        </w:rPr>
        <w:t xml:space="preserve"> N – slāpekļa ienese; P – fosfora/fosfātu ietekme; A – skābju ienese/paskābināšanās; T – toksiskas neorganiskās ķīmiskās vielas; O – toksiskas organiskās ķīmiskās vielas; X – jaukts piesārņojums.</w:t>
      </w:r>
    </w:p>
    <w:p w14:paraId="0E309881" w14:textId="77777777" w:rsidR="008940F8" w:rsidRPr="004D33E1" w:rsidRDefault="008940F8" w:rsidP="008940F8">
      <w:pPr>
        <w:spacing w:after="0" w:line="240" w:lineRule="auto"/>
        <w:rPr>
          <w:sz w:val="18"/>
          <w:szCs w:val="18"/>
        </w:rPr>
      </w:pPr>
      <w:r w:rsidRPr="004D33E1">
        <w:rPr>
          <w:i/>
          <w:iCs/>
          <w:sz w:val="18"/>
          <w:szCs w:val="18"/>
        </w:rPr>
        <w:t>Ietekmes vieta:</w:t>
      </w:r>
      <w:r w:rsidRPr="004D33E1">
        <w:rPr>
          <w:sz w:val="18"/>
          <w:szCs w:val="18"/>
        </w:rPr>
        <w:t xml:space="preserve"> i – teritorijā; o – ārpus teritorijas; b – teritorijā un ārpus teritorijas.</w:t>
      </w:r>
    </w:p>
    <w:p w14:paraId="06DA7526" w14:textId="77777777" w:rsidR="005414E7" w:rsidRPr="004D33E1" w:rsidRDefault="005414E7" w:rsidP="00B50F4D">
      <w:pPr>
        <w:rPr>
          <w:lang w:eastAsia="ja-JP"/>
        </w:rPr>
      </w:pPr>
    </w:p>
    <w:p w14:paraId="5055689C" w14:textId="77777777" w:rsidR="006B688B" w:rsidRPr="004D33E1" w:rsidRDefault="006B688B" w:rsidP="00B50F4D">
      <w:pPr>
        <w:rPr>
          <w:lang w:eastAsia="ja-JP"/>
        </w:rPr>
      </w:pPr>
    </w:p>
    <w:p w14:paraId="59A2A1E7" w14:textId="65D577A5" w:rsidR="003E02A0" w:rsidRPr="004D33E1" w:rsidRDefault="003E02A0" w:rsidP="0067399D">
      <w:pPr>
        <w:pStyle w:val="UzrakstsDAP2"/>
        <w:numPr>
          <w:ilvl w:val="0"/>
          <w:numId w:val="0"/>
        </w:numPr>
        <w:spacing w:after="240"/>
      </w:pPr>
      <w:bookmarkStart w:id="27" w:name="_Toc90286209"/>
      <w:r w:rsidRPr="004D33E1">
        <w:t>4.</w:t>
      </w:r>
      <w:r w:rsidR="001379BB">
        <w:t>2. </w:t>
      </w:r>
      <w:r w:rsidRPr="004D33E1">
        <w:t>Teritorijas ainaviskais novērtējums</w:t>
      </w:r>
      <w:bookmarkEnd w:id="27"/>
    </w:p>
    <w:p w14:paraId="625775F7" w14:textId="77777777" w:rsidR="006B688B" w:rsidRPr="004D33E1" w:rsidRDefault="006B688B" w:rsidP="00901C82"/>
    <w:p w14:paraId="4F29F5F5" w14:textId="4235B89A" w:rsidR="00901C82" w:rsidRPr="004D33E1" w:rsidRDefault="00D3560F" w:rsidP="00901C82">
      <w:r w:rsidRPr="004D33E1">
        <w:t>DL</w:t>
      </w:r>
      <w:r w:rsidR="00901C82" w:rsidRPr="004D33E1">
        <w:t xml:space="preserve"> “</w:t>
      </w:r>
      <w:r w:rsidR="00196C76" w:rsidRPr="004D33E1">
        <w:t>Dubnas paliene</w:t>
      </w:r>
      <w:r w:rsidR="00901C82" w:rsidRPr="004D33E1">
        <w:t xml:space="preserve">” atbilstoši Latvijas ainavu klasifikācijai ietilpst </w:t>
      </w:r>
      <w:r w:rsidR="00AC539D" w:rsidRPr="004D33E1">
        <w:t>Aiviekstes</w:t>
      </w:r>
      <w:r w:rsidR="00CF46C9" w:rsidRPr="004D33E1">
        <w:t xml:space="preserve"> ainavzemes </w:t>
      </w:r>
      <w:r w:rsidR="00AC539D" w:rsidRPr="004D33E1">
        <w:t>Dienvidlatgales āraines</w:t>
      </w:r>
      <w:r w:rsidR="00CF46C9" w:rsidRPr="004D33E1">
        <w:t xml:space="preserve"> ainavapvid</w:t>
      </w:r>
      <w:r w:rsidR="00D73086" w:rsidRPr="004D33E1">
        <w:t>ū</w:t>
      </w:r>
      <w:r w:rsidR="007E2FE8" w:rsidRPr="004D33E1">
        <w:t>. Upjuzemēs, pie kurām pieder Aiviekstes zeme, dabas</w:t>
      </w:r>
      <w:r w:rsidR="00934ED2" w:rsidRPr="004D33E1">
        <w:t xml:space="preserve"> </w:t>
      </w:r>
      <w:r w:rsidR="007E2FE8" w:rsidRPr="004D33E1">
        <w:t>apstākļu vēsturiskā attīstība saistīta ar visplašākajiem upju ieleju attīstības procesiem un vissenākajām cilvēka darbības izpausmēm (Ramans</w:t>
      </w:r>
      <w:r w:rsidR="00310E17" w:rsidRPr="004D33E1">
        <w:t>,</w:t>
      </w:r>
      <w:r w:rsidR="007E2FE8" w:rsidRPr="004D33E1">
        <w:t xml:space="preserve"> 199</w:t>
      </w:r>
      <w:r w:rsidR="00310E17" w:rsidRPr="004D33E1">
        <w:t>4</w:t>
      </w:r>
      <w:r w:rsidR="007E2FE8" w:rsidRPr="004D33E1">
        <w:t>)</w:t>
      </w:r>
      <w:r w:rsidR="00901C82" w:rsidRPr="004D33E1">
        <w:t xml:space="preserve">. </w:t>
      </w:r>
      <w:r w:rsidR="00EA4E5E" w:rsidRPr="004D33E1">
        <w:t>Dubnas ieleja</w:t>
      </w:r>
      <w:r w:rsidR="006B688B" w:rsidRPr="004D33E1">
        <w:t>, tāpat kā citas Latvijas lielāko upju ainavas,</w:t>
      </w:r>
      <w:r w:rsidR="00EA4E5E" w:rsidRPr="004D33E1">
        <w:t xml:space="preserve"> pieder pie unikālajām upju ainavām (</w:t>
      </w:r>
      <w:r w:rsidR="008A01EE" w:rsidRPr="004D33E1">
        <w:t>Nikodemus</w:t>
      </w:r>
      <w:r w:rsidR="008A01EE" w:rsidRPr="004D33E1">
        <w:rPr>
          <w:vertAlign w:val="superscript"/>
        </w:rPr>
        <w:t>1</w:t>
      </w:r>
      <w:r w:rsidR="008A01EE" w:rsidRPr="004D33E1">
        <w:t xml:space="preserve"> </w:t>
      </w:r>
      <w:r w:rsidR="00924923">
        <w:t>u. c.</w:t>
      </w:r>
      <w:r w:rsidR="008A01EE" w:rsidRPr="004D33E1">
        <w:t>1998</w:t>
      </w:r>
      <w:r w:rsidR="00EA4E5E" w:rsidRPr="004D33E1">
        <w:t>).</w:t>
      </w:r>
    </w:p>
    <w:p w14:paraId="365CA4FC" w14:textId="6A1B32B0" w:rsidR="008E0A9A" w:rsidRDefault="00901C82" w:rsidP="004379E0">
      <w:pPr>
        <w:rPr>
          <w:lang w:eastAsia="ja-JP"/>
        </w:rPr>
      </w:pPr>
      <w:r w:rsidRPr="004D33E1">
        <w:rPr>
          <w:lang w:eastAsia="ja-JP"/>
        </w:rPr>
        <w:t xml:space="preserve">Pēc ainavsegas rakstura </w:t>
      </w:r>
      <w:r w:rsidR="00D3560F" w:rsidRPr="004D33E1">
        <w:rPr>
          <w:lang w:eastAsia="ja-JP"/>
        </w:rPr>
        <w:t>DL</w:t>
      </w:r>
      <w:r w:rsidRPr="004D33E1">
        <w:rPr>
          <w:lang w:eastAsia="ja-JP"/>
        </w:rPr>
        <w:t xml:space="preserve"> “</w:t>
      </w:r>
      <w:r w:rsidR="00196C76" w:rsidRPr="004D33E1">
        <w:rPr>
          <w:lang w:eastAsia="ja-JP"/>
        </w:rPr>
        <w:t>Dubnas paliene</w:t>
      </w:r>
      <w:r w:rsidRPr="004D33E1">
        <w:rPr>
          <w:lang w:eastAsia="ja-JP"/>
        </w:rPr>
        <w:t>”</w:t>
      </w:r>
      <w:r w:rsidR="00E97967" w:rsidRPr="004D33E1">
        <w:rPr>
          <w:lang w:eastAsia="ja-JP"/>
        </w:rPr>
        <w:t xml:space="preserve"> </w:t>
      </w:r>
      <w:r w:rsidRPr="004D33E1">
        <w:rPr>
          <w:lang w:eastAsia="ja-JP"/>
        </w:rPr>
        <w:t xml:space="preserve">ainavas pieder </w:t>
      </w:r>
      <w:r w:rsidR="00AC539D" w:rsidRPr="004D33E1">
        <w:rPr>
          <w:lang w:eastAsia="ja-JP"/>
        </w:rPr>
        <w:t>ārai</w:t>
      </w:r>
      <w:r w:rsidR="00E97967" w:rsidRPr="004D33E1">
        <w:rPr>
          <w:lang w:eastAsia="ja-JP"/>
        </w:rPr>
        <w:t xml:space="preserve">nēm, kur ainavu telpā dominē </w:t>
      </w:r>
      <w:r w:rsidR="00AC539D" w:rsidRPr="004D33E1">
        <w:rPr>
          <w:lang w:eastAsia="ja-JP"/>
        </w:rPr>
        <w:t>agroainavas – lauksaimniecībā izmantojamās zemes. Āraines struktūru veido lielu, plašu tīrumu mija ar nelieliem, savrupiem meža nogabaliem un puduriem</w:t>
      </w:r>
      <w:r w:rsidR="00E97967" w:rsidRPr="004D33E1">
        <w:rPr>
          <w:lang w:eastAsia="ja-JP"/>
        </w:rPr>
        <w:t>, no vizuālās uztve</w:t>
      </w:r>
      <w:r w:rsidR="00CF46C9" w:rsidRPr="004D33E1">
        <w:rPr>
          <w:lang w:eastAsia="ja-JP"/>
        </w:rPr>
        <w:t>res viedokļa dominē t</w:t>
      </w:r>
      <w:r w:rsidR="007E2FE8" w:rsidRPr="004D33E1">
        <w:rPr>
          <w:lang w:eastAsia="ja-JP"/>
        </w:rPr>
        <w:t>āli un vidēji tāli</w:t>
      </w:r>
      <w:r w:rsidR="00CF46C9" w:rsidRPr="004D33E1">
        <w:rPr>
          <w:lang w:eastAsia="ja-JP"/>
        </w:rPr>
        <w:t xml:space="preserve"> skati</w:t>
      </w:r>
      <w:r w:rsidR="007E2FE8" w:rsidRPr="004D33E1">
        <w:rPr>
          <w:lang w:eastAsia="ja-JP"/>
        </w:rPr>
        <w:t xml:space="preserve"> </w:t>
      </w:r>
      <w:r w:rsidR="007E2FE8" w:rsidRPr="004D33E1">
        <w:t>(VARAM 2000)</w:t>
      </w:r>
      <w:r w:rsidR="00CF46C9" w:rsidRPr="004D33E1">
        <w:rPr>
          <w:lang w:eastAsia="ja-JP"/>
        </w:rPr>
        <w:t xml:space="preserve">. </w:t>
      </w:r>
      <w:r w:rsidR="007E2FE8" w:rsidRPr="004D33E1">
        <w:rPr>
          <w:lang w:eastAsia="ja-JP"/>
        </w:rPr>
        <w:t>Sevišķu nozīmi iegūst atsevišķie ainavas elementi: viensētas, atsevišķi koki, koku puduri un alejas. Ainavas elements ar lielu vizuālo un ekoloģisko nozīmi DL “Dubnas paliene” ir Dubnas upe un tās vecupes</w:t>
      </w:r>
      <w:r w:rsidR="006B688B" w:rsidRPr="004D33E1">
        <w:rPr>
          <w:lang w:eastAsia="ja-JP"/>
        </w:rPr>
        <w:t xml:space="preserve"> (skat. 4.2.</w:t>
      </w:r>
      <w:r w:rsidR="001379BB">
        <w:rPr>
          <w:lang w:eastAsia="ja-JP"/>
        </w:rPr>
        <w:t>1. </w:t>
      </w:r>
      <w:r w:rsidR="006B688B" w:rsidRPr="004D33E1">
        <w:rPr>
          <w:lang w:eastAsia="ja-JP"/>
        </w:rPr>
        <w:t>attēlus)</w:t>
      </w:r>
      <w:r w:rsidR="007E2FE8" w:rsidRPr="004D33E1">
        <w:rPr>
          <w:lang w:eastAsia="ja-JP"/>
        </w:rPr>
        <w:t>.</w:t>
      </w:r>
    </w:p>
    <w:p w14:paraId="30748CD7" w14:textId="77777777" w:rsidR="00927682" w:rsidRPr="004D33E1" w:rsidRDefault="00927682" w:rsidP="004379E0">
      <w:pPr>
        <w:rPr>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4A700C" w:rsidRPr="004D33E1" w14:paraId="273BD6D3" w14:textId="77777777" w:rsidTr="0015408C">
        <w:tc>
          <w:tcPr>
            <w:tcW w:w="4643" w:type="dxa"/>
          </w:tcPr>
          <w:p w14:paraId="47F4024B" w14:textId="77777777" w:rsidR="004A700C" w:rsidRPr="004D33E1" w:rsidRDefault="004A700C" w:rsidP="0015408C">
            <w:pPr>
              <w:ind w:firstLine="0"/>
              <w:jc w:val="center"/>
              <w:rPr>
                <w:lang w:val="lv-LV" w:eastAsia="ja-JP"/>
              </w:rPr>
            </w:pPr>
            <w:r w:rsidRPr="004D33E1">
              <w:rPr>
                <w:noProof/>
              </w:rPr>
              <w:drawing>
                <wp:inline distT="0" distB="0" distL="0" distR="0" wp14:anchorId="6C60C4DF" wp14:editId="775BFAB1">
                  <wp:extent cx="2876550" cy="2157333"/>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967.jpg"/>
                          <pic:cNvPicPr/>
                        </pic:nvPicPr>
                        <pic:blipFill>
                          <a:blip r:embed="rId64" cstate="email">
                            <a:extLst>
                              <a:ext uri="{28A0092B-C50C-407E-A947-70E740481C1C}">
                                <a14:useLocalDpi xmlns:a14="http://schemas.microsoft.com/office/drawing/2010/main"/>
                              </a:ext>
                            </a:extLst>
                          </a:blip>
                          <a:stretch>
                            <a:fillRect/>
                          </a:stretch>
                        </pic:blipFill>
                        <pic:spPr>
                          <a:xfrm>
                            <a:off x="0" y="0"/>
                            <a:ext cx="2875193" cy="2156315"/>
                          </a:xfrm>
                          <a:prstGeom prst="rect">
                            <a:avLst/>
                          </a:prstGeom>
                        </pic:spPr>
                      </pic:pic>
                    </a:graphicData>
                  </a:graphic>
                </wp:inline>
              </w:drawing>
            </w:r>
          </w:p>
        </w:tc>
        <w:tc>
          <w:tcPr>
            <w:tcW w:w="4644" w:type="dxa"/>
          </w:tcPr>
          <w:p w14:paraId="7708CA0A" w14:textId="77777777" w:rsidR="004A700C" w:rsidRPr="004D33E1" w:rsidRDefault="004A700C" w:rsidP="0015408C">
            <w:pPr>
              <w:ind w:firstLine="0"/>
              <w:jc w:val="center"/>
              <w:rPr>
                <w:lang w:val="lv-LV" w:eastAsia="ja-JP"/>
              </w:rPr>
            </w:pPr>
            <w:r w:rsidRPr="004D33E1">
              <w:rPr>
                <w:noProof/>
              </w:rPr>
              <w:drawing>
                <wp:inline distT="0" distB="0" distL="0" distR="0" wp14:anchorId="238A726B" wp14:editId="1EAD4AA5">
                  <wp:extent cx="2870305" cy="2152650"/>
                  <wp:effectExtent l="0" t="0" r="635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986.jpg"/>
                          <pic:cNvPicPr/>
                        </pic:nvPicPr>
                        <pic:blipFill>
                          <a:blip r:embed="rId65" cstate="email">
                            <a:extLst>
                              <a:ext uri="{28A0092B-C50C-407E-A947-70E740481C1C}">
                                <a14:useLocalDpi xmlns:a14="http://schemas.microsoft.com/office/drawing/2010/main"/>
                              </a:ext>
                            </a:extLst>
                          </a:blip>
                          <a:stretch>
                            <a:fillRect/>
                          </a:stretch>
                        </pic:blipFill>
                        <pic:spPr>
                          <a:xfrm>
                            <a:off x="0" y="0"/>
                            <a:ext cx="2883957" cy="2162889"/>
                          </a:xfrm>
                          <a:prstGeom prst="rect">
                            <a:avLst/>
                          </a:prstGeom>
                        </pic:spPr>
                      </pic:pic>
                    </a:graphicData>
                  </a:graphic>
                </wp:inline>
              </w:drawing>
            </w:r>
          </w:p>
        </w:tc>
      </w:tr>
      <w:tr w:rsidR="004A700C" w:rsidRPr="004D33E1" w14:paraId="2957C6FA" w14:textId="77777777" w:rsidTr="0015408C">
        <w:tc>
          <w:tcPr>
            <w:tcW w:w="9287" w:type="dxa"/>
            <w:gridSpan w:val="2"/>
          </w:tcPr>
          <w:p w14:paraId="3DAD136D" w14:textId="0C5B9507" w:rsidR="004A700C" w:rsidRPr="004D33E1" w:rsidRDefault="004A700C" w:rsidP="0015408C">
            <w:pPr>
              <w:spacing w:after="0"/>
              <w:ind w:firstLine="0"/>
              <w:jc w:val="center"/>
              <w:rPr>
                <w:rFonts w:eastAsia="Times New Roman" w:cs="Times New Roman"/>
                <w:bCs/>
                <w:szCs w:val="24"/>
                <w:lang w:val="lv-LV"/>
              </w:rPr>
            </w:pPr>
            <w:r w:rsidRPr="004D33E1">
              <w:rPr>
                <w:rFonts w:eastAsia="Times New Roman" w:cs="Times New Roman"/>
                <w:bCs/>
                <w:szCs w:val="24"/>
                <w:lang w:val="lv-LV"/>
              </w:rPr>
              <w:t>4.2.</w:t>
            </w:r>
            <w:r w:rsidR="001379BB">
              <w:rPr>
                <w:rFonts w:eastAsia="Times New Roman" w:cs="Times New Roman"/>
                <w:bCs/>
                <w:szCs w:val="24"/>
                <w:lang w:val="lv-LV"/>
              </w:rPr>
              <w:t>1. </w:t>
            </w:r>
            <w:r w:rsidRPr="004D33E1">
              <w:rPr>
                <w:rFonts w:eastAsia="Times New Roman" w:cs="Times New Roman"/>
                <w:bCs/>
                <w:szCs w:val="24"/>
                <w:lang w:val="lv-LV"/>
              </w:rPr>
              <w:t xml:space="preserve">attēli. Pa kreisi: skats uz Dubnu Mačānos, pa </w:t>
            </w:r>
            <w:r w:rsidR="00B62A6E" w:rsidRPr="004D33E1">
              <w:rPr>
                <w:rFonts w:eastAsia="Times New Roman" w:cs="Times New Roman"/>
                <w:bCs/>
                <w:szCs w:val="24"/>
                <w:lang w:val="lv-LV"/>
              </w:rPr>
              <w:t>lab</w:t>
            </w:r>
            <w:r w:rsidRPr="004D33E1">
              <w:rPr>
                <w:rFonts w:eastAsia="Times New Roman" w:cs="Times New Roman"/>
                <w:bCs/>
                <w:szCs w:val="24"/>
                <w:lang w:val="lv-LV"/>
              </w:rPr>
              <w:t>i: skats uz Dubnas vecupi</w:t>
            </w:r>
            <w:r w:rsidR="00A50283">
              <w:rPr>
                <w:rFonts w:eastAsia="Times New Roman" w:cs="Times New Roman"/>
                <w:bCs/>
                <w:szCs w:val="24"/>
                <w:lang w:val="lv-LV"/>
              </w:rPr>
              <w:t>.</w:t>
            </w:r>
            <w:r w:rsidRPr="004D33E1">
              <w:rPr>
                <w:rFonts w:eastAsia="Times New Roman" w:cs="Times New Roman"/>
                <w:bCs/>
                <w:szCs w:val="24"/>
                <w:lang w:val="lv-LV"/>
              </w:rPr>
              <w:t xml:space="preserve"> </w:t>
            </w:r>
          </w:p>
          <w:p w14:paraId="33CF0DF9" w14:textId="46CCB077" w:rsidR="004A700C" w:rsidRPr="004D33E1" w:rsidRDefault="004A700C" w:rsidP="0015408C">
            <w:pPr>
              <w:ind w:firstLine="0"/>
              <w:jc w:val="center"/>
              <w:rPr>
                <w:lang w:val="lv-LV" w:eastAsia="ja-JP"/>
              </w:rPr>
            </w:pPr>
            <w:r w:rsidRPr="004D33E1">
              <w:rPr>
                <w:rFonts w:eastAsia="Times New Roman" w:cs="Times New Roman"/>
                <w:bCs/>
                <w:sz w:val="22"/>
                <w:lang w:val="lv-LV"/>
              </w:rPr>
              <w:t>Foto: K. Vilciņa (18.09.2020., pa kreisi: x</w:t>
            </w:r>
            <w:r w:rsidR="009C516A" w:rsidRPr="004D33E1">
              <w:rPr>
                <w:rFonts w:eastAsia="Times New Roman" w:cs="Times New Roman"/>
                <w:bCs/>
                <w:sz w:val="22"/>
                <w:lang w:val="lv-LV"/>
              </w:rPr>
              <w:t>=</w:t>
            </w:r>
            <w:r w:rsidRPr="004D33E1">
              <w:rPr>
                <w:rFonts w:eastAsia="Times New Roman" w:cs="Times New Roman"/>
                <w:bCs/>
                <w:sz w:val="22"/>
                <w:lang w:val="lv-LV"/>
              </w:rPr>
              <w:t xml:space="preserve"> 236723, y</w:t>
            </w:r>
            <w:r w:rsidR="009C516A" w:rsidRPr="004D33E1">
              <w:rPr>
                <w:rFonts w:eastAsia="Times New Roman" w:cs="Times New Roman"/>
                <w:bCs/>
                <w:sz w:val="22"/>
                <w:lang w:val="lv-LV"/>
              </w:rPr>
              <w:t>=</w:t>
            </w:r>
            <w:r w:rsidRPr="004D33E1">
              <w:rPr>
                <w:rFonts w:eastAsia="Times New Roman" w:cs="Times New Roman"/>
                <w:bCs/>
                <w:sz w:val="22"/>
                <w:lang w:val="lv-LV"/>
              </w:rPr>
              <w:t>648565, uz Z, pa labi: x</w:t>
            </w:r>
            <w:r w:rsidR="009C516A" w:rsidRPr="004D33E1">
              <w:rPr>
                <w:rFonts w:eastAsia="Times New Roman" w:cs="Times New Roman"/>
                <w:bCs/>
                <w:sz w:val="22"/>
                <w:lang w:val="lv-LV"/>
              </w:rPr>
              <w:t>=</w:t>
            </w:r>
            <w:r w:rsidRPr="004D33E1">
              <w:rPr>
                <w:rFonts w:eastAsia="Times New Roman" w:cs="Times New Roman"/>
                <w:bCs/>
                <w:sz w:val="22"/>
                <w:lang w:val="lv-LV"/>
              </w:rPr>
              <w:t>238190, y</w:t>
            </w:r>
            <w:r w:rsidR="009C516A" w:rsidRPr="004D33E1">
              <w:rPr>
                <w:rFonts w:eastAsia="Times New Roman" w:cs="Times New Roman"/>
                <w:bCs/>
                <w:sz w:val="22"/>
                <w:lang w:val="lv-LV"/>
              </w:rPr>
              <w:t>=</w:t>
            </w:r>
            <w:r w:rsidRPr="004D33E1">
              <w:rPr>
                <w:rFonts w:eastAsia="Times New Roman" w:cs="Times New Roman"/>
                <w:bCs/>
                <w:sz w:val="22"/>
                <w:lang w:val="lv-LV"/>
              </w:rPr>
              <w:t>647608, uz ZR).</w:t>
            </w:r>
          </w:p>
        </w:tc>
      </w:tr>
    </w:tbl>
    <w:p w14:paraId="27791D2B" w14:textId="77777777" w:rsidR="004A700C" w:rsidRPr="004D33E1" w:rsidRDefault="004A700C" w:rsidP="004A700C">
      <w:pPr>
        <w:rPr>
          <w:lang w:eastAsia="ja-JP"/>
        </w:rPr>
      </w:pPr>
    </w:p>
    <w:p w14:paraId="3D602F25" w14:textId="50B6FF09" w:rsidR="00D73086" w:rsidRDefault="00D73086" w:rsidP="004379E0">
      <w:pPr>
        <w:rPr>
          <w:lang w:eastAsia="ja-JP"/>
        </w:rPr>
      </w:pPr>
      <w:r w:rsidRPr="004D33E1">
        <w:rPr>
          <w:lang w:eastAsia="ja-JP"/>
        </w:rPr>
        <w:t>DL “</w:t>
      </w:r>
      <w:r w:rsidR="00196C76" w:rsidRPr="004D33E1">
        <w:rPr>
          <w:lang w:eastAsia="ja-JP"/>
        </w:rPr>
        <w:t>Dubnas paliene</w:t>
      </w:r>
      <w:r w:rsidRPr="004D33E1">
        <w:rPr>
          <w:lang w:eastAsia="ja-JP"/>
        </w:rPr>
        <w:t xml:space="preserve">” ainavas ir </w:t>
      </w:r>
      <w:r w:rsidR="00B93478" w:rsidRPr="004D33E1">
        <w:rPr>
          <w:lang w:eastAsia="ja-JP"/>
        </w:rPr>
        <w:t xml:space="preserve">samērā </w:t>
      </w:r>
      <w:r w:rsidR="0082478C" w:rsidRPr="004D33E1">
        <w:rPr>
          <w:lang w:eastAsia="ja-JP"/>
        </w:rPr>
        <w:t>viegli</w:t>
      </w:r>
      <w:r w:rsidRPr="004D33E1">
        <w:rPr>
          <w:lang w:eastAsia="ja-JP"/>
        </w:rPr>
        <w:t xml:space="preserve"> pieejamas, </w:t>
      </w:r>
      <w:r w:rsidR="0082478C" w:rsidRPr="004D33E1">
        <w:rPr>
          <w:lang w:eastAsia="ja-JP"/>
        </w:rPr>
        <w:t xml:space="preserve">tās ir redzamas no </w:t>
      </w:r>
      <w:r w:rsidR="007E2FE8" w:rsidRPr="004D33E1">
        <w:rPr>
          <w:lang w:eastAsia="ja-JP"/>
        </w:rPr>
        <w:t>autoceļiem abpus Dubnas upei</w:t>
      </w:r>
      <w:r w:rsidR="00B93478" w:rsidRPr="004D33E1">
        <w:rPr>
          <w:lang w:eastAsia="ja-JP"/>
        </w:rPr>
        <w:t xml:space="preserve"> vietās, kur autoceļš robežojas ar DL “Dubnas paliene”</w:t>
      </w:r>
      <w:r w:rsidR="006B688B" w:rsidRPr="004D33E1">
        <w:rPr>
          <w:lang w:eastAsia="ja-JP"/>
        </w:rPr>
        <w:t xml:space="preserve"> (skat. 4.2.</w:t>
      </w:r>
      <w:r w:rsidR="001379BB">
        <w:rPr>
          <w:lang w:eastAsia="ja-JP"/>
        </w:rPr>
        <w:t>2. </w:t>
      </w:r>
      <w:r w:rsidR="006B688B" w:rsidRPr="004D33E1">
        <w:rPr>
          <w:lang w:eastAsia="ja-JP"/>
        </w:rPr>
        <w:t>un 4.2.</w:t>
      </w:r>
      <w:r w:rsidR="001379BB">
        <w:rPr>
          <w:lang w:eastAsia="ja-JP"/>
        </w:rPr>
        <w:t>3. </w:t>
      </w:r>
      <w:r w:rsidR="006B688B" w:rsidRPr="004D33E1">
        <w:rPr>
          <w:lang w:eastAsia="ja-JP"/>
        </w:rPr>
        <w:t>attēlus)</w:t>
      </w:r>
      <w:r w:rsidR="007E2FE8" w:rsidRPr="004D33E1">
        <w:rPr>
          <w:lang w:eastAsia="ja-JP"/>
        </w:rPr>
        <w:t>.</w:t>
      </w:r>
      <w:r w:rsidR="006B688B" w:rsidRPr="004D33E1">
        <w:rPr>
          <w:lang w:eastAsia="ja-JP"/>
        </w:rPr>
        <w:t xml:space="preserve"> Vietās, kur skatu uz palieni aizsedz ceļmalas krūmi (skat. 4.2.</w:t>
      </w:r>
      <w:r w:rsidR="001379BB">
        <w:rPr>
          <w:lang w:eastAsia="ja-JP"/>
        </w:rPr>
        <w:t>3. </w:t>
      </w:r>
      <w:r w:rsidR="006B688B" w:rsidRPr="004D33E1">
        <w:rPr>
          <w:lang w:eastAsia="ja-JP"/>
        </w:rPr>
        <w:t>attēlu pa kreisi)</w:t>
      </w:r>
      <w:r w:rsidR="004A700C" w:rsidRPr="004D33E1">
        <w:rPr>
          <w:lang w:eastAsia="ja-JP"/>
        </w:rPr>
        <w:t xml:space="preserve">, nepieciešama to izciršana un atklāta skata uzturēšana. Kopumā īpaši aizsargājamo zālāju uzturēšanas un atjaunošanas pasākumi </w:t>
      </w:r>
      <w:r w:rsidR="004C214E" w:rsidRPr="004D33E1">
        <w:rPr>
          <w:lang w:eastAsia="ja-JP"/>
        </w:rPr>
        <w:t>nodrošinātu</w:t>
      </w:r>
      <w:r w:rsidR="004A700C" w:rsidRPr="004D33E1">
        <w:rPr>
          <w:lang w:eastAsia="ja-JP"/>
        </w:rPr>
        <w:t xml:space="preserve"> arī ainavas estētiskās un ekoloģiskās kvalitātes saglabāšan</w:t>
      </w:r>
      <w:r w:rsidR="004C214E" w:rsidRPr="004D33E1">
        <w:rPr>
          <w:lang w:eastAsia="ja-JP"/>
        </w:rPr>
        <w:t>os</w:t>
      </w:r>
      <w:r w:rsidR="004A700C" w:rsidRPr="004D33E1">
        <w:rPr>
          <w:lang w:eastAsia="ja-JP"/>
        </w:rPr>
        <w:t>.</w:t>
      </w:r>
    </w:p>
    <w:p w14:paraId="772B6A87" w14:textId="77777777" w:rsidR="00A50283" w:rsidRPr="004D33E1" w:rsidRDefault="00A50283" w:rsidP="004379E0">
      <w:pPr>
        <w:rPr>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067749" w:rsidRPr="004D33E1" w14:paraId="28ACDD05" w14:textId="77777777" w:rsidTr="009E0DDF">
        <w:tc>
          <w:tcPr>
            <w:tcW w:w="4643" w:type="dxa"/>
          </w:tcPr>
          <w:p w14:paraId="60D3A56C" w14:textId="115EE661" w:rsidR="00067749" w:rsidRPr="004D33E1" w:rsidRDefault="00497C69" w:rsidP="00FA67F8">
            <w:pPr>
              <w:ind w:firstLine="0"/>
              <w:jc w:val="center"/>
              <w:rPr>
                <w:lang w:val="lv-LV" w:eastAsia="ja-JP"/>
              </w:rPr>
            </w:pPr>
            <w:r w:rsidRPr="004D33E1">
              <w:rPr>
                <w:noProof/>
              </w:rPr>
              <w:drawing>
                <wp:inline distT="0" distB="0" distL="0" distR="0" wp14:anchorId="00B8CB9E" wp14:editId="7915569B">
                  <wp:extent cx="2870306" cy="215265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972.jpg"/>
                          <pic:cNvPicPr/>
                        </pic:nvPicPr>
                        <pic:blipFill>
                          <a:blip r:embed="rId66" cstate="email">
                            <a:extLst>
                              <a:ext uri="{28A0092B-C50C-407E-A947-70E740481C1C}">
                                <a14:useLocalDpi xmlns:a14="http://schemas.microsoft.com/office/drawing/2010/main"/>
                              </a:ext>
                            </a:extLst>
                          </a:blip>
                          <a:stretch>
                            <a:fillRect/>
                          </a:stretch>
                        </pic:blipFill>
                        <pic:spPr>
                          <a:xfrm>
                            <a:off x="0" y="0"/>
                            <a:ext cx="2872821" cy="2154536"/>
                          </a:xfrm>
                          <a:prstGeom prst="rect">
                            <a:avLst/>
                          </a:prstGeom>
                        </pic:spPr>
                      </pic:pic>
                    </a:graphicData>
                  </a:graphic>
                </wp:inline>
              </w:drawing>
            </w:r>
          </w:p>
        </w:tc>
        <w:tc>
          <w:tcPr>
            <w:tcW w:w="4644" w:type="dxa"/>
          </w:tcPr>
          <w:p w14:paraId="327E0C5B" w14:textId="59646BC6" w:rsidR="00067749" w:rsidRPr="004D33E1" w:rsidRDefault="00497C69" w:rsidP="00FA67F8">
            <w:pPr>
              <w:ind w:firstLine="0"/>
              <w:jc w:val="center"/>
              <w:rPr>
                <w:lang w:val="lv-LV" w:eastAsia="ja-JP"/>
              </w:rPr>
            </w:pPr>
            <w:r w:rsidRPr="004D33E1">
              <w:rPr>
                <w:noProof/>
              </w:rPr>
              <w:drawing>
                <wp:inline distT="0" distB="0" distL="0" distR="0" wp14:anchorId="7C87655D" wp14:editId="42A88121">
                  <wp:extent cx="2870305" cy="2152650"/>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1973.jpg"/>
                          <pic:cNvPicPr/>
                        </pic:nvPicPr>
                        <pic:blipFill>
                          <a:blip r:embed="rId67" cstate="email">
                            <a:extLst>
                              <a:ext uri="{28A0092B-C50C-407E-A947-70E740481C1C}">
                                <a14:useLocalDpi xmlns:a14="http://schemas.microsoft.com/office/drawing/2010/main"/>
                              </a:ext>
                            </a:extLst>
                          </a:blip>
                          <a:stretch>
                            <a:fillRect/>
                          </a:stretch>
                        </pic:blipFill>
                        <pic:spPr>
                          <a:xfrm>
                            <a:off x="0" y="0"/>
                            <a:ext cx="2868841" cy="2151552"/>
                          </a:xfrm>
                          <a:prstGeom prst="rect">
                            <a:avLst/>
                          </a:prstGeom>
                        </pic:spPr>
                      </pic:pic>
                    </a:graphicData>
                  </a:graphic>
                </wp:inline>
              </w:drawing>
            </w:r>
          </w:p>
        </w:tc>
      </w:tr>
      <w:tr w:rsidR="00497C69" w:rsidRPr="004D33E1" w14:paraId="6DF8633E" w14:textId="77777777" w:rsidTr="009E0DDF">
        <w:tc>
          <w:tcPr>
            <w:tcW w:w="9287" w:type="dxa"/>
            <w:gridSpan w:val="2"/>
          </w:tcPr>
          <w:p w14:paraId="64676772" w14:textId="1594F8A5" w:rsidR="00497C69" w:rsidRPr="004D33E1" w:rsidRDefault="00497C69" w:rsidP="006B688B">
            <w:pPr>
              <w:ind w:firstLine="0"/>
              <w:jc w:val="center"/>
              <w:rPr>
                <w:lang w:val="lv-LV" w:eastAsia="ja-JP"/>
              </w:rPr>
            </w:pPr>
            <w:r w:rsidRPr="004D33E1">
              <w:rPr>
                <w:rFonts w:eastAsia="Times New Roman" w:cs="Times New Roman"/>
                <w:bCs/>
                <w:szCs w:val="24"/>
                <w:lang w:val="lv-LV"/>
              </w:rPr>
              <w:t>4.2.</w:t>
            </w:r>
            <w:r w:rsidR="001379BB">
              <w:rPr>
                <w:rFonts w:eastAsia="Times New Roman" w:cs="Times New Roman"/>
                <w:bCs/>
                <w:szCs w:val="24"/>
                <w:lang w:val="lv-LV"/>
              </w:rPr>
              <w:t>2. </w:t>
            </w:r>
            <w:r w:rsidRPr="004D33E1">
              <w:rPr>
                <w:rFonts w:eastAsia="Times New Roman" w:cs="Times New Roman"/>
                <w:bCs/>
                <w:szCs w:val="24"/>
                <w:lang w:val="lv-LV"/>
              </w:rPr>
              <w:t>attēl</w:t>
            </w:r>
            <w:r w:rsidR="006B688B" w:rsidRPr="004D33E1">
              <w:rPr>
                <w:rFonts w:eastAsia="Times New Roman" w:cs="Times New Roman"/>
                <w:bCs/>
                <w:szCs w:val="24"/>
                <w:lang w:val="lv-LV"/>
              </w:rPr>
              <w:t>i</w:t>
            </w:r>
            <w:r w:rsidRPr="004D33E1">
              <w:rPr>
                <w:rFonts w:eastAsia="Times New Roman" w:cs="Times New Roman"/>
                <w:bCs/>
                <w:szCs w:val="24"/>
                <w:lang w:val="lv-LV"/>
              </w:rPr>
              <w:t xml:space="preserve">. Skats no autoceļa V676 uz </w:t>
            </w:r>
            <w:r w:rsidR="009E0DDF" w:rsidRPr="004D33E1">
              <w:rPr>
                <w:rFonts w:eastAsia="Times New Roman" w:cs="Times New Roman"/>
                <w:bCs/>
                <w:szCs w:val="24"/>
                <w:lang w:val="lv-LV"/>
              </w:rPr>
              <w:t xml:space="preserve">Dubnas palienes </w:t>
            </w:r>
            <w:r w:rsidR="006B688B" w:rsidRPr="004D33E1">
              <w:rPr>
                <w:rFonts w:eastAsia="Times New Roman" w:cs="Times New Roman"/>
                <w:bCs/>
                <w:szCs w:val="24"/>
                <w:lang w:val="lv-LV"/>
              </w:rPr>
              <w:t>ilggadīgajiem</w:t>
            </w:r>
            <w:r w:rsidR="00B31B69" w:rsidRPr="004D33E1">
              <w:rPr>
                <w:rFonts w:eastAsia="Times New Roman" w:cs="Times New Roman"/>
                <w:bCs/>
                <w:szCs w:val="24"/>
                <w:lang w:val="lv-LV"/>
              </w:rPr>
              <w:t xml:space="preserve"> </w:t>
            </w:r>
            <w:r w:rsidR="009E0DDF" w:rsidRPr="004D33E1">
              <w:rPr>
                <w:rFonts w:eastAsia="Times New Roman" w:cs="Times New Roman"/>
                <w:bCs/>
                <w:szCs w:val="24"/>
                <w:lang w:val="lv-LV"/>
              </w:rPr>
              <w:t>zālājiem</w:t>
            </w:r>
            <w:r w:rsidRPr="004D33E1">
              <w:rPr>
                <w:rFonts w:eastAsia="Times New Roman" w:cs="Times New Roman"/>
                <w:bCs/>
                <w:szCs w:val="24"/>
                <w:lang w:val="lv-LV"/>
              </w:rPr>
              <w:t xml:space="preserve"> Mačānos</w:t>
            </w:r>
            <w:r w:rsidR="009E0DDF" w:rsidRPr="004D33E1">
              <w:rPr>
                <w:rFonts w:eastAsia="Times New Roman" w:cs="Times New Roman"/>
                <w:bCs/>
                <w:szCs w:val="24"/>
                <w:lang w:val="lv-LV"/>
              </w:rPr>
              <w:t xml:space="preserve"> (pa kreisi – skats uz </w:t>
            </w:r>
            <w:r w:rsidR="00B31B69" w:rsidRPr="004D33E1">
              <w:rPr>
                <w:rFonts w:eastAsia="Times New Roman" w:cs="Times New Roman"/>
                <w:bCs/>
                <w:szCs w:val="24"/>
                <w:lang w:val="lv-LV"/>
              </w:rPr>
              <w:t>viensētu “</w:t>
            </w:r>
            <w:r w:rsidR="009E0DDF" w:rsidRPr="004D33E1">
              <w:rPr>
                <w:rFonts w:eastAsia="Times New Roman" w:cs="Times New Roman"/>
                <w:bCs/>
                <w:szCs w:val="24"/>
                <w:lang w:val="lv-LV"/>
              </w:rPr>
              <w:t>L</w:t>
            </w:r>
            <w:r w:rsidR="00B31B69" w:rsidRPr="004D33E1">
              <w:rPr>
                <w:rFonts w:eastAsia="Times New Roman" w:cs="Times New Roman"/>
                <w:bCs/>
                <w:szCs w:val="24"/>
                <w:lang w:val="lv-LV"/>
              </w:rPr>
              <w:t>iepaine”</w:t>
            </w:r>
            <w:r w:rsidR="009E0DDF" w:rsidRPr="004D33E1">
              <w:rPr>
                <w:rFonts w:eastAsia="Times New Roman" w:cs="Times New Roman"/>
                <w:bCs/>
                <w:szCs w:val="24"/>
                <w:lang w:val="lv-LV"/>
              </w:rPr>
              <w:t>)</w:t>
            </w:r>
            <w:r w:rsidRPr="004D33E1">
              <w:rPr>
                <w:rFonts w:eastAsia="Times New Roman" w:cs="Times New Roman"/>
                <w:bCs/>
                <w:szCs w:val="24"/>
                <w:lang w:val="lv-LV"/>
              </w:rPr>
              <w:t xml:space="preserve">. </w:t>
            </w:r>
            <w:r w:rsidRPr="004D33E1">
              <w:rPr>
                <w:rFonts w:eastAsia="Times New Roman" w:cs="Times New Roman"/>
                <w:bCs/>
                <w:sz w:val="22"/>
                <w:lang w:val="lv-LV"/>
              </w:rPr>
              <w:t>Foto: K. Vilciņa (18.09.2020., pa kreisi: x</w:t>
            </w:r>
            <w:r w:rsidR="009770B0" w:rsidRPr="004D33E1">
              <w:rPr>
                <w:rFonts w:eastAsia="Times New Roman" w:cs="Times New Roman"/>
                <w:bCs/>
                <w:sz w:val="22"/>
                <w:lang w:val="lv-LV"/>
              </w:rPr>
              <w:t>=</w:t>
            </w:r>
            <w:r w:rsidRPr="004D33E1">
              <w:rPr>
                <w:rFonts w:eastAsia="Times New Roman" w:cs="Times New Roman"/>
                <w:bCs/>
                <w:sz w:val="22"/>
                <w:lang w:val="lv-LV"/>
              </w:rPr>
              <w:t>23</w:t>
            </w:r>
            <w:r w:rsidR="009E0DDF" w:rsidRPr="004D33E1">
              <w:rPr>
                <w:rFonts w:eastAsia="Times New Roman" w:cs="Times New Roman"/>
                <w:bCs/>
                <w:sz w:val="22"/>
                <w:lang w:val="lv-LV"/>
              </w:rPr>
              <w:t>6720</w:t>
            </w:r>
            <w:r w:rsidRPr="004D33E1">
              <w:rPr>
                <w:rFonts w:eastAsia="Times New Roman" w:cs="Times New Roman"/>
                <w:bCs/>
                <w:sz w:val="22"/>
                <w:lang w:val="lv-LV"/>
              </w:rPr>
              <w:t>, y</w:t>
            </w:r>
            <w:r w:rsidR="009770B0" w:rsidRPr="004D33E1">
              <w:rPr>
                <w:rFonts w:eastAsia="Times New Roman" w:cs="Times New Roman"/>
                <w:bCs/>
                <w:sz w:val="22"/>
                <w:lang w:val="lv-LV"/>
              </w:rPr>
              <w:t>=</w:t>
            </w:r>
            <w:r w:rsidRPr="004D33E1">
              <w:rPr>
                <w:rFonts w:eastAsia="Times New Roman" w:cs="Times New Roman"/>
                <w:bCs/>
                <w:sz w:val="22"/>
                <w:lang w:val="lv-LV"/>
              </w:rPr>
              <w:t>64</w:t>
            </w:r>
            <w:r w:rsidR="009E0DDF" w:rsidRPr="004D33E1">
              <w:rPr>
                <w:rFonts w:eastAsia="Times New Roman" w:cs="Times New Roman"/>
                <w:bCs/>
                <w:sz w:val="22"/>
                <w:lang w:val="lv-LV"/>
              </w:rPr>
              <w:t>8668</w:t>
            </w:r>
            <w:r w:rsidRPr="004D33E1">
              <w:rPr>
                <w:rFonts w:eastAsia="Times New Roman" w:cs="Times New Roman"/>
                <w:bCs/>
                <w:sz w:val="22"/>
                <w:lang w:val="lv-LV"/>
              </w:rPr>
              <w:t xml:space="preserve">, uz </w:t>
            </w:r>
            <w:r w:rsidR="009E0DDF" w:rsidRPr="004D33E1">
              <w:rPr>
                <w:rFonts w:eastAsia="Times New Roman" w:cs="Times New Roman"/>
                <w:bCs/>
                <w:sz w:val="22"/>
                <w:lang w:val="lv-LV"/>
              </w:rPr>
              <w:t>ZR</w:t>
            </w:r>
            <w:r w:rsidRPr="004D33E1">
              <w:rPr>
                <w:rFonts w:eastAsia="Times New Roman" w:cs="Times New Roman"/>
                <w:bCs/>
                <w:sz w:val="22"/>
                <w:lang w:val="lv-LV"/>
              </w:rPr>
              <w:t>, pa labi: x</w:t>
            </w:r>
            <w:r w:rsidR="009770B0" w:rsidRPr="004D33E1">
              <w:rPr>
                <w:rFonts w:eastAsia="Times New Roman" w:cs="Times New Roman"/>
                <w:bCs/>
                <w:sz w:val="22"/>
                <w:lang w:val="lv-LV"/>
              </w:rPr>
              <w:t>=</w:t>
            </w:r>
            <w:r w:rsidRPr="004D33E1">
              <w:rPr>
                <w:rFonts w:eastAsia="Times New Roman" w:cs="Times New Roman"/>
                <w:bCs/>
                <w:sz w:val="22"/>
                <w:lang w:val="lv-LV"/>
              </w:rPr>
              <w:t>23</w:t>
            </w:r>
            <w:r w:rsidR="009E0DDF" w:rsidRPr="004D33E1">
              <w:rPr>
                <w:rFonts w:eastAsia="Times New Roman" w:cs="Times New Roman"/>
                <w:bCs/>
                <w:sz w:val="22"/>
                <w:lang w:val="lv-LV"/>
              </w:rPr>
              <w:t>6987</w:t>
            </w:r>
            <w:r w:rsidRPr="004D33E1">
              <w:rPr>
                <w:rFonts w:eastAsia="Times New Roman" w:cs="Times New Roman"/>
                <w:bCs/>
                <w:sz w:val="22"/>
                <w:lang w:val="lv-LV"/>
              </w:rPr>
              <w:t xml:space="preserve"> , y</w:t>
            </w:r>
            <w:r w:rsidR="009770B0" w:rsidRPr="004D33E1">
              <w:rPr>
                <w:rFonts w:eastAsia="Times New Roman" w:cs="Times New Roman"/>
                <w:bCs/>
                <w:sz w:val="22"/>
                <w:lang w:val="lv-LV"/>
              </w:rPr>
              <w:t>=</w:t>
            </w:r>
            <w:r w:rsidRPr="004D33E1">
              <w:rPr>
                <w:rFonts w:eastAsia="Times New Roman" w:cs="Times New Roman"/>
                <w:bCs/>
                <w:sz w:val="22"/>
                <w:lang w:val="lv-LV"/>
              </w:rPr>
              <w:t xml:space="preserve"> </w:t>
            </w:r>
            <w:r w:rsidR="009E0DDF" w:rsidRPr="004D33E1">
              <w:rPr>
                <w:rFonts w:eastAsia="Times New Roman" w:cs="Times New Roman"/>
                <w:bCs/>
                <w:sz w:val="22"/>
                <w:lang w:val="lv-LV"/>
              </w:rPr>
              <w:t>648715</w:t>
            </w:r>
            <w:r w:rsidRPr="004D33E1">
              <w:rPr>
                <w:rFonts w:eastAsia="Times New Roman" w:cs="Times New Roman"/>
                <w:bCs/>
                <w:sz w:val="22"/>
                <w:lang w:val="lv-LV"/>
              </w:rPr>
              <w:t xml:space="preserve">, uz </w:t>
            </w:r>
            <w:r w:rsidR="009E0DDF" w:rsidRPr="004D33E1">
              <w:rPr>
                <w:rFonts w:eastAsia="Times New Roman" w:cs="Times New Roman"/>
                <w:bCs/>
                <w:sz w:val="22"/>
                <w:lang w:val="lv-LV"/>
              </w:rPr>
              <w:t>D</w:t>
            </w:r>
            <w:r w:rsidRPr="004D33E1">
              <w:rPr>
                <w:rFonts w:eastAsia="Times New Roman" w:cs="Times New Roman"/>
                <w:bCs/>
                <w:sz w:val="22"/>
                <w:lang w:val="lv-LV"/>
              </w:rPr>
              <w:t>R)</w:t>
            </w:r>
            <w:r w:rsidR="00B31B69" w:rsidRPr="004D33E1">
              <w:rPr>
                <w:rFonts w:eastAsia="Times New Roman" w:cs="Times New Roman"/>
                <w:bCs/>
                <w:sz w:val="22"/>
                <w:lang w:val="lv-LV"/>
              </w:rPr>
              <w:t>.</w:t>
            </w:r>
          </w:p>
        </w:tc>
      </w:tr>
    </w:tbl>
    <w:p w14:paraId="3177AA1B" w14:textId="77777777" w:rsidR="005414E7" w:rsidRPr="004D33E1" w:rsidRDefault="005414E7" w:rsidP="00FA67F8">
      <w:pPr>
        <w:ind w:firstLine="0"/>
        <w:jc w:val="center"/>
        <w:rPr>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3"/>
      </w:tblGrid>
      <w:tr w:rsidR="009E0DDF" w:rsidRPr="004D33E1" w14:paraId="191F8DA2" w14:textId="77777777" w:rsidTr="002723CE">
        <w:tc>
          <w:tcPr>
            <w:tcW w:w="4643" w:type="dxa"/>
          </w:tcPr>
          <w:p w14:paraId="42DA1852" w14:textId="6D462403" w:rsidR="009E0DDF" w:rsidRPr="004D33E1" w:rsidRDefault="002723CE" w:rsidP="002723CE">
            <w:pPr>
              <w:ind w:firstLine="0"/>
              <w:jc w:val="center"/>
              <w:rPr>
                <w:lang w:val="lv-LV" w:eastAsia="ja-JP"/>
              </w:rPr>
            </w:pPr>
            <w:r w:rsidRPr="004D33E1">
              <w:rPr>
                <w:noProof/>
              </w:rPr>
              <w:drawing>
                <wp:inline distT="0" distB="0" distL="0" distR="0" wp14:anchorId="36E067D3" wp14:editId="556E9C8A">
                  <wp:extent cx="2962275" cy="2221624"/>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3309.jpg"/>
                          <pic:cNvPicPr/>
                        </pic:nvPicPr>
                        <pic:blipFill>
                          <a:blip r:embed="rId68" cstate="email">
                            <a:extLst>
                              <a:ext uri="{28A0092B-C50C-407E-A947-70E740481C1C}">
                                <a14:useLocalDpi xmlns:a14="http://schemas.microsoft.com/office/drawing/2010/main"/>
                              </a:ext>
                            </a:extLst>
                          </a:blip>
                          <a:stretch>
                            <a:fillRect/>
                          </a:stretch>
                        </pic:blipFill>
                        <pic:spPr>
                          <a:xfrm>
                            <a:off x="0" y="0"/>
                            <a:ext cx="2963495" cy="2222539"/>
                          </a:xfrm>
                          <a:prstGeom prst="rect">
                            <a:avLst/>
                          </a:prstGeom>
                        </pic:spPr>
                      </pic:pic>
                    </a:graphicData>
                  </a:graphic>
                </wp:inline>
              </w:drawing>
            </w:r>
          </w:p>
        </w:tc>
        <w:tc>
          <w:tcPr>
            <w:tcW w:w="4644" w:type="dxa"/>
          </w:tcPr>
          <w:p w14:paraId="43E3E6F1" w14:textId="18DAF5B4" w:rsidR="009E0DDF" w:rsidRPr="004D33E1" w:rsidRDefault="00C23E57" w:rsidP="002723CE">
            <w:pPr>
              <w:ind w:firstLine="0"/>
              <w:jc w:val="center"/>
              <w:rPr>
                <w:lang w:val="lv-LV" w:eastAsia="ja-JP"/>
              </w:rPr>
            </w:pPr>
            <w:r w:rsidRPr="004D33E1">
              <w:rPr>
                <w:noProof/>
              </w:rPr>
              <w:drawing>
                <wp:inline distT="0" distB="0" distL="0" distR="0" wp14:anchorId="2310AAB9" wp14:editId="0F7833E6">
                  <wp:extent cx="2959209" cy="22193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3312.jpg"/>
                          <pic:cNvPicPr/>
                        </pic:nvPicPr>
                        <pic:blipFill>
                          <a:blip r:embed="rId69" cstate="email">
                            <a:extLst>
                              <a:ext uri="{28A0092B-C50C-407E-A947-70E740481C1C}">
                                <a14:useLocalDpi xmlns:a14="http://schemas.microsoft.com/office/drawing/2010/main"/>
                              </a:ext>
                            </a:extLst>
                          </a:blip>
                          <a:stretch>
                            <a:fillRect/>
                          </a:stretch>
                        </pic:blipFill>
                        <pic:spPr>
                          <a:xfrm>
                            <a:off x="0" y="0"/>
                            <a:ext cx="2966081" cy="2224479"/>
                          </a:xfrm>
                          <a:prstGeom prst="rect">
                            <a:avLst/>
                          </a:prstGeom>
                        </pic:spPr>
                      </pic:pic>
                    </a:graphicData>
                  </a:graphic>
                </wp:inline>
              </w:drawing>
            </w:r>
          </w:p>
        </w:tc>
      </w:tr>
      <w:tr w:rsidR="009E0DDF" w:rsidRPr="004D33E1" w14:paraId="30EC9C5D" w14:textId="77777777" w:rsidTr="002723CE">
        <w:tc>
          <w:tcPr>
            <w:tcW w:w="9287" w:type="dxa"/>
            <w:gridSpan w:val="2"/>
          </w:tcPr>
          <w:p w14:paraId="2672ECD5" w14:textId="49041C15" w:rsidR="005B4D68" w:rsidRPr="004D33E1" w:rsidRDefault="009E0DDF" w:rsidP="005B4D68">
            <w:pPr>
              <w:spacing w:after="0"/>
              <w:ind w:firstLine="0"/>
              <w:jc w:val="center"/>
              <w:rPr>
                <w:rFonts w:eastAsia="Times New Roman" w:cs="Times New Roman"/>
                <w:bCs/>
                <w:szCs w:val="24"/>
                <w:lang w:val="lv-LV"/>
              </w:rPr>
            </w:pPr>
            <w:r w:rsidRPr="004D33E1">
              <w:rPr>
                <w:rFonts w:eastAsia="Times New Roman" w:cs="Times New Roman"/>
                <w:bCs/>
                <w:szCs w:val="24"/>
                <w:lang w:val="lv-LV"/>
              </w:rPr>
              <w:t>4.2.</w:t>
            </w:r>
            <w:r w:rsidR="001379BB">
              <w:rPr>
                <w:rFonts w:eastAsia="Times New Roman" w:cs="Times New Roman"/>
                <w:bCs/>
                <w:szCs w:val="24"/>
                <w:lang w:val="lv-LV"/>
              </w:rPr>
              <w:t>3. </w:t>
            </w:r>
            <w:r w:rsidRPr="004D33E1">
              <w:rPr>
                <w:rFonts w:eastAsia="Times New Roman" w:cs="Times New Roman"/>
                <w:bCs/>
                <w:szCs w:val="24"/>
                <w:lang w:val="lv-LV"/>
              </w:rPr>
              <w:t>attēl</w:t>
            </w:r>
            <w:r w:rsidR="006B688B" w:rsidRPr="004D33E1">
              <w:rPr>
                <w:rFonts w:eastAsia="Times New Roman" w:cs="Times New Roman"/>
                <w:bCs/>
                <w:szCs w:val="24"/>
                <w:lang w:val="lv-LV"/>
              </w:rPr>
              <w:t>i</w:t>
            </w:r>
            <w:r w:rsidRPr="004D33E1">
              <w:rPr>
                <w:rFonts w:eastAsia="Times New Roman" w:cs="Times New Roman"/>
                <w:bCs/>
                <w:szCs w:val="24"/>
                <w:lang w:val="lv-LV"/>
              </w:rPr>
              <w:t>. Skats no autoceļa V862 uz Dubnas palien</w:t>
            </w:r>
            <w:r w:rsidR="006B688B" w:rsidRPr="004D33E1">
              <w:rPr>
                <w:rFonts w:eastAsia="Times New Roman" w:cs="Times New Roman"/>
                <w:bCs/>
                <w:szCs w:val="24"/>
                <w:lang w:val="lv-LV"/>
              </w:rPr>
              <w:t>i</w:t>
            </w:r>
            <w:r w:rsidR="00C23E57" w:rsidRPr="004D33E1">
              <w:rPr>
                <w:rFonts w:eastAsia="Times New Roman" w:cs="Times New Roman"/>
                <w:bCs/>
                <w:szCs w:val="24"/>
                <w:lang w:val="lv-LV"/>
              </w:rPr>
              <w:t xml:space="preserve"> pie gājēju tilta Starēs</w:t>
            </w:r>
            <w:r w:rsidRPr="004D33E1">
              <w:rPr>
                <w:rFonts w:eastAsia="Times New Roman" w:cs="Times New Roman"/>
                <w:bCs/>
                <w:szCs w:val="24"/>
                <w:lang w:val="lv-LV"/>
              </w:rPr>
              <w:t xml:space="preserve">. </w:t>
            </w:r>
            <w:r w:rsidR="005B4D68" w:rsidRPr="004D33E1">
              <w:rPr>
                <w:rFonts w:eastAsia="Times New Roman" w:cs="Times New Roman"/>
                <w:bCs/>
                <w:szCs w:val="24"/>
                <w:lang w:val="lv-LV"/>
              </w:rPr>
              <w:t xml:space="preserve">Attēlā pa kreisi ceļa kreisajā pusē skatu aizsedz krūmājs, </w:t>
            </w:r>
            <w:r w:rsidR="006B688B" w:rsidRPr="004D33E1">
              <w:rPr>
                <w:rFonts w:eastAsia="Times New Roman" w:cs="Times New Roman"/>
                <w:bCs/>
                <w:szCs w:val="24"/>
                <w:lang w:val="lv-LV"/>
              </w:rPr>
              <w:t xml:space="preserve">attēlā pa labi </w:t>
            </w:r>
            <w:r w:rsidR="005B4D68" w:rsidRPr="004D33E1">
              <w:rPr>
                <w:rFonts w:eastAsia="Times New Roman" w:cs="Times New Roman"/>
                <w:bCs/>
                <w:szCs w:val="24"/>
                <w:lang w:val="lv-LV"/>
              </w:rPr>
              <w:t xml:space="preserve">redzama atpūtas vieta. </w:t>
            </w:r>
          </w:p>
          <w:p w14:paraId="6A8950C6" w14:textId="0CB98597" w:rsidR="009E0DDF" w:rsidRPr="004D33E1" w:rsidRDefault="009E0DDF" w:rsidP="005B4D68">
            <w:pPr>
              <w:ind w:firstLine="0"/>
              <w:jc w:val="center"/>
              <w:rPr>
                <w:lang w:val="lv-LV" w:eastAsia="ja-JP"/>
              </w:rPr>
            </w:pPr>
            <w:r w:rsidRPr="004D33E1">
              <w:rPr>
                <w:rFonts w:eastAsia="Times New Roman" w:cs="Times New Roman"/>
                <w:bCs/>
                <w:sz w:val="22"/>
                <w:lang w:val="lv-LV"/>
              </w:rPr>
              <w:t>Foto: K. Vilciņa (</w:t>
            </w:r>
            <w:r w:rsidR="00C23E57" w:rsidRPr="004D33E1">
              <w:rPr>
                <w:rFonts w:eastAsia="Times New Roman" w:cs="Times New Roman"/>
                <w:bCs/>
                <w:sz w:val="22"/>
                <w:lang w:val="lv-LV"/>
              </w:rPr>
              <w:t>23.03.2021</w:t>
            </w:r>
            <w:r w:rsidRPr="004D33E1">
              <w:rPr>
                <w:rFonts w:eastAsia="Times New Roman" w:cs="Times New Roman"/>
                <w:bCs/>
                <w:sz w:val="22"/>
                <w:lang w:val="lv-LV"/>
              </w:rPr>
              <w:t>., pa kreisi: x</w:t>
            </w:r>
            <w:r w:rsidR="00E1181D" w:rsidRPr="004D33E1">
              <w:rPr>
                <w:rFonts w:eastAsia="Times New Roman" w:cs="Times New Roman"/>
                <w:bCs/>
                <w:sz w:val="22"/>
                <w:lang w:val="lv-LV"/>
              </w:rPr>
              <w:t>=</w:t>
            </w:r>
            <w:r w:rsidR="005B4D68" w:rsidRPr="004D33E1">
              <w:rPr>
                <w:rFonts w:eastAsia="Times New Roman" w:cs="Times New Roman"/>
                <w:bCs/>
                <w:sz w:val="22"/>
                <w:lang w:val="lv-LV"/>
              </w:rPr>
              <w:t>240806</w:t>
            </w:r>
            <w:r w:rsidRPr="004D33E1">
              <w:rPr>
                <w:rFonts w:eastAsia="Times New Roman" w:cs="Times New Roman"/>
                <w:bCs/>
                <w:sz w:val="22"/>
                <w:lang w:val="lv-LV"/>
              </w:rPr>
              <w:t>, y</w:t>
            </w:r>
            <w:r w:rsidR="00E1181D" w:rsidRPr="004D33E1">
              <w:rPr>
                <w:rFonts w:eastAsia="Times New Roman" w:cs="Times New Roman"/>
                <w:bCs/>
                <w:sz w:val="22"/>
                <w:lang w:val="lv-LV"/>
              </w:rPr>
              <w:t>=</w:t>
            </w:r>
            <w:r w:rsidRPr="004D33E1">
              <w:rPr>
                <w:rFonts w:eastAsia="Times New Roman" w:cs="Times New Roman"/>
                <w:bCs/>
                <w:sz w:val="22"/>
                <w:lang w:val="lv-LV"/>
              </w:rPr>
              <w:t xml:space="preserve"> </w:t>
            </w:r>
            <w:r w:rsidR="005B4D68" w:rsidRPr="004D33E1">
              <w:rPr>
                <w:rFonts w:eastAsia="Times New Roman" w:cs="Times New Roman"/>
                <w:bCs/>
                <w:sz w:val="22"/>
                <w:lang w:val="lv-LV"/>
              </w:rPr>
              <w:t>645990</w:t>
            </w:r>
            <w:r w:rsidRPr="004D33E1">
              <w:rPr>
                <w:rFonts w:eastAsia="Times New Roman" w:cs="Times New Roman"/>
                <w:bCs/>
                <w:sz w:val="22"/>
                <w:lang w:val="lv-LV"/>
              </w:rPr>
              <w:t xml:space="preserve">, uz </w:t>
            </w:r>
            <w:r w:rsidR="005B4D68" w:rsidRPr="004D33E1">
              <w:rPr>
                <w:rFonts w:eastAsia="Times New Roman" w:cs="Times New Roman"/>
                <w:bCs/>
                <w:sz w:val="22"/>
                <w:lang w:val="lv-LV"/>
              </w:rPr>
              <w:t>D</w:t>
            </w:r>
            <w:r w:rsidRPr="004D33E1">
              <w:rPr>
                <w:rFonts w:eastAsia="Times New Roman" w:cs="Times New Roman"/>
                <w:bCs/>
                <w:sz w:val="22"/>
                <w:lang w:val="lv-LV"/>
              </w:rPr>
              <w:t xml:space="preserve">, pa labi: </w:t>
            </w:r>
            <w:r w:rsidR="005B4D68" w:rsidRPr="004D33E1">
              <w:rPr>
                <w:rFonts w:eastAsia="Times New Roman" w:cs="Times New Roman"/>
                <w:bCs/>
                <w:sz w:val="22"/>
                <w:lang w:val="lv-LV"/>
              </w:rPr>
              <w:t>x</w:t>
            </w:r>
            <w:r w:rsidR="00893CD4" w:rsidRPr="004D33E1">
              <w:rPr>
                <w:rFonts w:eastAsia="Times New Roman" w:cs="Times New Roman"/>
                <w:bCs/>
                <w:sz w:val="22"/>
                <w:lang w:val="lv-LV"/>
              </w:rPr>
              <w:t>=</w:t>
            </w:r>
            <w:r w:rsidR="005B4D68" w:rsidRPr="004D33E1">
              <w:rPr>
                <w:rFonts w:eastAsia="Times New Roman" w:cs="Times New Roman"/>
                <w:bCs/>
                <w:sz w:val="22"/>
                <w:lang w:val="lv-LV"/>
              </w:rPr>
              <w:t>240788, y</w:t>
            </w:r>
            <w:r w:rsidR="00893CD4" w:rsidRPr="004D33E1">
              <w:rPr>
                <w:rFonts w:eastAsia="Times New Roman" w:cs="Times New Roman"/>
                <w:bCs/>
                <w:sz w:val="22"/>
                <w:lang w:val="lv-LV"/>
              </w:rPr>
              <w:t>=</w:t>
            </w:r>
            <w:r w:rsidR="005B4D68" w:rsidRPr="004D33E1">
              <w:rPr>
                <w:rFonts w:eastAsia="Times New Roman" w:cs="Times New Roman"/>
                <w:bCs/>
                <w:sz w:val="22"/>
                <w:lang w:val="lv-LV"/>
              </w:rPr>
              <w:t>645990</w:t>
            </w:r>
            <w:r w:rsidRPr="004D33E1">
              <w:rPr>
                <w:rFonts w:eastAsia="Times New Roman" w:cs="Times New Roman"/>
                <w:bCs/>
                <w:sz w:val="22"/>
                <w:lang w:val="lv-LV"/>
              </w:rPr>
              <w:t xml:space="preserve">, uz </w:t>
            </w:r>
            <w:r w:rsidR="005B4D68" w:rsidRPr="004D33E1">
              <w:rPr>
                <w:rFonts w:eastAsia="Times New Roman" w:cs="Times New Roman"/>
                <w:bCs/>
                <w:sz w:val="22"/>
                <w:lang w:val="lv-LV"/>
              </w:rPr>
              <w:t>ZA</w:t>
            </w:r>
            <w:r w:rsidRPr="004D33E1">
              <w:rPr>
                <w:rFonts w:eastAsia="Times New Roman" w:cs="Times New Roman"/>
                <w:bCs/>
                <w:sz w:val="22"/>
                <w:lang w:val="lv-LV"/>
              </w:rPr>
              <w:t>)</w:t>
            </w:r>
            <w:r w:rsidR="006B688B" w:rsidRPr="004D33E1">
              <w:rPr>
                <w:rFonts w:eastAsia="Times New Roman" w:cs="Times New Roman"/>
                <w:bCs/>
                <w:sz w:val="22"/>
                <w:lang w:val="lv-LV"/>
              </w:rPr>
              <w:t>.</w:t>
            </w:r>
          </w:p>
        </w:tc>
      </w:tr>
    </w:tbl>
    <w:p w14:paraId="00376CDD" w14:textId="77777777" w:rsidR="009E0DDF" w:rsidRPr="004D33E1" w:rsidRDefault="009E0DDF" w:rsidP="009E0DDF">
      <w:pPr>
        <w:ind w:firstLine="0"/>
        <w:jc w:val="center"/>
        <w:rPr>
          <w:lang w:eastAsia="ja-JP"/>
        </w:rPr>
      </w:pPr>
    </w:p>
    <w:p w14:paraId="32A58291" w14:textId="77777777" w:rsidR="002B7EF2" w:rsidRPr="004D33E1" w:rsidRDefault="002B7EF2" w:rsidP="002B7EF2">
      <w:pPr>
        <w:rPr>
          <w:lang w:eastAsia="ja-JP"/>
        </w:rPr>
      </w:pPr>
    </w:p>
    <w:p w14:paraId="505977AE" w14:textId="77777777" w:rsidR="00DC74B7" w:rsidRPr="004D33E1" w:rsidRDefault="00DC74B7">
      <w:pPr>
        <w:spacing w:after="160" w:line="259" w:lineRule="auto"/>
        <w:ind w:firstLine="0"/>
        <w:jc w:val="left"/>
        <w:rPr>
          <w:rFonts w:eastAsiaTheme="majorEastAsia" w:cs="Times New Roman"/>
          <w:b/>
          <w:iCs/>
          <w:color w:val="000000" w:themeColor="text1"/>
          <w:szCs w:val="24"/>
          <w:lang w:eastAsia="ja-JP"/>
        </w:rPr>
      </w:pPr>
      <w:r w:rsidRPr="004D33E1">
        <w:br w:type="page"/>
      </w:r>
    </w:p>
    <w:p w14:paraId="4069857D" w14:textId="0E80C55C" w:rsidR="003E02A0" w:rsidRPr="004D33E1" w:rsidRDefault="003E02A0" w:rsidP="0067399D">
      <w:pPr>
        <w:pStyle w:val="UzrakstsDAP2"/>
        <w:numPr>
          <w:ilvl w:val="0"/>
          <w:numId w:val="0"/>
        </w:numPr>
        <w:spacing w:after="240"/>
      </w:pPr>
      <w:bookmarkStart w:id="28" w:name="_Toc90286210"/>
      <w:r w:rsidRPr="004D33E1">
        <w:lastRenderedPageBreak/>
        <w:t>4.</w:t>
      </w:r>
      <w:r w:rsidR="001379BB">
        <w:t>3. </w:t>
      </w:r>
      <w:r w:rsidR="00DE5AA9" w:rsidRPr="004D33E1">
        <w:t>B</w:t>
      </w:r>
      <w:r w:rsidRPr="004D33E1">
        <w:t>iotopi</w:t>
      </w:r>
      <w:bookmarkEnd w:id="28"/>
    </w:p>
    <w:p w14:paraId="359B3836" w14:textId="7AEC82CD" w:rsidR="00FF0F80" w:rsidRPr="004D33E1" w:rsidRDefault="009E58B4" w:rsidP="009E58B4">
      <w:pPr>
        <w:rPr>
          <w:bCs/>
        </w:rPr>
      </w:pPr>
      <w:r w:rsidRPr="004D33E1">
        <w:rPr>
          <w:bCs/>
        </w:rPr>
        <w:t xml:space="preserve">Pirmā detālā biotopu izpēte tagadējā DL </w:t>
      </w:r>
      <w:r w:rsidR="0076584E" w:rsidRPr="004D33E1">
        <w:t>“</w:t>
      </w:r>
      <w:r w:rsidR="00196C76" w:rsidRPr="004D33E1">
        <w:t>Dubnas paliene</w:t>
      </w:r>
      <w:r w:rsidR="0076584E" w:rsidRPr="004D33E1">
        <w:t xml:space="preserve">” </w:t>
      </w:r>
      <w:r w:rsidRPr="004D33E1">
        <w:rPr>
          <w:bCs/>
        </w:rPr>
        <w:t>teritorijā veikta 200</w:t>
      </w:r>
      <w:r w:rsidR="001379BB">
        <w:rPr>
          <w:bCs/>
        </w:rPr>
        <w:t>2. </w:t>
      </w:r>
      <w:r w:rsidR="00AF3F66">
        <w:rPr>
          <w:bCs/>
        </w:rPr>
        <w:t>gad</w:t>
      </w:r>
      <w:r w:rsidRPr="004D33E1">
        <w:rPr>
          <w:bCs/>
        </w:rPr>
        <w:t xml:space="preserve">ā, projekta EMERALD ietvaros. </w:t>
      </w:r>
    </w:p>
    <w:p w14:paraId="36A31002" w14:textId="741B1857" w:rsidR="00FF0F80" w:rsidRPr="004D33E1" w:rsidRDefault="00916F28" w:rsidP="009E58B4">
      <w:r w:rsidRPr="004D33E1">
        <w:rPr>
          <w:bCs/>
        </w:rPr>
        <w:t>Biotopu inventarizācija</w:t>
      </w:r>
      <w:r w:rsidRPr="004D33E1">
        <w:t xml:space="preserve"> </w:t>
      </w:r>
      <w:r w:rsidRPr="004D33E1">
        <w:rPr>
          <w:bCs/>
        </w:rPr>
        <w:t>DL “</w:t>
      </w:r>
      <w:r w:rsidR="00196C76" w:rsidRPr="004D33E1">
        <w:rPr>
          <w:bCs/>
        </w:rPr>
        <w:t>Dubnas paliene</w:t>
      </w:r>
      <w:r w:rsidRPr="004D33E1">
        <w:rPr>
          <w:bCs/>
        </w:rPr>
        <w:t>” teritorijā veikta 201</w:t>
      </w:r>
      <w:r w:rsidR="001379BB">
        <w:rPr>
          <w:bCs/>
        </w:rPr>
        <w:t>7. </w:t>
      </w:r>
      <w:r w:rsidR="00AF3F66">
        <w:rPr>
          <w:bCs/>
        </w:rPr>
        <w:t>gad</w:t>
      </w:r>
      <w:r w:rsidRPr="004D33E1">
        <w:rPr>
          <w:bCs/>
        </w:rPr>
        <w:t xml:space="preserve">a sezonā Dabas skaitīšanas ietvaros, </w:t>
      </w:r>
      <w:r w:rsidRPr="004D33E1">
        <w:t xml:space="preserve">izvērtēta sastopamo biotopu atbilstība ES nozīmes aizsargājamajiem biotopiem. </w:t>
      </w:r>
      <w:r w:rsidR="00FF0F80" w:rsidRPr="004D33E1">
        <w:t>ES nozīmes biotopu izplatība un kvalitāte apzināta atbilstoši VARAM 201</w:t>
      </w:r>
      <w:r w:rsidR="001379BB">
        <w:t>6. </w:t>
      </w:r>
      <w:r w:rsidR="00AF3F66">
        <w:t>gad</w:t>
      </w:r>
      <w:r w:rsidR="00FF0F80" w:rsidRPr="004D33E1">
        <w:t>a 2</w:t>
      </w:r>
      <w:r w:rsidR="001379BB">
        <w:t>2. </w:t>
      </w:r>
      <w:r w:rsidR="00FF0F80" w:rsidRPr="004D33E1">
        <w:t xml:space="preserve">jūlija rīkojuma Nr. 188 pielikumos ietvertajai metodikai “ES nozīmes biotopu izplatības un kvalitātes apzināšanas un darbu organizācijas metodika” </w:t>
      </w:r>
      <w:r w:rsidR="00FF0F80" w:rsidRPr="004D33E1">
        <w:rPr>
          <w:rStyle w:val="FootnoteReference"/>
        </w:rPr>
        <w:footnoteReference w:id="25"/>
      </w:r>
      <w:r w:rsidR="00FF0F80" w:rsidRPr="004D33E1">
        <w:t>.</w:t>
      </w:r>
    </w:p>
    <w:p w14:paraId="1599695F" w14:textId="6A96B488" w:rsidR="009E58B4" w:rsidRPr="004D33E1" w:rsidRDefault="00B93478" w:rsidP="009E58B4">
      <w:r w:rsidRPr="004D33E1">
        <w:t xml:space="preserve">Biotopu platības norādītas arī </w:t>
      </w:r>
      <w:r w:rsidR="0001773E" w:rsidRPr="004D33E1">
        <w:t xml:space="preserve">NatProgramme </w:t>
      </w:r>
      <w:r w:rsidR="00AC13A9" w:rsidRPr="004D33E1">
        <w:t>(skat. 4.3.</w:t>
      </w:r>
      <w:r w:rsidR="001379BB">
        <w:t>1. </w:t>
      </w:r>
      <w:r w:rsidR="00AC13A9" w:rsidRPr="004D33E1">
        <w:t>tabulu)</w:t>
      </w:r>
      <w:r w:rsidR="00916F28" w:rsidRPr="004D33E1">
        <w:t>.</w:t>
      </w:r>
      <w:r w:rsidR="0001773E" w:rsidRPr="004D33E1">
        <w:t xml:space="preserve"> Papildus tam, teritorija apsekota arī DA plāna izstrādes laikā</w:t>
      </w:r>
      <w:r w:rsidR="004A700C" w:rsidRPr="004D33E1">
        <w:t xml:space="preserve"> 202</w:t>
      </w:r>
      <w:r w:rsidR="001379BB">
        <w:t>1. </w:t>
      </w:r>
      <w:r w:rsidR="00AF3F66">
        <w:t>gad</w:t>
      </w:r>
      <w:r w:rsidR="004A700C" w:rsidRPr="004D33E1">
        <w:t>ā</w:t>
      </w:r>
      <w:r w:rsidR="0001773E" w:rsidRPr="004D33E1">
        <w:t>, precizējot ES nozīmes aizsargājamo biotopu platības.</w:t>
      </w:r>
    </w:p>
    <w:p w14:paraId="3C1198B2" w14:textId="77777777" w:rsidR="00B446F3" w:rsidRPr="004D33E1" w:rsidRDefault="00B446F3" w:rsidP="009E58B4"/>
    <w:p w14:paraId="62D2D1AD" w14:textId="26F3851A" w:rsidR="007A62DF" w:rsidRPr="004D33E1" w:rsidRDefault="007A62DF" w:rsidP="008C1657">
      <w:pPr>
        <w:ind w:firstLine="0"/>
        <w:jc w:val="center"/>
        <w:rPr>
          <w:b/>
        </w:rPr>
      </w:pPr>
      <w:r w:rsidRPr="004D33E1">
        <w:rPr>
          <w:b/>
          <w:color w:val="000000"/>
        </w:rPr>
        <w:t>4.3.</w:t>
      </w:r>
      <w:r w:rsidR="001379BB">
        <w:rPr>
          <w:b/>
          <w:color w:val="000000"/>
        </w:rPr>
        <w:t>1. </w:t>
      </w:r>
      <w:r w:rsidRPr="004D33E1">
        <w:rPr>
          <w:b/>
          <w:color w:val="000000"/>
        </w:rPr>
        <w:t xml:space="preserve">tabula. </w:t>
      </w:r>
      <w:r w:rsidR="00AC13A9" w:rsidRPr="004D33E1">
        <w:rPr>
          <w:b/>
          <w:color w:val="000000"/>
        </w:rPr>
        <w:t xml:space="preserve">Iepriekš konstatētie </w:t>
      </w:r>
      <w:r w:rsidR="006B3A68" w:rsidRPr="004D33E1">
        <w:rPr>
          <w:b/>
          <w:color w:val="000000"/>
        </w:rPr>
        <w:t>ES nozīmes</w:t>
      </w:r>
      <w:r w:rsidRPr="004D33E1">
        <w:rPr>
          <w:b/>
          <w:color w:val="000000"/>
        </w:rPr>
        <w:t xml:space="preserve"> aizsargājamie biotopi  </w:t>
      </w:r>
      <w:r w:rsidR="006B3A68" w:rsidRPr="004D33E1">
        <w:rPr>
          <w:b/>
          <w:color w:val="000000"/>
        </w:rPr>
        <w:t>DL</w:t>
      </w:r>
      <w:r w:rsidRPr="004D33E1">
        <w:rPr>
          <w:b/>
          <w:color w:val="000000"/>
        </w:rPr>
        <w:t xml:space="preserve"> “</w:t>
      </w:r>
      <w:r w:rsidR="00196C76" w:rsidRPr="004D33E1">
        <w:rPr>
          <w:b/>
          <w:color w:val="000000"/>
        </w:rPr>
        <w:t>Dubnas paliene</w:t>
      </w:r>
      <w:r w:rsidRPr="004D33E1">
        <w:rPr>
          <w:b/>
          <w:color w:val="000000"/>
        </w:rPr>
        <w:t>”</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2664"/>
        <w:gridCol w:w="1706"/>
        <w:gridCol w:w="1915"/>
        <w:gridCol w:w="1730"/>
      </w:tblGrid>
      <w:tr w:rsidR="00853566" w:rsidRPr="004D33E1" w14:paraId="01BBCB9D" w14:textId="77777777" w:rsidTr="00853566">
        <w:tc>
          <w:tcPr>
            <w:tcW w:w="1272" w:type="dxa"/>
            <w:shd w:val="clear" w:color="auto" w:fill="auto"/>
          </w:tcPr>
          <w:p w14:paraId="5C5E626F" w14:textId="77777777" w:rsidR="00853566" w:rsidRPr="004D33E1" w:rsidRDefault="00853566" w:rsidP="00916F28">
            <w:pPr>
              <w:spacing w:after="0" w:line="240" w:lineRule="auto"/>
              <w:ind w:firstLine="0"/>
              <w:jc w:val="center"/>
              <w:rPr>
                <w:rFonts w:cs="Times New Roman"/>
                <w:sz w:val="22"/>
              </w:rPr>
            </w:pPr>
            <w:r w:rsidRPr="004D33E1">
              <w:rPr>
                <w:rFonts w:cs="Times New Roman"/>
                <w:sz w:val="22"/>
              </w:rPr>
              <w:t>Biotopa kods</w:t>
            </w:r>
          </w:p>
        </w:tc>
        <w:tc>
          <w:tcPr>
            <w:tcW w:w="2664" w:type="dxa"/>
            <w:shd w:val="clear" w:color="auto" w:fill="auto"/>
          </w:tcPr>
          <w:p w14:paraId="2BF32334" w14:textId="77777777" w:rsidR="00853566" w:rsidRPr="004D33E1" w:rsidRDefault="00853566" w:rsidP="00916F28">
            <w:pPr>
              <w:spacing w:after="0" w:line="240" w:lineRule="auto"/>
              <w:ind w:firstLine="0"/>
              <w:jc w:val="center"/>
              <w:rPr>
                <w:rFonts w:cs="Times New Roman"/>
                <w:sz w:val="22"/>
              </w:rPr>
            </w:pPr>
            <w:r w:rsidRPr="004D33E1">
              <w:rPr>
                <w:rFonts w:cs="Times New Roman"/>
                <w:sz w:val="22"/>
              </w:rPr>
              <w:t>Biotopa nosaukums</w:t>
            </w:r>
          </w:p>
        </w:tc>
        <w:tc>
          <w:tcPr>
            <w:tcW w:w="1706" w:type="dxa"/>
            <w:shd w:val="clear" w:color="auto" w:fill="auto"/>
          </w:tcPr>
          <w:p w14:paraId="299A446E" w14:textId="77777777" w:rsidR="00853566" w:rsidRPr="004D33E1" w:rsidRDefault="00853566" w:rsidP="00916F28">
            <w:pPr>
              <w:spacing w:after="0" w:line="240" w:lineRule="auto"/>
              <w:ind w:firstLine="0"/>
              <w:jc w:val="center"/>
              <w:rPr>
                <w:rFonts w:cs="Times New Roman"/>
                <w:sz w:val="22"/>
              </w:rPr>
            </w:pPr>
            <w:r w:rsidRPr="004D33E1">
              <w:rPr>
                <w:rFonts w:cs="Times New Roman"/>
                <w:sz w:val="22"/>
              </w:rPr>
              <w:t>Platība, ha</w:t>
            </w:r>
          </w:p>
          <w:p w14:paraId="1E3FEED4" w14:textId="71760A55" w:rsidR="00853566" w:rsidRPr="004D33E1" w:rsidRDefault="00853566" w:rsidP="0082478C">
            <w:pPr>
              <w:spacing w:after="0" w:line="240" w:lineRule="auto"/>
              <w:ind w:firstLine="0"/>
              <w:jc w:val="center"/>
              <w:rPr>
                <w:rFonts w:cs="Times New Roman"/>
                <w:sz w:val="22"/>
              </w:rPr>
            </w:pPr>
            <w:r w:rsidRPr="004D33E1">
              <w:rPr>
                <w:rFonts w:cs="Times New Roman"/>
                <w:sz w:val="22"/>
              </w:rPr>
              <w:t>(Natura SDF</w:t>
            </w:r>
            <w:r w:rsidR="001D6C80" w:rsidRPr="004D33E1">
              <w:rPr>
                <w:rFonts w:cs="Times New Roman"/>
                <w:sz w:val="22"/>
              </w:rPr>
              <w:t>, 2021</w:t>
            </w:r>
            <w:r w:rsidRPr="004D33E1">
              <w:rPr>
                <w:rFonts w:cs="Times New Roman"/>
                <w:sz w:val="22"/>
              </w:rPr>
              <w:t>)</w:t>
            </w:r>
          </w:p>
        </w:tc>
        <w:tc>
          <w:tcPr>
            <w:tcW w:w="1915" w:type="dxa"/>
            <w:shd w:val="clear" w:color="auto" w:fill="auto"/>
          </w:tcPr>
          <w:p w14:paraId="15B9FDB4" w14:textId="48C1BB0F" w:rsidR="00853566" w:rsidRPr="004D33E1" w:rsidRDefault="00853566" w:rsidP="004431F5">
            <w:pPr>
              <w:spacing w:after="0" w:line="240" w:lineRule="auto"/>
              <w:ind w:firstLine="0"/>
              <w:jc w:val="center"/>
              <w:rPr>
                <w:rFonts w:cs="Times New Roman"/>
                <w:sz w:val="22"/>
              </w:rPr>
            </w:pPr>
            <w:r w:rsidRPr="004D33E1">
              <w:rPr>
                <w:rFonts w:cs="Times New Roman"/>
                <w:sz w:val="22"/>
              </w:rPr>
              <w:t>Platība, ha (NatProgramme</w:t>
            </w:r>
            <w:r w:rsidR="001D6C80" w:rsidRPr="004D33E1">
              <w:rPr>
                <w:rFonts w:cs="Times New Roman"/>
                <w:sz w:val="22"/>
              </w:rPr>
              <w:t>, 2017</w:t>
            </w:r>
            <w:r w:rsidRPr="004D33E1">
              <w:rPr>
                <w:rFonts w:cs="Times New Roman"/>
                <w:sz w:val="22"/>
              </w:rPr>
              <w:t>)</w:t>
            </w:r>
          </w:p>
        </w:tc>
        <w:tc>
          <w:tcPr>
            <w:tcW w:w="1730" w:type="dxa"/>
          </w:tcPr>
          <w:p w14:paraId="2D39DEF6" w14:textId="5E15F816" w:rsidR="00853566" w:rsidRPr="004D33E1" w:rsidRDefault="00853566" w:rsidP="0082478C">
            <w:pPr>
              <w:spacing w:after="0" w:line="240" w:lineRule="auto"/>
              <w:ind w:firstLine="0"/>
              <w:jc w:val="center"/>
              <w:rPr>
                <w:rFonts w:cs="Times New Roman"/>
                <w:sz w:val="22"/>
                <w:highlight w:val="yellow"/>
              </w:rPr>
            </w:pPr>
            <w:r w:rsidRPr="004D33E1">
              <w:rPr>
                <w:rFonts w:cs="Times New Roman"/>
                <w:sz w:val="22"/>
              </w:rPr>
              <w:t>Platība, ha (Ozolā</w:t>
            </w:r>
            <w:r w:rsidR="004431F5" w:rsidRPr="004D33E1">
              <w:rPr>
                <w:rFonts w:cs="Times New Roman"/>
                <w:sz w:val="22"/>
              </w:rPr>
              <w:t>, Dabas sk</w:t>
            </w:r>
            <w:r w:rsidR="00B93478" w:rsidRPr="004D33E1">
              <w:rPr>
                <w:rFonts w:cs="Times New Roman"/>
                <w:sz w:val="22"/>
              </w:rPr>
              <w:t>aitīšana</w:t>
            </w:r>
            <w:r w:rsidR="004431F5" w:rsidRPr="004D33E1">
              <w:rPr>
                <w:rFonts w:cs="Times New Roman"/>
                <w:sz w:val="22"/>
              </w:rPr>
              <w:t>s dati</w:t>
            </w:r>
            <w:r w:rsidR="001D6C80" w:rsidRPr="004D33E1">
              <w:rPr>
                <w:rFonts w:cs="Times New Roman"/>
                <w:sz w:val="22"/>
              </w:rPr>
              <w:t>, 2020</w:t>
            </w:r>
            <w:r w:rsidRPr="004D33E1">
              <w:rPr>
                <w:rFonts w:cs="Times New Roman"/>
                <w:sz w:val="22"/>
              </w:rPr>
              <w:t>)</w:t>
            </w:r>
          </w:p>
        </w:tc>
      </w:tr>
      <w:tr w:rsidR="00853566" w:rsidRPr="004D33E1" w14:paraId="4C7C8A34" w14:textId="77777777" w:rsidTr="0001773E">
        <w:tc>
          <w:tcPr>
            <w:tcW w:w="1272" w:type="dxa"/>
            <w:shd w:val="clear" w:color="auto" w:fill="auto"/>
            <w:vAlign w:val="center"/>
          </w:tcPr>
          <w:p w14:paraId="3D9A02FD" w14:textId="7187F819" w:rsidR="00853566" w:rsidRPr="004D33E1" w:rsidRDefault="00853566" w:rsidP="0001773E">
            <w:pPr>
              <w:spacing w:after="0" w:line="240" w:lineRule="auto"/>
              <w:ind w:firstLine="0"/>
              <w:jc w:val="center"/>
              <w:rPr>
                <w:rFonts w:cs="Times New Roman"/>
                <w:color w:val="000000"/>
                <w:sz w:val="22"/>
                <w:shd w:val="clear" w:color="auto" w:fill="FFFFFF"/>
              </w:rPr>
            </w:pPr>
            <w:r w:rsidRPr="004D33E1">
              <w:rPr>
                <w:rFonts w:cs="Times New Roman"/>
                <w:color w:val="000000"/>
                <w:sz w:val="22"/>
                <w:shd w:val="clear" w:color="auto" w:fill="FFFFFF"/>
              </w:rPr>
              <w:t>3260</w:t>
            </w:r>
          </w:p>
        </w:tc>
        <w:tc>
          <w:tcPr>
            <w:tcW w:w="2664" w:type="dxa"/>
            <w:shd w:val="clear" w:color="auto" w:fill="auto"/>
            <w:vAlign w:val="center"/>
          </w:tcPr>
          <w:p w14:paraId="5871870A" w14:textId="51CB41B1" w:rsidR="00853566" w:rsidRPr="004D33E1" w:rsidRDefault="00853566" w:rsidP="0001773E">
            <w:pPr>
              <w:spacing w:after="0" w:line="240" w:lineRule="auto"/>
              <w:ind w:firstLine="0"/>
              <w:jc w:val="center"/>
              <w:rPr>
                <w:rFonts w:cs="Times New Roman"/>
                <w:sz w:val="22"/>
              </w:rPr>
            </w:pPr>
            <w:r w:rsidRPr="004D33E1">
              <w:rPr>
                <w:sz w:val="22"/>
              </w:rPr>
              <w:t>Upju straujteces un dabiski upju posmi</w:t>
            </w:r>
          </w:p>
        </w:tc>
        <w:tc>
          <w:tcPr>
            <w:tcW w:w="1706" w:type="dxa"/>
            <w:shd w:val="clear" w:color="auto" w:fill="auto"/>
            <w:vAlign w:val="center"/>
          </w:tcPr>
          <w:p w14:paraId="16567063" w14:textId="077C7F49" w:rsidR="00853566" w:rsidRPr="004D33E1" w:rsidRDefault="001C0275" w:rsidP="0001773E">
            <w:pPr>
              <w:spacing w:after="0" w:line="240" w:lineRule="auto"/>
              <w:ind w:firstLine="0"/>
              <w:jc w:val="center"/>
              <w:rPr>
                <w:rFonts w:cs="Times New Roman"/>
                <w:sz w:val="22"/>
              </w:rPr>
            </w:pPr>
            <w:r w:rsidRPr="004D33E1">
              <w:rPr>
                <w:rFonts w:cs="Times New Roman"/>
                <w:sz w:val="22"/>
              </w:rPr>
              <w:t>18,53</w:t>
            </w:r>
          </w:p>
        </w:tc>
        <w:tc>
          <w:tcPr>
            <w:tcW w:w="1915" w:type="dxa"/>
            <w:shd w:val="clear" w:color="auto" w:fill="auto"/>
            <w:vAlign w:val="center"/>
          </w:tcPr>
          <w:p w14:paraId="0D225312" w14:textId="7EE9364D" w:rsidR="00853566" w:rsidRPr="004D33E1" w:rsidRDefault="004431F5" w:rsidP="0001773E">
            <w:pPr>
              <w:spacing w:after="0" w:line="240" w:lineRule="auto"/>
              <w:ind w:firstLine="0"/>
              <w:jc w:val="center"/>
              <w:rPr>
                <w:rFonts w:cs="Times New Roman"/>
                <w:sz w:val="22"/>
              </w:rPr>
            </w:pPr>
            <w:r w:rsidRPr="004D33E1">
              <w:rPr>
                <w:sz w:val="22"/>
              </w:rPr>
              <w:t>10,0</w:t>
            </w:r>
          </w:p>
        </w:tc>
        <w:tc>
          <w:tcPr>
            <w:tcW w:w="1730" w:type="dxa"/>
            <w:vAlign w:val="center"/>
          </w:tcPr>
          <w:p w14:paraId="0873611D" w14:textId="1A83DC7D" w:rsidR="00853566" w:rsidRPr="004D33E1" w:rsidRDefault="004431F5" w:rsidP="0001773E">
            <w:pPr>
              <w:spacing w:after="0" w:line="240" w:lineRule="auto"/>
              <w:ind w:firstLine="0"/>
              <w:jc w:val="center"/>
              <w:rPr>
                <w:sz w:val="22"/>
              </w:rPr>
            </w:pPr>
            <w:r w:rsidRPr="004D33E1">
              <w:rPr>
                <w:sz w:val="22"/>
              </w:rPr>
              <w:t>18,53</w:t>
            </w:r>
          </w:p>
        </w:tc>
      </w:tr>
      <w:tr w:rsidR="0001773E" w:rsidRPr="004D33E1" w14:paraId="0E43492B" w14:textId="77777777" w:rsidTr="0001773E">
        <w:tc>
          <w:tcPr>
            <w:tcW w:w="1272" w:type="dxa"/>
            <w:shd w:val="clear" w:color="auto" w:fill="auto"/>
            <w:vAlign w:val="center"/>
          </w:tcPr>
          <w:p w14:paraId="6575D1EC" w14:textId="25D5BE9B" w:rsidR="0001773E" w:rsidRPr="004D33E1" w:rsidRDefault="00B93478" w:rsidP="0001773E">
            <w:pPr>
              <w:spacing w:after="0" w:line="240" w:lineRule="auto"/>
              <w:ind w:firstLine="0"/>
              <w:jc w:val="center"/>
              <w:rPr>
                <w:rFonts w:cs="Times New Roman"/>
                <w:color w:val="000000"/>
                <w:sz w:val="22"/>
                <w:shd w:val="clear" w:color="auto" w:fill="FFFFFF"/>
              </w:rPr>
            </w:pPr>
            <w:r w:rsidRPr="004D33E1">
              <w:rPr>
                <w:rFonts w:cs="Times New Roman"/>
                <w:color w:val="000000"/>
                <w:sz w:val="22"/>
                <w:shd w:val="clear" w:color="auto" w:fill="FFFFFF"/>
              </w:rPr>
              <w:t>3150</w:t>
            </w:r>
          </w:p>
        </w:tc>
        <w:tc>
          <w:tcPr>
            <w:tcW w:w="2664" w:type="dxa"/>
            <w:shd w:val="clear" w:color="auto" w:fill="auto"/>
            <w:vAlign w:val="center"/>
          </w:tcPr>
          <w:p w14:paraId="74033E45" w14:textId="0D08A8F0" w:rsidR="0001773E" w:rsidRPr="004D33E1" w:rsidRDefault="00B93478" w:rsidP="004431F5">
            <w:pPr>
              <w:spacing w:after="0" w:line="240" w:lineRule="auto"/>
              <w:ind w:firstLine="0"/>
              <w:jc w:val="center"/>
              <w:rPr>
                <w:sz w:val="22"/>
              </w:rPr>
            </w:pPr>
            <w:r w:rsidRPr="004D33E1">
              <w:rPr>
                <w:sz w:val="22"/>
              </w:rPr>
              <w:t>Eitrofi ezeri</w:t>
            </w:r>
            <w:r w:rsidR="004431F5" w:rsidRPr="004D33E1">
              <w:rPr>
                <w:sz w:val="22"/>
              </w:rPr>
              <w:t xml:space="preserve"> </w:t>
            </w:r>
            <w:r w:rsidRPr="004D33E1">
              <w:rPr>
                <w:sz w:val="22"/>
              </w:rPr>
              <w:t>(vecupes)</w:t>
            </w:r>
          </w:p>
        </w:tc>
        <w:tc>
          <w:tcPr>
            <w:tcW w:w="1706" w:type="dxa"/>
            <w:shd w:val="clear" w:color="auto" w:fill="auto"/>
            <w:vAlign w:val="center"/>
          </w:tcPr>
          <w:p w14:paraId="3B78E0B7" w14:textId="3C832A2B" w:rsidR="0001773E" w:rsidRPr="004D33E1" w:rsidRDefault="00591B5E" w:rsidP="0001773E">
            <w:pPr>
              <w:spacing w:after="0" w:line="240" w:lineRule="auto"/>
              <w:ind w:firstLine="0"/>
              <w:jc w:val="center"/>
              <w:rPr>
                <w:rFonts w:cs="Times New Roman"/>
                <w:sz w:val="22"/>
              </w:rPr>
            </w:pPr>
            <w:r>
              <w:rPr>
                <w:rFonts w:cs="Times New Roman"/>
                <w:sz w:val="22"/>
              </w:rPr>
              <w:t>–</w:t>
            </w:r>
          </w:p>
        </w:tc>
        <w:tc>
          <w:tcPr>
            <w:tcW w:w="1915" w:type="dxa"/>
            <w:shd w:val="clear" w:color="auto" w:fill="auto"/>
            <w:vAlign w:val="center"/>
          </w:tcPr>
          <w:p w14:paraId="2751ABDE" w14:textId="2DA1ACE5" w:rsidR="0001773E" w:rsidRPr="004D33E1" w:rsidRDefault="004431F5" w:rsidP="0001773E">
            <w:pPr>
              <w:spacing w:after="0" w:line="240" w:lineRule="auto"/>
              <w:ind w:firstLine="0"/>
              <w:jc w:val="center"/>
              <w:rPr>
                <w:sz w:val="22"/>
              </w:rPr>
            </w:pPr>
            <w:r w:rsidRPr="004D33E1">
              <w:rPr>
                <w:sz w:val="22"/>
              </w:rPr>
              <w:t>5,0</w:t>
            </w:r>
          </w:p>
        </w:tc>
        <w:tc>
          <w:tcPr>
            <w:tcW w:w="1730" w:type="dxa"/>
            <w:vAlign w:val="center"/>
          </w:tcPr>
          <w:p w14:paraId="033B1FE5" w14:textId="7DD07312" w:rsidR="0001773E" w:rsidRPr="004D33E1" w:rsidRDefault="00591B5E" w:rsidP="0001773E">
            <w:pPr>
              <w:spacing w:after="0" w:line="240" w:lineRule="auto"/>
              <w:ind w:firstLine="0"/>
              <w:jc w:val="center"/>
              <w:rPr>
                <w:sz w:val="22"/>
              </w:rPr>
            </w:pPr>
            <w:r>
              <w:rPr>
                <w:sz w:val="22"/>
              </w:rPr>
              <w:t>–</w:t>
            </w:r>
          </w:p>
        </w:tc>
      </w:tr>
      <w:tr w:rsidR="0001482E" w:rsidRPr="004D33E1" w14:paraId="2F65D8BA" w14:textId="77777777" w:rsidTr="0001773E">
        <w:tc>
          <w:tcPr>
            <w:tcW w:w="1272" w:type="dxa"/>
            <w:shd w:val="clear" w:color="auto" w:fill="auto"/>
            <w:vAlign w:val="center"/>
          </w:tcPr>
          <w:p w14:paraId="039D0D80" w14:textId="679671F0" w:rsidR="0001482E" w:rsidRPr="004D33E1" w:rsidRDefault="004431F5" w:rsidP="0001773E">
            <w:pPr>
              <w:spacing w:after="0" w:line="240" w:lineRule="auto"/>
              <w:ind w:firstLine="0"/>
              <w:jc w:val="center"/>
              <w:rPr>
                <w:rFonts w:cs="Times New Roman"/>
                <w:color w:val="000000"/>
                <w:sz w:val="22"/>
                <w:shd w:val="clear" w:color="auto" w:fill="FFFFFF"/>
              </w:rPr>
            </w:pPr>
            <w:r w:rsidRPr="004D33E1">
              <w:rPr>
                <w:rFonts w:cs="Times New Roman"/>
                <w:color w:val="000000"/>
                <w:sz w:val="22"/>
                <w:shd w:val="clear" w:color="auto" w:fill="FFFFFF"/>
              </w:rPr>
              <w:t>6270*</w:t>
            </w:r>
          </w:p>
        </w:tc>
        <w:tc>
          <w:tcPr>
            <w:tcW w:w="2664" w:type="dxa"/>
            <w:shd w:val="clear" w:color="auto" w:fill="auto"/>
            <w:vAlign w:val="center"/>
          </w:tcPr>
          <w:p w14:paraId="3B1B9F06" w14:textId="43C3E6F9" w:rsidR="0001482E" w:rsidRPr="004D33E1" w:rsidRDefault="004431F5" w:rsidP="004431F5">
            <w:pPr>
              <w:spacing w:after="0" w:line="240" w:lineRule="auto"/>
              <w:ind w:firstLine="0"/>
              <w:jc w:val="center"/>
              <w:rPr>
                <w:sz w:val="22"/>
              </w:rPr>
            </w:pPr>
            <w:r w:rsidRPr="004D33E1">
              <w:rPr>
                <w:sz w:val="22"/>
              </w:rPr>
              <w:t>Sugām bagātas ganības un ganītas pļavas</w:t>
            </w:r>
          </w:p>
        </w:tc>
        <w:tc>
          <w:tcPr>
            <w:tcW w:w="1706" w:type="dxa"/>
            <w:shd w:val="clear" w:color="auto" w:fill="auto"/>
            <w:vAlign w:val="center"/>
          </w:tcPr>
          <w:p w14:paraId="2DB07383" w14:textId="7DCC1558" w:rsidR="0001482E" w:rsidRPr="004D33E1" w:rsidRDefault="001C0275" w:rsidP="0001773E">
            <w:pPr>
              <w:spacing w:after="0" w:line="240" w:lineRule="auto"/>
              <w:ind w:firstLine="0"/>
              <w:jc w:val="center"/>
              <w:rPr>
                <w:rFonts w:cs="Times New Roman"/>
                <w:sz w:val="22"/>
              </w:rPr>
            </w:pPr>
            <w:r w:rsidRPr="004D33E1">
              <w:rPr>
                <w:rFonts w:cs="Times New Roman"/>
                <w:sz w:val="22"/>
              </w:rPr>
              <w:t>0,17</w:t>
            </w:r>
          </w:p>
        </w:tc>
        <w:tc>
          <w:tcPr>
            <w:tcW w:w="1915" w:type="dxa"/>
            <w:shd w:val="clear" w:color="auto" w:fill="auto"/>
            <w:vAlign w:val="center"/>
          </w:tcPr>
          <w:p w14:paraId="654C2342" w14:textId="1417F47D" w:rsidR="0001482E" w:rsidRPr="004D33E1" w:rsidRDefault="004431F5" w:rsidP="0001773E">
            <w:pPr>
              <w:spacing w:after="0" w:line="240" w:lineRule="auto"/>
              <w:ind w:firstLine="0"/>
              <w:jc w:val="center"/>
              <w:rPr>
                <w:sz w:val="22"/>
              </w:rPr>
            </w:pPr>
            <w:r w:rsidRPr="004D33E1">
              <w:rPr>
                <w:sz w:val="22"/>
              </w:rPr>
              <w:t>64,3</w:t>
            </w:r>
          </w:p>
        </w:tc>
        <w:tc>
          <w:tcPr>
            <w:tcW w:w="1730" w:type="dxa"/>
            <w:vAlign w:val="center"/>
          </w:tcPr>
          <w:p w14:paraId="34F17D6F" w14:textId="6DF012FF" w:rsidR="0001482E" w:rsidRPr="004D33E1" w:rsidRDefault="004431F5" w:rsidP="0001773E">
            <w:pPr>
              <w:spacing w:after="0" w:line="240" w:lineRule="auto"/>
              <w:ind w:firstLine="0"/>
              <w:jc w:val="center"/>
              <w:rPr>
                <w:sz w:val="22"/>
              </w:rPr>
            </w:pPr>
            <w:r w:rsidRPr="004D33E1">
              <w:rPr>
                <w:sz w:val="22"/>
              </w:rPr>
              <w:t>0,17</w:t>
            </w:r>
          </w:p>
        </w:tc>
      </w:tr>
      <w:tr w:rsidR="00B93478" w:rsidRPr="004D33E1" w14:paraId="6AFD8424" w14:textId="77777777" w:rsidTr="00DB5AF7">
        <w:tc>
          <w:tcPr>
            <w:tcW w:w="1272" w:type="dxa"/>
            <w:shd w:val="clear" w:color="auto" w:fill="auto"/>
            <w:vAlign w:val="center"/>
          </w:tcPr>
          <w:p w14:paraId="4EDA82AA" w14:textId="0C1E861D" w:rsidR="00B93478" w:rsidRPr="004D33E1" w:rsidRDefault="004431F5" w:rsidP="00DB5AF7">
            <w:pPr>
              <w:spacing w:after="0" w:line="240" w:lineRule="auto"/>
              <w:ind w:firstLine="0"/>
              <w:jc w:val="center"/>
              <w:rPr>
                <w:rFonts w:cs="Times New Roman"/>
                <w:color w:val="000000"/>
                <w:sz w:val="22"/>
                <w:shd w:val="clear" w:color="auto" w:fill="FFFFFF"/>
              </w:rPr>
            </w:pPr>
            <w:r w:rsidRPr="004D33E1">
              <w:rPr>
                <w:rFonts w:cs="Times New Roman"/>
                <w:color w:val="000000"/>
                <w:sz w:val="22"/>
                <w:shd w:val="clear" w:color="auto" w:fill="FFFFFF"/>
              </w:rPr>
              <w:t>6430</w:t>
            </w:r>
          </w:p>
        </w:tc>
        <w:tc>
          <w:tcPr>
            <w:tcW w:w="2664" w:type="dxa"/>
            <w:shd w:val="clear" w:color="auto" w:fill="auto"/>
            <w:vAlign w:val="center"/>
          </w:tcPr>
          <w:p w14:paraId="2FD392C5" w14:textId="45861F1C" w:rsidR="00B93478" w:rsidRPr="004D33E1" w:rsidRDefault="004431F5" w:rsidP="004431F5">
            <w:pPr>
              <w:spacing w:after="0" w:line="240" w:lineRule="auto"/>
              <w:ind w:firstLine="0"/>
              <w:jc w:val="center"/>
              <w:rPr>
                <w:rFonts w:cs="Times New Roman"/>
                <w:sz w:val="22"/>
              </w:rPr>
            </w:pPr>
            <w:r w:rsidRPr="004D33E1">
              <w:rPr>
                <w:sz w:val="22"/>
              </w:rPr>
              <w:t>Eitrofas augsto lakstaugu audzes</w:t>
            </w:r>
          </w:p>
        </w:tc>
        <w:tc>
          <w:tcPr>
            <w:tcW w:w="1706" w:type="dxa"/>
            <w:shd w:val="clear" w:color="auto" w:fill="auto"/>
            <w:vAlign w:val="center"/>
          </w:tcPr>
          <w:p w14:paraId="62B24F54" w14:textId="712125FD" w:rsidR="00B93478" w:rsidRPr="004D33E1" w:rsidRDefault="001C0275" w:rsidP="00DB5AF7">
            <w:pPr>
              <w:spacing w:after="0" w:line="240" w:lineRule="auto"/>
              <w:ind w:firstLine="0"/>
              <w:jc w:val="center"/>
              <w:rPr>
                <w:rFonts w:cs="Times New Roman"/>
                <w:sz w:val="22"/>
              </w:rPr>
            </w:pPr>
            <w:r w:rsidRPr="004D33E1">
              <w:rPr>
                <w:rFonts w:cs="Times New Roman"/>
                <w:sz w:val="22"/>
              </w:rPr>
              <w:t>7,34</w:t>
            </w:r>
          </w:p>
        </w:tc>
        <w:tc>
          <w:tcPr>
            <w:tcW w:w="1915" w:type="dxa"/>
            <w:shd w:val="clear" w:color="auto" w:fill="auto"/>
            <w:vAlign w:val="center"/>
          </w:tcPr>
          <w:p w14:paraId="6D9A3975" w14:textId="509ABFA5" w:rsidR="00B93478" w:rsidRPr="004D33E1" w:rsidRDefault="004431F5" w:rsidP="00DB5AF7">
            <w:pPr>
              <w:spacing w:after="0" w:line="240" w:lineRule="auto"/>
              <w:ind w:firstLine="0"/>
              <w:jc w:val="center"/>
              <w:rPr>
                <w:rFonts w:cs="Times New Roman"/>
                <w:sz w:val="22"/>
              </w:rPr>
            </w:pPr>
            <w:r w:rsidRPr="004D33E1">
              <w:rPr>
                <w:sz w:val="22"/>
              </w:rPr>
              <w:t>5,7</w:t>
            </w:r>
          </w:p>
        </w:tc>
        <w:tc>
          <w:tcPr>
            <w:tcW w:w="1730" w:type="dxa"/>
            <w:vAlign w:val="center"/>
          </w:tcPr>
          <w:p w14:paraId="509B2594" w14:textId="13A50914" w:rsidR="00B93478" w:rsidRPr="004D33E1" w:rsidRDefault="004431F5" w:rsidP="00DB5AF7">
            <w:pPr>
              <w:spacing w:after="0" w:line="240" w:lineRule="auto"/>
              <w:ind w:firstLine="0"/>
              <w:jc w:val="center"/>
              <w:rPr>
                <w:sz w:val="22"/>
              </w:rPr>
            </w:pPr>
            <w:r w:rsidRPr="004D33E1">
              <w:rPr>
                <w:sz w:val="22"/>
              </w:rPr>
              <w:t>7,34</w:t>
            </w:r>
          </w:p>
        </w:tc>
      </w:tr>
      <w:tr w:rsidR="00B93478" w:rsidRPr="004D33E1" w14:paraId="4794572B" w14:textId="77777777" w:rsidTr="00DB5AF7">
        <w:tc>
          <w:tcPr>
            <w:tcW w:w="1272" w:type="dxa"/>
            <w:shd w:val="clear" w:color="auto" w:fill="auto"/>
            <w:vAlign w:val="center"/>
          </w:tcPr>
          <w:p w14:paraId="1AC35011" w14:textId="450A19C4" w:rsidR="00B93478" w:rsidRPr="004D33E1" w:rsidRDefault="004431F5" w:rsidP="00DB5AF7">
            <w:pPr>
              <w:spacing w:after="0" w:line="240" w:lineRule="auto"/>
              <w:ind w:firstLine="0"/>
              <w:jc w:val="center"/>
              <w:rPr>
                <w:rFonts w:cs="Times New Roman"/>
                <w:color w:val="000000"/>
                <w:sz w:val="22"/>
                <w:shd w:val="clear" w:color="auto" w:fill="FFFFFF"/>
              </w:rPr>
            </w:pPr>
            <w:r w:rsidRPr="004D33E1">
              <w:rPr>
                <w:rFonts w:cs="Times New Roman"/>
                <w:color w:val="000000"/>
                <w:sz w:val="22"/>
                <w:shd w:val="clear" w:color="auto" w:fill="FFFFFF"/>
              </w:rPr>
              <w:t>6450</w:t>
            </w:r>
          </w:p>
        </w:tc>
        <w:tc>
          <w:tcPr>
            <w:tcW w:w="2664" w:type="dxa"/>
            <w:shd w:val="clear" w:color="auto" w:fill="auto"/>
            <w:vAlign w:val="center"/>
          </w:tcPr>
          <w:p w14:paraId="51E360BC" w14:textId="68406289" w:rsidR="00B93478" w:rsidRPr="004D33E1" w:rsidRDefault="004431F5" w:rsidP="00DB5AF7">
            <w:pPr>
              <w:spacing w:after="0" w:line="240" w:lineRule="auto"/>
              <w:ind w:firstLine="0"/>
              <w:jc w:val="center"/>
              <w:rPr>
                <w:rFonts w:cs="Times New Roman"/>
                <w:sz w:val="22"/>
              </w:rPr>
            </w:pPr>
            <w:r w:rsidRPr="004D33E1">
              <w:rPr>
                <w:sz w:val="22"/>
              </w:rPr>
              <w:t>Palieņu zālāji</w:t>
            </w:r>
          </w:p>
        </w:tc>
        <w:tc>
          <w:tcPr>
            <w:tcW w:w="1706" w:type="dxa"/>
            <w:shd w:val="clear" w:color="auto" w:fill="auto"/>
            <w:vAlign w:val="center"/>
          </w:tcPr>
          <w:p w14:paraId="1B02EDDB" w14:textId="1FBB5532" w:rsidR="00B93478" w:rsidRPr="004D33E1" w:rsidRDefault="001C0275" w:rsidP="00DB5AF7">
            <w:pPr>
              <w:spacing w:after="0" w:line="240" w:lineRule="auto"/>
              <w:ind w:firstLine="0"/>
              <w:jc w:val="center"/>
              <w:rPr>
                <w:rFonts w:cs="Times New Roman"/>
                <w:sz w:val="22"/>
              </w:rPr>
            </w:pPr>
            <w:r w:rsidRPr="004D33E1">
              <w:rPr>
                <w:rFonts w:cs="Times New Roman"/>
                <w:sz w:val="22"/>
              </w:rPr>
              <w:t>189,15</w:t>
            </w:r>
          </w:p>
        </w:tc>
        <w:tc>
          <w:tcPr>
            <w:tcW w:w="1915" w:type="dxa"/>
            <w:shd w:val="clear" w:color="auto" w:fill="auto"/>
            <w:vAlign w:val="center"/>
          </w:tcPr>
          <w:p w14:paraId="5A6BB111" w14:textId="40D2C2D3" w:rsidR="00B93478" w:rsidRPr="004D33E1" w:rsidRDefault="004431F5" w:rsidP="00DB5AF7">
            <w:pPr>
              <w:spacing w:after="0" w:line="240" w:lineRule="auto"/>
              <w:ind w:firstLine="0"/>
              <w:jc w:val="center"/>
              <w:rPr>
                <w:rFonts w:cs="Times New Roman"/>
                <w:sz w:val="22"/>
              </w:rPr>
            </w:pPr>
            <w:r w:rsidRPr="004D33E1">
              <w:rPr>
                <w:sz w:val="22"/>
              </w:rPr>
              <w:t>156,7</w:t>
            </w:r>
          </w:p>
        </w:tc>
        <w:tc>
          <w:tcPr>
            <w:tcW w:w="1730" w:type="dxa"/>
            <w:vAlign w:val="center"/>
          </w:tcPr>
          <w:p w14:paraId="7074B017" w14:textId="428742E8" w:rsidR="00B93478" w:rsidRPr="004D33E1" w:rsidRDefault="004431F5" w:rsidP="00DB5AF7">
            <w:pPr>
              <w:spacing w:after="0" w:line="240" w:lineRule="auto"/>
              <w:ind w:firstLine="0"/>
              <w:jc w:val="center"/>
              <w:rPr>
                <w:sz w:val="22"/>
              </w:rPr>
            </w:pPr>
            <w:r w:rsidRPr="004D33E1">
              <w:rPr>
                <w:sz w:val="22"/>
              </w:rPr>
              <w:t>189,15</w:t>
            </w:r>
          </w:p>
        </w:tc>
      </w:tr>
      <w:tr w:rsidR="00B93478" w:rsidRPr="004D33E1" w14:paraId="040A6D89" w14:textId="77777777" w:rsidTr="00DB5AF7">
        <w:tc>
          <w:tcPr>
            <w:tcW w:w="1272" w:type="dxa"/>
            <w:shd w:val="clear" w:color="auto" w:fill="auto"/>
            <w:vAlign w:val="center"/>
          </w:tcPr>
          <w:p w14:paraId="20E0ED5B" w14:textId="3C20FE10" w:rsidR="00B93478" w:rsidRPr="004D33E1" w:rsidRDefault="004431F5" w:rsidP="00DB5AF7">
            <w:pPr>
              <w:spacing w:after="0" w:line="240" w:lineRule="auto"/>
              <w:ind w:firstLine="0"/>
              <w:jc w:val="center"/>
              <w:rPr>
                <w:rFonts w:cs="Times New Roman"/>
                <w:color w:val="000000"/>
                <w:sz w:val="22"/>
                <w:shd w:val="clear" w:color="auto" w:fill="FFFFFF"/>
              </w:rPr>
            </w:pPr>
            <w:r w:rsidRPr="004D33E1">
              <w:rPr>
                <w:rFonts w:cs="Times New Roman"/>
                <w:color w:val="000000"/>
                <w:sz w:val="22"/>
                <w:shd w:val="clear" w:color="auto" w:fill="FFFFFF"/>
              </w:rPr>
              <w:t>6510</w:t>
            </w:r>
          </w:p>
        </w:tc>
        <w:tc>
          <w:tcPr>
            <w:tcW w:w="2664" w:type="dxa"/>
            <w:shd w:val="clear" w:color="auto" w:fill="auto"/>
            <w:vAlign w:val="center"/>
          </w:tcPr>
          <w:p w14:paraId="0EC8E671" w14:textId="77777777" w:rsidR="004431F5" w:rsidRPr="004D33E1" w:rsidRDefault="004431F5" w:rsidP="004431F5">
            <w:pPr>
              <w:spacing w:after="0" w:line="240" w:lineRule="auto"/>
              <w:ind w:firstLine="0"/>
              <w:jc w:val="center"/>
              <w:rPr>
                <w:sz w:val="22"/>
              </w:rPr>
            </w:pPr>
            <w:r w:rsidRPr="004D33E1">
              <w:rPr>
                <w:sz w:val="22"/>
              </w:rPr>
              <w:t>Mēreni mitras</w:t>
            </w:r>
          </w:p>
          <w:p w14:paraId="6FFE82A3" w14:textId="4C3D389E" w:rsidR="00B93478" w:rsidRPr="004D33E1" w:rsidRDefault="004431F5" w:rsidP="004431F5">
            <w:pPr>
              <w:spacing w:after="0" w:line="240" w:lineRule="auto"/>
              <w:ind w:firstLine="0"/>
              <w:jc w:val="center"/>
              <w:rPr>
                <w:rFonts w:cs="Times New Roman"/>
                <w:sz w:val="22"/>
              </w:rPr>
            </w:pPr>
            <w:r w:rsidRPr="004D33E1">
              <w:rPr>
                <w:sz w:val="22"/>
              </w:rPr>
              <w:t>pļavas</w:t>
            </w:r>
          </w:p>
        </w:tc>
        <w:tc>
          <w:tcPr>
            <w:tcW w:w="1706" w:type="dxa"/>
            <w:shd w:val="clear" w:color="auto" w:fill="auto"/>
            <w:vAlign w:val="center"/>
          </w:tcPr>
          <w:p w14:paraId="11E6AB77" w14:textId="70C0236C" w:rsidR="00B93478" w:rsidRPr="004D33E1" w:rsidRDefault="001C0275" w:rsidP="00DB5AF7">
            <w:pPr>
              <w:spacing w:after="0" w:line="240" w:lineRule="auto"/>
              <w:ind w:firstLine="0"/>
              <w:jc w:val="center"/>
              <w:rPr>
                <w:rFonts w:cs="Times New Roman"/>
                <w:sz w:val="22"/>
              </w:rPr>
            </w:pPr>
            <w:r w:rsidRPr="004D33E1">
              <w:rPr>
                <w:rFonts w:cs="Times New Roman"/>
                <w:sz w:val="22"/>
              </w:rPr>
              <w:t>0,52</w:t>
            </w:r>
          </w:p>
        </w:tc>
        <w:tc>
          <w:tcPr>
            <w:tcW w:w="1915" w:type="dxa"/>
            <w:shd w:val="clear" w:color="auto" w:fill="auto"/>
            <w:vAlign w:val="center"/>
          </w:tcPr>
          <w:p w14:paraId="594CBEA2" w14:textId="713BC597" w:rsidR="00B93478" w:rsidRPr="004D33E1" w:rsidRDefault="004431F5" w:rsidP="00DB5AF7">
            <w:pPr>
              <w:spacing w:after="0" w:line="240" w:lineRule="auto"/>
              <w:ind w:firstLine="0"/>
              <w:jc w:val="center"/>
              <w:rPr>
                <w:rFonts w:cs="Times New Roman"/>
                <w:sz w:val="22"/>
              </w:rPr>
            </w:pPr>
            <w:r w:rsidRPr="004D33E1">
              <w:rPr>
                <w:sz w:val="22"/>
              </w:rPr>
              <w:t>8,0</w:t>
            </w:r>
          </w:p>
        </w:tc>
        <w:tc>
          <w:tcPr>
            <w:tcW w:w="1730" w:type="dxa"/>
            <w:vAlign w:val="center"/>
          </w:tcPr>
          <w:p w14:paraId="703A34D9" w14:textId="6345C8DA" w:rsidR="00B93478" w:rsidRPr="004D33E1" w:rsidRDefault="004431F5" w:rsidP="00DB5AF7">
            <w:pPr>
              <w:spacing w:after="0" w:line="240" w:lineRule="auto"/>
              <w:ind w:firstLine="0"/>
              <w:jc w:val="center"/>
              <w:rPr>
                <w:sz w:val="22"/>
              </w:rPr>
            </w:pPr>
            <w:r w:rsidRPr="004D33E1">
              <w:rPr>
                <w:sz w:val="22"/>
              </w:rPr>
              <w:t>0,52</w:t>
            </w:r>
          </w:p>
        </w:tc>
      </w:tr>
      <w:tr w:rsidR="00853566" w:rsidRPr="004D33E1" w14:paraId="705FC4D7" w14:textId="77777777" w:rsidTr="0001773E">
        <w:tc>
          <w:tcPr>
            <w:tcW w:w="1272" w:type="dxa"/>
            <w:shd w:val="clear" w:color="auto" w:fill="auto"/>
            <w:vAlign w:val="center"/>
          </w:tcPr>
          <w:p w14:paraId="6ECE4786" w14:textId="77777777" w:rsidR="00853566" w:rsidRPr="004D33E1" w:rsidRDefault="00853566" w:rsidP="0001773E">
            <w:pPr>
              <w:spacing w:after="0" w:line="240" w:lineRule="auto"/>
              <w:ind w:firstLine="0"/>
              <w:jc w:val="center"/>
              <w:rPr>
                <w:rFonts w:cs="Times New Roman"/>
                <w:color w:val="000000"/>
                <w:sz w:val="22"/>
                <w:shd w:val="clear" w:color="auto" w:fill="FFFFFF"/>
              </w:rPr>
            </w:pPr>
          </w:p>
        </w:tc>
        <w:tc>
          <w:tcPr>
            <w:tcW w:w="2664" w:type="dxa"/>
            <w:shd w:val="clear" w:color="auto" w:fill="auto"/>
            <w:vAlign w:val="center"/>
          </w:tcPr>
          <w:p w14:paraId="7A9AE0EE" w14:textId="77777777" w:rsidR="00853566" w:rsidRPr="004D33E1" w:rsidRDefault="00853566" w:rsidP="0001773E">
            <w:pPr>
              <w:spacing w:after="0" w:line="240" w:lineRule="auto"/>
              <w:ind w:firstLine="0"/>
              <w:jc w:val="center"/>
              <w:rPr>
                <w:rFonts w:cs="Times New Roman"/>
                <w:sz w:val="22"/>
              </w:rPr>
            </w:pPr>
            <w:r w:rsidRPr="004D33E1">
              <w:rPr>
                <w:rFonts w:cs="Times New Roman"/>
                <w:sz w:val="22"/>
              </w:rPr>
              <w:t>Kopā</w:t>
            </w:r>
          </w:p>
        </w:tc>
        <w:tc>
          <w:tcPr>
            <w:tcW w:w="1706" w:type="dxa"/>
            <w:shd w:val="clear" w:color="auto" w:fill="auto"/>
            <w:vAlign w:val="center"/>
          </w:tcPr>
          <w:p w14:paraId="22B3FC94" w14:textId="445EEB4C" w:rsidR="00853566" w:rsidRPr="004D33E1" w:rsidRDefault="001C0275" w:rsidP="0001773E">
            <w:pPr>
              <w:spacing w:after="0" w:line="240" w:lineRule="auto"/>
              <w:ind w:firstLine="0"/>
              <w:jc w:val="center"/>
              <w:rPr>
                <w:rFonts w:cs="Times New Roman"/>
                <w:sz w:val="22"/>
              </w:rPr>
            </w:pPr>
            <w:r w:rsidRPr="004D33E1">
              <w:rPr>
                <w:rFonts w:cs="Times New Roman"/>
                <w:sz w:val="22"/>
              </w:rPr>
              <w:t>215,72</w:t>
            </w:r>
          </w:p>
        </w:tc>
        <w:tc>
          <w:tcPr>
            <w:tcW w:w="1915" w:type="dxa"/>
            <w:shd w:val="clear" w:color="auto" w:fill="auto"/>
            <w:vAlign w:val="center"/>
          </w:tcPr>
          <w:p w14:paraId="6DED85D1" w14:textId="46AB38F3" w:rsidR="00853566" w:rsidRPr="004D33E1" w:rsidRDefault="004431F5" w:rsidP="0001773E">
            <w:pPr>
              <w:spacing w:after="0" w:line="240" w:lineRule="auto"/>
              <w:ind w:firstLine="0"/>
              <w:jc w:val="center"/>
              <w:rPr>
                <w:rFonts w:cs="Times New Roman"/>
                <w:sz w:val="22"/>
              </w:rPr>
            </w:pPr>
            <w:r w:rsidRPr="004D33E1">
              <w:rPr>
                <w:rFonts w:cs="Times New Roman"/>
                <w:sz w:val="22"/>
              </w:rPr>
              <w:t>249,7</w:t>
            </w:r>
          </w:p>
        </w:tc>
        <w:tc>
          <w:tcPr>
            <w:tcW w:w="1730" w:type="dxa"/>
            <w:vAlign w:val="center"/>
          </w:tcPr>
          <w:p w14:paraId="5D3AEC5D" w14:textId="702E25BC" w:rsidR="00853566" w:rsidRPr="004D33E1" w:rsidRDefault="004431F5" w:rsidP="0001773E">
            <w:pPr>
              <w:spacing w:after="0" w:line="240" w:lineRule="auto"/>
              <w:ind w:firstLine="0"/>
              <w:jc w:val="center"/>
              <w:rPr>
                <w:rFonts w:cs="Times New Roman"/>
                <w:sz w:val="22"/>
              </w:rPr>
            </w:pPr>
            <w:r w:rsidRPr="004D33E1">
              <w:rPr>
                <w:rFonts w:cs="Times New Roman"/>
                <w:sz w:val="22"/>
              </w:rPr>
              <w:t>215,72</w:t>
            </w:r>
          </w:p>
        </w:tc>
      </w:tr>
    </w:tbl>
    <w:p w14:paraId="1ADD94AC" w14:textId="77777777" w:rsidR="00C5677A" w:rsidRPr="004D33E1" w:rsidRDefault="00C5677A" w:rsidP="00C025E6"/>
    <w:p w14:paraId="69599065" w14:textId="40C5A150" w:rsidR="00DC74B7" w:rsidRPr="004D33E1" w:rsidRDefault="00DC74B7" w:rsidP="00F17FF0">
      <w:r w:rsidRPr="004D33E1">
        <w:t xml:space="preserve">ES nozīmes aizsargājamie biotopi sastopami </w:t>
      </w:r>
      <w:r w:rsidR="00BE3728" w:rsidRPr="004D33E1">
        <w:t>59,6</w:t>
      </w:r>
      <w:r w:rsidRPr="004D33E1">
        <w:t> % no DL “</w:t>
      </w:r>
      <w:r w:rsidR="00196C76" w:rsidRPr="004D33E1">
        <w:t>Dubnas paliene</w:t>
      </w:r>
      <w:r w:rsidRPr="004D33E1">
        <w:t xml:space="preserve">” kopējās teritorijas, no tiem lielāko daļu – </w:t>
      </w:r>
      <w:r w:rsidR="00DD4563" w:rsidRPr="004D33E1">
        <w:t>20</w:t>
      </w:r>
      <w:r w:rsidR="00C8716A" w:rsidRPr="004D33E1">
        <w:t>0</w:t>
      </w:r>
      <w:r w:rsidR="00DD4563" w:rsidRPr="004D33E1">
        <w:t>,</w:t>
      </w:r>
      <w:r w:rsidR="00C8716A" w:rsidRPr="004D33E1">
        <w:t>71</w:t>
      </w:r>
      <w:r w:rsidRPr="004D33E1">
        <w:t xml:space="preserve"> ha jeb </w:t>
      </w:r>
      <w:r w:rsidR="00C93ED8" w:rsidRPr="004D33E1">
        <w:t>5</w:t>
      </w:r>
      <w:r w:rsidR="00DD4563" w:rsidRPr="004D33E1">
        <w:t>3</w:t>
      </w:r>
      <w:r w:rsidR="00C93ED8" w:rsidRPr="004D33E1">
        <w:t>,</w:t>
      </w:r>
      <w:r w:rsidR="00C8716A" w:rsidRPr="004D33E1">
        <w:t>3</w:t>
      </w:r>
      <w:r w:rsidRPr="004D33E1">
        <w:t xml:space="preserve"> % no </w:t>
      </w:r>
      <w:r w:rsidR="00BA4E36" w:rsidRPr="004D33E1">
        <w:t>ĪADT</w:t>
      </w:r>
      <w:r w:rsidRPr="004D33E1">
        <w:t xml:space="preserve"> kopplatības aizņem biotops </w:t>
      </w:r>
      <w:r w:rsidR="00455A5B" w:rsidRPr="004D33E1">
        <w:t>6450</w:t>
      </w:r>
      <w:r w:rsidRPr="004D33E1">
        <w:t xml:space="preserve"> </w:t>
      </w:r>
      <w:r w:rsidR="00455A5B" w:rsidRPr="004D33E1">
        <w:rPr>
          <w:i/>
        </w:rPr>
        <w:t>Palieņu zālāji</w:t>
      </w:r>
      <w:r w:rsidRPr="004D33E1">
        <w:t xml:space="preserve">. </w:t>
      </w:r>
      <w:r w:rsidR="001072C5" w:rsidRPr="004D33E1">
        <w:t xml:space="preserve">Dubnas upe atbilst biotopam 3260 </w:t>
      </w:r>
      <w:r w:rsidR="001072C5" w:rsidRPr="004D33E1">
        <w:rPr>
          <w:i/>
        </w:rPr>
        <w:t>Upju straujteces un dabiski upju posmi</w:t>
      </w:r>
      <w:r w:rsidR="001072C5" w:rsidRPr="004D33E1">
        <w:t xml:space="preserve"> un aizņem 1</w:t>
      </w:r>
      <w:r w:rsidR="00DD4563" w:rsidRPr="004D33E1">
        <w:t>5</w:t>
      </w:r>
      <w:r w:rsidR="001072C5" w:rsidRPr="004D33E1">
        <w:t>,5 ha platību jeb 4,</w:t>
      </w:r>
      <w:r w:rsidR="00DD4563" w:rsidRPr="004D33E1">
        <w:t>1</w:t>
      </w:r>
      <w:r w:rsidR="001072C5" w:rsidRPr="004D33E1">
        <w:t> % no kopējās platības</w:t>
      </w:r>
      <w:r w:rsidR="00F609CD" w:rsidRPr="004D33E1">
        <w:t xml:space="preserve">, bet </w:t>
      </w:r>
      <w:r w:rsidR="00F61184" w:rsidRPr="004D33E1">
        <w:t xml:space="preserve">kādreizējie Dubnas upes meandri, kas atbilst biotopam 3150 </w:t>
      </w:r>
      <w:r w:rsidR="00F61184" w:rsidRPr="004D33E1">
        <w:rPr>
          <w:i/>
          <w:iCs/>
        </w:rPr>
        <w:t>Eitrofi ezeri ar iegrimušo ūdensaugu un peldaugu augāju</w:t>
      </w:r>
      <w:r w:rsidR="00BF2C16" w:rsidRPr="004D33E1">
        <w:t>, aizņem 4,05 ha jeb</w:t>
      </w:r>
      <w:r w:rsidR="00B03671" w:rsidRPr="004D33E1">
        <w:t xml:space="preserve"> 1,1 %</w:t>
      </w:r>
      <w:r w:rsidR="00BE3818" w:rsidRPr="004D33E1">
        <w:t xml:space="preserve"> no DL teritorijas</w:t>
      </w:r>
      <w:r w:rsidR="001072C5" w:rsidRPr="004D33E1">
        <w:t>. Pārējie aizsargājamie</w:t>
      </w:r>
      <w:r w:rsidR="00DB05F9" w:rsidRPr="004D33E1">
        <w:t xml:space="preserve"> biotop</w:t>
      </w:r>
      <w:r w:rsidR="001072C5" w:rsidRPr="004D33E1">
        <w:t xml:space="preserve">i </w:t>
      </w:r>
      <w:r w:rsidR="00EF0290">
        <w:t>–</w:t>
      </w:r>
      <w:r w:rsidR="00DB05F9" w:rsidRPr="004D33E1">
        <w:t xml:space="preserve"> </w:t>
      </w:r>
      <w:r w:rsidR="00455A5B" w:rsidRPr="004D33E1">
        <w:t>6430</w:t>
      </w:r>
      <w:r w:rsidR="00DB05F9" w:rsidRPr="004D33E1">
        <w:t xml:space="preserve"> </w:t>
      </w:r>
      <w:r w:rsidR="00455A5B" w:rsidRPr="004D33E1">
        <w:rPr>
          <w:i/>
        </w:rPr>
        <w:t>Eitrofas augsto lakstaugu audzes</w:t>
      </w:r>
      <w:r w:rsidR="001072C5" w:rsidRPr="004D33E1">
        <w:t xml:space="preserve"> (</w:t>
      </w:r>
      <w:r w:rsidR="005937A1" w:rsidRPr="004D33E1">
        <w:t>1,78</w:t>
      </w:r>
      <w:r w:rsidR="001072C5" w:rsidRPr="004D33E1">
        <w:t xml:space="preserve"> ha), </w:t>
      </w:r>
      <w:r w:rsidR="00102FD0" w:rsidRPr="004D33E1">
        <w:t xml:space="preserve">6410 </w:t>
      </w:r>
      <w:r w:rsidR="00102FD0" w:rsidRPr="004D33E1">
        <w:rPr>
          <w:i/>
          <w:iCs/>
        </w:rPr>
        <w:t>Mitri zālāji periodiski izžūstošās augsnēs</w:t>
      </w:r>
      <w:r w:rsidR="003F6DEC" w:rsidRPr="004D33E1">
        <w:rPr>
          <w:i/>
          <w:iCs/>
        </w:rPr>
        <w:t xml:space="preserve"> </w:t>
      </w:r>
      <w:r w:rsidR="003F6DEC" w:rsidRPr="004D33E1">
        <w:t>(</w:t>
      </w:r>
      <w:r w:rsidR="00C8716A" w:rsidRPr="004D33E1">
        <w:t>1,50</w:t>
      </w:r>
      <w:r w:rsidR="003F6DEC" w:rsidRPr="004D33E1">
        <w:t xml:space="preserve"> ha)</w:t>
      </w:r>
      <w:r w:rsidR="00102FD0" w:rsidRPr="004D33E1">
        <w:t xml:space="preserve">, </w:t>
      </w:r>
      <w:r w:rsidR="001072C5" w:rsidRPr="004D33E1">
        <w:t xml:space="preserve">6510 </w:t>
      </w:r>
      <w:r w:rsidR="001072C5" w:rsidRPr="004D33E1">
        <w:rPr>
          <w:i/>
        </w:rPr>
        <w:t>Mēreni mitras pļavas</w:t>
      </w:r>
      <w:r w:rsidR="001072C5" w:rsidRPr="004D33E1">
        <w:t xml:space="preserve"> (0,5</w:t>
      </w:r>
      <w:r w:rsidR="00DD4563" w:rsidRPr="004D33E1">
        <w:t>5</w:t>
      </w:r>
      <w:r w:rsidR="001072C5" w:rsidRPr="004D33E1">
        <w:t xml:space="preserve"> ha) un </w:t>
      </w:r>
      <w:r w:rsidR="00455A5B" w:rsidRPr="004D33E1">
        <w:t xml:space="preserve"> </w:t>
      </w:r>
      <w:r w:rsidR="001072C5" w:rsidRPr="004D33E1">
        <w:t xml:space="preserve">6270* </w:t>
      </w:r>
      <w:r w:rsidR="001072C5" w:rsidRPr="004D33E1">
        <w:rPr>
          <w:i/>
        </w:rPr>
        <w:t>Sugām bagātas ganības un ganītas pļavas</w:t>
      </w:r>
      <w:r w:rsidR="001072C5" w:rsidRPr="004D33E1">
        <w:t xml:space="preserve"> (0,1</w:t>
      </w:r>
      <w:r w:rsidR="00DD4563" w:rsidRPr="004D33E1">
        <w:t>9</w:t>
      </w:r>
      <w:r w:rsidR="001072C5" w:rsidRPr="004D33E1">
        <w:t xml:space="preserve"> ha) </w:t>
      </w:r>
      <w:r w:rsidR="00EF0290">
        <w:t>–</w:t>
      </w:r>
      <w:r w:rsidR="001072C5" w:rsidRPr="004D33E1">
        <w:t xml:space="preserve"> sastopami mazākās platībās </w:t>
      </w:r>
      <w:r w:rsidRPr="004D33E1">
        <w:t xml:space="preserve">(skat. </w:t>
      </w:r>
      <w:r w:rsidR="001072C5" w:rsidRPr="004D33E1">
        <w:t>4.3.</w:t>
      </w:r>
      <w:r w:rsidR="001379BB">
        <w:t>1. </w:t>
      </w:r>
      <w:r w:rsidRPr="004D33E1">
        <w:t>attēlu</w:t>
      </w:r>
      <w:r w:rsidR="00DB05F9" w:rsidRPr="004D33E1">
        <w:t>, 4.3.</w:t>
      </w:r>
      <w:r w:rsidR="001379BB">
        <w:t>2. </w:t>
      </w:r>
      <w:r w:rsidR="00DB05F9" w:rsidRPr="004D33E1">
        <w:t>tabulu</w:t>
      </w:r>
      <w:r w:rsidRPr="004D33E1">
        <w:t xml:space="preserve"> un </w:t>
      </w:r>
      <w:r w:rsidR="00DE5AA9" w:rsidRPr="004D33E1">
        <w:t>1.</w:t>
      </w:r>
      <w:r w:rsidR="001379BB">
        <w:t>1. </w:t>
      </w:r>
      <w:r w:rsidRPr="004D33E1">
        <w:t xml:space="preserve">pielikumu). </w:t>
      </w:r>
    </w:p>
    <w:p w14:paraId="2E4C73C2" w14:textId="063AE87F" w:rsidR="001072C5" w:rsidRPr="004D33E1" w:rsidRDefault="001072C5" w:rsidP="00F17FF0">
      <w:r w:rsidRPr="004D33E1">
        <w:t xml:space="preserve">Visi </w:t>
      </w:r>
      <w:r w:rsidR="00FB38BF" w:rsidRPr="004D33E1">
        <w:t xml:space="preserve">DL “Dubnas paliene” konstatētie </w:t>
      </w:r>
      <w:r w:rsidRPr="004D33E1">
        <w:t>ES nozīmes aizsargājamie biotopi atbilst arī attiecīgajiem Latvijas īpaši aizsargājamiem biotopiem</w:t>
      </w:r>
      <w:r w:rsidR="007E7C46" w:rsidRPr="004D33E1">
        <w:t xml:space="preserve"> (skat. 4.3.</w:t>
      </w:r>
      <w:r w:rsidR="001379BB">
        <w:t>2. </w:t>
      </w:r>
      <w:r w:rsidR="007E7C46" w:rsidRPr="004D33E1">
        <w:t>tabulu)</w:t>
      </w:r>
      <w:r w:rsidRPr="004D33E1">
        <w:t xml:space="preserve">. </w:t>
      </w:r>
    </w:p>
    <w:p w14:paraId="67634FEF" w14:textId="7E74D4E4" w:rsidR="001072C5" w:rsidRPr="004D33E1" w:rsidRDefault="002726D2" w:rsidP="001072C5">
      <w:pPr>
        <w:ind w:firstLine="0"/>
        <w:jc w:val="center"/>
      </w:pPr>
      <w:r w:rsidRPr="004D33E1">
        <w:rPr>
          <w:noProof/>
        </w:rPr>
        <w:lastRenderedPageBreak/>
        <w:drawing>
          <wp:inline distT="0" distB="0" distL="0" distR="0" wp14:anchorId="6318359F" wp14:editId="116BC943">
            <wp:extent cx="5760085" cy="2734945"/>
            <wp:effectExtent l="0" t="0" r="12065" b="8255"/>
            <wp:docPr id="918145549" name="Diagramma 918145549">
              <a:extLst xmlns:a="http://schemas.openxmlformats.org/drawingml/2006/main">
                <a:ext uri="{FF2B5EF4-FFF2-40B4-BE49-F238E27FC236}">
                  <a16:creationId xmlns:a16="http://schemas.microsoft.com/office/drawing/2014/main" id="{4F4A6774-BEA0-4BB1-88CB-B4E403DF10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7FE683A" w14:textId="6AA02171" w:rsidR="001072C5" w:rsidRPr="004D33E1" w:rsidRDefault="001072C5" w:rsidP="001072C5">
      <w:pPr>
        <w:ind w:firstLine="0"/>
        <w:jc w:val="center"/>
        <w:rPr>
          <w:lang w:eastAsia="ja-JP"/>
        </w:rPr>
      </w:pPr>
      <w:r w:rsidRPr="004D33E1">
        <w:rPr>
          <w:lang w:eastAsia="ja-JP"/>
        </w:rPr>
        <w:t>4.3.</w:t>
      </w:r>
      <w:r w:rsidR="001379BB">
        <w:rPr>
          <w:lang w:eastAsia="ja-JP"/>
        </w:rPr>
        <w:t>1. </w:t>
      </w:r>
      <w:r w:rsidRPr="004D33E1">
        <w:rPr>
          <w:lang w:eastAsia="ja-JP"/>
        </w:rPr>
        <w:t>attēls. ES nozīmes aizsargājamo biotopu platību sadalījums DL “Dubnas paliene”.</w:t>
      </w:r>
    </w:p>
    <w:p w14:paraId="34AC9200" w14:textId="77777777" w:rsidR="001072C5" w:rsidRPr="004D33E1" w:rsidRDefault="001072C5" w:rsidP="001072C5">
      <w:pPr>
        <w:ind w:firstLine="0"/>
        <w:jc w:val="center"/>
        <w:rPr>
          <w:lang w:eastAsia="ja-JP"/>
        </w:rPr>
      </w:pPr>
    </w:p>
    <w:p w14:paraId="631293E7" w14:textId="26935D16" w:rsidR="001072C5" w:rsidRPr="004D33E1" w:rsidRDefault="001072C5" w:rsidP="001072C5">
      <w:pPr>
        <w:ind w:firstLine="0"/>
        <w:jc w:val="center"/>
        <w:rPr>
          <w:b/>
          <w:color w:val="000000"/>
        </w:rPr>
      </w:pPr>
      <w:r w:rsidRPr="004D33E1">
        <w:rPr>
          <w:b/>
          <w:color w:val="000000"/>
        </w:rPr>
        <w:t>4.3.</w:t>
      </w:r>
      <w:r w:rsidR="001379BB">
        <w:rPr>
          <w:b/>
          <w:color w:val="000000"/>
        </w:rPr>
        <w:t>2. </w:t>
      </w:r>
      <w:r w:rsidRPr="004D33E1">
        <w:rPr>
          <w:b/>
          <w:color w:val="000000"/>
        </w:rPr>
        <w:t>tabula. ES un Latvijas nozīmes aizsargājamie biotopi  DL “Dubnas paliene”</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7"/>
        <w:gridCol w:w="1276"/>
        <w:gridCol w:w="1417"/>
        <w:gridCol w:w="1560"/>
        <w:gridCol w:w="1104"/>
        <w:gridCol w:w="1440"/>
      </w:tblGrid>
      <w:tr w:rsidR="001072C5" w:rsidRPr="004D33E1" w14:paraId="2A95E45E" w14:textId="77777777" w:rsidTr="00612FF4">
        <w:trPr>
          <w:trHeight w:val="2855"/>
          <w:tblHeader/>
        </w:trPr>
        <w:tc>
          <w:tcPr>
            <w:tcW w:w="534" w:type="dxa"/>
            <w:shd w:val="clear" w:color="auto" w:fill="E2EFD9" w:themeFill="accent6" w:themeFillTint="33"/>
            <w:vAlign w:val="center"/>
          </w:tcPr>
          <w:p w14:paraId="5AC0F83B" w14:textId="77777777" w:rsidR="001072C5" w:rsidRPr="004D33E1" w:rsidRDefault="001072C5" w:rsidP="00DB5AF7">
            <w:pPr>
              <w:ind w:firstLine="0"/>
              <w:jc w:val="center"/>
              <w:rPr>
                <w:rFonts w:cs="Times New Roman"/>
                <w:sz w:val="22"/>
              </w:rPr>
            </w:pPr>
            <w:r w:rsidRPr="004D33E1">
              <w:rPr>
                <w:rFonts w:cs="Times New Roman"/>
                <w:sz w:val="22"/>
              </w:rPr>
              <w:t>Nr.p.k.</w:t>
            </w:r>
          </w:p>
        </w:tc>
        <w:tc>
          <w:tcPr>
            <w:tcW w:w="1417" w:type="dxa"/>
            <w:shd w:val="clear" w:color="auto" w:fill="E2EFD9" w:themeFill="accent6" w:themeFillTint="33"/>
            <w:vAlign w:val="center"/>
          </w:tcPr>
          <w:p w14:paraId="37FFDE2E" w14:textId="77777777" w:rsidR="001072C5" w:rsidRPr="004D33E1" w:rsidRDefault="001072C5" w:rsidP="00DB5AF7">
            <w:pPr>
              <w:ind w:firstLine="0"/>
              <w:jc w:val="center"/>
              <w:rPr>
                <w:rFonts w:cs="Times New Roman"/>
                <w:sz w:val="22"/>
              </w:rPr>
            </w:pPr>
            <w:r w:rsidRPr="004D33E1">
              <w:rPr>
                <w:rFonts w:cs="Times New Roman"/>
                <w:sz w:val="22"/>
              </w:rPr>
              <w:t>ES nozīmes aizsargājamā biotopa nosaukums</w:t>
            </w:r>
          </w:p>
          <w:p w14:paraId="6DFB5004" w14:textId="77777777" w:rsidR="001072C5" w:rsidRPr="004D33E1" w:rsidRDefault="001072C5" w:rsidP="00DB5AF7">
            <w:pPr>
              <w:ind w:firstLine="0"/>
              <w:jc w:val="center"/>
              <w:rPr>
                <w:rFonts w:cs="Times New Roman"/>
                <w:sz w:val="22"/>
              </w:rPr>
            </w:pPr>
          </w:p>
        </w:tc>
        <w:tc>
          <w:tcPr>
            <w:tcW w:w="1276" w:type="dxa"/>
            <w:shd w:val="clear" w:color="auto" w:fill="E2EFD9" w:themeFill="accent6" w:themeFillTint="33"/>
            <w:vAlign w:val="center"/>
          </w:tcPr>
          <w:p w14:paraId="5D39AA54" w14:textId="77777777" w:rsidR="001072C5" w:rsidRPr="004D33E1" w:rsidRDefault="001072C5" w:rsidP="00DB5AF7">
            <w:pPr>
              <w:ind w:firstLine="0"/>
              <w:jc w:val="center"/>
              <w:rPr>
                <w:rFonts w:cs="Times New Roman"/>
                <w:sz w:val="22"/>
              </w:rPr>
            </w:pPr>
            <w:r w:rsidRPr="004D33E1">
              <w:rPr>
                <w:rFonts w:cs="Times New Roman"/>
                <w:sz w:val="22"/>
              </w:rPr>
              <w:t>ES nozīmes aizsargājamā biotopa kods</w:t>
            </w:r>
          </w:p>
          <w:p w14:paraId="0848428B" w14:textId="77777777" w:rsidR="001072C5" w:rsidRPr="004D33E1" w:rsidRDefault="001072C5" w:rsidP="00DB5AF7">
            <w:pPr>
              <w:ind w:firstLine="0"/>
              <w:jc w:val="center"/>
              <w:rPr>
                <w:rFonts w:cs="Times New Roman"/>
                <w:sz w:val="22"/>
              </w:rPr>
            </w:pPr>
            <w:r w:rsidRPr="004D33E1">
              <w:rPr>
                <w:rFonts w:cs="Times New Roman"/>
                <w:sz w:val="22"/>
              </w:rPr>
              <w:t>(ar * atzīmē prioritāros biotopus)</w:t>
            </w:r>
          </w:p>
        </w:tc>
        <w:tc>
          <w:tcPr>
            <w:tcW w:w="1417" w:type="dxa"/>
            <w:shd w:val="clear" w:color="auto" w:fill="E2EFD9" w:themeFill="accent6" w:themeFillTint="33"/>
            <w:vAlign w:val="center"/>
          </w:tcPr>
          <w:p w14:paraId="572D82CC" w14:textId="77777777" w:rsidR="001072C5" w:rsidRPr="004D33E1" w:rsidRDefault="001072C5" w:rsidP="00DB5AF7">
            <w:pPr>
              <w:ind w:firstLine="0"/>
              <w:jc w:val="center"/>
              <w:rPr>
                <w:rFonts w:cs="Times New Roman"/>
                <w:sz w:val="22"/>
              </w:rPr>
            </w:pPr>
            <w:r w:rsidRPr="004D33E1">
              <w:rPr>
                <w:rFonts w:cs="Times New Roman"/>
                <w:sz w:val="22"/>
              </w:rPr>
              <w:t>ES nozīmes aizsargājamā biotopa labvēlīga aizsardzības stāvokļa novērtējums valstī kopumā (atbilstoši EVA datiem)</w:t>
            </w:r>
          </w:p>
        </w:tc>
        <w:tc>
          <w:tcPr>
            <w:tcW w:w="1560" w:type="dxa"/>
            <w:shd w:val="clear" w:color="auto" w:fill="E2EFD9" w:themeFill="accent6" w:themeFillTint="33"/>
            <w:vAlign w:val="center"/>
          </w:tcPr>
          <w:p w14:paraId="07FF9DB6" w14:textId="77777777" w:rsidR="001072C5" w:rsidRPr="004D33E1" w:rsidRDefault="001072C5" w:rsidP="00DB5AF7">
            <w:pPr>
              <w:ind w:firstLine="0"/>
              <w:jc w:val="center"/>
              <w:rPr>
                <w:rFonts w:cs="Times New Roman"/>
                <w:sz w:val="22"/>
              </w:rPr>
            </w:pPr>
            <w:r w:rsidRPr="004D33E1">
              <w:rPr>
                <w:rFonts w:cs="Times New Roman"/>
                <w:sz w:val="22"/>
              </w:rPr>
              <w:t>Latvijas nozīmes īpaši aizsargājamā biotopa nosaukums</w:t>
            </w:r>
          </w:p>
        </w:tc>
        <w:tc>
          <w:tcPr>
            <w:tcW w:w="1104" w:type="dxa"/>
            <w:shd w:val="clear" w:color="auto" w:fill="E2EFD9" w:themeFill="accent6" w:themeFillTint="33"/>
            <w:vAlign w:val="center"/>
          </w:tcPr>
          <w:p w14:paraId="7451FB2C" w14:textId="77777777" w:rsidR="001072C5" w:rsidRPr="004D33E1" w:rsidRDefault="001072C5" w:rsidP="00DB5AF7">
            <w:pPr>
              <w:ind w:firstLine="0"/>
              <w:jc w:val="center"/>
              <w:rPr>
                <w:rFonts w:cs="Times New Roman"/>
                <w:sz w:val="22"/>
              </w:rPr>
            </w:pPr>
            <w:r w:rsidRPr="004D33E1">
              <w:rPr>
                <w:rFonts w:cs="Times New Roman"/>
                <w:sz w:val="22"/>
              </w:rPr>
              <w:t>Biotopa platība (ha) teritorijā</w:t>
            </w:r>
          </w:p>
        </w:tc>
        <w:tc>
          <w:tcPr>
            <w:tcW w:w="1440" w:type="dxa"/>
            <w:shd w:val="clear" w:color="auto" w:fill="E2EFD9" w:themeFill="accent6" w:themeFillTint="33"/>
            <w:vAlign w:val="center"/>
          </w:tcPr>
          <w:p w14:paraId="081DBFB3" w14:textId="77777777" w:rsidR="001072C5" w:rsidRPr="004D33E1" w:rsidRDefault="001072C5" w:rsidP="00DB5AF7">
            <w:pPr>
              <w:ind w:firstLine="0"/>
              <w:jc w:val="center"/>
              <w:rPr>
                <w:rFonts w:cs="Times New Roman"/>
                <w:sz w:val="22"/>
              </w:rPr>
            </w:pPr>
            <w:r w:rsidRPr="004D33E1">
              <w:rPr>
                <w:rFonts w:cs="Times New Roman"/>
                <w:sz w:val="22"/>
              </w:rPr>
              <w:t xml:space="preserve">ES nozīmes aizsargājamā biotopa platības attiecība (%) pret biotopa platību </w:t>
            </w:r>
            <w:r w:rsidRPr="004D33E1">
              <w:rPr>
                <w:rFonts w:cs="Times New Roman"/>
                <w:i/>
                <w:sz w:val="22"/>
              </w:rPr>
              <w:t>Natura 2000</w:t>
            </w:r>
            <w:r w:rsidRPr="004D33E1">
              <w:rPr>
                <w:rFonts w:cs="Times New Roman"/>
                <w:sz w:val="22"/>
              </w:rPr>
              <w:t xml:space="preserve"> teritorijās Latvijā</w:t>
            </w:r>
          </w:p>
          <w:p w14:paraId="784FDB1D" w14:textId="77777777" w:rsidR="001072C5" w:rsidRPr="004D33E1" w:rsidRDefault="001072C5" w:rsidP="00DB5AF7">
            <w:pPr>
              <w:ind w:firstLine="0"/>
              <w:jc w:val="center"/>
              <w:rPr>
                <w:rFonts w:cs="Times New Roman"/>
                <w:sz w:val="22"/>
              </w:rPr>
            </w:pPr>
          </w:p>
        </w:tc>
      </w:tr>
      <w:tr w:rsidR="00812AF5" w:rsidRPr="004D33E1" w14:paraId="4B024336" w14:textId="77777777" w:rsidTr="00612FF4">
        <w:tc>
          <w:tcPr>
            <w:tcW w:w="534" w:type="dxa"/>
            <w:vAlign w:val="center"/>
          </w:tcPr>
          <w:p w14:paraId="36211DD1" w14:textId="54261ACC" w:rsidR="00812AF5" w:rsidRPr="004D33E1" w:rsidRDefault="00812AF5" w:rsidP="00812AF5">
            <w:pPr>
              <w:ind w:firstLine="0"/>
              <w:jc w:val="center"/>
              <w:rPr>
                <w:rFonts w:cs="Times New Roman"/>
                <w:sz w:val="22"/>
              </w:rPr>
            </w:pPr>
            <w:r w:rsidRPr="004D33E1">
              <w:rPr>
                <w:rFonts w:cs="Times New Roman"/>
                <w:sz w:val="22"/>
              </w:rPr>
              <w:t>1.</w:t>
            </w:r>
          </w:p>
        </w:tc>
        <w:tc>
          <w:tcPr>
            <w:tcW w:w="1417" w:type="dxa"/>
            <w:vAlign w:val="center"/>
          </w:tcPr>
          <w:p w14:paraId="2F819F56" w14:textId="6F264C96" w:rsidR="00812AF5" w:rsidRPr="004D33E1" w:rsidRDefault="00612FF4" w:rsidP="00812AF5">
            <w:pPr>
              <w:pStyle w:val="NormalWeb"/>
              <w:snapToGrid w:val="0"/>
              <w:spacing w:before="0" w:after="0"/>
              <w:ind w:firstLine="0"/>
              <w:jc w:val="center"/>
              <w:rPr>
                <w:sz w:val="22"/>
                <w:szCs w:val="22"/>
              </w:rPr>
            </w:pPr>
            <w:r w:rsidRPr="004D33E1">
              <w:rPr>
                <w:sz w:val="22"/>
                <w:szCs w:val="22"/>
              </w:rPr>
              <w:t>Eitrofi ezeri ar iegrimušo ūdensaugu un peldaugu augāju</w:t>
            </w:r>
          </w:p>
        </w:tc>
        <w:tc>
          <w:tcPr>
            <w:tcW w:w="1276" w:type="dxa"/>
            <w:vAlign w:val="center"/>
          </w:tcPr>
          <w:p w14:paraId="1ACA79DD" w14:textId="535238F0" w:rsidR="00812AF5" w:rsidRPr="004D33E1" w:rsidRDefault="00812AF5" w:rsidP="00812AF5">
            <w:pPr>
              <w:pStyle w:val="NormalWeb"/>
              <w:snapToGrid w:val="0"/>
              <w:spacing w:before="0" w:after="0"/>
              <w:ind w:firstLine="0"/>
              <w:jc w:val="center"/>
              <w:rPr>
                <w:color w:val="000000"/>
                <w:shd w:val="clear" w:color="auto" w:fill="FFFFFF"/>
              </w:rPr>
            </w:pPr>
            <w:r w:rsidRPr="004D33E1">
              <w:rPr>
                <w:color w:val="000000"/>
                <w:shd w:val="clear" w:color="auto" w:fill="FFFFFF"/>
              </w:rPr>
              <w:t>3150</w:t>
            </w:r>
          </w:p>
        </w:tc>
        <w:tc>
          <w:tcPr>
            <w:tcW w:w="1417" w:type="dxa"/>
            <w:shd w:val="clear" w:color="auto" w:fill="FF0000"/>
            <w:vAlign w:val="center"/>
          </w:tcPr>
          <w:p w14:paraId="145F3ED5" w14:textId="77777777" w:rsidR="00812AF5" w:rsidRPr="004D33E1" w:rsidRDefault="00812AF5" w:rsidP="00812AF5">
            <w:pPr>
              <w:ind w:firstLine="0"/>
              <w:jc w:val="center"/>
              <w:rPr>
                <w:rFonts w:cs="Times New Roman"/>
                <w:sz w:val="22"/>
              </w:rPr>
            </w:pPr>
            <w:r w:rsidRPr="004D33E1">
              <w:rPr>
                <w:rFonts w:cs="Times New Roman"/>
                <w:sz w:val="22"/>
              </w:rPr>
              <w:t xml:space="preserve">U2 </w:t>
            </w:r>
          </w:p>
          <w:p w14:paraId="64B1E208" w14:textId="24FA3D95" w:rsidR="00812AF5" w:rsidRPr="004D33E1" w:rsidRDefault="00812AF5" w:rsidP="00812AF5">
            <w:pPr>
              <w:ind w:firstLine="0"/>
              <w:jc w:val="center"/>
              <w:rPr>
                <w:rFonts w:cs="Times New Roman"/>
                <w:sz w:val="22"/>
              </w:rPr>
            </w:pPr>
            <w:r w:rsidRPr="004D33E1">
              <w:rPr>
                <w:rFonts w:cs="Times New Roman"/>
                <w:sz w:val="22"/>
              </w:rPr>
              <w:t>D</w:t>
            </w:r>
          </w:p>
        </w:tc>
        <w:tc>
          <w:tcPr>
            <w:tcW w:w="1560" w:type="dxa"/>
            <w:vAlign w:val="center"/>
          </w:tcPr>
          <w:p w14:paraId="17394971" w14:textId="2F194C8E" w:rsidR="00812AF5" w:rsidRPr="004D33E1" w:rsidRDefault="00812AF5" w:rsidP="00812AF5">
            <w:pPr>
              <w:pStyle w:val="NormalWeb"/>
              <w:snapToGrid w:val="0"/>
              <w:spacing w:before="0" w:after="0"/>
              <w:ind w:firstLine="0"/>
              <w:jc w:val="center"/>
              <w:rPr>
                <w:sz w:val="22"/>
                <w:szCs w:val="22"/>
              </w:rPr>
            </w:pPr>
            <w:r w:rsidRPr="004D33E1">
              <w:rPr>
                <w:sz w:val="22"/>
                <w:szCs w:val="22"/>
              </w:rPr>
              <w:t>Eitrofi ezeri ar iegrimušo ūdensaugu un peldaugu augāju (4.20)</w:t>
            </w:r>
          </w:p>
        </w:tc>
        <w:tc>
          <w:tcPr>
            <w:tcW w:w="1104" w:type="dxa"/>
            <w:vAlign w:val="center"/>
          </w:tcPr>
          <w:p w14:paraId="0BC3232F" w14:textId="7C31A2DF" w:rsidR="00812AF5" w:rsidRPr="004D33E1" w:rsidRDefault="00812AF5" w:rsidP="00812AF5">
            <w:pPr>
              <w:pStyle w:val="NormalWeb"/>
              <w:snapToGrid w:val="0"/>
              <w:spacing w:before="0" w:after="0"/>
              <w:ind w:firstLine="0"/>
              <w:jc w:val="center"/>
              <w:rPr>
                <w:sz w:val="22"/>
                <w:szCs w:val="22"/>
              </w:rPr>
            </w:pPr>
            <w:r w:rsidRPr="004D33E1">
              <w:t>4,0</w:t>
            </w:r>
            <w:r w:rsidR="00A54C96" w:rsidRPr="004D33E1">
              <w:t>5</w:t>
            </w:r>
          </w:p>
        </w:tc>
        <w:tc>
          <w:tcPr>
            <w:tcW w:w="1440" w:type="dxa"/>
            <w:vAlign w:val="center"/>
          </w:tcPr>
          <w:p w14:paraId="58297F37" w14:textId="5E5DB597" w:rsidR="00812AF5" w:rsidRPr="004D33E1" w:rsidRDefault="00812AF5" w:rsidP="00812AF5">
            <w:pPr>
              <w:ind w:firstLine="0"/>
              <w:jc w:val="center"/>
              <w:rPr>
                <w:rFonts w:cs="Times New Roman"/>
                <w:sz w:val="22"/>
              </w:rPr>
            </w:pPr>
            <w:r w:rsidRPr="004D33E1">
              <w:rPr>
                <w:rFonts w:cs="Times New Roman"/>
                <w:sz w:val="22"/>
              </w:rPr>
              <w:t>0,0</w:t>
            </w:r>
            <w:r w:rsidR="005350A1" w:rsidRPr="004D33E1">
              <w:rPr>
                <w:rFonts w:cs="Times New Roman"/>
                <w:sz w:val="22"/>
              </w:rPr>
              <w:t>2</w:t>
            </w:r>
          </w:p>
        </w:tc>
      </w:tr>
      <w:tr w:rsidR="001072C5" w:rsidRPr="004D33E1" w14:paraId="35DE8E2B" w14:textId="77777777" w:rsidTr="00612FF4">
        <w:tc>
          <w:tcPr>
            <w:tcW w:w="534" w:type="dxa"/>
            <w:vAlign w:val="center"/>
          </w:tcPr>
          <w:p w14:paraId="5366B54D" w14:textId="03859582" w:rsidR="001072C5" w:rsidRPr="004D33E1" w:rsidRDefault="00812AF5" w:rsidP="00DB5AF7">
            <w:pPr>
              <w:ind w:firstLine="0"/>
              <w:jc w:val="center"/>
              <w:rPr>
                <w:rFonts w:cs="Times New Roman"/>
                <w:sz w:val="22"/>
              </w:rPr>
            </w:pPr>
            <w:r w:rsidRPr="004D33E1">
              <w:rPr>
                <w:rFonts w:cs="Times New Roman"/>
                <w:sz w:val="22"/>
              </w:rPr>
              <w:t>2</w:t>
            </w:r>
            <w:r w:rsidR="001072C5" w:rsidRPr="004D33E1">
              <w:rPr>
                <w:rFonts w:cs="Times New Roman"/>
                <w:sz w:val="22"/>
              </w:rPr>
              <w:t>.</w:t>
            </w:r>
          </w:p>
        </w:tc>
        <w:tc>
          <w:tcPr>
            <w:tcW w:w="1417" w:type="dxa"/>
            <w:vAlign w:val="center"/>
          </w:tcPr>
          <w:p w14:paraId="26462BEF" w14:textId="77777777" w:rsidR="001072C5" w:rsidRPr="004D33E1" w:rsidRDefault="001072C5" w:rsidP="00DB5AF7">
            <w:pPr>
              <w:pStyle w:val="NormalWeb"/>
              <w:snapToGrid w:val="0"/>
              <w:spacing w:before="0" w:after="0"/>
              <w:ind w:firstLine="0"/>
              <w:jc w:val="center"/>
              <w:rPr>
                <w:color w:val="000000"/>
                <w:sz w:val="22"/>
                <w:szCs w:val="22"/>
              </w:rPr>
            </w:pPr>
            <w:r w:rsidRPr="004D33E1">
              <w:rPr>
                <w:sz w:val="22"/>
                <w:szCs w:val="22"/>
              </w:rPr>
              <w:t>Upju straujteces un dabiski upju posmi</w:t>
            </w:r>
          </w:p>
        </w:tc>
        <w:tc>
          <w:tcPr>
            <w:tcW w:w="1276" w:type="dxa"/>
            <w:vAlign w:val="center"/>
          </w:tcPr>
          <w:p w14:paraId="6D1024F2" w14:textId="77777777" w:rsidR="001072C5" w:rsidRPr="004D33E1" w:rsidRDefault="001072C5" w:rsidP="00DB5AF7">
            <w:pPr>
              <w:pStyle w:val="NormalWeb"/>
              <w:snapToGrid w:val="0"/>
              <w:spacing w:before="0" w:after="0"/>
              <w:ind w:firstLine="0"/>
              <w:jc w:val="center"/>
              <w:rPr>
                <w:sz w:val="22"/>
                <w:szCs w:val="22"/>
              </w:rPr>
            </w:pPr>
            <w:r w:rsidRPr="004D33E1">
              <w:rPr>
                <w:color w:val="000000"/>
                <w:shd w:val="clear" w:color="auto" w:fill="FFFFFF"/>
              </w:rPr>
              <w:t>3260</w:t>
            </w:r>
          </w:p>
        </w:tc>
        <w:tc>
          <w:tcPr>
            <w:tcW w:w="1417" w:type="dxa"/>
            <w:shd w:val="clear" w:color="auto" w:fill="FFFF00"/>
            <w:vAlign w:val="center"/>
          </w:tcPr>
          <w:p w14:paraId="1F664FCD" w14:textId="77777777" w:rsidR="001072C5" w:rsidRPr="004D33E1" w:rsidRDefault="001072C5" w:rsidP="00DB5AF7">
            <w:pPr>
              <w:ind w:firstLine="0"/>
              <w:jc w:val="center"/>
              <w:rPr>
                <w:rFonts w:cs="Times New Roman"/>
                <w:sz w:val="22"/>
              </w:rPr>
            </w:pPr>
            <w:r w:rsidRPr="004D33E1">
              <w:rPr>
                <w:rFonts w:cs="Times New Roman"/>
                <w:sz w:val="22"/>
              </w:rPr>
              <w:t>U1</w:t>
            </w:r>
          </w:p>
          <w:p w14:paraId="331036ED" w14:textId="77777777" w:rsidR="001072C5" w:rsidRPr="004D33E1" w:rsidRDefault="001072C5" w:rsidP="00DB5AF7">
            <w:pPr>
              <w:ind w:firstLine="0"/>
              <w:jc w:val="center"/>
              <w:rPr>
                <w:rFonts w:cs="Times New Roman"/>
                <w:sz w:val="22"/>
              </w:rPr>
            </w:pPr>
            <w:r w:rsidRPr="004D33E1">
              <w:rPr>
                <w:rFonts w:cs="Times New Roman"/>
                <w:sz w:val="22"/>
              </w:rPr>
              <w:t>S</w:t>
            </w:r>
          </w:p>
        </w:tc>
        <w:tc>
          <w:tcPr>
            <w:tcW w:w="1560" w:type="dxa"/>
            <w:vAlign w:val="center"/>
          </w:tcPr>
          <w:p w14:paraId="1017F891" w14:textId="77777777" w:rsidR="001072C5" w:rsidRPr="004D33E1" w:rsidRDefault="001072C5" w:rsidP="00DB5AF7">
            <w:pPr>
              <w:pStyle w:val="NormalWeb"/>
              <w:snapToGrid w:val="0"/>
              <w:spacing w:before="0" w:after="0"/>
              <w:ind w:firstLine="0"/>
              <w:jc w:val="center"/>
              <w:rPr>
                <w:color w:val="000000"/>
                <w:sz w:val="22"/>
                <w:szCs w:val="22"/>
              </w:rPr>
            </w:pPr>
            <w:r w:rsidRPr="004D33E1">
              <w:rPr>
                <w:sz w:val="22"/>
                <w:szCs w:val="22"/>
              </w:rPr>
              <w:t>Upju straujteces un dabiski upju posmi (5.12.)</w:t>
            </w:r>
          </w:p>
        </w:tc>
        <w:tc>
          <w:tcPr>
            <w:tcW w:w="1104" w:type="dxa"/>
            <w:vAlign w:val="center"/>
          </w:tcPr>
          <w:p w14:paraId="02A79DAF" w14:textId="0C9D862B" w:rsidR="001072C5" w:rsidRPr="004D33E1" w:rsidRDefault="001072C5" w:rsidP="00DB5AF7">
            <w:pPr>
              <w:pStyle w:val="NormalWeb"/>
              <w:snapToGrid w:val="0"/>
              <w:spacing w:before="0" w:after="0"/>
              <w:ind w:firstLine="0"/>
              <w:jc w:val="center"/>
              <w:rPr>
                <w:sz w:val="22"/>
                <w:szCs w:val="22"/>
              </w:rPr>
            </w:pPr>
            <w:r w:rsidRPr="004D33E1">
              <w:rPr>
                <w:sz w:val="22"/>
                <w:szCs w:val="22"/>
              </w:rPr>
              <w:t>1</w:t>
            </w:r>
            <w:r w:rsidR="00A54C96" w:rsidRPr="004D33E1">
              <w:rPr>
                <w:sz w:val="22"/>
                <w:szCs w:val="22"/>
              </w:rPr>
              <w:t>5</w:t>
            </w:r>
            <w:r w:rsidRPr="004D33E1">
              <w:rPr>
                <w:sz w:val="22"/>
                <w:szCs w:val="22"/>
              </w:rPr>
              <w:t>,5</w:t>
            </w:r>
            <w:r w:rsidR="00A54C96" w:rsidRPr="004D33E1">
              <w:rPr>
                <w:sz w:val="22"/>
                <w:szCs w:val="22"/>
              </w:rPr>
              <w:t>2</w:t>
            </w:r>
          </w:p>
        </w:tc>
        <w:tc>
          <w:tcPr>
            <w:tcW w:w="1440" w:type="dxa"/>
            <w:vAlign w:val="center"/>
          </w:tcPr>
          <w:p w14:paraId="7358EF3B" w14:textId="2E42A852" w:rsidR="001072C5" w:rsidRPr="004D33E1" w:rsidRDefault="0077348B" w:rsidP="00DB5AF7">
            <w:pPr>
              <w:ind w:firstLine="0"/>
              <w:jc w:val="center"/>
              <w:rPr>
                <w:rFonts w:cs="Times New Roman"/>
                <w:sz w:val="22"/>
              </w:rPr>
            </w:pPr>
            <w:r w:rsidRPr="004D33E1">
              <w:rPr>
                <w:rFonts w:cs="Times New Roman"/>
                <w:sz w:val="22"/>
              </w:rPr>
              <w:t>0,</w:t>
            </w:r>
            <w:r w:rsidR="00A56DFD" w:rsidRPr="004D33E1">
              <w:rPr>
                <w:rFonts w:cs="Times New Roman"/>
                <w:sz w:val="22"/>
              </w:rPr>
              <w:t>33</w:t>
            </w:r>
          </w:p>
        </w:tc>
      </w:tr>
      <w:tr w:rsidR="001072C5" w:rsidRPr="004D33E1" w14:paraId="55CF2C48" w14:textId="77777777" w:rsidTr="00612FF4">
        <w:tc>
          <w:tcPr>
            <w:tcW w:w="534" w:type="dxa"/>
            <w:vAlign w:val="center"/>
          </w:tcPr>
          <w:p w14:paraId="3600C909" w14:textId="490E4F64" w:rsidR="001072C5" w:rsidRPr="004D33E1" w:rsidRDefault="00812AF5" w:rsidP="00DB5AF7">
            <w:pPr>
              <w:ind w:firstLine="0"/>
              <w:jc w:val="center"/>
              <w:rPr>
                <w:rFonts w:cs="Times New Roman"/>
                <w:sz w:val="22"/>
              </w:rPr>
            </w:pPr>
            <w:r w:rsidRPr="004D33E1">
              <w:rPr>
                <w:rFonts w:cs="Times New Roman"/>
                <w:sz w:val="22"/>
              </w:rPr>
              <w:t>3</w:t>
            </w:r>
            <w:r w:rsidR="001072C5" w:rsidRPr="004D33E1">
              <w:rPr>
                <w:rFonts w:cs="Times New Roman"/>
                <w:sz w:val="22"/>
              </w:rPr>
              <w:t>.</w:t>
            </w:r>
          </w:p>
        </w:tc>
        <w:tc>
          <w:tcPr>
            <w:tcW w:w="1417" w:type="dxa"/>
            <w:vAlign w:val="center"/>
          </w:tcPr>
          <w:p w14:paraId="572D27B3" w14:textId="77777777" w:rsidR="001072C5" w:rsidRPr="004D33E1" w:rsidRDefault="001072C5" w:rsidP="00DB5AF7">
            <w:pPr>
              <w:pStyle w:val="NormalWeb"/>
              <w:snapToGrid w:val="0"/>
              <w:spacing w:before="0" w:after="0"/>
              <w:ind w:firstLine="0"/>
              <w:jc w:val="center"/>
              <w:rPr>
                <w:color w:val="000000"/>
                <w:sz w:val="22"/>
                <w:szCs w:val="22"/>
              </w:rPr>
            </w:pPr>
            <w:r w:rsidRPr="004D33E1">
              <w:rPr>
                <w:sz w:val="22"/>
                <w:szCs w:val="22"/>
              </w:rPr>
              <w:t>Sugām bagātas ganības un ganītas pļavas</w:t>
            </w:r>
          </w:p>
        </w:tc>
        <w:tc>
          <w:tcPr>
            <w:tcW w:w="1276" w:type="dxa"/>
            <w:vAlign w:val="center"/>
          </w:tcPr>
          <w:p w14:paraId="7A58D82A" w14:textId="77777777" w:rsidR="001072C5" w:rsidRPr="004D33E1" w:rsidRDefault="001072C5" w:rsidP="00DB5AF7">
            <w:pPr>
              <w:pStyle w:val="NormalWeb"/>
              <w:snapToGrid w:val="0"/>
              <w:spacing w:before="0" w:after="0"/>
              <w:ind w:firstLine="0"/>
              <w:jc w:val="center"/>
              <w:rPr>
                <w:sz w:val="22"/>
                <w:szCs w:val="22"/>
              </w:rPr>
            </w:pPr>
            <w:r w:rsidRPr="004D33E1">
              <w:rPr>
                <w:color w:val="000000"/>
                <w:shd w:val="clear" w:color="auto" w:fill="FFFFFF"/>
              </w:rPr>
              <w:t>6270*</w:t>
            </w:r>
          </w:p>
        </w:tc>
        <w:tc>
          <w:tcPr>
            <w:tcW w:w="1417" w:type="dxa"/>
            <w:shd w:val="clear" w:color="auto" w:fill="FF0000"/>
            <w:vAlign w:val="center"/>
          </w:tcPr>
          <w:p w14:paraId="3D69B0CE" w14:textId="77777777" w:rsidR="001072C5" w:rsidRPr="004D33E1" w:rsidRDefault="001072C5" w:rsidP="00DB5AF7">
            <w:pPr>
              <w:ind w:firstLine="0"/>
              <w:jc w:val="center"/>
              <w:rPr>
                <w:rFonts w:cs="Times New Roman"/>
                <w:sz w:val="22"/>
              </w:rPr>
            </w:pPr>
            <w:r w:rsidRPr="004D33E1">
              <w:rPr>
                <w:rFonts w:cs="Times New Roman"/>
                <w:sz w:val="22"/>
              </w:rPr>
              <w:t>U2</w:t>
            </w:r>
          </w:p>
          <w:p w14:paraId="1AB097E5" w14:textId="77777777" w:rsidR="001072C5" w:rsidRPr="004D33E1" w:rsidRDefault="001072C5" w:rsidP="00DB5AF7">
            <w:pPr>
              <w:ind w:firstLine="0"/>
              <w:jc w:val="center"/>
              <w:rPr>
                <w:rFonts w:cs="Times New Roman"/>
                <w:sz w:val="22"/>
              </w:rPr>
            </w:pPr>
            <w:r w:rsidRPr="004D33E1">
              <w:rPr>
                <w:rFonts w:cs="Times New Roman"/>
                <w:sz w:val="22"/>
              </w:rPr>
              <w:t>D</w:t>
            </w:r>
          </w:p>
        </w:tc>
        <w:tc>
          <w:tcPr>
            <w:tcW w:w="1560" w:type="dxa"/>
            <w:vAlign w:val="center"/>
          </w:tcPr>
          <w:p w14:paraId="03BFE37E" w14:textId="77777777" w:rsidR="001072C5" w:rsidRPr="004D33E1" w:rsidRDefault="001072C5" w:rsidP="00DB5AF7">
            <w:pPr>
              <w:pStyle w:val="NormalWeb"/>
              <w:snapToGrid w:val="0"/>
              <w:spacing w:before="0" w:after="0"/>
              <w:ind w:firstLine="0"/>
              <w:jc w:val="center"/>
              <w:rPr>
                <w:color w:val="000000"/>
                <w:sz w:val="22"/>
                <w:szCs w:val="22"/>
              </w:rPr>
            </w:pPr>
            <w:r w:rsidRPr="004D33E1">
              <w:rPr>
                <w:sz w:val="22"/>
                <w:szCs w:val="22"/>
              </w:rPr>
              <w:t>Sugām bagātas ganības un ganītas pļavas (3.9.)</w:t>
            </w:r>
          </w:p>
        </w:tc>
        <w:tc>
          <w:tcPr>
            <w:tcW w:w="1104" w:type="dxa"/>
            <w:vAlign w:val="center"/>
          </w:tcPr>
          <w:p w14:paraId="73870E32" w14:textId="0BFC119B" w:rsidR="001072C5" w:rsidRPr="004D33E1" w:rsidRDefault="001072C5" w:rsidP="00DB5AF7">
            <w:pPr>
              <w:pStyle w:val="NormalWeb"/>
              <w:snapToGrid w:val="0"/>
              <w:spacing w:before="0" w:after="0"/>
              <w:ind w:firstLine="0"/>
              <w:jc w:val="center"/>
              <w:rPr>
                <w:sz w:val="22"/>
                <w:szCs w:val="22"/>
              </w:rPr>
            </w:pPr>
            <w:r w:rsidRPr="004D33E1">
              <w:t>0,1</w:t>
            </w:r>
            <w:r w:rsidR="005350A1" w:rsidRPr="004D33E1">
              <w:t>9</w:t>
            </w:r>
          </w:p>
        </w:tc>
        <w:tc>
          <w:tcPr>
            <w:tcW w:w="1440" w:type="dxa"/>
            <w:vAlign w:val="center"/>
          </w:tcPr>
          <w:p w14:paraId="1F388190" w14:textId="0DB0935B" w:rsidR="001072C5" w:rsidRPr="004D33E1" w:rsidRDefault="006A30A4" w:rsidP="00DB5AF7">
            <w:pPr>
              <w:ind w:firstLine="0"/>
              <w:jc w:val="center"/>
              <w:rPr>
                <w:rFonts w:cs="Times New Roman"/>
                <w:sz w:val="22"/>
              </w:rPr>
            </w:pPr>
            <w:r w:rsidRPr="004D33E1">
              <w:rPr>
                <w:rFonts w:cs="Times New Roman"/>
                <w:sz w:val="22"/>
              </w:rPr>
              <w:t>&lt; 0,</w:t>
            </w:r>
            <w:r w:rsidR="00DA76DB" w:rsidRPr="004D33E1">
              <w:rPr>
                <w:rFonts w:cs="Times New Roman"/>
                <w:sz w:val="22"/>
              </w:rPr>
              <w:t>0</w:t>
            </w:r>
            <w:r w:rsidRPr="004D33E1">
              <w:rPr>
                <w:rFonts w:cs="Times New Roman"/>
                <w:sz w:val="22"/>
              </w:rPr>
              <w:t>1</w:t>
            </w:r>
          </w:p>
        </w:tc>
      </w:tr>
      <w:tr w:rsidR="005F23EF" w:rsidRPr="004D33E1" w14:paraId="10725FB9" w14:textId="77777777" w:rsidTr="00A00D39">
        <w:trPr>
          <w:cantSplit/>
        </w:trPr>
        <w:tc>
          <w:tcPr>
            <w:tcW w:w="534" w:type="dxa"/>
            <w:vAlign w:val="center"/>
          </w:tcPr>
          <w:p w14:paraId="3A91D609" w14:textId="77A7965A" w:rsidR="005F23EF" w:rsidRPr="004D33E1" w:rsidRDefault="005F23EF" w:rsidP="00DB5AF7">
            <w:pPr>
              <w:ind w:firstLine="0"/>
              <w:jc w:val="center"/>
              <w:rPr>
                <w:rFonts w:cs="Times New Roman"/>
                <w:sz w:val="22"/>
              </w:rPr>
            </w:pPr>
            <w:r w:rsidRPr="004D33E1">
              <w:rPr>
                <w:rFonts w:cs="Times New Roman"/>
                <w:sz w:val="22"/>
              </w:rPr>
              <w:t>4.</w:t>
            </w:r>
          </w:p>
        </w:tc>
        <w:tc>
          <w:tcPr>
            <w:tcW w:w="1417" w:type="dxa"/>
            <w:vAlign w:val="center"/>
          </w:tcPr>
          <w:p w14:paraId="07CCF6CF" w14:textId="43CF5BC4" w:rsidR="005F23EF" w:rsidRPr="004D33E1" w:rsidRDefault="005F23EF" w:rsidP="00DB5AF7">
            <w:pPr>
              <w:pStyle w:val="NormalWeb"/>
              <w:snapToGrid w:val="0"/>
              <w:spacing w:before="0" w:after="0"/>
              <w:ind w:firstLine="0"/>
              <w:jc w:val="center"/>
              <w:rPr>
                <w:sz w:val="22"/>
                <w:szCs w:val="22"/>
              </w:rPr>
            </w:pPr>
            <w:r w:rsidRPr="004D33E1">
              <w:rPr>
                <w:sz w:val="22"/>
                <w:szCs w:val="22"/>
              </w:rPr>
              <w:t>Mitri zālāji periodiski izžūstošās augsnēs</w:t>
            </w:r>
          </w:p>
        </w:tc>
        <w:tc>
          <w:tcPr>
            <w:tcW w:w="1276" w:type="dxa"/>
            <w:vAlign w:val="center"/>
          </w:tcPr>
          <w:p w14:paraId="5D250703" w14:textId="410CD64A" w:rsidR="005F23EF" w:rsidRPr="004D33E1" w:rsidRDefault="005F23EF" w:rsidP="00DB5AF7">
            <w:pPr>
              <w:pStyle w:val="NormalWeb"/>
              <w:snapToGrid w:val="0"/>
              <w:spacing w:before="0" w:after="0"/>
              <w:ind w:firstLine="0"/>
              <w:jc w:val="center"/>
              <w:rPr>
                <w:color w:val="000000"/>
                <w:shd w:val="clear" w:color="auto" w:fill="FFFFFF"/>
              </w:rPr>
            </w:pPr>
            <w:r w:rsidRPr="004D33E1">
              <w:rPr>
                <w:color w:val="000000"/>
                <w:shd w:val="clear" w:color="auto" w:fill="FFFFFF"/>
              </w:rPr>
              <w:t>6410</w:t>
            </w:r>
          </w:p>
        </w:tc>
        <w:tc>
          <w:tcPr>
            <w:tcW w:w="1417" w:type="dxa"/>
            <w:shd w:val="clear" w:color="auto" w:fill="FF0000"/>
            <w:vAlign w:val="center"/>
          </w:tcPr>
          <w:p w14:paraId="110149B0" w14:textId="77777777" w:rsidR="005F23EF" w:rsidRPr="004D33E1" w:rsidRDefault="00A00D39" w:rsidP="00DB5AF7">
            <w:pPr>
              <w:ind w:firstLine="0"/>
              <w:jc w:val="center"/>
              <w:rPr>
                <w:rFonts w:cs="Times New Roman"/>
                <w:sz w:val="22"/>
                <w:highlight w:val="red"/>
              </w:rPr>
            </w:pPr>
            <w:r w:rsidRPr="004D33E1">
              <w:rPr>
                <w:rFonts w:cs="Times New Roman"/>
                <w:sz w:val="22"/>
                <w:highlight w:val="red"/>
              </w:rPr>
              <w:t>U2</w:t>
            </w:r>
          </w:p>
          <w:p w14:paraId="708AF78C" w14:textId="79749410" w:rsidR="00A00D39" w:rsidRPr="004D33E1" w:rsidRDefault="00A00D39" w:rsidP="00DB5AF7">
            <w:pPr>
              <w:ind w:firstLine="0"/>
              <w:jc w:val="center"/>
              <w:rPr>
                <w:rFonts w:cs="Times New Roman"/>
                <w:sz w:val="22"/>
                <w:highlight w:val="red"/>
              </w:rPr>
            </w:pPr>
            <w:r w:rsidRPr="004D33E1">
              <w:rPr>
                <w:rFonts w:cs="Times New Roman"/>
                <w:sz w:val="22"/>
                <w:highlight w:val="red"/>
              </w:rPr>
              <w:t>X</w:t>
            </w:r>
          </w:p>
        </w:tc>
        <w:tc>
          <w:tcPr>
            <w:tcW w:w="1560" w:type="dxa"/>
            <w:vAlign w:val="center"/>
          </w:tcPr>
          <w:p w14:paraId="1E47A08F" w14:textId="26027216" w:rsidR="005F23EF" w:rsidRPr="004D33E1" w:rsidRDefault="00ED46C4" w:rsidP="00DB5AF7">
            <w:pPr>
              <w:pStyle w:val="NormalWeb"/>
              <w:snapToGrid w:val="0"/>
              <w:spacing w:before="0" w:after="0"/>
              <w:ind w:firstLine="0"/>
              <w:jc w:val="center"/>
              <w:rPr>
                <w:sz w:val="22"/>
                <w:szCs w:val="22"/>
              </w:rPr>
            </w:pPr>
            <w:r w:rsidRPr="004D33E1">
              <w:rPr>
                <w:sz w:val="22"/>
                <w:szCs w:val="22"/>
              </w:rPr>
              <w:t>Mitri zālāji periodiski izžūstošās augsnēs (3.8.)</w:t>
            </w:r>
          </w:p>
        </w:tc>
        <w:tc>
          <w:tcPr>
            <w:tcW w:w="1104" w:type="dxa"/>
            <w:vAlign w:val="center"/>
          </w:tcPr>
          <w:p w14:paraId="3CE75A9A" w14:textId="5CF3540A" w:rsidR="005F23EF" w:rsidRPr="004D33E1" w:rsidRDefault="00F16665" w:rsidP="00DB5AF7">
            <w:pPr>
              <w:pStyle w:val="NormalWeb"/>
              <w:snapToGrid w:val="0"/>
              <w:spacing w:before="0" w:after="0"/>
              <w:ind w:firstLine="0"/>
              <w:jc w:val="center"/>
            </w:pPr>
            <w:r w:rsidRPr="004D33E1">
              <w:t>1,50</w:t>
            </w:r>
          </w:p>
        </w:tc>
        <w:tc>
          <w:tcPr>
            <w:tcW w:w="1440" w:type="dxa"/>
            <w:vAlign w:val="center"/>
          </w:tcPr>
          <w:p w14:paraId="128B98D2" w14:textId="2A430268" w:rsidR="005F23EF" w:rsidRPr="004D33E1" w:rsidRDefault="00F16665" w:rsidP="00F16665">
            <w:pPr>
              <w:ind w:firstLine="0"/>
              <w:jc w:val="center"/>
              <w:rPr>
                <w:rFonts w:cs="Times New Roman"/>
                <w:sz w:val="22"/>
              </w:rPr>
            </w:pPr>
            <w:r w:rsidRPr="004D33E1">
              <w:rPr>
                <w:rFonts w:cs="Times New Roman"/>
                <w:sz w:val="22"/>
              </w:rPr>
              <w:t>0,1</w:t>
            </w:r>
            <w:r w:rsidR="006C4087" w:rsidRPr="004D33E1">
              <w:rPr>
                <w:rFonts w:cs="Times New Roman"/>
                <w:sz w:val="22"/>
              </w:rPr>
              <w:t>3</w:t>
            </w:r>
          </w:p>
        </w:tc>
      </w:tr>
      <w:tr w:rsidR="001072C5" w:rsidRPr="004D33E1" w14:paraId="42ED4F72" w14:textId="77777777" w:rsidTr="00612FF4">
        <w:trPr>
          <w:cantSplit/>
        </w:trPr>
        <w:tc>
          <w:tcPr>
            <w:tcW w:w="534" w:type="dxa"/>
            <w:vAlign w:val="center"/>
          </w:tcPr>
          <w:p w14:paraId="07E29E20" w14:textId="28F5E847" w:rsidR="001072C5" w:rsidRPr="004D33E1" w:rsidRDefault="00747C2C" w:rsidP="00DB5AF7">
            <w:pPr>
              <w:ind w:firstLine="0"/>
              <w:jc w:val="center"/>
              <w:rPr>
                <w:rFonts w:cs="Times New Roman"/>
                <w:sz w:val="22"/>
              </w:rPr>
            </w:pPr>
            <w:r w:rsidRPr="004D33E1">
              <w:rPr>
                <w:rFonts w:cs="Times New Roman"/>
                <w:sz w:val="22"/>
              </w:rPr>
              <w:lastRenderedPageBreak/>
              <w:t>5</w:t>
            </w:r>
            <w:r w:rsidR="001072C5" w:rsidRPr="004D33E1">
              <w:rPr>
                <w:rFonts w:cs="Times New Roman"/>
                <w:sz w:val="22"/>
              </w:rPr>
              <w:t>.</w:t>
            </w:r>
          </w:p>
        </w:tc>
        <w:tc>
          <w:tcPr>
            <w:tcW w:w="1417" w:type="dxa"/>
            <w:vAlign w:val="center"/>
          </w:tcPr>
          <w:p w14:paraId="1BD8EE8B" w14:textId="77777777" w:rsidR="001072C5" w:rsidRPr="004D33E1" w:rsidRDefault="001072C5" w:rsidP="00DB5AF7">
            <w:pPr>
              <w:pStyle w:val="NormalWeb"/>
              <w:snapToGrid w:val="0"/>
              <w:spacing w:before="0" w:after="0"/>
              <w:ind w:firstLine="0"/>
              <w:jc w:val="center"/>
              <w:rPr>
                <w:color w:val="000000"/>
                <w:sz w:val="22"/>
                <w:szCs w:val="22"/>
              </w:rPr>
            </w:pPr>
            <w:r w:rsidRPr="004D33E1">
              <w:rPr>
                <w:sz w:val="22"/>
                <w:szCs w:val="22"/>
              </w:rPr>
              <w:t>Eitrofas augsto lakstaugu audzes</w:t>
            </w:r>
          </w:p>
        </w:tc>
        <w:tc>
          <w:tcPr>
            <w:tcW w:w="1276" w:type="dxa"/>
            <w:vAlign w:val="center"/>
          </w:tcPr>
          <w:p w14:paraId="6C4417D2" w14:textId="77777777" w:rsidR="001072C5" w:rsidRPr="004D33E1" w:rsidRDefault="001072C5" w:rsidP="00DB5AF7">
            <w:pPr>
              <w:pStyle w:val="NormalWeb"/>
              <w:snapToGrid w:val="0"/>
              <w:spacing w:before="0" w:after="0"/>
              <w:ind w:firstLine="0"/>
              <w:jc w:val="center"/>
              <w:rPr>
                <w:sz w:val="22"/>
                <w:szCs w:val="22"/>
              </w:rPr>
            </w:pPr>
            <w:r w:rsidRPr="004D33E1">
              <w:rPr>
                <w:color w:val="000000"/>
                <w:shd w:val="clear" w:color="auto" w:fill="FFFFFF"/>
              </w:rPr>
              <w:t>6430</w:t>
            </w:r>
          </w:p>
        </w:tc>
        <w:tc>
          <w:tcPr>
            <w:tcW w:w="1417" w:type="dxa"/>
            <w:shd w:val="clear" w:color="auto" w:fill="FFFF00"/>
            <w:vAlign w:val="center"/>
          </w:tcPr>
          <w:p w14:paraId="0B52BE84" w14:textId="77777777" w:rsidR="001072C5" w:rsidRPr="004D33E1" w:rsidRDefault="001072C5" w:rsidP="00DB5AF7">
            <w:pPr>
              <w:ind w:firstLine="0"/>
              <w:jc w:val="center"/>
              <w:rPr>
                <w:rFonts w:cs="Times New Roman"/>
                <w:sz w:val="22"/>
              </w:rPr>
            </w:pPr>
            <w:r w:rsidRPr="004D33E1">
              <w:rPr>
                <w:rFonts w:cs="Times New Roman"/>
                <w:sz w:val="22"/>
              </w:rPr>
              <w:t>U1</w:t>
            </w:r>
          </w:p>
          <w:p w14:paraId="00637EBC" w14:textId="77777777" w:rsidR="001072C5" w:rsidRPr="004D33E1" w:rsidRDefault="001072C5" w:rsidP="00DB5AF7">
            <w:pPr>
              <w:ind w:firstLine="0"/>
              <w:jc w:val="center"/>
              <w:rPr>
                <w:rFonts w:cs="Times New Roman"/>
                <w:sz w:val="22"/>
              </w:rPr>
            </w:pPr>
            <w:r w:rsidRPr="004D33E1">
              <w:rPr>
                <w:rFonts w:cs="Times New Roman"/>
                <w:sz w:val="22"/>
              </w:rPr>
              <w:t>S</w:t>
            </w:r>
          </w:p>
        </w:tc>
        <w:tc>
          <w:tcPr>
            <w:tcW w:w="1560" w:type="dxa"/>
            <w:vAlign w:val="center"/>
          </w:tcPr>
          <w:p w14:paraId="0401AF4B" w14:textId="77777777" w:rsidR="001072C5" w:rsidRPr="004D33E1" w:rsidRDefault="001072C5" w:rsidP="00DB5AF7">
            <w:pPr>
              <w:pStyle w:val="NormalWeb"/>
              <w:snapToGrid w:val="0"/>
              <w:spacing w:before="0" w:after="0"/>
              <w:ind w:firstLine="0"/>
              <w:jc w:val="center"/>
              <w:rPr>
                <w:color w:val="000000"/>
                <w:sz w:val="22"/>
                <w:szCs w:val="22"/>
              </w:rPr>
            </w:pPr>
            <w:r w:rsidRPr="004D33E1">
              <w:rPr>
                <w:sz w:val="22"/>
                <w:szCs w:val="22"/>
              </w:rPr>
              <w:t>Eitrofas augsto lakstaugu audzes (3.10.)</w:t>
            </w:r>
          </w:p>
        </w:tc>
        <w:tc>
          <w:tcPr>
            <w:tcW w:w="1104" w:type="dxa"/>
            <w:vAlign w:val="center"/>
          </w:tcPr>
          <w:p w14:paraId="4FAE7E2E" w14:textId="204A4581" w:rsidR="001072C5" w:rsidRPr="004D33E1" w:rsidRDefault="00FE0939" w:rsidP="00DB5AF7">
            <w:pPr>
              <w:pStyle w:val="NormalWeb"/>
              <w:snapToGrid w:val="0"/>
              <w:spacing w:before="0" w:after="0"/>
              <w:ind w:firstLine="0"/>
              <w:jc w:val="center"/>
              <w:rPr>
                <w:sz w:val="22"/>
                <w:szCs w:val="22"/>
              </w:rPr>
            </w:pPr>
            <w:r w:rsidRPr="004D33E1">
              <w:t>1,78</w:t>
            </w:r>
          </w:p>
        </w:tc>
        <w:tc>
          <w:tcPr>
            <w:tcW w:w="1440" w:type="dxa"/>
            <w:vAlign w:val="center"/>
          </w:tcPr>
          <w:p w14:paraId="742B79D1" w14:textId="441EB8A4" w:rsidR="001072C5" w:rsidRPr="004D33E1" w:rsidRDefault="00D84FA5" w:rsidP="00DB5AF7">
            <w:pPr>
              <w:ind w:firstLine="0"/>
              <w:jc w:val="center"/>
              <w:rPr>
                <w:rFonts w:cs="Times New Roman"/>
                <w:sz w:val="22"/>
              </w:rPr>
            </w:pPr>
            <w:r w:rsidRPr="004D33E1">
              <w:rPr>
                <w:rFonts w:cs="Times New Roman"/>
                <w:sz w:val="22"/>
              </w:rPr>
              <w:t>0,47</w:t>
            </w:r>
          </w:p>
        </w:tc>
      </w:tr>
      <w:tr w:rsidR="001072C5" w:rsidRPr="004D33E1" w14:paraId="3B681C28" w14:textId="77777777" w:rsidTr="00612FF4">
        <w:tc>
          <w:tcPr>
            <w:tcW w:w="534" w:type="dxa"/>
            <w:vAlign w:val="center"/>
          </w:tcPr>
          <w:p w14:paraId="250DA075" w14:textId="3B4658A8" w:rsidR="001072C5" w:rsidRPr="004D33E1" w:rsidRDefault="00747C2C" w:rsidP="00DB5AF7">
            <w:pPr>
              <w:ind w:firstLine="0"/>
              <w:jc w:val="center"/>
              <w:rPr>
                <w:rFonts w:cs="Times New Roman"/>
                <w:sz w:val="22"/>
              </w:rPr>
            </w:pPr>
            <w:r w:rsidRPr="004D33E1">
              <w:rPr>
                <w:rFonts w:cs="Times New Roman"/>
                <w:sz w:val="22"/>
              </w:rPr>
              <w:t>6</w:t>
            </w:r>
            <w:r w:rsidR="001072C5" w:rsidRPr="004D33E1">
              <w:rPr>
                <w:rFonts w:cs="Times New Roman"/>
                <w:sz w:val="22"/>
              </w:rPr>
              <w:t>.</w:t>
            </w:r>
          </w:p>
        </w:tc>
        <w:tc>
          <w:tcPr>
            <w:tcW w:w="1417" w:type="dxa"/>
            <w:vAlign w:val="center"/>
          </w:tcPr>
          <w:p w14:paraId="16D16C64" w14:textId="77777777" w:rsidR="001072C5" w:rsidRPr="004D33E1" w:rsidRDefault="001072C5" w:rsidP="00DB5AF7">
            <w:pPr>
              <w:pStyle w:val="NormalWeb"/>
              <w:snapToGrid w:val="0"/>
              <w:spacing w:before="0" w:after="0"/>
              <w:ind w:firstLine="0"/>
              <w:jc w:val="center"/>
              <w:rPr>
                <w:color w:val="000000"/>
                <w:sz w:val="22"/>
                <w:szCs w:val="22"/>
              </w:rPr>
            </w:pPr>
            <w:r w:rsidRPr="004D33E1">
              <w:rPr>
                <w:sz w:val="22"/>
                <w:szCs w:val="22"/>
              </w:rPr>
              <w:t>Palieņu zālāji</w:t>
            </w:r>
          </w:p>
        </w:tc>
        <w:tc>
          <w:tcPr>
            <w:tcW w:w="1276" w:type="dxa"/>
            <w:vAlign w:val="center"/>
          </w:tcPr>
          <w:p w14:paraId="7B380188" w14:textId="77777777" w:rsidR="001072C5" w:rsidRPr="004D33E1" w:rsidRDefault="001072C5" w:rsidP="00DB5AF7">
            <w:pPr>
              <w:pStyle w:val="NormalWeb"/>
              <w:snapToGrid w:val="0"/>
              <w:spacing w:before="0" w:after="0"/>
              <w:ind w:firstLine="0"/>
              <w:jc w:val="center"/>
              <w:rPr>
                <w:sz w:val="22"/>
                <w:szCs w:val="22"/>
              </w:rPr>
            </w:pPr>
            <w:r w:rsidRPr="004D33E1">
              <w:rPr>
                <w:color w:val="000000"/>
                <w:shd w:val="clear" w:color="auto" w:fill="FFFFFF"/>
              </w:rPr>
              <w:t>6450</w:t>
            </w:r>
          </w:p>
        </w:tc>
        <w:tc>
          <w:tcPr>
            <w:tcW w:w="1417" w:type="dxa"/>
            <w:shd w:val="clear" w:color="auto" w:fill="FF0000"/>
            <w:vAlign w:val="center"/>
          </w:tcPr>
          <w:p w14:paraId="2E9FAA01" w14:textId="77777777" w:rsidR="001072C5" w:rsidRPr="004D33E1" w:rsidRDefault="001072C5" w:rsidP="00DB5AF7">
            <w:pPr>
              <w:ind w:firstLine="0"/>
              <w:jc w:val="center"/>
              <w:rPr>
                <w:rFonts w:cs="Times New Roman"/>
                <w:sz w:val="22"/>
              </w:rPr>
            </w:pPr>
            <w:r w:rsidRPr="004D33E1">
              <w:rPr>
                <w:rFonts w:cs="Times New Roman"/>
                <w:sz w:val="22"/>
              </w:rPr>
              <w:t>U2</w:t>
            </w:r>
          </w:p>
          <w:p w14:paraId="3E49BBE9" w14:textId="77777777" w:rsidR="001072C5" w:rsidRPr="004D33E1" w:rsidRDefault="001072C5" w:rsidP="00DB5AF7">
            <w:pPr>
              <w:ind w:firstLine="0"/>
              <w:jc w:val="center"/>
              <w:rPr>
                <w:rFonts w:cs="Times New Roman"/>
                <w:sz w:val="22"/>
              </w:rPr>
            </w:pPr>
            <w:r w:rsidRPr="004D33E1">
              <w:rPr>
                <w:rFonts w:cs="Times New Roman"/>
                <w:sz w:val="22"/>
              </w:rPr>
              <w:t>D</w:t>
            </w:r>
          </w:p>
        </w:tc>
        <w:tc>
          <w:tcPr>
            <w:tcW w:w="1560" w:type="dxa"/>
            <w:vAlign w:val="center"/>
          </w:tcPr>
          <w:p w14:paraId="2DBAA16D" w14:textId="77777777" w:rsidR="001072C5" w:rsidRPr="004D33E1" w:rsidRDefault="001072C5" w:rsidP="00DB5AF7">
            <w:pPr>
              <w:pStyle w:val="NormalWeb"/>
              <w:snapToGrid w:val="0"/>
              <w:spacing w:before="0" w:after="0"/>
              <w:ind w:firstLine="0"/>
              <w:jc w:val="center"/>
              <w:rPr>
                <w:color w:val="000000"/>
                <w:sz w:val="22"/>
                <w:szCs w:val="22"/>
                <w:highlight w:val="yellow"/>
              </w:rPr>
            </w:pPr>
            <w:r w:rsidRPr="004D33E1">
              <w:rPr>
                <w:sz w:val="22"/>
                <w:szCs w:val="22"/>
              </w:rPr>
              <w:t>Palieņu zālāji (3.11.)</w:t>
            </w:r>
          </w:p>
        </w:tc>
        <w:tc>
          <w:tcPr>
            <w:tcW w:w="1104" w:type="dxa"/>
            <w:vAlign w:val="center"/>
          </w:tcPr>
          <w:p w14:paraId="6BCFACE2" w14:textId="64056FF0" w:rsidR="001072C5" w:rsidRPr="004D33E1" w:rsidRDefault="00B7252A" w:rsidP="00DB5AF7">
            <w:pPr>
              <w:pStyle w:val="NormalWeb"/>
              <w:snapToGrid w:val="0"/>
              <w:spacing w:before="0" w:after="0"/>
              <w:ind w:firstLine="0"/>
              <w:jc w:val="center"/>
              <w:rPr>
                <w:sz w:val="22"/>
                <w:szCs w:val="22"/>
              </w:rPr>
            </w:pPr>
            <w:r w:rsidRPr="004D33E1">
              <w:t>20</w:t>
            </w:r>
            <w:r w:rsidR="00BF1ABD" w:rsidRPr="004D33E1">
              <w:t>0</w:t>
            </w:r>
            <w:r w:rsidRPr="004D33E1">
              <w:t>,</w:t>
            </w:r>
            <w:r w:rsidR="00091991" w:rsidRPr="004D33E1">
              <w:t>71</w:t>
            </w:r>
          </w:p>
        </w:tc>
        <w:tc>
          <w:tcPr>
            <w:tcW w:w="1440" w:type="dxa"/>
            <w:vAlign w:val="center"/>
          </w:tcPr>
          <w:p w14:paraId="19285596" w14:textId="19377900" w:rsidR="001072C5" w:rsidRPr="004D33E1" w:rsidRDefault="0094497B" w:rsidP="00DB5AF7">
            <w:pPr>
              <w:ind w:firstLine="0"/>
              <w:jc w:val="center"/>
              <w:rPr>
                <w:rFonts w:cs="Times New Roman"/>
                <w:sz w:val="22"/>
              </w:rPr>
            </w:pPr>
            <w:r w:rsidRPr="004D33E1">
              <w:rPr>
                <w:rFonts w:cs="Times New Roman"/>
                <w:sz w:val="22"/>
              </w:rPr>
              <w:t>1,</w:t>
            </w:r>
            <w:r w:rsidR="006C74A6" w:rsidRPr="004D33E1">
              <w:rPr>
                <w:rFonts w:cs="Times New Roman"/>
                <w:sz w:val="22"/>
              </w:rPr>
              <w:t>4</w:t>
            </w:r>
            <w:r w:rsidR="00091991" w:rsidRPr="004D33E1">
              <w:rPr>
                <w:rFonts w:cs="Times New Roman"/>
                <w:sz w:val="22"/>
              </w:rPr>
              <w:t>5</w:t>
            </w:r>
          </w:p>
        </w:tc>
      </w:tr>
      <w:tr w:rsidR="001072C5" w:rsidRPr="004D33E1" w14:paraId="5E75CD08" w14:textId="77777777" w:rsidTr="00612FF4">
        <w:tc>
          <w:tcPr>
            <w:tcW w:w="534" w:type="dxa"/>
            <w:vAlign w:val="center"/>
          </w:tcPr>
          <w:p w14:paraId="240CFB02" w14:textId="3B8BDFE9" w:rsidR="001072C5" w:rsidRPr="004D33E1" w:rsidRDefault="00747C2C" w:rsidP="00DB5AF7">
            <w:pPr>
              <w:ind w:firstLine="0"/>
              <w:jc w:val="center"/>
              <w:rPr>
                <w:rFonts w:cs="Times New Roman"/>
                <w:sz w:val="22"/>
              </w:rPr>
            </w:pPr>
            <w:r w:rsidRPr="004D33E1">
              <w:rPr>
                <w:rFonts w:cs="Times New Roman"/>
                <w:sz w:val="22"/>
              </w:rPr>
              <w:t>7</w:t>
            </w:r>
            <w:r w:rsidR="001072C5" w:rsidRPr="004D33E1">
              <w:rPr>
                <w:rFonts w:cs="Times New Roman"/>
                <w:sz w:val="22"/>
              </w:rPr>
              <w:t>.</w:t>
            </w:r>
          </w:p>
        </w:tc>
        <w:tc>
          <w:tcPr>
            <w:tcW w:w="1417" w:type="dxa"/>
            <w:vAlign w:val="center"/>
          </w:tcPr>
          <w:p w14:paraId="2106325A" w14:textId="77777777" w:rsidR="001072C5" w:rsidRPr="004D33E1" w:rsidRDefault="001072C5" w:rsidP="00DB5AF7">
            <w:pPr>
              <w:spacing w:after="0" w:line="240" w:lineRule="auto"/>
              <w:ind w:firstLine="0"/>
              <w:jc w:val="center"/>
              <w:rPr>
                <w:sz w:val="22"/>
              </w:rPr>
            </w:pPr>
            <w:r w:rsidRPr="004D33E1">
              <w:rPr>
                <w:sz w:val="22"/>
              </w:rPr>
              <w:t>Mēreni mitras</w:t>
            </w:r>
          </w:p>
          <w:p w14:paraId="05C66A22" w14:textId="77777777" w:rsidR="001072C5" w:rsidRPr="004D33E1" w:rsidRDefault="001072C5" w:rsidP="00DB5AF7">
            <w:pPr>
              <w:pStyle w:val="NormalWeb"/>
              <w:snapToGrid w:val="0"/>
              <w:spacing w:before="0" w:after="0"/>
              <w:ind w:firstLine="0"/>
              <w:jc w:val="center"/>
              <w:rPr>
                <w:color w:val="000000"/>
                <w:sz w:val="22"/>
                <w:szCs w:val="22"/>
              </w:rPr>
            </w:pPr>
            <w:r w:rsidRPr="004D33E1">
              <w:rPr>
                <w:sz w:val="22"/>
                <w:szCs w:val="22"/>
              </w:rPr>
              <w:t>pļavas</w:t>
            </w:r>
          </w:p>
        </w:tc>
        <w:tc>
          <w:tcPr>
            <w:tcW w:w="1276" w:type="dxa"/>
            <w:vAlign w:val="center"/>
          </w:tcPr>
          <w:p w14:paraId="27E2601D" w14:textId="77777777" w:rsidR="001072C5" w:rsidRPr="004D33E1" w:rsidRDefault="001072C5" w:rsidP="00DB5AF7">
            <w:pPr>
              <w:pStyle w:val="NormalWeb"/>
              <w:snapToGrid w:val="0"/>
              <w:spacing w:before="0" w:after="0"/>
              <w:ind w:firstLine="0"/>
              <w:jc w:val="center"/>
              <w:rPr>
                <w:sz w:val="22"/>
                <w:szCs w:val="22"/>
              </w:rPr>
            </w:pPr>
            <w:r w:rsidRPr="004D33E1">
              <w:rPr>
                <w:color w:val="000000"/>
                <w:shd w:val="clear" w:color="auto" w:fill="FFFFFF"/>
              </w:rPr>
              <w:t>6510</w:t>
            </w:r>
          </w:p>
        </w:tc>
        <w:tc>
          <w:tcPr>
            <w:tcW w:w="1417" w:type="dxa"/>
            <w:shd w:val="clear" w:color="auto" w:fill="FF0000"/>
            <w:vAlign w:val="center"/>
          </w:tcPr>
          <w:p w14:paraId="328DF022" w14:textId="77777777" w:rsidR="001072C5" w:rsidRPr="004D33E1" w:rsidRDefault="001072C5" w:rsidP="00DB5AF7">
            <w:pPr>
              <w:ind w:firstLine="0"/>
              <w:jc w:val="center"/>
              <w:rPr>
                <w:rFonts w:cs="Times New Roman"/>
                <w:sz w:val="22"/>
              </w:rPr>
            </w:pPr>
            <w:r w:rsidRPr="004D33E1">
              <w:rPr>
                <w:rFonts w:cs="Times New Roman"/>
                <w:sz w:val="22"/>
              </w:rPr>
              <w:t>U2</w:t>
            </w:r>
          </w:p>
          <w:p w14:paraId="0A4219A7" w14:textId="360AE3DD" w:rsidR="001072C5" w:rsidRPr="004D33E1" w:rsidRDefault="008838E6" w:rsidP="00DB5AF7">
            <w:pPr>
              <w:ind w:firstLine="0"/>
              <w:jc w:val="center"/>
              <w:rPr>
                <w:rFonts w:cs="Times New Roman"/>
                <w:sz w:val="22"/>
              </w:rPr>
            </w:pPr>
            <w:r w:rsidRPr="004D33E1">
              <w:rPr>
                <w:rFonts w:cs="Times New Roman"/>
                <w:sz w:val="22"/>
              </w:rPr>
              <w:t>D</w:t>
            </w:r>
          </w:p>
        </w:tc>
        <w:tc>
          <w:tcPr>
            <w:tcW w:w="1560" w:type="dxa"/>
            <w:vAlign w:val="center"/>
          </w:tcPr>
          <w:p w14:paraId="24DED238" w14:textId="77777777" w:rsidR="001072C5" w:rsidRPr="004D33E1" w:rsidRDefault="001072C5" w:rsidP="00DB5AF7">
            <w:pPr>
              <w:spacing w:after="0" w:line="240" w:lineRule="auto"/>
              <w:ind w:firstLine="0"/>
              <w:jc w:val="center"/>
              <w:rPr>
                <w:sz w:val="22"/>
              </w:rPr>
            </w:pPr>
            <w:r w:rsidRPr="004D33E1">
              <w:rPr>
                <w:sz w:val="22"/>
              </w:rPr>
              <w:t>Mēreni mitras</w:t>
            </w:r>
          </w:p>
          <w:p w14:paraId="13336AD0" w14:textId="1025D85D" w:rsidR="001072C5" w:rsidRPr="004D33E1" w:rsidRDefault="008838E6" w:rsidP="00DB5AF7">
            <w:pPr>
              <w:pStyle w:val="NormalWeb"/>
              <w:snapToGrid w:val="0"/>
              <w:spacing w:before="0" w:after="0"/>
              <w:ind w:firstLine="0"/>
              <w:jc w:val="center"/>
              <w:rPr>
                <w:color w:val="000000"/>
                <w:sz w:val="22"/>
                <w:szCs w:val="22"/>
                <w:highlight w:val="yellow"/>
              </w:rPr>
            </w:pPr>
            <w:r w:rsidRPr="004D33E1">
              <w:rPr>
                <w:sz w:val="22"/>
                <w:szCs w:val="22"/>
              </w:rPr>
              <w:t>p</w:t>
            </w:r>
            <w:r w:rsidR="001072C5" w:rsidRPr="004D33E1">
              <w:rPr>
                <w:sz w:val="22"/>
                <w:szCs w:val="22"/>
              </w:rPr>
              <w:t>ļavas (3.12.)</w:t>
            </w:r>
          </w:p>
        </w:tc>
        <w:tc>
          <w:tcPr>
            <w:tcW w:w="1104" w:type="dxa"/>
            <w:vAlign w:val="center"/>
          </w:tcPr>
          <w:p w14:paraId="36957771" w14:textId="71454BDA" w:rsidR="001072C5" w:rsidRPr="004D33E1" w:rsidRDefault="001072C5" w:rsidP="00DB5AF7">
            <w:pPr>
              <w:pStyle w:val="NormalWeb"/>
              <w:snapToGrid w:val="0"/>
              <w:spacing w:before="0" w:after="0"/>
              <w:ind w:firstLine="0"/>
              <w:jc w:val="center"/>
              <w:rPr>
                <w:sz w:val="22"/>
                <w:szCs w:val="22"/>
              </w:rPr>
            </w:pPr>
            <w:r w:rsidRPr="004D33E1">
              <w:t>0,5</w:t>
            </w:r>
            <w:r w:rsidR="00B7252A" w:rsidRPr="004D33E1">
              <w:t>5</w:t>
            </w:r>
          </w:p>
        </w:tc>
        <w:tc>
          <w:tcPr>
            <w:tcW w:w="1440" w:type="dxa"/>
            <w:vAlign w:val="center"/>
          </w:tcPr>
          <w:p w14:paraId="1F1407A3" w14:textId="077D64D0" w:rsidR="001072C5" w:rsidRPr="004D33E1" w:rsidRDefault="008838E6" w:rsidP="00DB5AF7">
            <w:pPr>
              <w:ind w:firstLine="0"/>
              <w:jc w:val="center"/>
              <w:rPr>
                <w:rFonts w:cs="Times New Roman"/>
                <w:sz w:val="22"/>
              </w:rPr>
            </w:pPr>
            <w:r w:rsidRPr="004D33E1">
              <w:rPr>
                <w:rFonts w:cs="Times New Roman"/>
                <w:sz w:val="22"/>
              </w:rPr>
              <w:t>0,04</w:t>
            </w:r>
          </w:p>
        </w:tc>
      </w:tr>
      <w:tr w:rsidR="001072C5" w:rsidRPr="004D33E1" w14:paraId="1B600313" w14:textId="77777777" w:rsidTr="00612FF4">
        <w:tc>
          <w:tcPr>
            <w:tcW w:w="534" w:type="dxa"/>
            <w:shd w:val="clear" w:color="auto" w:fill="auto"/>
            <w:vAlign w:val="center"/>
          </w:tcPr>
          <w:p w14:paraId="68479D6C" w14:textId="77777777" w:rsidR="001072C5" w:rsidRPr="004D33E1" w:rsidRDefault="001072C5" w:rsidP="00DB5AF7">
            <w:pPr>
              <w:ind w:firstLine="0"/>
              <w:jc w:val="center"/>
              <w:rPr>
                <w:rFonts w:cs="Times New Roman"/>
                <w:sz w:val="22"/>
              </w:rPr>
            </w:pPr>
          </w:p>
        </w:tc>
        <w:tc>
          <w:tcPr>
            <w:tcW w:w="1417" w:type="dxa"/>
            <w:shd w:val="clear" w:color="auto" w:fill="auto"/>
            <w:vAlign w:val="center"/>
          </w:tcPr>
          <w:p w14:paraId="1E6F1932" w14:textId="1AF4B960" w:rsidR="001072C5" w:rsidRPr="004D33E1" w:rsidRDefault="001072C5" w:rsidP="00DB5AF7">
            <w:pPr>
              <w:pStyle w:val="NormalWeb"/>
              <w:snapToGrid w:val="0"/>
              <w:spacing w:before="0" w:after="0"/>
              <w:ind w:firstLine="0"/>
              <w:jc w:val="center"/>
              <w:rPr>
                <w:color w:val="000000"/>
                <w:sz w:val="22"/>
                <w:szCs w:val="22"/>
              </w:rPr>
            </w:pPr>
          </w:p>
        </w:tc>
        <w:tc>
          <w:tcPr>
            <w:tcW w:w="1276" w:type="dxa"/>
            <w:shd w:val="clear" w:color="auto" w:fill="auto"/>
            <w:vAlign w:val="center"/>
          </w:tcPr>
          <w:p w14:paraId="2726484A" w14:textId="77777777" w:rsidR="001072C5" w:rsidRPr="004D33E1" w:rsidRDefault="001072C5" w:rsidP="00DB5AF7">
            <w:pPr>
              <w:ind w:firstLine="0"/>
              <w:jc w:val="center"/>
              <w:rPr>
                <w:rFonts w:cs="Times New Roman"/>
                <w:sz w:val="22"/>
              </w:rPr>
            </w:pPr>
          </w:p>
        </w:tc>
        <w:tc>
          <w:tcPr>
            <w:tcW w:w="1417" w:type="dxa"/>
            <w:shd w:val="clear" w:color="auto" w:fill="auto"/>
            <w:vAlign w:val="center"/>
          </w:tcPr>
          <w:p w14:paraId="02B01069" w14:textId="77777777" w:rsidR="001072C5" w:rsidRPr="004D33E1" w:rsidRDefault="001072C5" w:rsidP="00DB5AF7">
            <w:pPr>
              <w:ind w:firstLine="0"/>
              <w:jc w:val="center"/>
              <w:rPr>
                <w:rFonts w:cs="Times New Roman"/>
                <w:sz w:val="22"/>
              </w:rPr>
            </w:pPr>
          </w:p>
        </w:tc>
        <w:tc>
          <w:tcPr>
            <w:tcW w:w="1560" w:type="dxa"/>
            <w:shd w:val="clear" w:color="auto" w:fill="auto"/>
            <w:vAlign w:val="center"/>
          </w:tcPr>
          <w:p w14:paraId="3772313C" w14:textId="05655183" w:rsidR="001072C5" w:rsidRPr="004D33E1" w:rsidRDefault="002845C7" w:rsidP="00DB5AF7">
            <w:pPr>
              <w:ind w:firstLine="0"/>
              <w:jc w:val="center"/>
              <w:rPr>
                <w:rFonts w:cs="Times New Roman"/>
                <w:sz w:val="22"/>
              </w:rPr>
            </w:pPr>
            <w:r w:rsidRPr="004D33E1">
              <w:rPr>
                <w:rFonts w:cs="Times New Roman"/>
                <w:sz w:val="22"/>
              </w:rPr>
              <w:t>Kopā</w:t>
            </w:r>
          </w:p>
        </w:tc>
        <w:tc>
          <w:tcPr>
            <w:tcW w:w="1104" w:type="dxa"/>
            <w:shd w:val="clear" w:color="auto" w:fill="auto"/>
            <w:vAlign w:val="center"/>
          </w:tcPr>
          <w:p w14:paraId="32D7A145" w14:textId="0187927F" w:rsidR="001072C5" w:rsidRPr="004D33E1" w:rsidRDefault="001072C5" w:rsidP="00DB5AF7">
            <w:pPr>
              <w:pStyle w:val="NormalWeb"/>
              <w:snapToGrid w:val="0"/>
              <w:spacing w:before="0" w:after="0"/>
              <w:ind w:firstLine="0"/>
              <w:jc w:val="center"/>
              <w:rPr>
                <w:sz w:val="22"/>
                <w:szCs w:val="22"/>
              </w:rPr>
            </w:pPr>
            <w:r w:rsidRPr="004D33E1">
              <w:rPr>
                <w:sz w:val="22"/>
                <w:szCs w:val="22"/>
              </w:rPr>
              <w:t>2</w:t>
            </w:r>
            <w:r w:rsidR="000874E8" w:rsidRPr="004D33E1">
              <w:rPr>
                <w:sz w:val="22"/>
                <w:szCs w:val="22"/>
              </w:rPr>
              <w:t>2</w:t>
            </w:r>
            <w:r w:rsidR="00702775" w:rsidRPr="004D33E1">
              <w:rPr>
                <w:sz w:val="22"/>
                <w:szCs w:val="22"/>
              </w:rPr>
              <w:t>4</w:t>
            </w:r>
            <w:r w:rsidRPr="004D33E1">
              <w:rPr>
                <w:sz w:val="22"/>
                <w:szCs w:val="22"/>
              </w:rPr>
              <w:t>,</w:t>
            </w:r>
            <w:r w:rsidR="00702775" w:rsidRPr="004D33E1">
              <w:rPr>
                <w:sz w:val="22"/>
                <w:szCs w:val="22"/>
              </w:rPr>
              <w:t>30</w:t>
            </w:r>
          </w:p>
        </w:tc>
        <w:tc>
          <w:tcPr>
            <w:tcW w:w="1440" w:type="dxa"/>
            <w:shd w:val="clear" w:color="auto" w:fill="auto"/>
            <w:vAlign w:val="center"/>
          </w:tcPr>
          <w:p w14:paraId="15528FB6" w14:textId="77777777" w:rsidR="001072C5" w:rsidRPr="004D33E1" w:rsidRDefault="001072C5" w:rsidP="00DB5AF7">
            <w:pPr>
              <w:ind w:firstLine="0"/>
              <w:jc w:val="center"/>
              <w:rPr>
                <w:rFonts w:cs="Times New Roman"/>
                <w:sz w:val="22"/>
              </w:rPr>
            </w:pPr>
          </w:p>
        </w:tc>
      </w:tr>
    </w:tbl>
    <w:p w14:paraId="4601A53B" w14:textId="77777777" w:rsidR="001072C5" w:rsidRPr="004D33E1" w:rsidRDefault="001072C5" w:rsidP="001072C5">
      <w:pPr>
        <w:autoSpaceDE w:val="0"/>
        <w:autoSpaceDN w:val="0"/>
        <w:adjustRightInd w:val="0"/>
        <w:spacing w:after="0" w:line="240" w:lineRule="auto"/>
        <w:ind w:firstLine="0"/>
        <w:jc w:val="left"/>
        <w:rPr>
          <w:rFonts w:cs="Times New Roman"/>
          <w:color w:val="000000"/>
          <w:sz w:val="20"/>
          <w:szCs w:val="20"/>
        </w:rPr>
      </w:pPr>
    </w:p>
    <w:p w14:paraId="4D62AE18" w14:textId="451B35AE" w:rsidR="001072C5" w:rsidRPr="004D33E1" w:rsidRDefault="001072C5" w:rsidP="001072C5">
      <w:pPr>
        <w:autoSpaceDE w:val="0"/>
        <w:autoSpaceDN w:val="0"/>
        <w:adjustRightInd w:val="0"/>
        <w:spacing w:after="0" w:line="240" w:lineRule="auto"/>
        <w:ind w:firstLine="0"/>
        <w:jc w:val="left"/>
        <w:rPr>
          <w:rFonts w:cs="Times New Roman"/>
          <w:color w:val="000000"/>
          <w:sz w:val="20"/>
          <w:szCs w:val="20"/>
        </w:rPr>
      </w:pPr>
      <w:r w:rsidRPr="004D33E1">
        <w:rPr>
          <w:rFonts w:cs="Times New Roman"/>
          <w:color w:val="000000"/>
          <w:sz w:val="20"/>
          <w:szCs w:val="20"/>
        </w:rPr>
        <w:t>Avots: Ziņojums Eiropas Komisijai par ES nozīmes biotopu (dzīvotņu) un sugu aizsardzības stāvokli Latvijā. Novērtējums par 2013.</w:t>
      </w:r>
      <w:r w:rsidR="00EF0290">
        <w:rPr>
          <w:rFonts w:cs="Times New Roman"/>
          <w:color w:val="000000"/>
          <w:sz w:val="20"/>
          <w:szCs w:val="20"/>
        </w:rPr>
        <w:t>–</w:t>
      </w:r>
      <w:r w:rsidRPr="004D33E1">
        <w:rPr>
          <w:rFonts w:cs="Times New Roman"/>
          <w:color w:val="000000"/>
          <w:sz w:val="20"/>
          <w:szCs w:val="20"/>
        </w:rPr>
        <w:t>201</w:t>
      </w:r>
      <w:r w:rsidR="001379BB">
        <w:rPr>
          <w:rFonts w:cs="Times New Roman"/>
          <w:color w:val="000000"/>
          <w:sz w:val="20"/>
          <w:szCs w:val="20"/>
        </w:rPr>
        <w:t>8. </w:t>
      </w:r>
      <w:r w:rsidR="00AF3F66">
        <w:rPr>
          <w:rFonts w:cs="Times New Roman"/>
          <w:color w:val="000000"/>
          <w:sz w:val="20"/>
          <w:szCs w:val="20"/>
        </w:rPr>
        <w:t>gad</w:t>
      </w:r>
      <w:r w:rsidRPr="004D33E1">
        <w:rPr>
          <w:rFonts w:cs="Times New Roman"/>
          <w:color w:val="000000"/>
          <w:sz w:val="20"/>
          <w:szCs w:val="20"/>
        </w:rPr>
        <w:t>a periodu. Ziņojuma kopsavilkums par dzīvotņu aizsardzības stāvokli (www.daba.gov.lv).</w:t>
      </w:r>
    </w:p>
    <w:p w14:paraId="5DBD9F6A" w14:textId="77777777" w:rsidR="001072C5" w:rsidRPr="004D33E1" w:rsidRDefault="001072C5" w:rsidP="001072C5">
      <w:pPr>
        <w:autoSpaceDE w:val="0"/>
        <w:autoSpaceDN w:val="0"/>
        <w:adjustRightInd w:val="0"/>
        <w:spacing w:after="0" w:line="240" w:lineRule="auto"/>
        <w:ind w:firstLine="0"/>
        <w:jc w:val="left"/>
        <w:rPr>
          <w:rFonts w:cs="Times New Roman"/>
          <w:color w:val="000000"/>
          <w:sz w:val="20"/>
          <w:szCs w:val="20"/>
        </w:rPr>
      </w:pPr>
      <w:r w:rsidRPr="004D33E1">
        <w:rPr>
          <w:rFonts w:cs="Times New Roman"/>
          <w:color w:val="000000"/>
          <w:sz w:val="20"/>
          <w:szCs w:val="20"/>
        </w:rPr>
        <w:t xml:space="preserve">Apzīmējumi ES nozīmes aizsargājamā biotopa labvēlīga aizsardzības stāvokļa novērtējumam valstī kopumā (atbilstoši EVA datiem): </w:t>
      </w:r>
    </w:p>
    <w:p w14:paraId="4E999766" w14:textId="77777777" w:rsidR="001072C5" w:rsidRPr="004D33E1" w:rsidRDefault="001072C5" w:rsidP="001072C5">
      <w:pPr>
        <w:autoSpaceDE w:val="0"/>
        <w:autoSpaceDN w:val="0"/>
        <w:adjustRightInd w:val="0"/>
        <w:spacing w:after="0" w:line="240" w:lineRule="auto"/>
        <w:ind w:firstLine="0"/>
        <w:jc w:val="left"/>
        <w:rPr>
          <w:rFonts w:cs="Times New Roman"/>
          <w:color w:val="000000"/>
          <w:sz w:val="20"/>
          <w:szCs w:val="20"/>
        </w:rPr>
      </w:pPr>
      <w:r w:rsidRPr="004D33E1">
        <w:rPr>
          <w:rFonts w:cs="Times New Roman"/>
          <w:color w:val="000000"/>
          <w:sz w:val="20"/>
          <w:szCs w:val="20"/>
          <w:highlight w:val="yellow"/>
          <w:shd w:val="clear" w:color="auto" w:fill="FFC000"/>
        </w:rPr>
        <w:t>U1</w:t>
      </w:r>
      <w:r w:rsidRPr="004D33E1">
        <w:rPr>
          <w:rFonts w:cs="Times New Roman"/>
          <w:color w:val="000000"/>
          <w:sz w:val="20"/>
          <w:szCs w:val="20"/>
        </w:rPr>
        <w:t xml:space="preserve"> Aizsardzības stāvoklis nelabvēlīgs-nepietiekams (Unfavourable-Inadequate) </w:t>
      </w:r>
    </w:p>
    <w:p w14:paraId="7552017D" w14:textId="77777777" w:rsidR="001072C5" w:rsidRPr="004D33E1" w:rsidRDefault="001072C5" w:rsidP="001072C5">
      <w:pPr>
        <w:autoSpaceDE w:val="0"/>
        <w:autoSpaceDN w:val="0"/>
        <w:adjustRightInd w:val="0"/>
        <w:spacing w:after="0" w:line="240" w:lineRule="auto"/>
        <w:ind w:firstLine="0"/>
        <w:jc w:val="left"/>
        <w:rPr>
          <w:rFonts w:cs="Times New Roman"/>
          <w:color w:val="000000"/>
          <w:sz w:val="20"/>
          <w:szCs w:val="20"/>
        </w:rPr>
      </w:pPr>
      <w:r w:rsidRPr="004D33E1">
        <w:rPr>
          <w:rFonts w:cs="Times New Roman"/>
          <w:color w:val="000000"/>
          <w:sz w:val="20"/>
          <w:szCs w:val="20"/>
          <w:shd w:val="clear" w:color="auto" w:fill="FF0000"/>
        </w:rPr>
        <w:t>U2</w:t>
      </w:r>
      <w:r w:rsidRPr="004D33E1">
        <w:rPr>
          <w:rFonts w:cs="Times New Roman"/>
          <w:color w:val="000000"/>
          <w:sz w:val="20"/>
          <w:szCs w:val="20"/>
        </w:rPr>
        <w:t xml:space="preserve"> Aizsardzības stāvoklis nelabvēlīgs-slikts (Unfavourable-Bad) </w:t>
      </w:r>
    </w:p>
    <w:p w14:paraId="661005A7" w14:textId="77777777" w:rsidR="001072C5" w:rsidRPr="004D33E1" w:rsidRDefault="001072C5" w:rsidP="001072C5">
      <w:pPr>
        <w:autoSpaceDE w:val="0"/>
        <w:autoSpaceDN w:val="0"/>
        <w:adjustRightInd w:val="0"/>
        <w:spacing w:after="0" w:line="240" w:lineRule="auto"/>
        <w:ind w:firstLine="0"/>
        <w:jc w:val="left"/>
        <w:rPr>
          <w:rFonts w:cs="Times New Roman"/>
          <w:color w:val="000000"/>
          <w:sz w:val="20"/>
          <w:szCs w:val="20"/>
        </w:rPr>
      </w:pPr>
      <w:r w:rsidRPr="004D33E1">
        <w:rPr>
          <w:rFonts w:cs="Times New Roman"/>
          <w:color w:val="000000"/>
          <w:sz w:val="20"/>
          <w:szCs w:val="20"/>
        </w:rPr>
        <w:t xml:space="preserve">Apzīmējumi dzīvotnes aizsardzības stāvokļa tendencei: </w:t>
      </w:r>
    </w:p>
    <w:p w14:paraId="0FB5D194" w14:textId="331764B4" w:rsidR="001072C5" w:rsidRPr="004D33E1" w:rsidRDefault="001072C5" w:rsidP="001072C5">
      <w:pPr>
        <w:autoSpaceDE w:val="0"/>
        <w:autoSpaceDN w:val="0"/>
        <w:adjustRightInd w:val="0"/>
        <w:spacing w:after="0" w:line="240" w:lineRule="auto"/>
        <w:ind w:firstLine="0"/>
        <w:jc w:val="left"/>
        <w:rPr>
          <w:rFonts w:cs="Times New Roman"/>
          <w:color w:val="000000"/>
          <w:sz w:val="20"/>
          <w:szCs w:val="20"/>
        </w:rPr>
      </w:pPr>
      <w:r w:rsidRPr="004D33E1">
        <w:rPr>
          <w:rFonts w:cs="Times New Roman"/>
          <w:color w:val="000000"/>
          <w:sz w:val="20"/>
          <w:szCs w:val="20"/>
        </w:rPr>
        <w:t xml:space="preserve">D </w:t>
      </w:r>
      <w:r w:rsidR="00EF0290">
        <w:rPr>
          <w:rFonts w:cs="Times New Roman"/>
          <w:color w:val="000000"/>
          <w:sz w:val="20"/>
          <w:szCs w:val="20"/>
        </w:rPr>
        <w:t>–</w:t>
      </w:r>
      <w:r w:rsidRPr="004D33E1">
        <w:rPr>
          <w:rFonts w:cs="Times New Roman"/>
          <w:color w:val="000000"/>
          <w:sz w:val="20"/>
          <w:szCs w:val="20"/>
        </w:rPr>
        <w:t xml:space="preserve"> pasliktinās</w:t>
      </w:r>
      <w:r w:rsidR="00EF0290">
        <w:rPr>
          <w:rFonts w:cs="Times New Roman"/>
          <w:color w:val="000000"/>
          <w:sz w:val="20"/>
          <w:szCs w:val="20"/>
        </w:rPr>
        <w:t>,</w:t>
      </w:r>
      <w:r w:rsidRPr="004D33E1">
        <w:rPr>
          <w:rFonts w:cs="Times New Roman"/>
          <w:color w:val="000000"/>
          <w:sz w:val="20"/>
          <w:szCs w:val="20"/>
        </w:rPr>
        <w:t xml:space="preserve"> </w:t>
      </w:r>
    </w:p>
    <w:p w14:paraId="4D35E28C" w14:textId="237F1B65" w:rsidR="001072C5" w:rsidRPr="004D33E1" w:rsidRDefault="001072C5" w:rsidP="001072C5">
      <w:pPr>
        <w:autoSpaceDE w:val="0"/>
        <w:autoSpaceDN w:val="0"/>
        <w:adjustRightInd w:val="0"/>
        <w:spacing w:after="0" w:line="240" w:lineRule="auto"/>
        <w:ind w:firstLine="0"/>
        <w:jc w:val="left"/>
        <w:rPr>
          <w:rFonts w:cs="Times New Roman"/>
          <w:color w:val="000000"/>
          <w:sz w:val="20"/>
          <w:szCs w:val="20"/>
        </w:rPr>
      </w:pPr>
      <w:r w:rsidRPr="004D33E1">
        <w:rPr>
          <w:rFonts w:cs="Times New Roman"/>
          <w:color w:val="000000"/>
          <w:sz w:val="20"/>
          <w:szCs w:val="20"/>
        </w:rPr>
        <w:t xml:space="preserve">S </w:t>
      </w:r>
      <w:r w:rsidR="00EF0290">
        <w:rPr>
          <w:rFonts w:cs="Times New Roman"/>
          <w:color w:val="000000"/>
          <w:sz w:val="20"/>
          <w:szCs w:val="20"/>
        </w:rPr>
        <w:t>–</w:t>
      </w:r>
      <w:r w:rsidRPr="004D33E1">
        <w:rPr>
          <w:rFonts w:cs="Times New Roman"/>
          <w:color w:val="000000"/>
          <w:sz w:val="20"/>
          <w:szCs w:val="20"/>
        </w:rPr>
        <w:t xml:space="preserve"> stabils </w:t>
      </w:r>
      <w:r w:rsidR="00EF0290">
        <w:rPr>
          <w:rFonts w:cs="Times New Roman"/>
          <w:color w:val="000000"/>
          <w:sz w:val="20"/>
          <w:szCs w:val="20"/>
        </w:rPr>
        <w:t>,</w:t>
      </w:r>
    </w:p>
    <w:p w14:paraId="2740EF26" w14:textId="142D90C4" w:rsidR="001072C5" w:rsidRPr="004D33E1" w:rsidRDefault="001072C5" w:rsidP="001072C5">
      <w:pPr>
        <w:autoSpaceDE w:val="0"/>
        <w:autoSpaceDN w:val="0"/>
        <w:adjustRightInd w:val="0"/>
        <w:spacing w:after="0" w:line="240" w:lineRule="auto"/>
        <w:ind w:firstLine="0"/>
        <w:rPr>
          <w:rFonts w:cs="Times New Roman"/>
          <w:color w:val="000000"/>
          <w:sz w:val="20"/>
          <w:szCs w:val="20"/>
        </w:rPr>
      </w:pPr>
      <w:r w:rsidRPr="004D33E1">
        <w:rPr>
          <w:rFonts w:cs="Times New Roman"/>
          <w:color w:val="000000"/>
          <w:sz w:val="20"/>
          <w:szCs w:val="20"/>
        </w:rPr>
        <w:t xml:space="preserve">X </w:t>
      </w:r>
      <w:r w:rsidR="00EF0290">
        <w:rPr>
          <w:rFonts w:cs="Times New Roman"/>
          <w:color w:val="000000"/>
          <w:sz w:val="20"/>
          <w:szCs w:val="20"/>
        </w:rPr>
        <w:t xml:space="preserve">– </w:t>
      </w:r>
      <w:r w:rsidRPr="004D33E1">
        <w:rPr>
          <w:rFonts w:cs="Times New Roman"/>
          <w:color w:val="000000"/>
          <w:sz w:val="20"/>
          <w:szCs w:val="20"/>
        </w:rPr>
        <w:t>nezināms</w:t>
      </w:r>
      <w:r w:rsidR="00EF0290">
        <w:rPr>
          <w:rFonts w:cs="Times New Roman"/>
          <w:color w:val="000000"/>
          <w:sz w:val="20"/>
          <w:szCs w:val="20"/>
        </w:rPr>
        <w:t>.</w:t>
      </w:r>
    </w:p>
    <w:p w14:paraId="628D5608" w14:textId="77777777" w:rsidR="00BC131D" w:rsidRPr="004D33E1" w:rsidRDefault="001072C5" w:rsidP="001072C5">
      <w:pPr>
        <w:autoSpaceDE w:val="0"/>
        <w:autoSpaceDN w:val="0"/>
        <w:adjustRightInd w:val="0"/>
        <w:spacing w:after="0" w:line="240" w:lineRule="auto"/>
        <w:ind w:firstLine="0"/>
        <w:rPr>
          <w:rStyle w:val="Hyperlink"/>
          <w:rFonts w:cs="Times New Roman"/>
          <w:sz w:val="20"/>
          <w:szCs w:val="20"/>
        </w:rPr>
      </w:pPr>
      <w:r w:rsidRPr="004D33E1">
        <w:rPr>
          <w:rFonts w:cs="Times New Roman"/>
          <w:sz w:val="20"/>
          <w:szCs w:val="20"/>
        </w:rPr>
        <w:t xml:space="preserve">ES nozīmes aizsargājamo biotopa platības </w:t>
      </w:r>
      <w:r w:rsidRPr="004D33E1">
        <w:rPr>
          <w:rFonts w:cs="Times New Roman"/>
          <w:i/>
          <w:sz w:val="20"/>
          <w:szCs w:val="20"/>
        </w:rPr>
        <w:t>Natura 2000</w:t>
      </w:r>
      <w:r w:rsidRPr="004D33E1">
        <w:rPr>
          <w:rFonts w:cs="Times New Roman"/>
          <w:sz w:val="20"/>
          <w:szCs w:val="20"/>
        </w:rPr>
        <w:t xml:space="preserve"> teritorijās Latvijā pēc </w:t>
      </w:r>
      <w:hyperlink r:id="rId71" w:history="1">
        <w:r w:rsidRPr="004D33E1">
          <w:rPr>
            <w:rStyle w:val="Hyperlink"/>
            <w:rFonts w:cs="Times New Roman"/>
            <w:sz w:val="20"/>
            <w:szCs w:val="20"/>
          </w:rPr>
          <w:t>http://cdr.eionet.europa.eu/Converters/run_conversion?file=lv/eu/art17/envxwalvg/LV_habitats_reports-20190829-115432.xml&amp;conv=589&amp;source=remote</w:t>
        </w:r>
      </w:hyperlink>
    </w:p>
    <w:p w14:paraId="692ECB4C" w14:textId="265ED1DE" w:rsidR="00BC131D" w:rsidRPr="004D33E1" w:rsidRDefault="00BC131D" w:rsidP="001072C5">
      <w:pPr>
        <w:autoSpaceDE w:val="0"/>
        <w:autoSpaceDN w:val="0"/>
        <w:adjustRightInd w:val="0"/>
        <w:spacing w:after="0" w:line="240" w:lineRule="auto"/>
        <w:ind w:firstLine="0"/>
        <w:rPr>
          <w:rStyle w:val="Hyperlink"/>
          <w:rFonts w:cs="Times New Roman"/>
          <w:sz w:val="20"/>
          <w:szCs w:val="20"/>
        </w:rPr>
      </w:pPr>
    </w:p>
    <w:p w14:paraId="1EA5EBB8" w14:textId="77777777" w:rsidR="00FB38BF" w:rsidRPr="004D33E1" w:rsidRDefault="00FB38BF" w:rsidP="001072C5">
      <w:pPr>
        <w:autoSpaceDE w:val="0"/>
        <w:autoSpaceDN w:val="0"/>
        <w:adjustRightInd w:val="0"/>
        <w:spacing w:after="0" w:line="240" w:lineRule="auto"/>
        <w:ind w:firstLine="0"/>
        <w:rPr>
          <w:rStyle w:val="Hyperlink"/>
          <w:rFonts w:cs="Times New Roman"/>
          <w:sz w:val="20"/>
          <w:szCs w:val="20"/>
        </w:rPr>
      </w:pPr>
    </w:p>
    <w:p w14:paraId="012359ED" w14:textId="207A3E37" w:rsidR="001072C5" w:rsidRPr="004D33E1" w:rsidRDefault="001072C5" w:rsidP="001072C5">
      <w:pPr>
        <w:autoSpaceDE w:val="0"/>
        <w:autoSpaceDN w:val="0"/>
        <w:adjustRightInd w:val="0"/>
        <w:spacing w:after="0" w:line="240" w:lineRule="auto"/>
        <w:ind w:firstLine="0"/>
        <w:rPr>
          <w:rFonts w:eastAsiaTheme="majorEastAsia" w:cstheme="majorBidi"/>
          <w:b/>
          <w:szCs w:val="24"/>
        </w:rPr>
      </w:pPr>
    </w:p>
    <w:p w14:paraId="439ED44B" w14:textId="524BADF4" w:rsidR="001A5906" w:rsidRPr="004D33E1" w:rsidRDefault="001A5906" w:rsidP="00916F28">
      <w:pPr>
        <w:spacing w:after="0" w:line="240" w:lineRule="auto"/>
        <w:ind w:firstLine="0"/>
        <w:jc w:val="center"/>
      </w:pPr>
    </w:p>
    <w:p w14:paraId="56D51FD7" w14:textId="745698FE" w:rsidR="008E0A9A" w:rsidRPr="004D33E1" w:rsidRDefault="008E0A9A" w:rsidP="006B0643">
      <w:pPr>
        <w:pStyle w:val="Heading3"/>
      </w:pPr>
      <w:bookmarkStart w:id="29" w:name="_Toc90286211"/>
      <w:r w:rsidRPr="004D33E1">
        <w:t>4.3.</w:t>
      </w:r>
      <w:r w:rsidR="001379BB">
        <w:t>1. </w:t>
      </w:r>
      <w:r w:rsidR="001072C5" w:rsidRPr="004D33E1">
        <w:t>Saldūdens</w:t>
      </w:r>
      <w:r w:rsidRPr="004D33E1">
        <w:t xml:space="preserve"> biotopi</w:t>
      </w:r>
      <w:bookmarkEnd w:id="29"/>
    </w:p>
    <w:p w14:paraId="71308E78" w14:textId="77777777" w:rsidR="00EF0290" w:rsidRDefault="00EF0290" w:rsidP="00916F28"/>
    <w:p w14:paraId="4882440A" w14:textId="262E3D5D" w:rsidR="00916F28" w:rsidRPr="004D33E1" w:rsidRDefault="00925C70" w:rsidP="00916F28">
      <w:r w:rsidRPr="004D33E1">
        <w:t>Dubnas lejtecē saldūdeņu biotopi kartēti 201</w:t>
      </w:r>
      <w:r w:rsidR="001379BB">
        <w:t>7. </w:t>
      </w:r>
      <w:r w:rsidR="00AF3F66">
        <w:t>gad</w:t>
      </w:r>
      <w:r w:rsidRPr="004D33E1">
        <w:t xml:space="preserve">ā </w:t>
      </w:r>
      <w:r w:rsidR="007D49B1" w:rsidRPr="004D33E1">
        <w:t xml:space="preserve">Dabas skaitīšanas </w:t>
      </w:r>
      <w:r w:rsidRPr="004D33E1">
        <w:t xml:space="preserve">projekta ietvaros. Lai papildinātu biotopu inventarizācijā iegūto informāciju, Dubna </w:t>
      </w:r>
      <w:r w:rsidR="007D49B1" w:rsidRPr="004D33E1">
        <w:t xml:space="preserve">DL “Dubnas paliene” teritorijā </w:t>
      </w:r>
      <w:r w:rsidRPr="004D33E1">
        <w:t>apsekota 202</w:t>
      </w:r>
      <w:r w:rsidR="001379BB">
        <w:t>1. </w:t>
      </w:r>
      <w:r w:rsidR="00AF3F66">
        <w:t>gad</w:t>
      </w:r>
      <w:r w:rsidRPr="004D33E1">
        <w:t>a martā un jūlijā, jo 201</w:t>
      </w:r>
      <w:r w:rsidR="001379BB">
        <w:t>7. </w:t>
      </w:r>
      <w:r w:rsidR="00AF3F66">
        <w:t>gad</w:t>
      </w:r>
      <w:r w:rsidRPr="004D33E1">
        <w:t>ā apsekotie upes posmi atrodas ārpus DL teritorijas.</w:t>
      </w:r>
      <w:r w:rsidR="00D02616" w:rsidRPr="004D33E1">
        <w:t xml:space="preserve"> </w:t>
      </w:r>
    </w:p>
    <w:p w14:paraId="7723EF9E" w14:textId="50C50D9B" w:rsidR="000E2868" w:rsidRPr="004D33E1" w:rsidRDefault="000E2868" w:rsidP="000E2868">
      <w:r w:rsidRPr="004D33E1">
        <w:t xml:space="preserve">Dubna DL “Dubnas paliene” teritorijā atbilst saldūdeņu biotopa 3260 </w:t>
      </w:r>
      <w:r w:rsidRPr="004D33E1">
        <w:rPr>
          <w:i/>
          <w:iCs/>
        </w:rPr>
        <w:t xml:space="preserve">Upju straujteces un dabiski upju posmi </w:t>
      </w:r>
      <w:r w:rsidR="001379BB">
        <w:t>2. </w:t>
      </w:r>
      <w:r w:rsidRPr="004D33E1">
        <w:t xml:space="preserve">variantam </w:t>
      </w:r>
      <w:r w:rsidRPr="004D33E1">
        <w:rPr>
          <w:i/>
          <w:iCs/>
        </w:rPr>
        <w:t>Visas dabiskās upes un upju posmi, kuros vidējais straumes ātrums ir mazāks par 0</w:t>
      </w:r>
      <w:r w:rsidR="008F3DB6">
        <w:rPr>
          <w:i/>
          <w:iCs/>
        </w:rPr>
        <w:t>,</w:t>
      </w:r>
      <w:r w:rsidRPr="004D33E1">
        <w:rPr>
          <w:i/>
          <w:iCs/>
        </w:rPr>
        <w:t>2 m/s</w:t>
      </w:r>
      <w:r w:rsidRPr="004D33E1">
        <w:t>. Biotopa aizņemtā platība – 1</w:t>
      </w:r>
      <w:r w:rsidR="003E6B5A" w:rsidRPr="004D33E1">
        <w:t>5</w:t>
      </w:r>
      <w:r w:rsidRPr="004D33E1">
        <w:t>,5</w:t>
      </w:r>
      <w:r w:rsidR="003E6B5A" w:rsidRPr="004D33E1">
        <w:t>2</w:t>
      </w:r>
      <w:r w:rsidRPr="004D33E1">
        <w:t xml:space="preserve"> ha, tā kvalitāte ir vidēja, jo DL </w:t>
      </w:r>
      <w:r w:rsidRPr="004D33E1">
        <w:lastRenderedPageBreak/>
        <w:t>teritorijā no Deukļupes līdz Šķi</w:t>
      </w:r>
      <w:r w:rsidR="004C1988" w:rsidRPr="004D33E1">
        <w:t>ļ</w:t>
      </w:r>
      <w:r w:rsidRPr="004D33E1">
        <w:t xml:space="preserve">teriem atrodas meliorācijas stipri pārveidots posms. Vairāki no agrākajiem upes līkumiem, kas ir meliorācijas gaitā ir atgriezti no upes galvenās gultnes, atbilst biotopam 3150 </w:t>
      </w:r>
      <w:r w:rsidRPr="004D33E1">
        <w:rPr>
          <w:i/>
          <w:iCs/>
        </w:rPr>
        <w:t xml:space="preserve">Eitrofi ezeri ar iegrimušo ūdensaugu un peldaugu augāju </w:t>
      </w:r>
      <w:r w:rsidRPr="004D33E1">
        <w:t xml:space="preserve"> </w:t>
      </w:r>
      <w:r w:rsidR="001379BB">
        <w:t>3. </w:t>
      </w:r>
      <w:r w:rsidRPr="004D33E1">
        <w:t xml:space="preserve">variantam – </w:t>
      </w:r>
      <w:r w:rsidRPr="004D33E1">
        <w:rPr>
          <w:i/>
          <w:iCs/>
        </w:rPr>
        <w:t>vecupes (vecupju un atteku izcelsmes ezeri) ar daudzveidīgu, eitrofiem ezeriem raksturīgo augāju</w:t>
      </w:r>
      <w:r w:rsidRPr="004D33E1">
        <w:t>.</w:t>
      </w:r>
    </w:p>
    <w:p w14:paraId="38AC73B7" w14:textId="77777777" w:rsidR="000E2868" w:rsidRPr="004D33E1" w:rsidRDefault="000E2868" w:rsidP="004946B6">
      <w:pPr>
        <w:pStyle w:val="NoSpacing"/>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21"/>
      </w:tblGrid>
      <w:tr w:rsidR="000E2868" w:rsidRPr="004D33E1" w14:paraId="23F295A0" w14:textId="77777777" w:rsidTr="000E2868">
        <w:tc>
          <w:tcPr>
            <w:tcW w:w="4643" w:type="dxa"/>
            <w:vAlign w:val="center"/>
            <w:hideMark/>
          </w:tcPr>
          <w:p w14:paraId="4ADFFBF0" w14:textId="220B99D0" w:rsidR="000E2868" w:rsidRPr="004D33E1" w:rsidRDefault="000E2868" w:rsidP="004946B6">
            <w:pPr>
              <w:ind w:firstLine="0"/>
              <w:jc w:val="center"/>
              <w:rPr>
                <w:lang w:val="lv-LV"/>
              </w:rPr>
            </w:pPr>
            <w:r w:rsidRPr="004D33E1">
              <w:rPr>
                <w:noProof/>
              </w:rPr>
              <w:drawing>
                <wp:inline distT="0" distB="0" distL="0" distR="0" wp14:anchorId="4F575B6D" wp14:editId="6F14C67C">
                  <wp:extent cx="2876550" cy="1914525"/>
                  <wp:effectExtent l="0" t="0" r="0" b="9525"/>
                  <wp:docPr id="60" name="Attēls 60" descr="Attēls, kurā ir ūdens, debesis, koks, ārtel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ttēls 60" descr="Attēls, kurā ir ūdens, debesis, koks, ārtelpa&#10;&#10;Apraksts ģenerēts automātiski"/>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2876550" cy="1914525"/>
                          </a:xfrm>
                          <a:prstGeom prst="rect">
                            <a:avLst/>
                          </a:prstGeom>
                          <a:noFill/>
                          <a:ln>
                            <a:noFill/>
                          </a:ln>
                        </pic:spPr>
                      </pic:pic>
                    </a:graphicData>
                  </a:graphic>
                </wp:inline>
              </w:drawing>
            </w:r>
          </w:p>
        </w:tc>
        <w:tc>
          <w:tcPr>
            <w:tcW w:w="4644" w:type="dxa"/>
            <w:vAlign w:val="center"/>
            <w:hideMark/>
          </w:tcPr>
          <w:p w14:paraId="0DD0F278" w14:textId="0D44A593" w:rsidR="000E2868" w:rsidRPr="004D33E1" w:rsidRDefault="000E2868" w:rsidP="004946B6">
            <w:pPr>
              <w:ind w:firstLine="0"/>
              <w:jc w:val="center"/>
              <w:rPr>
                <w:lang w:val="lv-LV"/>
              </w:rPr>
            </w:pPr>
            <w:r w:rsidRPr="004D33E1">
              <w:rPr>
                <w:noProof/>
              </w:rPr>
              <w:drawing>
                <wp:inline distT="0" distB="0" distL="0" distR="0" wp14:anchorId="655B3598" wp14:editId="0B0F7744">
                  <wp:extent cx="2857500" cy="1905000"/>
                  <wp:effectExtent l="0" t="0" r="0" b="0"/>
                  <wp:docPr id="44" name="Attēls 44" descr="Attēls, kurā ir debesis, ārtelpa, ūdens,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ttēls 44" descr="Attēls, kurā ir debesis, ārtelpa, ūdens, daba&#10;&#10;Apraksts ģenerēts automātiski"/>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857500" cy="1905000"/>
                          </a:xfrm>
                          <a:prstGeom prst="rect">
                            <a:avLst/>
                          </a:prstGeom>
                          <a:noFill/>
                          <a:ln>
                            <a:noFill/>
                          </a:ln>
                        </pic:spPr>
                      </pic:pic>
                    </a:graphicData>
                  </a:graphic>
                </wp:inline>
              </w:drawing>
            </w:r>
          </w:p>
        </w:tc>
      </w:tr>
      <w:tr w:rsidR="000E2868" w:rsidRPr="004D33E1" w14:paraId="7B9FDF9F" w14:textId="77777777" w:rsidTr="000E2868">
        <w:tc>
          <w:tcPr>
            <w:tcW w:w="4643" w:type="dxa"/>
            <w:hideMark/>
          </w:tcPr>
          <w:p w14:paraId="2C62DF29" w14:textId="30561EFD" w:rsidR="000E2868" w:rsidRPr="004D33E1" w:rsidRDefault="006F0284" w:rsidP="004946B6">
            <w:pPr>
              <w:spacing w:after="0" w:line="240" w:lineRule="auto"/>
              <w:ind w:firstLine="0"/>
              <w:jc w:val="center"/>
              <w:rPr>
                <w:lang w:val="lv-LV"/>
              </w:rPr>
            </w:pPr>
            <w:r w:rsidRPr="004D33E1">
              <w:rPr>
                <w:lang w:val="lv-LV"/>
              </w:rPr>
              <w:t>4.3.1.</w:t>
            </w:r>
            <w:r w:rsidR="001379BB">
              <w:rPr>
                <w:lang w:val="lv-LV"/>
              </w:rPr>
              <w:t>1. </w:t>
            </w:r>
            <w:r w:rsidRPr="004D33E1">
              <w:rPr>
                <w:lang w:val="lv-LV"/>
              </w:rPr>
              <w:t xml:space="preserve">attēls. </w:t>
            </w:r>
            <w:r w:rsidR="000E2868" w:rsidRPr="004D33E1">
              <w:rPr>
                <w:lang w:val="lv-LV"/>
              </w:rPr>
              <w:t>Dubna augšpus Augšmuktu kapiem. Foto: L. Grīnberga (14.07.2021., x=</w:t>
            </w:r>
            <w:r w:rsidR="00C81AE0" w:rsidRPr="004D33E1">
              <w:rPr>
                <w:lang w:val="lv-LV"/>
              </w:rPr>
              <w:t>237751</w:t>
            </w:r>
            <w:r w:rsidR="000E2868" w:rsidRPr="004D33E1">
              <w:rPr>
                <w:lang w:val="lv-LV"/>
              </w:rPr>
              <w:t>; y=</w:t>
            </w:r>
            <w:r w:rsidR="00C81AE0" w:rsidRPr="004D33E1">
              <w:rPr>
                <w:lang w:val="lv-LV"/>
              </w:rPr>
              <w:t>647947</w:t>
            </w:r>
            <w:r w:rsidR="000E2868" w:rsidRPr="004D33E1">
              <w:rPr>
                <w:lang w:val="lv-LV"/>
              </w:rPr>
              <w:t>, uz ZR)</w:t>
            </w:r>
          </w:p>
        </w:tc>
        <w:tc>
          <w:tcPr>
            <w:tcW w:w="4644" w:type="dxa"/>
            <w:hideMark/>
          </w:tcPr>
          <w:p w14:paraId="6817FF09" w14:textId="63003BE1" w:rsidR="000E2868" w:rsidRPr="004D33E1" w:rsidRDefault="006F0284" w:rsidP="004946B6">
            <w:pPr>
              <w:spacing w:after="0" w:line="240" w:lineRule="auto"/>
              <w:ind w:firstLine="0"/>
              <w:jc w:val="center"/>
              <w:rPr>
                <w:lang w:val="lv-LV"/>
              </w:rPr>
            </w:pPr>
            <w:r w:rsidRPr="004D33E1">
              <w:rPr>
                <w:lang w:val="lv-LV"/>
              </w:rPr>
              <w:t>4.3.1.</w:t>
            </w:r>
            <w:r w:rsidR="001379BB">
              <w:rPr>
                <w:lang w:val="lv-LV"/>
              </w:rPr>
              <w:t>2. </w:t>
            </w:r>
            <w:r w:rsidRPr="004D33E1">
              <w:rPr>
                <w:lang w:val="lv-LV"/>
              </w:rPr>
              <w:t xml:space="preserve">attēls. </w:t>
            </w:r>
            <w:r w:rsidR="000E2868" w:rsidRPr="004D33E1">
              <w:rPr>
                <w:lang w:val="lv-LV"/>
              </w:rPr>
              <w:t>Dubna lejpus Augšmuktu kapiem. Foto: L. Grīnberga (14.07.2021., x=</w:t>
            </w:r>
            <w:r w:rsidR="00C81AE0" w:rsidRPr="004D33E1">
              <w:rPr>
                <w:lang w:val="lv-LV"/>
              </w:rPr>
              <w:t>238040</w:t>
            </w:r>
            <w:r w:rsidR="000E2868" w:rsidRPr="004D33E1">
              <w:rPr>
                <w:lang w:val="lv-LV"/>
              </w:rPr>
              <w:t>; y=</w:t>
            </w:r>
            <w:r w:rsidR="00C81AE0" w:rsidRPr="004D33E1">
              <w:rPr>
                <w:lang w:val="lv-LV"/>
              </w:rPr>
              <w:t>647342</w:t>
            </w:r>
            <w:r w:rsidR="000E2868" w:rsidRPr="004D33E1">
              <w:rPr>
                <w:lang w:val="lv-LV"/>
              </w:rPr>
              <w:t>, uz ZR)</w:t>
            </w:r>
          </w:p>
        </w:tc>
      </w:tr>
    </w:tbl>
    <w:p w14:paraId="20A0D23A" w14:textId="77777777" w:rsidR="006F0284" w:rsidRPr="004D33E1" w:rsidRDefault="006F0284" w:rsidP="004946B6">
      <w:pPr>
        <w:jc w:val="center"/>
      </w:pPr>
    </w:p>
    <w:p w14:paraId="3F52D16B" w14:textId="163C4453" w:rsidR="000E2868" w:rsidRPr="004D33E1" w:rsidRDefault="000E2868" w:rsidP="000E2868">
      <w:r w:rsidRPr="004D33E1">
        <w:t>Dubnas un tās pieteku meliorācija uzsākta gandrīz pirms 100 gadiem: “192</w:t>
      </w:r>
      <w:r w:rsidR="001379BB">
        <w:t>5. </w:t>
      </w:r>
      <w:r w:rsidR="00AF3F66">
        <w:t>gad</w:t>
      </w:r>
      <w:r w:rsidRPr="004D33E1">
        <w:t xml:space="preserve">a 30. aprīlī tiek izdoti pirmie </w:t>
      </w:r>
      <w:r w:rsidR="00387C8C" w:rsidRPr="004D33E1">
        <w:t>“</w:t>
      </w:r>
      <w:r w:rsidRPr="004D33E1">
        <w:t>Noteikumi par valsts pabalstiem zemes meliorācijai”. 192</w:t>
      </w:r>
      <w:r w:rsidR="001379BB">
        <w:t>8. </w:t>
      </w:r>
      <w:r w:rsidR="00AF3F66">
        <w:t>gad</w:t>
      </w:r>
      <w:r w:rsidRPr="004D33E1">
        <w:t>ā parādījās jauni noteikumi zemes meliorācijai. 1926.</w:t>
      </w:r>
      <w:r w:rsidR="00EF0290">
        <w:t>–</w:t>
      </w:r>
      <w:r w:rsidRPr="004D33E1">
        <w:t>192</w:t>
      </w:r>
      <w:r w:rsidR="001379BB">
        <w:t>9. </w:t>
      </w:r>
      <w:r w:rsidR="00AF3F66">
        <w:t>gad</w:t>
      </w:r>
      <w:r w:rsidR="006F0284" w:rsidRPr="004D33E1">
        <w:t>ā</w:t>
      </w:r>
      <w:r w:rsidRPr="004D33E1">
        <w:t xml:space="preserve"> Vanagu apkārtnē darbojās vietējās nozīmes meliorācijas sabiedrība </w:t>
      </w:r>
      <w:r w:rsidR="00EE4D44" w:rsidRPr="004D33E1">
        <w:t>“</w:t>
      </w:r>
      <w:r w:rsidRPr="004D33E1">
        <w:t xml:space="preserve">Kļavs”. Meliorācijas sabiedrības vadībā tika izrakti novadgrāvji: Dūklis (Dūkļupīte) – Dubna, Egļupe (Egļupīte) – Dubna, Kļavinski (Zosupīte) – Dubna, novadgrāvji Vanagu mežā </w:t>
      </w:r>
      <w:r w:rsidR="00924923">
        <w:t>u. c.</w:t>
      </w:r>
      <w:r w:rsidRPr="004D33E1">
        <w:t xml:space="preserve"> Novadgrāvju racēji – vietējie grāvrači un grāvrači no Aulejas pagasta. Lielāko daļu novadgrāvju rakšanas izmaksu sedz valsts, pārējo zemes īpašnieki. 193</w:t>
      </w:r>
      <w:r w:rsidR="001379BB">
        <w:t>1. </w:t>
      </w:r>
      <w:r w:rsidRPr="004D33E1">
        <w:t>un 193</w:t>
      </w:r>
      <w:r w:rsidR="001379BB">
        <w:t>2. </w:t>
      </w:r>
      <w:r w:rsidR="00AF3F66">
        <w:t>gad</w:t>
      </w:r>
      <w:r w:rsidRPr="004D33E1">
        <w:t>ā Zemkopības ministrijas Zemes ierīcības departamenta Kultūrtehniskajā daļā tiek izstrādāts Dubnas upes regulēšanas projekts. Tiek veikti priekšdarbi Dubnas regulēšanas darbu uzsākšanai. 1931.–193</w:t>
      </w:r>
      <w:r w:rsidR="001379BB">
        <w:t>9. </w:t>
      </w:r>
      <w:r w:rsidR="00AF3F66">
        <w:t>gad</w:t>
      </w:r>
      <w:r w:rsidR="00EB042B" w:rsidRPr="004D33E1">
        <w:t>ā</w:t>
      </w:r>
      <w:r w:rsidRPr="004D33E1">
        <w:t xml:space="preserve"> Dubnas regulēšanas (bagarēšanas) darbi veikti 61,6 km garumā ar ekskavatoru </w:t>
      </w:r>
      <w:r w:rsidR="008F3DA6" w:rsidRPr="004D33E1">
        <w:t>“</w:t>
      </w:r>
      <w:r w:rsidRPr="004D33E1">
        <w:t>Purva bridējs”. Nobeidzot par Dubnas upes regulēšanas (bagarēšanas) darbiem, jāpiebilst, ka vairākās vietās upe tika pārrakta pa jaunu vietu”</w:t>
      </w:r>
      <w:r w:rsidRPr="004D33E1">
        <w:rPr>
          <w:rStyle w:val="FootnoteReference"/>
        </w:rPr>
        <w:footnoteReference w:id="26"/>
      </w:r>
      <w:r w:rsidRPr="004D33E1">
        <w:t>.</w:t>
      </w:r>
    </w:p>
    <w:p w14:paraId="600B15D3" w14:textId="77777777" w:rsidR="004D52F0" w:rsidRPr="004D33E1" w:rsidRDefault="004D52F0" w:rsidP="0011159D">
      <w:pPr>
        <w:ind w:firstLine="0"/>
        <w:jc w:val="center"/>
      </w:pPr>
      <w:r w:rsidRPr="004D33E1">
        <w:rPr>
          <w:noProof/>
        </w:rPr>
        <w:lastRenderedPageBreak/>
        <w:drawing>
          <wp:inline distT="0" distB="0" distL="0" distR="0" wp14:anchorId="63DDFCA6" wp14:editId="6B5F14B0">
            <wp:extent cx="5816567" cy="3886200"/>
            <wp:effectExtent l="0" t="0" r="0" b="0"/>
            <wp:docPr id="4107" name="Attēls 4107" descr="Attēls, kurā ir teksts, vecs, attēla rām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 name="Attēls 4107" descr="Attēls, kurā ir teksts, vecs, attēla rāmis&#10;&#10;Apraksts ģenerēts automātiski"/>
                    <pic:cNvPicPr/>
                  </pic:nvPicPr>
                  <pic:blipFill>
                    <a:blip r:embed="rId74" cstate="email">
                      <a:extLst>
                        <a:ext uri="{28A0092B-C50C-407E-A947-70E740481C1C}">
                          <a14:useLocalDpi xmlns:a14="http://schemas.microsoft.com/office/drawing/2010/main"/>
                        </a:ext>
                      </a:extLst>
                    </a:blip>
                    <a:stretch>
                      <a:fillRect/>
                    </a:stretch>
                  </pic:blipFill>
                  <pic:spPr>
                    <a:xfrm>
                      <a:off x="0" y="0"/>
                      <a:ext cx="5819831" cy="3888381"/>
                    </a:xfrm>
                    <a:prstGeom prst="rect">
                      <a:avLst/>
                    </a:prstGeom>
                  </pic:spPr>
                </pic:pic>
              </a:graphicData>
            </a:graphic>
          </wp:inline>
        </w:drawing>
      </w:r>
    </w:p>
    <w:p w14:paraId="5B1A16B9" w14:textId="6D055EFD" w:rsidR="004D52F0" w:rsidRPr="004D33E1" w:rsidRDefault="004D52F0" w:rsidP="0011159D">
      <w:pPr>
        <w:ind w:firstLine="0"/>
        <w:jc w:val="center"/>
      </w:pPr>
      <w:r w:rsidRPr="004D33E1">
        <w:t>4.3.1.</w:t>
      </w:r>
      <w:r w:rsidR="001379BB">
        <w:t>3. </w:t>
      </w:r>
      <w:r w:rsidRPr="004D33E1">
        <w:t>attēls. Dubnas upes bagarēšana</w:t>
      </w:r>
      <w:r w:rsidR="0011159D" w:rsidRPr="004D33E1">
        <w:t>. 193</w:t>
      </w:r>
      <w:r w:rsidR="001379BB">
        <w:t>2. </w:t>
      </w:r>
      <w:r w:rsidR="00AF3F66">
        <w:t>gad</w:t>
      </w:r>
      <w:r w:rsidR="0011159D" w:rsidRPr="004D33E1">
        <w:t>a foto, autors nezināms.</w:t>
      </w:r>
    </w:p>
    <w:p w14:paraId="31E17056" w14:textId="77777777" w:rsidR="004D52F0" w:rsidRPr="004D33E1" w:rsidRDefault="004D52F0" w:rsidP="002D0E02"/>
    <w:p w14:paraId="426FD8F8" w14:textId="365A339B" w:rsidR="002D0E02" w:rsidRPr="004D33E1" w:rsidRDefault="002D0E02" w:rsidP="002D0E02">
      <w:pPr>
        <w:rPr>
          <w:i/>
          <w:iCs/>
        </w:rPr>
      </w:pPr>
      <w:r w:rsidRPr="004D33E1">
        <w:t xml:space="preserve">Dubnā </w:t>
      </w:r>
      <w:r w:rsidR="00823DAF" w:rsidRPr="004D33E1">
        <w:t>DL</w:t>
      </w:r>
      <w:r w:rsidRPr="004D33E1">
        <w:t xml:space="preserve"> robežās raksturīga augsta aizauguma pakāpe ar ūdensaugiem – atsevišķos posmos tas sasniedz 100</w:t>
      </w:r>
      <w:r w:rsidR="00ED7546">
        <w:t> </w:t>
      </w:r>
      <w:r w:rsidRPr="004D33E1">
        <w:t xml:space="preserve">% no upes virsmas. Ūdensaugu sugu sastāvs upē ir daudzveidīgs – konstatētas 30 sugas. Virsūdens augu josla ir blīva lielā daļā upes krasta, to galvenokārt veido parastā niedre </w:t>
      </w:r>
      <w:r w:rsidRPr="004D33E1">
        <w:rPr>
          <w:i/>
          <w:iCs/>
        </w:rPr>
        <w:t xml:space="preserve">Phragmites australis, </w:t>
      </w:r>
      <w:r w:rsidRPr="004D33E1">
        <w:t xml:space="preserve">bieži sastopama lielā ūdenszāle </w:t>
      </w:r>
      <w:r w:rsidRPr="004D33E1">
        <w:rPr>
          <w:i/>
          <w:iCs/>
        </w:rPr>
        <w:t xml:space="preserve">Glyceria maxima, </w:t>
      </w:r>
      <w:r w:rsidRPr="004D33E1">
        <w:t xml:space="preserve">nereti platlapu vilkvālīte </w:t>
      </w:r>
      <w:r w:rsidRPr="004D33E1">
        <w:rPr>
          <w:i/>
          <w:iCs/>
        </w:rPr>
        <w:t xml:space="preserve">Typha latifolia, </w:t>
      </w:r>
      <w:r w:rsidRPr="004D33E1">
        <w:t xml:space="preserve">čemurainais puķumeldrs </w:t>
      </w:r>
      <w:r w:rsidRPr="004D33E1">
        <w:rPr>
          <w:i/>
          <w:iCs/>
        </w:rPr>
        <w:t xml:space="preserve">Butomus umbellatus, </w:t>
      </w:r>
      <w:r w:rsidRPr="004D33E1">
        <w:t xml:space="preserve">parastais miežubrālis </w:t>
      </w:r>
      <w:r w:rsidRPr="004D33E1">
        <w:rPr>
          <w:i/>
          <w:iCs/>
        </w:rPr>
        <w:t xml:space="preserve">Phalaroides arundinacea, </w:t>
      </w:r>
      <w:r w:rsidRPr="004D33E1">
        <w:t xml:space="preserve">ezera meldrs </w:t>
      </w:r>
      <w:r w:rsidRPr="004D33E1">
        <w:rPr>
          <w:i/>
          <w:iCs/>
        </w:rPr>
        <w:t xml:space="preserve">Scirpus lacustris, </w:t>
      </w:r>
      <w:r w:rsidRPr="004D33E1">
        <w:t xml:space="preserve">smaržīgā kalme </w:t>
      </w:r>
      <w:r w:rsidRPr="004D33E1">
        <w:rPr>
          <w:i/>
          <w:iCs/>
        </w:rPr>
        <w:t xml:space="preserve">Acorus calamus, </w:t>
      </w:r>
      <w:r w:rsidRPr="004D33E1">
        <w:t xml:space="preserve">lielā ežgalvīte </w:t>
      </w:r>
      <w:r w:rsidRPr="004D33E1">
        <w:rPr>
          <w:i/>
          <w:iCs/>
        </w:rPr>
        <w:t xml:space="preserve">Sparganium erectum. </w:t>
      </w:r>
      <w:r w:rsidRPr="004D33E1">
        <w:t xml:space="preserve">Peldlapu augi – dzeltenā lēpe </w:t>
      </w:r>
      <w:r w:rsidRPr="004D33E1">
        <w:rPr>
          <w:i/>
          <w:iCs/>
        </w:rPr>
        <w:t xml:space="preserve">Nuphar lutea, </w:t>
      </w:r>
      <w:r w:rsidRPr="004D33E1">
        <w:t xml:space="preserve">peldošā glīvene </w:t>
      </w:r>
      <w:r w:rsidRPr="004D33E1">
        <w:rPr>
          <w:i/>
          <w:iCs/>
        </w:rPr>
        <w:t xml:space="preserve">Potamogeton natans, </w:t>
      </w:r>
      <w:r w:rsidRPr="004D33E1">
        <w:t xml:space="preserve">sniegbaltā ūdensroze </w:t>
      </w:r>
      <w:r w:rsidRPr="004D33E1">
        <w:rPr>
          <w:i/>
          <w:iCs/>
        </w:rPr>
        <w:t xml:space="preserve">Nymphaea candida, </w:t>
      </w:r>
      <w:r w:rsidRPr="004D33E1">
        <w:t xml:space="preserve">parastā mazlēpe </w:t>
      </w:r>
      <w:r w:rsidRPr="004D33E1">
        <w:rPr>
          <w:i/>
          <w:iCs/>
        </w:rPr>
        <w:t>Hydrocharis morsus-ranae</w:t>
      </w:r>
      <w:r w:rsidRPr="004D33E1">
        <w:t xml:space="preserve"> – veido skrajas audzes lielākoties gar piekrasti, bet nereti arī visā upē. Iegrimušie augi veido blīvas audzes visā upē, visbiežāk sastopamās sugas ir spožā glīvene </w:t>
      </w:r>
      <w:r w:rsidRPr="004D33E1">
        <w:rPr>
          <w:i/>
          <w:iCs/>
        </w:rPr>
        <w:t xml:space="preserve">Potamogeton lucens </w:t>
      </w:r>
      <w:r w:rsidRPr="004D33E1">
        <w:t xml:space="preserve">un parastās bultenes </w:t>
      </w:r>
      <w:r w:rsidRPr="004D33E1">
        <w:rPr>
          <w:i/>
          <w:iCs/>
        </w:rPr>
        <w:t xml:space="preserve">Sagittaria sagittifolia </w:t>
      </w:r>
      <w:r w:rsidR="005F7940" w:rsidRPr="004D33E1">
        <w:t xml:space="preserve">iegrimušās </w:t>
      </w:r>
      <w:r w:rsidRPr="004D33E1">
        <w:t>lapas</w:t>
      </w:r>
      <w:r w:rsidRPr="004D33E1">
        <w:rPr>
          <w:i/>
          <w:iCs/>
        </w:rPr>
        <w:t xml:space="preserve">, </w:t>
      </w:r>
      <w:r w:rsidRPr="004D33E1">
        <w:t xml:space="preserve">bieži sastopama arī ķemmveida glīvene </w:t>
      </w:r>
      <w:r w:rsidRPr="004D33E1">
        <w:rPr>
          <w:i/>
          <w:iCs/>
        </w:rPr>
        <w:t xml:space="preserve">P. pectinatus, </w:t>
      </w:r>
      <w:r w:rsidRPr="004D33E1">
        <w:t xml:space="preserve">skaujošā glīvene </w:t>
      </w:r>
      <w:r w:rsidRPr="004D33E1">
        <w:rPr>
          <w:i/>
          <w:iCs/>
        </w:rPr>
        <w:t xml:space="preserve">P. perfoliatus, </w:t>
      </w:r>
      <w:r w:rsidRPr="004D33E1">
        <w:t xml:space="preserve">kā arī ezera meldra un čemurainā puķumeldra iegrimušās lapas. Lēnākajos posmos gar piekrasti nereti sastopamas brīvi peldošo augu sugas – parastā spirodela </w:t>
      </w:r>
      <w:r w:rsidRPr="004D33E1">
        <w:rPr>
          <w:i/>
          <w:iCs/>
        </w:rPr>
        <w:t xml:space="preserve">Spirodela polyrhiza, </w:t>
      </w:r>
      <w:r w:rsidRPr="004D33E1">
        <w:t xml:space="preserve">mazais ūdenszieds </w:t>
      </w:r>
      <w:r w:rsidRPr="004D33E1">
        <w:rPr>
          <w:i/>
          <w:iCs/>
        </w:rPr>
        <w:t xml:space="preserve">Lemna minor, </w:t>
      </w:r>
      <w:r w:rsidRPr="004D33E1">
        <w:t xml:space="preserve">trejdaivu ūdenszieds </w:t>
      </w:r>
      <w:r w:rsidRPr="004D33E1">
        <w:rPr>
          <w:i/>
          <w:iCs/>
        </w:rPr>
        <w:t>L. trisulca.</w:t>
      </w:r>
    </w:p>
    <w:p w14:paraId="57E387C5" w14:textId="0CBEF51F" w:rsidR="002D0E02" w:rsidRPr="004D33E1" w:rsidRDefault="002D0E02" w:rsidP="002D0E02">
      <w:r w:rsidRPr="004D33E1">
        <w:t xml:space="preserve">Aizauguma pakāpe un sugu sastāvs liecina par eitrofikāciju jeb ūdens piesārņojumu ar viegli noārdāmām barības vielām, galvenokārt fosfora un slāpekļa savienojumiem, kas izraisa pastiprinātu ūdensaugu attīstību. Eitrofikāciju izraisa ieplūdes no apdzīvotām vietām, privātmājām, kā arī noplūdes no lauksaimniecības zemēm. </w:t>
      </w:r>
    </w:p>
    <w:p w14:paraId="14CE577E" w14:textId="77777777" w:rsidR="002D0E02" w:rsidRPr="004D33E1" w:rsidRDefault="002D0E02" w:rsidP="004946B6">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06"/>
      </w:tblGrid>
      <w:tr w:rsidR="002D0E02" w:rsidRPr="004D33E1" w14:paraId="2987DF4F" w14:textId="77777777" w:rsidTr="002D0E02">
        <w:tc>
          <w:tcPr>
            <w:tcW w:w="4643" w:type="dxa"/>
            <w:hideMark/>
          </w:tcPr>
          <w:p w14:paraId="4EDC7D10" w14:textId="505453F7" w:rsidR="002D0E02" w:rsidRPr="004D33E1" w:rsidRDefault="002D0E02" w:rsidP="004946B6">
            <w:pPr>
              <w:ind w:firstLine="0"/>
              <w:jc w:val="center"/>
              <w:rPr>
                <w:lang w:val="lv-LV"/>
              </w:rPr>
            </w:pPr>
            <w:r w:rsidRPr="004D33E1">
              <w:rPr>
                <w:noProof/>
              </w:rPr>
              <w:lastRenderedPageBreak/>
              <w:drawing>
                <wp:inline distT="0" distB="0" distL="0" distR="0" wp14:anchorId="33B50CE8" wp14:editId="39A98B7D">
                  <wp:extent cx="2828925" cy="1885950"/>
                  <wp:effectExtent l="0" t="0" r="9525" b="0"/>
                  <wp:docPr id="62" name="Attēls 62" descr="Attēls, kurā ir koks, ārtelpa, debesis, up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ttēls 62" descr="Attēls, kurā ir koks, ārtelpa, debesis, upe&#10;&#10;Apraksts ģenerēts automātiski"/>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c>
          <w:tcPr>
            <w:tcW w:w="4644" w:type="dxa"/>
            <w:hideMark/>
          </w:tcPr>
          <w:p w14:paraId="7BB6A93F" w14:textId="019D4BFB" w:rsidR="002D0E02" w:rsidRPr="004D33E1" w:rsidRDefault="002D0E02" w:rsidP="004946B6">
            <w:pPr>
              <w:ind w:firstLine="0"/>
              <w:jc w:val="center"/>
              <w:rPr>
                <w:lang w:val="lv-LV"/>
              </w:rPr>
            </w:pPr>
            <w:r w:rsidRPr="004D33E1">
              <w:rPr>
                <w:noProof/>
              </w:rPr>
              <w:drawing>
                <wp:inline distT="0" distB="0" distL="0" distR="0" wp14:anchorId="43BCF0D4" wp14:editId="38591573">
                  <wp:extent cx="2790825" cy="1857375"/>
                  <wp:effectExtent l="0" t="0" r="9525" b="9525"/>
                  <wp:docPr id="61" name="Attēls 61" descr="Attēls, kurā ir ūdens, debesis, daba, eze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ttēls 61" descr="Attēls, kurā ir ūdens, debesis, daba, ezers&#10;&#10;Apraksts ģenerēts automātiski"/>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2790825" cy="1857375"/>
                          </a:xfrm>
                          <a:prstGeom prst="rect">
                            <a:avLst/>
                          </a:prstGeom>
                          <a:noFill/>
                          <a:ln>
                            <a:noFill/>
                          </a:ln>
                        </pic:spPr>
                      </pic:pic>
                    </a:graphicData>
                  </a:graphic>
                </wp:inline>
              </w:drawing>
            </w:r>
          </w:p>
        </w:tc>
      </w:tr>
      <w:tr w:rsidR="002D0E02" w:rsidRPr="004D33E1" w14:paraId="4042BEC5" w14:textId="77777777" w:rsidTr="002D0E02">
        <w:tc>
          <w:tcPr>
            <w:tcW w:w="4643" w:type="dxa"/>
            <w:hideMark/>
          </w:tcPr>
          <w:p w14:paraId="5C8E9245" w14:textId="3B3CFBC3" w:rsidR="002D0E02" w:rsidRPr="004D33E1" w:rsidRDefault="00823DAF" w:rsidP="004946B6">
            <w:pPr>
              <w:spacing w:after="0" w:line="240" w:lineRule="auto"/>
              <w:ind w:firstLine="0"/>
              <w:jc w:val="center"/>
              <w:rPr>
                <w:lang w:val="lv-LV"/>
              </w:rPr>
            </w:pPr>
            <w:r w:rsidRPr="004D33E1">
              <w:rPr>
                <w:lang w:val="lv-LV"/>
              </w:rPr>
              <w:t>4.3.1.</w:t>
            </w:r>
            <w:r w:rsidR="001379BB">
              <w:rPr>
                <w:lang w:val="lv-LV"/>
              </w:rPr>
              <w:t>4. </w:t>
            </w:r>
            <w:r w:rsidRPr="004D33E1">
              <w:rPr>
                <w:lang w:val="lv-LV"/>
              </w:rPr>
              <w:t xml:space="preserve">attēls. </w:t>
            </w:r>
            <w:r w:rsidR="002D0E02" w:rsidRPr="004D33E1">
              <w:rPr>
                <w:lang w:val="lv-LV"/>
              </w:rPr>
              <w:t>Augsta aizauguma pakāpe augšpus mājām “Ceriņi”, iepretim mājām aizaugšanu kavē lielie koki kreisajā krastā. Foto: L. Grīnberga (14.07.2021., x=</w:t>
            </w:r>
            <w:r w:rsidR="00C81AE0" w:rsidRPr="004D33E1">
              <w:rPr>
                <w:lang w:val="lv-LV"/>
              </w:rPr>
              <w:t>239428</w:t>
            </w:r>
            <w:r w:rsidR="002D0E02" w:rsidRPr="004D33E1">
              <w:rPr>
                <w:lang w:val="lv-LV"/>
              </w:rPr>
              <w:t>; y=</w:t>
            </w:r>
            <w:r w:rsidR="00C81AE0" w:rsidRPr="004D33E1">
              <w:rPr>
                <w:lang w:val="lv-LV"/>
              </w:rPr>
              <w:t>646815</w:t>
            </w:r>
            <w:r w:rsidR="002D0E02" w:rsidRPr="004D33E1">
              <w:rPr>
                <w:lang w:val="lv-LV"/>
              </w:rPr>
              <w:t>, uz R)</w:t>
            </w:r>
          </w:p>
        </w:tc>
        <w:tc>
          <w:tcPr>
            <w:tcW w:w="4644" w:type="dxa"/>
            <w:hideMark/>
          </w:tcPr>
          <w:p w14:paraId="648E4039" w14:textId="3980E8F2" w:rsidR="002D0E02" w:rsidRPr="004D33E1" w:rsidRDefault="00823DAF" w:rsidP="004946B6">
            <w:pPr>
              <w:spacing w:after="0" w:line="240" w:lineRule="auto"/>
              <w:ind w:firstLine="0"/>
              <w:jc w:val="center"/>
              <w:rPr>
                <w:lang w:val="lv-LV"/>
              </w:rPr>
            </w:pPr>
            <w:r w:rsidRPr="004D33E1">
              <w:rPr>
                <w:lang w:val="lv-LV"/>
              </w:rPr>
              <w:t>4.3.1.</w:t>
            </w:r>
            <w:r w:rsidR="001379BB">
              <w:rPr>
                <w:lang w:val="lv-LV"/>
              </w:rPr>
              <w:t>5. </w:t>
            </w:r>
            <w:r w:rsidRPr="004D33E1">
              <w:rPr>
                <w:lang w:val="lv-LV"/>
              </w:rPr>
              <w:t xml:space="preserve">attēls. </w:t>
            </w:r>
            <w:r w:rsidR="002D0E02" w:rsidRPr="004D33E1">
              <w:rPr>
                <w:lang w:val="lv-LV"/>
              </w:rPr>
              <w:t>Zemāka aizauguma pakāpe ir posmā augšpus Augšmuktu kapiem. Foto: L.</w:t>
            </w:r>
            <w:r w:rsidR="004946B6" w:rsidRPr="004D33E1">
              <w:rPr>
                <w:lang w:val="lv-LV"/>
              </w:rPr>
              <w:t> </w:t>
            </w:r>
            <w:r w:rsidR="002D0E02" w:rsidRPr="004D33E1">
              <w:rPr>
                <w:lang w:val="lv-LV"/>
              </w:rPr>
              <w:t>Grīnberga (14.07.2021., x=</w:t>
            </w:r>
            <w:r w:rsidR="00C81AE0" w:rsidRPr="004D33E1">
              <w:rPr>
                <w:lang w:val="lv-LV"/>
              </w:rPr>
              <w:t>237824</w:t>
            </w:r>
            <w:r w:rsidR="002D0E02" w:rsidRPr="004D33E1">
              <w:rPr>
                <w:lang w:val="lv-LV"/>
              </w:rPr>
              <w:t>; y=</w:t>
            </w:r>
            <w:r w:rsidR="00C81AE0" w:rsidRPr="004D33E1">
              <w:rPr>
                <w:lang w:val="lv-LV"/>
              </w:rPr>
              <w:t>647846</w:t>
            </w:r>
            <w:r w:rsidR="002D0E02" w:rsidRPr="004D33E1">
              <w:rPr>
                <w:lang w:val="lv-LV"/>
              </w:rPr>
              <w:t>, uz ZR)</w:t>
            </w:r>
          </w:p>
        </w:tc>
      </w:tr>
    </w:tbl>
    <w:p w14:paraId="7857C7C5" w14:textId="77777777" w:rsidR="00823DAF" w:rsidRPr="004D33E1" w:rsidRDefault="00823DAF" w:rsidP="00D02616"/>
    <w:p w14:paraId="319300D4" w14:textId="3A49B0D4" w:rsidR="00355F0E" w:rsidRPr="004D33E1" w:rsidRDefault="00E90D79" w:rsidP="00D02616">
      <w:r w:rsidRPr="004D33E1">
        <w:t xml:space="preserve">Piesārņojuma ieplūšana Dubnā </w:t>
      </w:r>
      <w:r w:rsidR="00355F0E" w:rsidRPr="004D33E1">
        <w:t xml:space="preserve">novērota jau </w:t>
      </w:r>
      <w:r w:rsidR="00BC4B38" w:rsidRPr="004D33E1">
        <w:t>XX</w:t>
      </w:r>
      <w:r w:rsidR="00AF3F66">
        <w:t> gad</w:t>
      </w:r>
      <w:r w:rsidR="00BC4B38" w:rsidRPr="004D33E1">
        <w:t>simta</w:t>
      </w:r>
      <w:r w:rsidR="00355F0E" w:rsidRPr="004D33E1">
        <w:t xml:space="preserve"> otrajā pusē. Vietējā laikrakstā atrodamas šādas ziņas: “</w:t>
      </w:r>
      <w:r w:rsidR="00AF2B71" w:rsidRPr="004D33E1">
        <w:t xml:space="preserve">Veidojot uz laukiem pagaidu mēslu krātuves, bieži tās izveido upju krastos (..). Dubna bezcerīgi aizaug, jo nepareizi izmantojam minerālmēslus, kas ar gruntsūdeņiem nokļūst upes ūdeņos un dāsni to mēslo. Tas viss notiek kolhozu “Rožupe”, “Dubna” </w:t>
      </w:r>
      <w:r w:rsidR="00924923">
        <w:t>u. c.</w:t>
      </w:r>
      <w:r w:rsidR="00AF2B71" w:rsidRPr="004D33E1">
        <w:t xml:space="preserve"> teritorijās. </w:t>
      </w:r>
      <w:r w:rsidRPr="004D33E1">
        <w:t>Šķi</w:t>
      </w:r>
      <w:r w:rsidR="00671AEF" w:rsidRPr="004D33E1">
        <w:t>l</w:t>
      </w:r>
      <w:r w:rsidRPr="004D33E1">
        <w:t>teru</w:t>
      </w:r>
      <w:r w:rsidR="00AF2B71" w:rsidRPr="004D33E1">
        <w:t xml:space="preserve"> komplekss izvietots desmit metru vecās upes gultnes joslā, uzkalniņā, ar nogāzi upē. Attīrīšanas iekārtas nestrādā. Visi notekūdeņi, arī virca, nokļūst Dubnā”</w:t>
      </w:r>
      <w:r w:rsidR="00553733" w:rsidRPr="004D33E1">
        <w:t xml:space="preserve"> (Korotkovs, 1989)</w:t>
      </w:r>
      <w:r w:rsidR="00AF2B71" w:rsidRPr="004D33E1">
        <w:t xml:space="preserve">. </w:t>
      </w:r>
    </w:p>
    <w:p w14:paraId="1FEA7B2B" w14:textId="5A5BFFA4" w:rsidR="007955A5" w:rsidRPr="004D33E1" w:rsidRDefault="00D04052" w:rsidP="00D02616">
      <w:r w:rsidRPr="004D33E1">
        <w:t xml:space="preserve">Pašlaik ūdens kvalitāte </w:t>
      </w:r>
      <w:r w:rsidR="00CA0D42" w:rsidRPr="004D33E1">
        <w:t xml:space="preserve">Dubnā lielā mērā ir atkarīga no piesārņojuma avotiem ārpus DL </w:t>
      </w:r>
      <w:r w:rsidR="00BC4B38" w:rsidRPr="004D33E1">
        <w:t xml:space="preserve">“Dubnas paliene” </w:t>
      </w:r>
      <w:r w:rsidR="00CA0D42" w:rsidRPr="004D33E1">
        <w:t xml:space="preserve">teritorijas. </w:t>
      </w:r>
      <w:r w:rsidR="00AF2B71" w:rsidRPr="004D33E1">
        <w:t xml:space="preserve">Rimicānu ciema </w:t>
      </w:r>
      <w:r w:rsidR="005F2631" w:rsidRPr="004D33E1">
        <w:t xml:space="preserve">NAI </w:t>
      </w:r>
      <w:r w:rsidR="00B606F0" w:rsidRPr="004D33E1">
        <w:t>(</w:t>
      </w:r>
      <w:r w:rsidR="00AF2B71" w:rsidRPr="004D33E1">
        <w:t xml:space="preserve">atļauja </w:t>
      </w:r>
      <w:r w:rsidR="00B606F0" w:rsidRPr="004D33E1">
        <w:t>“</w:t>
      </w:r>
      <w:r w:rsidR="00AF2B71" w:rsidRPr="004D33E1">
        <w:t>B</w:t>
      </w:r>
      <w:r w:rsidR="00B606F0" w:rsidRPr="004D33E1">
        <w:t>”</w:t>
      </w:r>
      <w:r w:rsidR="00AF2B71" w:rsidRPr="004D33E1">
        <w:t xml:space="preserve"> kategorijas piesārņojošai darbībai </w:t>
      </w:r>
      <w:r w:rsidR="005F2631" w:rsidRPr="004D33E1">
        <w:t>Nr. </w:t>
      </w:r>
      <w:r w:rsidR="00AF2B71" w:rsidRPr="004D33E1">
        <w:t xml:space="preserve">DA 12IB0015) </w:t>
      </w:r>
      <w:r w:rsidR="00F016EA" w:rsidRPr="004D33E1">
        <w:t xml:space="preserve">attīrītos </w:t>
      </w:r>
      <w:r w:rsidR="00AF2B71" w:rsidRPr="004D33E1">
        <w:t>ūdeņu</w:t>
      </w:r>
      <w:r w:rsidR="005F2631" w:rsidRPr="004D33E1">
        <w:t>s Dubnā ienes upe Malnaviņa 8,2 </w:t>
      </w:r>
      <w:r w:rsidR="00AF2B71" w:rsidRPr="004D33E1">
        <w:t>km augšpus DL</w:t>
      </w:r>
      <w:r w:rsidR="005F2631" w:rsidRPr="004D33E1">
        <w:t xml:space="preserve"> “Dubnas paliene”</w:t>
      </w:r>
      <w:r w:rsidR="00AF2B71" w:rsidRPr="004D33E1">
        <w:t xml:space="preserve">, savukārt </w:t>
      </w:r>
      <w:r w:rsidR="007955A5" w:rsidRPr="004D33E1">
        <w:t>Vecvārkavas ciema NA</w:t>
      </w:r>
      <w:r w:rsidR="00BC4B38" w:rsidRPr="004D33E1">
        <w:t>I atrodas tiešā upes tuvumā 12 </w:t>
      </w:r>
      <w:r w:rsidR="007955A5" w:rsidRPr="004D33E1">
        <w:t>km augšpus DL</w:t>
      </w:r>
      <w:r w:rsidR="00BC4B38" w:rsidRPr="004D33E1">
        <w:t xml:space="preserve"> “Dubnas paliene”</w:t>
      </w:r>
      <w:r w:rsidR="007955A5" w:rsidRPr="004D33E1">
        <w:t xml:space="preserve"> (</w:t>
      </w:r>
      <w:bookmarkStart w:id="30" w:name="_Hlk62999327"/>
      <w:r w:rsidR="007955A5" w:rsidRPr="004D33E1">
        <w:t xml:space="preserve">atļauja </w:t>
      </w:r>
      <w:r w:rsidR="00B606F0" w:rsidRPr="004D33E1">
        <w:t>“</w:t>
      </w:r>
      <w:r w:rsidR="007955A5" w:rsidRPr="004D33E1">
        <w:t>B</w:t>
      </w:r>
      <w:r w:rsidR="00B606F0" w:rsidRPr="004D33E1">
        <w:t>”</w:t>
      </w:r>
      <w:r w:rsidR="007955A5" w:rsidRPr="004D33E1">
        <w:t xml:space="preserve"> kategorijas piesārņojošai darbībai </w:t>
      </w:r>
      <w:bookmarkEnd w:id="30"/>
      <w:r w:rsidR="007955A5" w:rsidRPr="004D33E1">
        <w:t xml:space="preserve">Nr. DA 14IB0019). </w:t>
      </w:r>
      <w:r w:rsidR="005F7B5C" w:rsidRPr="004D33E1">
        <w:t>Š</w:t>
      </w:r>
      <w:r w:rsidR="005D4E14" w:rsidRPr="004D33E1">
        <w:t>īs attīrīšanas iekārtas ir renovētas, bet iepriekš ilgstoši piesārņojušas Dubnu: “Nestabili strādā kolhoza “Dubna” Upmalas ciemata attīrīšanas iekārtas. Pavasaros un rudeņos, ceļoties ūdens līmenim Dubnas upē, attīrīšanas iekārtas applūst. Tā rezultātā iekārtas iziet no ierindas un ciemata notekūdeņi neattīrīti ieplūst Dubnā, to piesārņojot”</w:t>
      </w:r>
      <w:r w:rsidR="00996EFF" w:rsidRPr="004D33E1">
        <w:t xml:space="preserve"> (Rajona (…) pārskats, 1988)</w:t>
      </w:r>
      <w:r w:rsidR="005D4E14" w:rsidRPr="004D33E1">
        <w:t>.</w:t>
      </w:r>
    </w:p>
    <w:p w14:paraId="48AF8320" w14:textId="2630661F" w:rsidR="005D4E14" w:rsidRPr="004D33E1" w:rsidRDefault="00403D13" w:rsidP="00D02616">
      <w:r w:rsidRPr="004D33E1">
        <w:t xml:space="preserve">Upēm piemīt unikāla spēja samazināt tajās iekļuvušo piesārņojošo vielu daudzumu. Organisko vielu noārdīšanās upēs notiek vismaz </w:t>
      </w:r>
      <w:r w:rsidR="00826B8B" w:rsidRPr="004D33E1">
        <w:t>če</w:t>
      </w:r>
      <w:r w:rsidRPr="004D33E1">
        <w:t>tras reizes ātrāk nekā stāvošos ūdeņos, bet tas atkarīgs no straumes ātruma, upes caurplūduma un gultnes rakstura (Urtāns, 2017). Lēn</w:t>
      </w:r>
      <w:r w:rsidR="00826B8B" w:rsidRPr="004D33E1">
        <w:t>i tekošās</w:t>
      </w:r>
      <w:r w:rsidRPr="004D33E1">
        <w:t xml:space="preserve"> upēs pašattīrīšanās notiek lēnāk nekā straujās upēs, arī aizaugums seklajās upes daļ</w:t>
      </w:r>
      <w:r w:rsidR="005D0509" w:rsidRPr="004D33E1">
        <w:t>ā</w:t>
      </w:r>
      <w:r w:rsidRPr="004D33E1">
        <w:t xml:space="preserve">s veidojas blīvāks. </w:t>
      </w:r>
      <w:r w:rsidR="005D0509" w:rsidRPr="004D33E1">
        <w:t xml:space="preserve">Savukārt </w:t>
      </w:r>
      <w:r w:rsidR="00BC4B38" w:rsidRPr="004D33E1">
        <w:t>ū</w:t>
      </w:r>
      <w:r w:rsidR="005D0509" w:rsidRPr="004D33E1">
        <w:t>densaugu sadalīšanās rudens un ziemas sezonā rada papildu barības vielas. Upes aizaugšanu ar ūdensaugiem sekmē arī klimatiskie apstākļi. Pēdējās desmitgadēs vērojama tendence pieaugt ūdens temperatūrai Latvijas upēs vasaras mēnešos, īpaši jūlijā un augustā.</w:t>
      </w:r>
    </w:p>
    <w:p w14:paraId="616B9EF5" w14:textId="092AAE97" w:rsidR="00D02616" w:rsidRPr="004D33E1" w:rsidRDefault="00CA0D42" w:rsidP="00D02616">
      <w:r w:rsidRPr="004D33E1">
        <w:t xml:space="preserve">LVĢMC virszemes ūdeņu kvalitātes monitorings veikts </w:t>
      </w:r>
      <w:r w:rsidR="00826B8B" w:rsidRPr="004D33E1">
        <w:t>2003., 2004., 2005., 2008., 2009., 201</w:t>
      </w:r>
      <w:r w:rsidR="001379BB">
        <w:t>7. </w:t>
      </w:r>
      <w:r w:rsidR="00AF3F66">
        <w:t>gad</w:t>
      </w:r>
      <w:r w:rsidR="00826B8B" w:rsidRPr="004D33E1">
        <w:t xml:space="preserve">ā </w:t>
      </w:r>
      <w:r w:rsidRPr="004D33E1">
        <w:t xml:space="preserve">Dubnā </w:t>
      </w:r>
      <w:r w:rsidR="00826B8B" w:rsidRPr="004D33E1">
        <w:t xml:space="preserve">monitoringa punktā </w:t>
      </w:r>
      <w:r w:rsidRPr="004D33E1">
        <w:t>2,5</w:t>
      </w:r>
      <w:r w:rsidR="00020CE3">
        <w:t> </w:t>
      </w:r>
      <w:r w:rsidRPr="004D33E1">
        <w:t>km augšpus Līvāniem</w:t>
      </w:r>
      <w:r w:rsidR="0022518B" w:rsidRPr="004D33E1">
        <w:t>. 200</w:t>
      </w:r>
      <w:r w:rsidR="001379BB">
        <w:t>3. </w:t>
      </w:r>
      <w:r w:rsidR="0022518B" w:rsidRPr="004D33E1">
        <w:t>– 200</w:t>
      </w:r>
      <w:r w:rsidR="001379BB">
        <w:t>9. </w:t>
      </w:r>
      <w:r w:rsidR="00AF3F66">
        <w:t>gad</w:t>
      </w:r>
      <w:r w:rsidR="0022518B" w:rsidRPr="004D33E1">
        <w:t>ā ūdens fizikāli-ķīmiskie un bioloģiskie parametri atbilda labai kvalitātei. 201</w:t>
      </w:r>
      <w:r w:rsidR="001379BB">
        <w:t>7. </w:t>
      </w:r>
      <w:r w:rsidR="00AF3F66">
        <w:t>gad</w:t>
      </w:r>
      <w:r w:rsidR="0022518B" w:rsidRPr="004D33E1">
        <w:t xml:space="preserve">ā par vidēju, </w:t>
      </w:r>
      <w:r w:rsidR="0022518B" w:rsidRPr="004D33E1">
        <w:lastRenderedPageBreak/>
        <w:t>tātad zemāku nekā iepriekš, kvalitāti liecina ūdens bezmugurkaulnieku un ūdensaugu sugu sastāvs un sastopamība</w:t>
      </w:r>
      <w:r w:rsidR="00D95390" w:rsidRPr="004D33E1">
        <w:rPr>
          <w:rStyle w:val="FootnoteReference"/>
        </w:rPr>
        <w:footnoteReference w:id="27"/>
      </w:r>
      <w:r w:rsidR="00D95390" w:rsidRPr="004D33E1">
        <w:t>.</w:t>
      </w:r>
    </w:p>
    <w:p w14:paraId="1012C666" w14:textId="23057101" w:rsidR="00AE09E9" w:rsidRPr="004D33E1" w:rsidRDefault="00AE09E9" w:rsidP="004946B6">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4"/>
        <w:gridCol w:w="391"/>
        <w:gridCol w:w="4396"/>
      </w:tblGrid>
      <w:tr w:rsidR="00AE09E9" w:rsidRPr="004D33E1" w14:paraId="2A1828C5" w14:textId="77777777" w:rsidTr="00C81AE0">
        <w:tc>
          <w:tcPr>
            <w:tcW w:w="4391" w:type="dxa"/>
            <w:hideMark/>
          </w:tcPr>
          <w:p w14:paraId="3B51EF40" w14:textId="4436B448" w:rsidR="00AE09E9" w:rsidRPr="004D33E1" w:rsidRDefault="00AE09E9" w:rsidP="004946B6">
            <w:pPr>
              <w:ind w:firstLine="0"/>
              <w:jc w:val="center"/>
              <w:rPr>
                <w:bCs/>
                <w:lang w:val="lv-LV"/>
              </w:rPr>
            </w:pPr>
            <w:r w:rsidRPr="004D33E1">
              <w:rPr>
                <w:noProof/>
              </w:rPr>
              <w:drawing>
                <wp:inline distT="0" distB="0" distL="0" distR="0" wp14:anchorId="63B8428C" wp14:editId="4C98AADA">
                  <wp:extent cx="2647950" cy="1981200"/>
                  <wp:effectExtent l="0" t="0" r="0" b="0"/>
                  <wp:docPr id="918145536" name="Attēls 918145536" descr="Attēls, kurā ir zāle, ārtelpa, upe,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Attēls, kurā ir zāle, ārtelpa, upe, daba&#10;&#10;Apraksts ģenerēts automātiski"/>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2647950" cy="1981200"/>
                          </a:xfrm>
                          <a:prstGeom prst="rect">
                            <a:avLst/>
                          </a:prstGeom>
                          <a:noFill/>
                          <a:ln>
                            <a:noFill/>
                          </a:ln>
                        </pic:spPr>
                      </pic:pic>
                    </a:graphicData>
                  </a:graphic>
                </wp:inline>
              </w:drawing>
            </w:r>
          </w:p>
        </w:tc>
        <w:tc>
          <w:tcPr>
            <w:tcW w:w="4896" w:type="dxa"/>
            <w:gridSpan w:val="2"/>
            <w:hideMark/>
          </w:tcPr>
          <w:p w14:paraId="51544CEE" w14:textId="362A8CA5" w:rsidR="00AE09E9" w:rsidRPr="004D33E1" w:rsidRDefault="00AE09E9" w:rsidP="004946B6">
            <w:pPr>
              <w:ind w:firstLine="0"/>
              <w:jc w:val="center"/>
              <w:rPr>
                <w:bCs/>
                <w:lang w:val="lv-LV"/>
              </w:rPr>
            </w:pPr>
            <w:r w:rsidRPr="004D33E1">
              <w:rPr>
                <w:noProof/>
              </w:rPr>
              <w:drawing>
                <wp:inline distT="0" distB="0" distL="0" distR="0" wp14:anchorId="2EDDDA77" wp14:editId="17DF5161">
                  <wp:extent cx="2971800" cy="1981200"/>
                  <wp:effectExtent l="0" t="0" r="0" b="0"/>
                  <wp:docPr id="63" name="Attēls 63" descr="Attēls, kurā ir zāle, ārtelpa, lauks,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Attēls, kurā ir zāle, ārtelpa, lauks, daba&#10;&#10;Apraksts ģenerēts automātiski"/>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2971800" cy="1981200"/>
                          </a:xfrm>
                          <a:prstGeom prst="rect">
                            <a:avLst/>
                          </a:prstGeom>
                          <a:noFill/>
                          <a:ln>
                            <a:noFill/>
                          </a:ln>
                        </pic:spPr>
                      </pic:pic>
                    </a:graphicData>
                  </a:graphic>
                </wp:inline>
              </w:drawing>
            </w:r>
          </w:p>
        </w:tc>
      </w:tr>
      <w:tr w:rsidR="00AE09E9" w:rsidRPr="004D33E1" w14:paraId="32086C2B" w14:textId="77777777" w:rsidTr="00C81AE0">
        <w:tc>
          <w:tcPr>
            <w:tcW w:w="4786" w:type="dxa"/>
            <w:gridSpan w:val="2"/>
            <w:hideMark/>
          </w:tcPr>
          <w:p w14:paraId="7BE0CD07" w14:textId="621C1751" w:rsidR="00AE09E9" w:rsidRPr="004D33E1" w:rsidRDefault="00920078" w:rsidP="004946B6">
            <w:pPr>
              <w:ind w:firstLine="0"/>
              <w:jc w:val="center"/>
              <w:rPr>
                <w:bCs/>
                <w:lang w:val="lv-LV"/>
              </w:rPr>
            </w:pPr>
            <w:r w:rsidRPr="004D33E1">
              <w:rPr>
                <w:lang w:val="lv-LV"/>
              </w:rPr>
              <w:t>4.3.1.</w:t>
            </w:r>
            <w:r w:rsidR="001379BB">
              <w:rPr>
                <w:lang w:val="lv-LV"/>
              </w:rPr>
              <w:t>6. </w:t>
            </w:r>
            <w:r w:rsidRPr="004D33E1">
              <w:rPr>
                <w:lang w:val="lv-LV"/>
              </w:rPr>
              <w:t xml:space="preserve">attēls. </w:t>
            </w:r>
            <w:r w:rsidR="00AE09E9" w:rsidRPr="004D33E1">
              <w:rPr>
                <w:bCs/>
                <w:lang w:val="lv-LV"/>
              </w:rPr>
              <w:t>Vecupe augšpus Neiceniekiem. Foto: K. Vilciņa</w:t>
            </w:r>
            <w:r w:rsidR="00724D3D" w:rsidRPr="004D33E1">
              <w:rPr>
                <w:bCs/>
                <w:lang w:val="lv-LV"/>
              </w:rPr>
              <w:t xml:space="preserve"> (</w:t>
            </w:r>
            <w:r w:rsidR="00891F54" w:rsidRPr="004D33E1">
              <w:rPr>
                <w:bCs/>
                <w:lang w:val="lv-LV"/>
              </w:rPr>
              <w:t>25.08</w:t>
            </w:r>
            <w:r w:rsidR="00724D3D" w:rsidRPr="004D33E1">
              <w:rPr>
                <w:bCs/>
                <w:lang w:val="lv-LV"/>
              </w:rPr>
              <w:t>.2021., x=</w:t>
            </w:r>
            <w:r w:rsidR="00891F54" w:rsidRPr="004D33E1">
              <w:rPr>
                <w:bCs/>
                <w:lang w:val="lv-LV"/>
              </w:rPr>
              <w:t>237570</w:t>
            </w:r>
            <w:r w:rsidR="00724D3D" w:rsidRPr="004D33E1">
              <w:rPr>
                <w:bCs/>
                <w:lang w:val="lv-LV"/>
              </w:rPr>
              <w:t>; y=</w:t>
            </w:r>
            <w:r w:rsidR="00891F54" w:rsidRPr="004D33E1">
              <w:rPr>
                <w:bCs/>
                <w:lang w:val="lv-LV"/>
              </w:rPr>
              <w:t>6475</w:t>
            </w:r>
            <w:r w:rsidR="00CF0A0A" w:rsidRPr="004D33E1">
              <w:rPr>
                <w:bCs/>
                <w:lang w:val="lv-LV"/>
              </w:rPr>
              <w:t>64</w:t>
            </w:r>
            <w:r w:rsidR="00724D3D" w:rsidRPr="004D33E1">
              <w:rPr>
                <w:bCs/>
                <w:lang w:val="lv-LV"/>
              </w:rPr>
              <w:t>, uz ZR).</w:t>
            </w:r>
          </w:p>
        </w:tc>
        <w:tc>
          <w:tcPr>
            <w:tcW w:w="4501" w:type="dxa"/>
            <w:hideMark/>
          </w:tcPr>
          <w:p w14:paraId="7A267FF9" w14:textId="5862D3C5" w:rsidR="00AE09E9" w:rsidRPr="004D33E1" w:rsidRDefault="00920078" w:rsidP="004946B6">
            <w:pPr>
              <w:ind w:firstLine="0"/>
              <w:jc w:val="center"/>
              <w:rPr>
                <w:bCs/>
                <w:lang w:val="lv-LV"/>
              </w:rPr>
            </w:pPr>
            <w:r w:rsidRPr="004D33E1">
              <w:rPr>
                <w:lang w:val="lv-LV"/>
              </w:rPr>
              <w:t>4.3.1.</w:t>
            </w:r>
            <w:r w:rsidR="001379BB">
              <w:rPr>
                <w:lang w:val="lv-LV"/>
              </w:rPr>
              <w:t>7. </w:t>
            </w:r>
            <w:r w:rsidRPr="004D33E1">
              <w:rPr>
                <w:lang w:val="lv-LV"/>
              </w:rPr>
              <w:t xml:space="preserve">attēls. </w:t>
            </w:r>
            <w:r w:rsidR="00AE09E9" w:rsidRPr="004D33E1">
              <w:rPr>
                <w:bCs/>
                <w:lang w:val="lv-LV"/>
              </w:rPr>
              <w:t>Vecupe pie Augšmuktu kapiem. Foto: L. Grīnberga (17.03.2021., x=</w:t>
            </w:r>
            <w:r w:rsidR="00C81AE0" w:rsidRPr="004D33E1">
              <w:rPr>
                <w:bCs/>
                <w:lang w:val="lv-LV"/>
              </w:rPr>
              <w:t>237804</w:t>
            </w:r>
            <w:r w:rsidR="00AE09E9" w:rsidRPr="004D33E1">
              <w:rPr>
                <w:bCs/>
                <w:lang w:val="lv-LV"/>
              </w:rPr>
              <w:t>; y=</w:t>
            </w:r>
            <w:r w:rsidR="00C81AE0" w:rsidRPr="004D33E1">
              <w:rPr>
                <w:bCs/>
                <w:lang w:val="lv-LV"/>
              </w:rPr>
              <w:t>647579</w:t>
            </w:r>
            <w:r w:rsidR="00AE09E9" w:rsidRPr="004D33E1">
              <w:rPr>
                <w:bCs/>
                <w:lang w:val="lv-LV"/>
              </w:rPr>
              <w:t>, uz D)</w:t>
            </w:r>
          </w:p>
        </w:tc>
      </w:tr>
    </w:tbl>
    <w:p w14:paraId="42B73CBE" w14:textId="77777777" w:rsidR="00020CE3" w:rsidRDefault="00020CE3" w:rsidP="00975CA3">
      <w:pPr>
        <w:ind w:firstLine="720"/>
        <w:rPr>
          <w:bCs/>
        </w:rPr>
      </w:pPr>
    </w:p>
    <w:p w14:paraId="082A7914" w14:textId="2CAB4D0A" w:rsidR="00AE09E9" w:rsidRPr="004D33E1" w:rsidRDefault="00AE09E9" w:rsidP="00975CA3">
      <w:pPr>
        <w:ind w:firstLine="720"/>
        <w:rPr>
          <w:bCs/>
        </w:rPr>
      </w:pPr>
      <w:r w:rsidRPr="004D33E1">
        <w:rPr>
          <w:bCs/>
        </w:rPr>
        <w:t xml:space="preserve">Vecupju biotopi ir nozīmīgi, jo tie palielina bioloģisko daudzveidību </w:t>
      </w:r>
      <w:r w:rsidR="00DF4596" w:rsidRPr="004D33E1">
        <w:t xml:space="preserve">DL “Dubnas paliene” </w:t>
      </w:r>
      <w:r w:rsidRPr="004D33E1">
        <w:rPr>
          <w:bCs/>
        </w:rPr>
        <w:t>un tie ir nozīmīgi kā retu bezmugurkaulnieku un putnu sugu dzīvotnes. Dabiski meandrējošās upēs šo dzīvotņu pastāvēšanu nosaka palu darbība, kas regulāri pārtrauc ūdenstilpes attīstību un notur ekosistēmu tās agrīnajā stadijā. Meliorētās upēs palu darbība ir ierobežota, ūdens parasti neiekļūst no upes atgrieztajos līkumos. Sugām bagātas un ilglaicīgas dzīvotnes veidojas lielākajos un dziļākajos upes līkumos jeb vecupēs, mazās un seklās aizaug un izžūst. Nozīmīgs ir arī savienojums ar upi, jo pie augsta palu līmeņa zemākajās piekrastes daļās vecupēs notiek ūdens apmaiņa</w:t>
      </w:r>
      <w:r w:rsidR="00996EFF" w:rsidRPr="004D33E1">
        <w:rPr>
          <w:bCs/>
        </w:rPr>
        <w:t xml:space="preserve"> (</w:t>
      </w:r>
      <w:r w:rsidR="00996EFF" w:rsidRPr="004D33E1">
        <w:t>Ortmann-Ajkai, 2019)</w:t>
      </w:r>
      <w:r w:rsidRPr="004D33E1">
        <w:rPr>
          <w:bCs/>
        </w:rPr>
        <w:t xml:space="preserve">. </w:t>
      </w:r>
    </w:p>
    <w:p w14:paraId="6073A45E" w14:textId="7B9E95ED" w:rsidR="00AE09E9" w:rsidRPr="004D33E1" w:rsidRDefault="00AE09E9" w:rsidP="00087CFB">
      <w:r w:rsidRPr="004D33E1">
        <w:t>Vecupēs izveidojušās blīvas ūdensaugu audzes, sugu sastāvā dominē smaržīgā kalme, parastā niedre, dižā ūdenszāle, lielā ežgalvīte, peldošā glīvene, parastā spirodela, parastais miežubrālis.</w:t>
      </w:r>
    </w:p>
    <w:p w14:paraId="4F759B84" w14:textId="65B1B344" w:rsidR="00AE09E9" w:rsidRPr="004D33E1" w:rsidRDefault="00AE09E9" w:rsidP="00087CFB">
      <w:r w:rsidRPr="004D33E1">
        <w:t>Dubnas labā krasta pietekas Deukļupe un Egļupe, kā arī kreisā krasta pietekas – Dzilnas grāvis un pieteka pie Augšmuktu kapiem, neatbilst īpaši aizsargājamam biotopam, jo ir iztaisnotas un padziļinātas. Deukļupe (Diukle) iztek no meliorēta apvidus pie Ašenieku purva. Tās kopgarums ir aptuveni 6 km, DL teritorijā – 0,5 km, ietek agrākajā Dubnas līkumā, vecupē. Egļupe iztek no Aš</w:t>
      </w:r>
      <w:r w:rsidR="00907566">
        <w:t>i</w:t>
      </w:r>
      <w:r w:rsidRPr="004D33E1">
        <w:t>nieku purva, tās kopgarums ir 7,4 km, ietek Dubnā uz DL robežas. Dzilnas grāvja izteka ir grāvju sistēma susinātos mežos uz R no Dubnas, tā garums DL teritorijā ir 260 m. Kreisā krasta pietekas, kas ietek Dubnā pie Augšmuktu kapiem, izteka ir grāvju sistēma Jersikas purvā, tās aptuvenais kopgarums ir 6,5 – 7 km, no tiem 0,8 – 0,9 km DL teritorijā.</w:t>
      </w:r>
    </w:p>
    <w:p w14:paraId="6483FD31" w14:textId="77777777" w:rsidR="00EE00CD" w:rsidRPr="004D33E1" w:rsidRDefault="00EE00CD" w:rsidP="00CA0D42"/>
    <w:p w14:paraId="4434C6D8" w14:textId="77777777" w:rsidR="00235236" w:rsidRPr="004D33E1" w:rsidRDefault="00235236">
      <w:pPr>
        <w:spacing w:after="160" w:line="259" w:lineRule="auto"/>
        <w:ind w:firstLine="0"/>
        <w:jc w:val="left"/>
        <w:rPr>
          <w:b/>
        </w:rPr>
      </w:pPr>
      <w:r w:rsidRPr="004D33E1">
        <w:rPr>
          <w:b/>
        </w:rPr>
        <w:br w:type="page"/>
      </w:r>
    </w:p>
    <w:p w14:paraId="4AAC520B" w14:textId="2F64AC5A" w:rsidR="00916F28" w:rsidRPr="004D33E1" w:rsidRDefault="00916F28" w:rsidP="00916F28">
      <w:pPr>
        <w:ind w:firstLine="0"/>
        <w:rPr>
          <w:b/>
        </w:rPr>
      </w:pPr>
      <w:r w:rsidRPr="004D33E1">
        <w:rPr>
          <w:b/>
        </w:rPr>
        <w:lastRenderedPageBreak/>
        <w:t>Sociālekonomiskā vērtība</w:t>
      </w:r>
    </w:p>
    <w:p w14:paraId="57FCCF1A" w14:textId="19DAFA6B" w:rsidR="008E4CCD" w:rsidRPr="004D33E1" w:rsidRDefault="00CA0D42" w:rsidP="00322423">
      <w:r w:rsidRPr="004D33E1">
        <w:t>Saldūdens biotopi veido unikālas ekosistēmas, kas nodrošina dzīves vidi un barošanās vietas daudzām bezmugurkaulnieku, zivju, abinieku, putnu un zīdītāju sugām. Nozīmīga ir saldūdens biotopu rekreatīvā funkcija, piemēram, laivošana, makšķerēšana. Arī ūdenstecēm un to posmiem, kuri neatbilst īpaši aizsargājamam biotopam, ir nozīmīga loma saldūdens ekosistēmu sugu daudzveidības un hidroloģiskā režīma uzturēšanā. Tās nodrošina dzīvotnes dažādām dzīvnieku sugām, kā arī kalpo tām kā migrācijas koridori. Būtiski ir saglabāt labu ekoloģisk</w:t>
      </w:r>
      <w:r w:rsidR="00322423" w:rsidRPr="004D33E1">
        <w:t>o</w:t>
      </w:r>
      <w:r w:rsidRPr="004D33E1">
        <w:t xml:space="preserve"> stāvokli </w:t>
      </w:r>
      <w:r w:rsidR="001D2D8B" w:rsidRPr="004D33E1">
        <w:t>ūdenstilpēs</w:t>
      </w:r>
      <w:r w:rsidRPr="004D33E1">
        <w:t xml:space="preserve"> gan no dabas aizsardzības, gan no ainaviskā viedokļa.</w:t>
      </w:r>
    </w:p>
    <w:p w14:paraId="710B787E" w14:textId="77777777" w:rsidR="00235236" w:rsidRPr="004D33E1" w:rsidRDefault="00235236" w:rsidP="003C09C6">
      <w:pPr>
        <w:ind w:firstLine="0"/>
        <w:rPr>
          <w:b/>
          <w:bCs/>
        </w:rPr>
      </w:pPr>
    </w:p>
    <w:p w14:paraId="00C5A701" w14:textId="73672234" w:rsidR="003C09C6" w:rsidRPr="004D33E1" w:rsidRDefault="004E40C8" w:rsidP="003C09C6">
      <w:pPr>
        <w:ind w:firstLine="0"/>
        <w:rPr>
          <w:b/>
          <w:bCs/>
        </w:rPr>
      </w:pPr>
      <w:r w:rsidRPr="004D33E1">
        <w:rPr>
          <w:b/>
          <w:bCs/>
        </w:rPr>
        <w:t>Saldūdens biotopos sastopamo vaskulāro augu sugu d</w:t>
      </w:r>
      <w:r w:rsidR="003C09C6" w:rsidRPr="004D33E1">
        <w:rPr>
          <w:b/>
          <w:bCs/>
        </w:rPr>
        <w:t>abas aizsardzības vērtība</w:t>
      </w:r>
    </w:p>
    <w:p w14:paraId="68B2AC30" w14:textId="7AD1514C" w:rsidR="004E40C8" w:rsidRPr="004D33E1" w:rsidRDefault="004E40C8" w:rsidP="003E504A">
      <w:r w:rsidRPr="004D33E1">
        <w:t xml:space="preserve">Dubnā DL “Dubnas </w:t>
      </w:r>
      <w:r w:rsidR="00B54DBE">
        <w:t>paliene</w:t>
      </w:r>
      <w:r w:rsidRPr="004D33E1">
        <w:t>” teritorijā nav sastopamas retas un īpaši aizsargājamas vaskulāro augu sugas, bet ūdensaugi nodrošina bioloģisko daudzveidību upē un tās piekrastes biotopos.</w:t>
      </w:r>
    </w:p>
    <w:p w14:paraId="73C611FB" w14:textId="77777777" w:rsidR="00235236" w:rsidRPr="004D33E1" w:rsidRDefault="00235236" w:rsidP="00916F28">
      <w:pPr>
        <w:ind w:firstLine="0"/>
        <w:rPr>
          <w:b/>
        </w:rPr>
      </w:pPr>
    </w:p>
    <w:p w14:paraId="6DCA1232" w14:textId="623EF110" w:rsidR="00916F28" w:rsidRPr="004D33E1" w:rsidRDefault="00916F28" w:rsidP="00916F28">
      <w:pPr>
        <w:ind w:firstLine="0"/>
        <w:rPr>
          <w:b/>
        </w:rPr>
      </w:pPr>
      <w:r w:rsidRPr="004D33E1">
        <w:rPr>
          <w:b/>
        </w:rPr>
        <w:t>Apsaimniekošanas pasākumi</w:t>
      </w:r>
    </w:p>
    <w:p w14:paraId="769539DA" w14:textId="07F3B539" w:rsidR="00F83BB4" w:rsidRPr="004D33E1" w:rsidRDefault="00F83BB4" w:rsidP="00F83BB4">
      <w:r w:rsidRPr="004D33E1">
        <w:t>NatProgramme minēts, ka upju biotopos nepieciešams regulēt bebru darbību un izvākt upē iegāztos kokus, kā arī regulēt un izpļaut ūdensaugu aizaugumu. Savukārt vecupju kvalitātes paaugstināšanai ieteicams tās savienot ar Dubnu pie Rāmavu un Iraidu mājām</w:t>
      </w:r>
      <w:r w:rsidR="00996EFF" w:rsidRPr="004D33E1">
        <w:t xml:space="preserve"> (Ikauniece (red.), 2017)</w:t>
      </w:r>
      <w:r w:rsidRPr="004D33E1">
        <w:t>.</w:t>
      </w:r>
    </w:p>
    <w:p w14:paraId="489E1843" w14:textId="77777777" w:rsidR="005F4C70" w:rsidRPr="004D33E1" w:rsidRDefault="005F4C70" w:rsidP="000B1920">
      <w:pPr>
        <w:jc w:val="cent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F83BB4" w:rsidRPr="004D33E1" w14:paraId="503BBC59" w14:textId="77777777" w:rsidTr="000B1920">
        <w:trPr>
          <w:jc w:val="center"/>
        </w:trPr>
        <w:tc>
          <w:tcPr>
            <w:tcW w:w="4643" w:type="dxa"/>
            <w:hideMark/>
          </w:tcPr>
          <w:p w14:paraId="0F98F7B3" w14:textId="4AD427F4" w:rsidR="00F83BB4" w:rsidRPr="004D33E1" w:rsidRDefault="00F83BB4" w:rsidP="000B1920">
            <w:pPr>
              <w:spacing w:after="0" w:line="240" w:lineRule="auto"/>
              <w:ind w:firstLine="0"/>
              <w:jc w:val="center"/>
              <w:rPr>
                <w:lang w:val="lv-LV"/>
              </w:rPr>
            </w:pPr>
            <w:r w:rsidRPr="004D33E1">
              <w:rPr>
                <w:noProof/>
              </w:rPr>
              <w:drawing>
                <wp:inline distT="0" distB="0" distL="0" distR="0" wp14:anchorId="0B36854D" wp14:editId="6D41A418">
                  <wp:extent cx="2800350" cy="1866900"/>
                  <wp:effectExtent l="0" t="0" r="0" b="0"/>
                  <wp:docPr id="918145540" name="Attēls 918145540" descr="Attēls, kurā ir zāle, ārtelpa, debesis,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0" name="Attēls 918145540" descr="Attēls, kurā ir zāle, ārtelpa, debesis, daba&#10;&#10;Apraksts ģenerēts automātiski"/>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2800350" cy="1866900"/>
                          </a:xfrm>
                          <a:prstGeom prst="rect">
                            <a:avLst/>
                          </a:prstGeom>
                          <a:noFill/>
                          <a:ln>
                            <a:noFill/>
                          </a:ln>
                        </pic:spPr>
                      </pic:pic>
                    </a:graphicData>
                  </a:graphic>
                </wp:inline>
              </w:drawing>
            </w:r>
          </w:p>
        </w:tc>
        <w:tc>
          <w:tcPr>
            <w:tcW w:w="4644" w:type="dxa"/>
            <w:hideMark/>
          </w:tcPr>
          <w:p w14:paraId="7A635834" w14:textId="4870318D" w:rsidR="00F83BB4" w:rsidRPr="004D33E1" w:rsidRDefault="00F83BB4" w:rsidP="000B1920">
            <w:pPr>
              <w:spacing w:after="0" w:line="240" w:lineRule="auto"/>
              <w:ind w:firstLine="0"/>
              <w:jc w:val="center"/>
              <w:rPr>
                <w:lang w:val="lv-LV"/>
              </w:rPr>
            </w:pPr>
            <w:r w:rsidRPr="004D33E1">
              <w:rPr>
                <w:noProof/>
              </w:rPr>
              <w:drawing>
                <wp:inline distT="0" distB="0" distL="0" distR="0" wp14:anchorId="45A4998A" wp14:editId="0A410CDB">
                  <wp:extent cx="2800350" cy="1866900"/>
                  <wp:effectExtent l="0" t="0" r="0" b="0"/>
                  <wp:docPr id="918145539" name="Attēls 918145539" descr="Attēls, kurā ir zāle, ārtelpa, daba, lau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9" name="Attēls 918145539" descr="Attēls, kurā ir zāle, ārtelpa, daba, lauks&#10;&#10;Apraksts ģenerēts automātiski"/>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2800350" cy="1866900"/>
                          </a:xfrm>
                          <a:prstGeom prst="rect">
                            <a:avLst/>
                          </a:prstGeom>
                          <a:noFill/>
                          <a:ln>
                            <a:noFill/>
                          </a:ln>
                        </pic:spPr>
                      </pic:pic>
                    </a:graphicData>
                  </a:graphic>
                </wp:inline>
              </w:drawing>
            </w:r>
          </w:p>
        </w:tc>
      </w:tr>
      <w:tr w:rsidR="00F83BB4" w:rsidRPr="004D33E1" w14:paraId="49FD02B6" w14:textId="77777777" w:rsidTr="000B1920">
        <w:trPr>
          <w:jc w:val="center"/>
        </w:trPr>
        <w:tc>
          <w:tcPr>
            <w:tcW w:w="4643" w:type="dxa"/>
            <w:hideMark/>
          </w:tcPr>
          <w:p w14:paraId="1EB58D1B" w14:textId="63323337" w:rsidR="00F83BB4" w:rsidRPr="004D33E1" w:rsidRDefault="005F4C70" w:rsidP="000B1920">
            <w:pPr>
              <w:spacing w:after="0" w:line="240" w:lineRule="auto"/>
              <w:ind w:firstLine="0"/>
              <w:jc w:val="center"/>
              <w:rPr>
                <w:lang w:val="lv-LV"/>
              </w:rPr>
            </w:pPr>
            <w:r w:rsidRPr="004D33E1">
              <w:rPr>
                <w:lang w:val="lv-LV"/>
              </w:rPr>
              <w:t>4.3.1.</w:t>
            </w:r>
            <w:r w:rsidR="001379BB">
              <w:rPr>
                <w:lang w:val="lv-LV"/>
              </w:rPr>
              <w:t>8. </w:t>
            </w:r>
            <w:r w:rsidRPr="004D33E1">
              <w:rPr>
                <w:lang w:val="lv-LV"/>
              </w:rPr>
              <w:t xml:space="preserve">attēls. </w:t>
            </w:r>
            <w:r w:rsidR="00F83BB4" w:rsidRPr="004D33E1">
              <w:rPr>
                <w:lang w:val="lv-LV"/>
              </w:rPr>
              <w:t>Vecupes pie Augšmuktu kapiem savienojums ar upi. Foto: L.</w:t>
            </w:r>
            <w:r w:rsidR="000B1920" w:rsidRPr="004D33E1">
              <w:rPr>
                <w:lang w:val="lv-LV"/>
              </w:rPr>
              <w:t> </w:t>
            </w:r>
            <w:r w:rsidR="00F83BB4" w:rsidRPr="004D33E1">
              <w:rPr>
                <w:lang w:val="lv-LV"/>
              </w:rPr>
              <w:t>Grīnberga (17.03.2021., x=</w:t>
            </w:r>
            <w:r w:rsidR="00C81AE0" w:rsidRPr="004D33E1">
              <w:rPr>
                <w:lang w:val="lv-LV"/>
              </w:rPr>
              <w:t>237804</w:t>
            </w:r>
            <w:r w:rsidR="00F83BB4" w:rsidRPr="004D33E1">
              <w:rPr>
                <w:lang w:val="lv-LV"/>
              </w:rPr>
              <w:t>; y=</w:t>
            </w:r>
            <w:r w:rsidR="00C81AE0" w:rsidRPr="004D33E1">
              <w:rPr>
                <w:lang w:val="lv-LV"/>
              </w:rPr>
              <w:t>647579</w:t>
            </w:r>
            <w:r w:rsidR="00F83BB4" w:rsidRPr="004D33E1">
              <w:rPr>
                <w:lang w:val="lv-LV"/>
              </w:rPr>
              <w:t>, uz R)</w:t>
            </w:r>
          </w:p>
        </w:tc>
        <w:tc>
          <w:tcPr>
            <w:tcW w:w="4644" w:type="dxa"/>
            <w:hideMark/>
          </w:tcPr>
          <w:p w14:paraId="35F3186E" w14:textId="0E8C85E0" w:rsidR="00F83BB4" w:rsidRPr="004D33E1" w:rsidRDefault="005F4C70" w:rsidP="000B1920">
            <w:pPr>
              <w:spacing w:after="0" w:line="240" w:lineRule="auto"/>
              <w:ind w:firstLine="0"/>
              <w:jc w:val="center"/>
              <w:rPr>
                <w:lang w:val="lv-LV"/>
              </w:rPr>
            </w:pPr>
            <w:r w:rsidRPr="004D33E1">
              <w:rPr>
                <w:lang w:val="lv-LV"/>
              </w:rPr>
              <w:t>4.3.1.</w:t>
            </w:r>
            <w:r w:rsidR="001379BB">
              <w:rPr>
                <w:lang w:val="lv-LV"/>
              </w:rPr>
              <w:t>9. </w:t>
            </w:r>
            <w:r w:rsidRPr="004D33E1">
              <w:rPr>
                <w:lang w:val="lv-LV"/>
              </w:rPr>
              <w:t xml:space="preserve">attēls. </w:t>
            </w:r>
            <w:r w:rsidR="00F83BB4" w:rsidRPr="004D33E1">
              <w:rPr>
                <w:lang w:val="lv-LV"/>
              </w:rPr>
              <w:t>Vecupes augpšpus Neiceniekiem savienojums ar upi. Foto: L.</w:t>
            </w:r>
            <w:r w:rsidR="000B1920" w:rsidRPr="004D33E1">
              <w:rPr>
                <w:lang w:val="lv-LV"/>
              </w:rPr>
              <w:t> </w:t>
            </w:r>
            <w:r w:rsidR="00F83BB4" w:rsidRPr="004D33E1">
              <w:rPr>
                <w:lang w:val="lv-LV"/>
              </w:rPr>
              <w:t>Grīnberga (17.03.2021., x=</w:t>
            </w:r>
            <w:r w:rsidR="00C81AE0" w:rsidRPr="004D33E1">
              <w:rPr>
                <w:lang w:val="lv-LV"/>
              </w:rPr>
              <w:t>240129</w:t>
            </w:r>
            <w:r w:rsidR="00F83BB4" w:rsidRPr="004D33E1">
              <w:rPr>
                <w:lang w:val="lv-LV"/>
              </w:rPr>
              <w:t>; y=</w:t>
            </w:r>
            <w:r w:rsidR="00C81AE0" w:rsidRPr="004D33E1">
              <w:rPr>
                <w:lang w:val="lv-LV"/>
              </w:rPr>
              <w:t>646218</w:t>
            </w:r>
            <w:r w:rsidR="00F83BB4" w:rsidRPr="004D33E1">
              <w:rPr>
                <w:lang w:val="lv-LV"/>
              </w:rPr>
              <w:t>, uz D)</w:t>
            </w:r>
          </w:p>
        </w:tc>
      </w:tr>
    </w:tbl>
    <w:p w14:paraId="48DC9C7B" w14:textId="77777777" w:rsidR="00020CE3" w:rsidRDefault="00020CE3" w:rsidP="00020CE3"/>
    <w:p w14:paraId="0D6D1074" w14:textId="34700781" w:rsidR="00020CE3" w:rsidRPr="004D33E1" w:rsidRDefault="00020CE3" w:rsidP="00020CE3">
      <w:r w:rsidRPr="004D33E1">
        <w:t>DA</w:t>
      </w:r>
      <w:r>
        <w:t xml:space="preserve"> plāna</w:t>
      </w:r>
      <w:r w:rsidRPr="004D33E1">
        <w:t xml:space="preserve"> izstrādes gaitā secināts, ka Dubnas upes atkalizlīkumošana nav rekomendējama. Šāda upju rekultivācijas metode mēdz saskarties ar vairākām grūtībām – pirmkārt, jārēķinās ar augstuma atšķirībām starp vecupes gultni un iztaisnoto posmu. Vecupes ne tikai saglabājušas vēsturiskās gultnes augstumu, bet arī uzkrājušas sedimentus vairākas desmitgades. Savukārt jaunā gultne – iztaisnotais posms, veicot meliorāciju, ir arī padziļināts. Otrkārt, palienes daļā veiktie pārveidojumi un izmaiņas zemes lietojumā var pazemināt ūdens kvalitāti upē – daļa meliorācijas grāvju no lauksaimniecības zemēm tagad ieplūst vecupēs, tā </w:t>
      </w:r>
      <w:r w:rsidRPr="004D33E1">
        <w:lastRenderedPageBreak/>
        <w:t>samazinot barības vielu daudzumu upē. Turklāt upes gultnes atjaunošana ir iespējama, ja lielākā daļa no bijušās gultnes aizvien eksistē, kā arī aizsargājamie biotopi atlīkumošanas gaitā paliek neskarti (Roni et.al., 2013; Vought &amp; Lacoursiere, 2010).</w:t>
      </w:r>
    </w:p>
    <w:p w14:paraId="0A5DD64A" w14:textId="4829C387" w:rsidR="00F83BB4" w:rsidRDefault="00F83BB4" w:rsidP="00F83BB4">
      <w:r w:rsidRPr="004D33E1">
        <w:t xml:space="preserve">Dubnas vecupju biotopu bioloģiskās daudzveidības saglabāšanai ieteicams </w:t>
      </w:r>
      <w:r w:rsidR="0045097B" w:rsidRPr="004D33E1">
        <w:t>sagla</w:t>
      </w:r>
      <w:r w:rsidR="00DD7477" w:rsidRPr="004D33E1">
        <w:t>bāt</w:t>
      </w:r>
      <w:r w:rsidRPr="004D33E1">
        <w:t xml:space="preserve"> savienojumu ar upi, lai novērstu aizaugšanu un sedimentu uzkrāšanos vecupēs. Ja nenotiek ūdens apmaiņa, barības vielas vecupēs netiek transportētas, bet uzkrājas un veicina paātrinātu aizaugšanu, savukārt ūdensaugi sadaloties, rada jaunas barības vielas un sedimentus.</w:t>
      </w:r>
    </w:p>
    <w:p w14:paraId="053EF720" w14:textId="77777777" w:rsidR="00020CE3" w:rsidRPr="004D33E1" w:rsidRDefault="00020CE3" w:rsidP="00F83BB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F83BB4" w:rsidRPr="004D33E1" w14:paraId="5B9D8B73" w14:textId="77777777" w:rsidTr="00F83BB4">
        <w:tc>
          <w:tcPr>
            <w:tcW w:w="4643" w:type="dxa"/>
            <w:hideMark/>
          </w:tcPr>
          <w:p w14:paraId="4CF28403" w14:textId="3F953E04" w:rsidR="00F83BB4" w:rsidRPr="004D33E1" w:rsidRDefault="00F83BB4" w:rsidP="000B1920">
            <w:pPr>
              <w:spacing w:after="0" w:line="240" w:lineRule="auto"/>
              <w:ind w:firstLine="0"/>
              <w:jc w:val="center"/>
              <w:rPr>
                <w:lang w:val="lv-LV"/>
              </w:rPr>
            </w:pPr>
            <w:r w:rsidRPr="004D33E1">
              <w:rPr>
                <w:noProof/>
              </w:rPr>
              <w:drawing>
                <wp:inline distT="0" distB="0" distL="0" distR="0" wp14:anchorId="56A3104F" wp14:editId="7C96E2D4">
                  <wp:extent cx="2800350" cy="1866900"/>
                  <wp:effectExtent l="0" t="0" r="0" b="0"/>
                  <wp:docPr id="918145538" name="Attēls 918145538" descr="Attēls, kurā ir zāle, ārtelpa, daba, ūde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8" name="Attēls 918145538" descr="Attēls, kurā ir zāle, ārtelpa, daba, ūdens&#10;&#10;Apraksts ģenerēts automātiski"/>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2800350" cy="1866900"/>
                          </a:xfrm>
                          <a:prstGeom prst="rect">
                            <a:avLst/>
                          </a:prstGeom>
                          <a:noFill/>
                          <a:ln>
                            <a:noFill/>
                          </a:ln>
                        </pic:spPr>
                      </pic:pic>
                    </a:graphicData>
                  </a:graphic>
                </wp:inline>
              </w:drawing>
            </w:r>
          </w:p>
        </w:tc>
        <w:tc>
          <w:tcPr>
            <w:tcW w:w="4644" w:type="dxa"/>
            <w:hideMark/>
          </w:tcPr>
          <w:p w14:paraId="0EBF4A99" w14:textId="3EAC4996" w:rsidR="00F83BB4" w:rsidRPr="004D33E1" w:rsidRDefault="00F83BB4" w:rsidP="000B1920">
            <w:pPr>
              <w:spacing w:after="0" w:line="240" w:lineRule="auto"/>
              <w:ind w:firstLine="0"/>
              <w:jc w:val="center"/>
              <w:rPr>
                <w:lang w:val="lv-LV"/>
              </w:rPr>
            </w:pPr>
            <w:r w:rsidRPr="004D33E1">
              <w:rPr>
                <w:noProof/>
              </w:rPr>
              <w:drawing>
                <wp:inline distT="0" distB="0" distL="0" distR="0" wp14:anchorId="48B583FC" wp14:editId="4388E4D6">
                  <wp:extent cx="2800350" cy="1866900"/>
                  <wp:effectExtent l="0" t="0" r="0" b="0"/>
                  <wp:docPr id="918145537" name="Attēls 918145537" descr="Attēls, kurā ir ārtelpa, koks, debesis, zāl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37" name="Attēls 918145537" descr="Attēls, kurā ir ārtelpa, koks, debesis, zāle&#10;&#10;Apraksts ģenerēts automātiski"/>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2800350" cy="1866900"/>
                          </a:xfrm>
                          <a:prstGeom prst="rect">
                            <a:avLst/>
                          </a:prstGeom>
                          <a:noFill/>
                          <a:ln>
                            <a:noFill/>
                          </a:ln>
                        </pic:spPr>
                      </pic:pic>
                    </a:graphicData>
                  </a:graphic>
                </wp:inline>
              </w:drawing>
            </w:r>
          </w:p>
        </w:tc>
      </w:tr>
      <w:tr w:rsidR="00F83BB4" w:rsidRPr="004D33E1" w14:paraId="5964999A" w14:textId="77777777" w:rsidTr="00F83BB4">
        <w:tc>
          <w:tcPr>
            <w:tcW w:w="4643" w:type="dxa"/>
            <w:hideMark/>
          </w:tcPr>
          <w:p w14:paraId="45FB99A3" w14:textId="3D53163D" w:rsidR="00F83BB4" w:rsidRPr="004D33E1" w:rsidRDefault="005F4C70" w:rsidP="000B1920">
            <w:pPr>
              <w:spacing w:after="0" w:line="240" w:lineRule="auto"/>
              <w:ind w:firstLine="0"/>
              <w:jc w:val="center"/>
              <w:rPr>
                <w:lang w:val="lv-LV"/>
              </w:rPr>
            </w:pPr>
            <w:r w:rsidRPr="004D33E1">
              <w:rPr>
                <w:lang w:val="lv-LV"/>
              </w:rPr>
              <w:t>4.3.1.</w:t>
            </w:r>
            <w:r w:rsidR="00023205" w:rsidRPr="004D33E1">
              <w:rPr>
                <w:lang w:val="lv-LV"/>
              </w:rPr>
              <w:t>10</w:t>
            </w:r>
            <w:r w:rsidRPr="004D33E1">
              <w:rPr>
                <w:lang w:val="lv-LV"/>
              </w:rPr>
              <w:t xml:space="preserve">. attēls. </w:t>
            </w:r>
            <w:r w:rsidR="00F83BB4" w:rsidRPr="004D33E1">
              <w:rPr>
                <w:lang w:val="lv-LV"/>
              </w:rPr>
              <w:t>Posms, kur notiek dabiska krasta erozija. Foto: L. Grīnberga (14.07.2021., x=</w:t>
            </w:r>
            <w:r w:rsidR="00C81AE0" w:rsidRPr="004D33E1">
              <w:rPr>
                <w:lang w:val="lv-LV"/>
              </w:rPr>
              <w:t>238071</w:t>
            </w:r>
            <w:r w:rsidR="00F83BB4" w:rsidRPr="004D33E1">
              <w:rPr>
                <w:lang w:val="lv-LV"/>
              </w:rPr>
              <w:t>; y=</w:t>
            </w:r>
            <w:r w:rsidR="00C81AE0" w:rsidRPr="004D33E1">
              <w:rPr>
                <w:lang w:val="lv-LV"/>
              </w:rPr>
              <w:t>647313</w:t>
            </w:r>
            <w:r w:rsidR="00F83BB4" w:rsidRPr="004D33E1">
              <w:rPr>
                <w:lang w:val="lv-LV"/>
              </w:rPr>
              <w:t>, uz R)</w:t>
            </w:r>
          </w:p>
        </w:tc>
        <w:tc>
          <w:tcPr>
            <w:tcW w:w="4644" w:type="dxa"/>
            <w:hideMark/>
          </w:tcPr>
          <w:p w14:paraId="6041DA67" w14:textId="5BB4AE74" w:rsidR="00F83BB4" w:rsidRPr="004D33E1" w:rsidRDefault="005F4C70" w:rsidP="000B1920">
            <w:pPr>
              <w:spacing w:after="0" w:line="240" w:lineRule="auto"/>
              <w:ind w:firstLine="0"/>
              <w:jc w:val="center"/>
              <w:rPr>
                <w:lang w:val="lv-LV"/>
              </w:rPr>
            </w:pPr>
            <w:r w:rsidRPr="004D33E1">
              <w:rPr>
                <w:lang w:val="lv-LV"/>
              </w:rPr>
              <w:t>4.3.1.1</w:t>
            </w:r>
            <w:r w:rsidR="001379BB">
              <w:rPr>
                <w:lang w:val="lv-LV"/>
              </w:rPr>
              <w:t>1. </w:t>
            </w:r>
            <w:r w:rsidRPr="004D33E1">
              <w:rPr>
                <w:lang w:val="lv-LV"/>
              </w:rPr>
              <w:t xml:space="preserve">attēls. </w:t>
            </w:r>
            <w:r w:rsidR="00F83BB4" w:rsidRPr="004D33E1">
              <w:rPr>
                <w:lang w:val="lv-LV"/>
              </w:rPr>
              <w:t>Posms augšpus gājēju tiltam – ieteicams niedres pļaut un izvākt, lai veicinātu krasta eroziju. Foto: L. Grīnberga (14.07.2021., x=</w:t>
            </w:r>
            <w:r w:rsidR="00C81AE0" w:rsidRPr="004D33E1">
              <w:rPr>
                <w:lang w:val="lv-LV"/>
              </w:rPr>
              <w:t>240209</w:t>
            </w:r>
            <w:r w:rsidR="00F83BB4" w:rsidRPr="004D33E1">
              <w:rPr>
                <w:lang w:val="lv-LV"/>
              </w:rPr>
              <w:t>; y=</w:t>
            </w:r>
            <w:r w:rsidR="00C81AE0" w:rsidRPr="004D33E1">
              <w:rPr>
                <w:lang w:val="lv-LV"/>
              </w:rPr>
              <w:t>646171</w:t>
            </w:r>
            <w:r w:rsidR="00F83BB4" w:rsidRPr="004D33E1">
              <w:rPr>
                <w:lang w:val="lv-LV"/>
              </w:rPr>
              <w:t>, uz R)</w:t>
            </w:r>
          </w:p>
        </w:tc>
      </w:tr>
    </w:tbl>
    <w:p w14:paraId="7099B41F" w14:textId="77777777" w:rsidR="005F4C70" w:rsidRPr="004D33E1" w:rsidRDefault="005F4C70" w:rsidP="00F83BB4"/>
    <w:p w14:paraId="03659047" w14:textId="75F3F5B6" w:rsidR="00F83BB4" w:rsidRPr="004D33E1" w:rsidRDefault="00F83BB4" w:rsidP="00F83BB4">
      <w:r w:rsidRPr="004D33E1">
        <w:t>Rekomendējama niedru pļaušana un izvākšana no Dubnas piekrastes,  lai veicinātu krastu eroziju un grants, akmeņu izkliedēšanos upes gultnē</w:t>
      </w:r>
      <w:r w:rsidR="00EF6289" w:rsidRPr="004D33E1">
        <w:t xml:space="preserve"> (Urtāns, 2017)</w:t>
      </w:r>
      <w:r w:rsidRPr="004D33E1">
        <w:t>. Ja iespējams, upes iekšējos jeb ieliektajos līkumos gultne jāpapildina ar lieliem akmeņiem, kas veicinātu meandru veidošanos.</w:t>
      </w:r>
    </w:p>
    <w:p w14:paraId="6A5C9369" w14:textId="77777777" w:rsidR="00F83BB4" w:rsidRPr="004D33E1" w:rsidRDefault="00F83BB4" w:rsidP="00F83BB4">
      <w:r w:rsidRPr="004D33E1">
        <w:t xml:space="preserve">Upes krastos visā posma garumā ir nokaltuši melnalkšņi, kas vairākās vietās jau iekrituši upē. Iekritušajiem kokiem ieteicams nozāģēt zarus un izvākt tos no upes, nodrošinot straumes kustību. Ja nav iespējams izvākt galveno stumbru, to iespējams atstāt upē, pēc iespējas novietojot to paralēli straumei. </w:t>
      </w:r>
    </w:p>
    <w:p w14:paraId="7C901602" w14:textId="77777777" w:rsidR="00F83BB4" w:rsidRPr="004D33E1" w:rsidRDefault="00F83BB4" w:rsidP="00F83BB4">
      <w:r w:rsidRPr="004D33E1">
        <w:t xml:space="preserve">Bebru darbība aktīvāka ir vecupju krastos, kur tā ietekmē gan saldūdeņu biotopus, gan arī piekrastē esošos aizsargājamos biotopus. Bebru skaits jāregulē saskaņā ar citiem dabas aizsardzības pasākumiem un prioritātēm teritorijā, iepriekš veicot bebru uzskaiti un nosakot, kāds ir optimālais skaits un kur tas tiek pārsniegts.  </w:t>
      </w:r>
    </w:p>
    <w:p w14:paraId="64FF036B" w14:textId="77777777" w:rsidR="00194E6D" w:rsidRPr="004D33E1" w:rsidRDefault="00194E6D" w:rsidP="00916F28"/>
    <w:p w14:paraId="2632FAD6" w14:textId="77777777" w:rsidR="00194E6D" w:rsidRPr="004D33E1" w:rsidRDefault="00194E6D" w:rsidP="00916F28"/>
    <w:p w14:paraId="1242EDD9" w14:textId="77777777" w:rsidR="00020CE3" w:rsidRDefault="00020CE3">
      <w:pPr>
        <w:spacing w:after="160" w:line="259" w:lineRule="auto"/>
        <w:ind w:firstLine="0"/>
        <w:jc w:val="left"/>
        <w:rPr>
          <w:rFonts w:eastAsiaTheme="majorEastAsia" w:cstheme="majorBidi"/>
          <w:b/>
          <w:szCs w:val="24"/>
        </w:rPr>
      </w:pPr>
      <w:bookmarkStart w:id="31" w:name="_Toc90286212"/>
      <w:r>
        <w:br w:type="page"/>
      </w:r>
    </w:p>
    <w:p w14:paraId="3D1E5BFE" w14:textId="526BF280" w:rsidR="00993F42" w:rsidRPr="004D33E1" w:rsidRDefault="00993F42" w:rsidP="00993F42">
      <w:pPr>
        <w:pStyle w:val="Heading3"/>
      </w:pPr>
      <w:r w:rsidRPr="004D33E1">
        <w:lastRenderedPageBreak/>
        <w:t>4.3.</w:t>
      </w:r>
      <w:r w:rsidR="001379BB">
        <w:t>2. </w:t>
      </w:r>
      <w:r w:rsidR="001072C5" w:rsidRPr="004D33E1">
        <w:t>Zālāju</w:t>
      </w:r>
      <w:r w:rsidRPr="004D33E1">
        <w:t xml:space="preserve"> biotopi</w:t>
      </w:r>
      <w:bookmarkEnd w:id="31"/>
    </w:p>
    <w:p w14:paraId="50BC0374" w14:textId="77777777" w:rsidR="00993F42" w:rsidRPr="004D33E1" w:rsidRDefault="00993F42" w:rsidP="00993F42"/>
    <w:p w14:paraId="147F4F64" w14:textId="21CB93E2" w:rsidR="007572EB" w:rsidRPr="004D33E1" w:rsidRDefault="007572EB" w:rsidP="00AE26BC">
      <w:pPr>
        <w:rPr>
          <w:rFonts w:cs="Times New Roman"/>
          <w:i/>
          <w:iCs/>
          <w:szCs w:val="24"/>
        </w:rPr>
      </w:pPr>
      <w:r w:rsidRPr="004D33E1">
        <w:rPr>
          <w:rFonts w:cs="Times New Roman"/>
          <w:szCs w:val="24"/>
        </w:rPr>
        <w:t>Latvijas pļavās un ganībās aug vairāk nekā 520 augu sugu, t.</w:t>
      </w:r>
      <w:r w:rsidR="00E2089C">
        <w:rPr>
          <w:rFonts w:cs="Times New Roman"/>
          <w:szCs w:val="24"/>
        </w:rPr>
        <w:t xml:space="preserve"> </w:t>
      </w:r>
      <w:r w:rsidRPr="004D33E1">
        <w:rPr>
          <w:rFonts w:cs="Times New Roman"/>
          <w:szCs w:val="24"/>
        </w:rPr>
        <w:t xml:space="preserve">i., trešā daļa no Latvijas floras. DL “Dubnas paliene” izveidots, lai saglabātu izcilas sugām bagātas mēreni mitras pļavas un upju palieņu pļavas (ES nozīmes biotopi), kas aizņem lielas platības. </w:t>
      </w:r>
    </w:p>
    <w:p w14:paraId="1D32006A" w14:textId="40778D02" w:rsidR="00AE26BC" w:rsidRPr="004D33E1" w:rsidRDefault="00AE26BC" w:rsidP="00AE26BC">
      <w:pPr>
        <w:rPr>
          <w:rFonts w:cs="Times New Roman"/>
          <w:szCs w:val="24"/>
        </w:rPr>
      </w:pPr>
      <w:r w:rsidRPr="004D33E1">
        <w:rPr>
          <w:rFonts w:cs="Times New Roman"/>
          <w:bCs/>
          <w:szCs w:val="24"/>
        </w:rPr>
        <w:t xml:space="preserve">Pirmā biotopu izpēte tagadējā DL </w:t>
      </w:r>
      <w:r w:rsidRPr="004D33E1">
        <w:rPr>
          <w:rFonts w:cs="Times New Roman"/>
          <w:szCs w:val="24"/>
        </w:rPr>
        <w:t xml:space="preserve">“Dubnas paliene” </w:t>
      </w:r>
      <w:r w:rsidRPr="004D33E1">
        <w:rPr>
          <w:rFonts w:cs="Times New Roman"/>
          <w:bCs/>
          <w:szCs w:val="24"/>
        </w:rPr>
        <w:t>teritorijā veikta 200</w:t>
      </w:r>
      <w:r w:rsidR="001379BB">
        <w:rPr>
          <w:rFonts w:cs="Times New Roman"/>
          <w:bCs/>
          <w:szCs w:val="24"/>
        </w:rPr>
        <w:t>2. </w:t>
      </w:r>
      <w:r w:rsidR="00AF3F66">
        <w:rPr>
          <w:rFonts w:cs="Times New Roman"/>
          <w:bCs/>
          <w:szCs w:val="24"/>
        </w:rPr>
        <w:t>gad</w:t>
      </w:r>
      <w:r w:rsidRPr="004D33E1">
        <w:rPr>
          <w:rFonts w:cs="Times New Roman"/>
          <w:bCs/>
          <w:szCs w:val="24"/>
        </w:rPr>
        <w:t>ā, projekta EMERALD ietvaros</w:t>
      </w:r>
      <w:r w:rsidR="00282C50" w:rsidRPr="004D33E1">
        <w:rPr>
          <w:rFonts w:cs="Times New Roman"/>
          <w:bCs/>
          <w:szCs w:val="24"/>
        </w:rPr>
        <w:t xml:space="preserve">, kad arī tika atrastas trīs īpaši aizsargājamās </w:t>
      </w:r>
      <w:r w:rsidR="00793E2A" w:rsidRPr="004D33E1">
        <w:rPr>
          <w:rFonts w:cs="Times New Roman"/>
          <w:szCs w:val="24"/>
        </w:rPr>
        <w:t xml:space="preserve">augu sugas: </w:t>
      </w:r>
      <w:r w:rsidR="00793E2A" w:rsidRPr="004D33E1">
        <w:rPr>
          <w:rFonts w:cs="Times New Roman"/>
          <w:b/>
          <w:bCs/>
          <w:szCs w:val="24"/>
        </w:rPr>
        <w:t>Jumstiņu gladiola</w:t>
      </w:r>
      <w:r w:rsidR="00793E2A" w:rsidRPr="004D33E1">
        <w:rPr>
          <w:rFonts w:cs="Times New Roman"/>
          <w:szCs w:val="24"/>
        </w:rPr>
        <w:t xml:space="preserve"> </w:t>
      </w:r>
      <w:r w:rsidR="00793E2A" w:rsidRPr="004D33E1">
        <w:rPr>
          <w:rFonts w:cs="Times New Roman"/>
          <w:i/>
          <w:iCs/>
          <w:szCs w:val="24"/>
        </w:rPr>
        <w:t>Gladiolus imbricatus L.</w:t>
      </w:r>
      <w:r w:rsidR="00793E2A" w:rsidRPr="004D33E1">
        <w:rPr>
          <w:rFonts w:cs="Times New Roman"/>
          <w:szCs w:val="24"/>
        </w:rPr>
        <w:t xml:space="preserve">, </w:t>
      </w:r>
      <w:r w:rsidR="00793E2A" w:rsidRPr="004D33E1">
        <w:rPr>
          <w:rFonts w:cs="Times New Roman"/>
          <w:b/>
          <w:bCs/>
          <w:szCs w:val="24"/>
        </w:rPr>
        <w:t>Rūgtā drudzenīte</w:t>
      </w:r>
      <w:r w:rsidR="00793E2A" w:rsidRPr="004D33E1">
        <w:rPr>
          <w:rFonts w:cs="Times New Roman"/>
          <w:szCs w:val="24"/>
        </w:rPr>
        <w:t xml:space="preserve"> </w:t>
      </w:r>
      <w:r w:rsidR="00793E2A" w:rsidRPr="004D33E1">
        <w:rPr>
          <w:rFonts w:cs="Times New Roman"/>
          <w:i/>
          <w:iCs/>
          <w:szCs w:val="24"/>
        </w:rPr>
        <w:t>Gentianella amarella (L.) Börner (syn. G. axillaris (F.W.Schmidt) Á. et D.Löve; Gentiana amarella L.)</w:t>
      </w:r>
      <w:r w:rsidR="00793E2A" w:rsidRPr="004D33E1">
        <w:rPr>
          <w:rFonts w:cs="Times New Roman"/>
          <w:b/>
          <w:bCs/>
          <w:szCs w:val="24"/>
        </w:rPr>
        <w:t xml:space="preserve"> </w:t>
      </w:r>
      <w:r w:rsidR="00793E2A" w:rsidRPr="004D33E1">
        <w:rPr>
          <w:rFonts w:cs="Times New Roman"/>
          <w:szCs w:val="24"/>
        </w:rPr>
        <w:t xml:space="preserve">un </w:t>
      </w:r>
      <w:r w:rsidR="00793E2A" w:rsidRPr="004D33E1">
        <w:rPr>
          <w:rFonts w:cs="Times New Roman"/>
          <w:b/>
          <w:bCs/>
          <w:szCs w:val="24"/>
        </w:rPr>
        <w:t xml:space="preserve">Stāvlapu dzegužpirkstīte </w:t>
      </w:r>
      <w:r w:rsidR="00793E2A" w:rsidRPr="004D33E1">
        <w:rPr>
          <w:rFonts w:cs="Times New Roman"/>
          <w:i/>
          <w:iCs/>
          <w:szCs w:val="24"/>
        </w:rPr>
        <w:t>Dactylorhiza incarnata (L.) Soó (syn. Orchis incarnata L.).</w:t>
      </w:r>
    </w:p>
    <w:p w14:paraId="47CDBF3F" w14:textId="42373439" w:rsidR="002F6FE0" w:rsidRPr="004D33E1" w:rsidRDefault="002F6FE0" w:rsidP="002F6FE0">
      <w:pPr>
        <w:rPr>
          <w:rFonts w:cs="Times New Roman"/>
          <w:szCs w:val="24"/>
        </w:rPr>
      </w:pPr>
      <w:r w:rsidRPr="004D33E1">
        <w:rPr>
          <w:rFonts w:cs="Times New Roman"/>
          <w:bCs/>
          <w:szCs w:val="24"/>
        </w:rPr>
        <w:t>201</w:t>
      </w:r>
      <w:r w:rsidR="001379BB">
        <w:rPr>
          <w:rFonts w:cs="Times New Roman"/>
          <w:bCs/>
          <w:szCs w:val="24"/>
        </w:rPr>
        <w:t>7. </w:t>
      </w:r>
      <w:r w:rsidR="00AF3F66">
        <w:rPr>
          <w:rFonts w:cs="Times New Roman"/>
          <w:bCs/>
          <w:szCs w:val="24"/>
        </w:rPr>
        <w:t>gad</w:t>
      </w:r>
      <w:r w:rsidRPr="004D33E1">
        <w:rPr>
          <w:rFonts w:cs="Times New Roman"/>
          <w:bCs/>
          <w:szCs w:val="24"/>
        </w:rPr>
        <w:t>ā</w:t>
      </w:r>
      <w:r w:rsidRPr="004D33E1">
        <w:rPr>
          <w:rFonts w:cs="Times New Roman"/>
          <w:szCs w:val="24"/>
        </w:rPr>
        <w:t xml:space="preserve"> </w:t>
      </w:r>
      <w:r w:rsidRPr="004D33E1">
        <w:rPr>
          <w:rFonts w:cs="Times New Roman"/>
          <w:bCs/>
          <w:szCs w:val="24"/>
        </w:rPr>
        <w:t xml:space="preserve">DL “Dubnas paliene” teritorijā tika veikta </w:t>
      </w:r>
      <w:r w:rsidRPr="004D33E1">
        <w:rPr>
          <w:rFonts w:cs="Times New Roman"/>
          <w:szCs w:val="24"/>
        </w:rPr>
        <w:t>ES nozīmes biotopu apsekošana Dabas skaitīšana</w:t>
      </w:r>
      <w:r w:rsidR="00282C50" w:rsidRPr="004D33E1">
        <w:rPr>
          <w:rFonts w:cs="Times New Roman"/>
          <w:szCs w:val="24"/>
        </w:rPr>
        <w:t>s</w:t>
      </w:r>
      <w:r w:rsidRPr="004D33E1">
        <w:rPr>
          <w:rFonts w:cs="Times New Roman"/>
          <w:szCs w:val="24"/>
        </w:rPr>
        <w:t xml:space="preserve"> ietvaros. DL “Dubnas paliene” zālāju apsekošana Dabas skaitīšana</w:t>
      </w:r>
      <w:r w:rsidR="00282C50" w:rsidRPr="004D33E1">
        <w:rPr>
          <w:rFonts w:cs="Times New Roman"/>
          <w:szCs w:val="24"/>
        </w:rPr>
        <w:t>s</w:t>
      </w:r>
      <w:r w:rsidRPr="004D33E1">
        <w:rPr>
          <w:rFonts w:cs="Times New Roman"/>
          <w:szCs w:val="24"/>
        </w:rPr>
        <w:t xml:space="preserve"> ietvaros </w:t>
      </w:r>
      <w:r w:rsidR="00282C50" w:rsidRPr="004D33E1">
        <w:rPr>
          <w:rFonts w:cs="Times New Roman"/>
          <w:szCs w:val="24"/>
        </w:rPr>
        <w:t xml:space="preserve">tika </w:t>
      </w:r>
      <w:r w:rsidRPr="004D33E1">
        <w:rPr>
          <w:rFonts w:cs="Times New Roman"/>
          <w:szCs w:val="24"/>
        </w:rPr>
        <w:t>veikta 201</w:t>
      </w:r>
      <w:r w:rsidR="001379BB">
        <w:rPr>
          <w:rFonts w:cs="Times New Roman"/>
          <w:szCs w:val="24"/>
        </w:rPr>
        <w:t>7. </w:t>
      </w:r>
      <w:r w:rsidR="00AF3F66">
        <w:rPr>
          <w:rFonts w:cs="Times New Roman"/>
          <w:szCs w:val="24"/>
        </w:rPr>
        <w:t>gad</w:t>
      </w:r>
      <w:r w:rsidRPr="004D33E1">
        <w:rPr>
          <w:rFonts w:cs="Times New Roman"/>
          <w:szCs w:val="24"/>
        </w:rPr>
        <w:t>a 22.</w:t>
      </w:r>
      <w:r w:rsidR="00EF0290">
        <w:rPr>
          <w:rFonts w:cs="Times New Roman"/>
          <w:szCs w:val="24"/>
        </w:rPr>
        <w:t>–</w:t>
      </w:r>
      <w:r w:rsidRPr="004D33E1">
        <w:rPr>
          <w:rFonts w:cs="Times New Roman"/>
          <w:szCs w:val="24"/>
        </w:rPr>
        <w:t>2</w:t>
      </w:r>
      <w:r w:rsidR="001379BB">
        <w:rPr>
          <w:rFonts w:cs="Times New Roman"/>
          <w:szCs w:val="24"/>
        </w:rPr>
        <w:t>9. </w:t>
      </w:r>
      <w:r w:rsidRPr="004D33E1">
        <w:rPr>
          <w:rFonts w:cs="Times New Roman"/>
          <w:szCs w:val="24"/>
        </w:rPr>
        <w:t xml:space="preserve">jūlijā un </w:t>
      </w:r>
      <w:r w:rsidR="001379BB">
        <w:rPr>
          <w:rFonts w:cs="Times New Roman"/>
          <w:szCs w:val="24"/>
        </w:rPr>
        <w:t>6. </w:t>
      </w:r>
      <w:r w:rsidRPr="004D33E1">
        <w:rPr>
          <w:rFonts w:cs="Times New Roman"/>
          <w:szCs w:val="24"/>
        </w:rPr>
        <w:t xml:space="preserve">augustā. Apsekošanas rezultātā konstatēti ES nozīmes zālāju biotopi 203,18 ha platībā. </w:t>
      </w:r>
      <w:r w:rsidR="00282C50" w:rsidRPr="004D33E1">
        <w:rPr>
          <w:rFonts w:cs="Times New Roman"/>
          <w:szCs w:val="24"/>
        </w:rPr>
        <w:t>DA</w:t>
      </w:r>
      <w:r w:rsidRPr="004D33E1">
        <w:rPr>
          <w:rFonts w:cs="Times New Roman"/>
          <w:szCs w:val="24"/>
        </w:rPr>
        <w:t xml:space="preserve"> plāna ietvaros potenciāli iespējamo biotopu un īpaši aizsargājamo sugu konstatēšanai </w:t>
      </w:r>
      <w:r w:rsidR="004E366C" w:rsidRPr="004D33E1">
        <w:rPr>
          <w:rFonts w:cs="Times New Roman"/>
          <w:szCs w:val="24"/>
        </w:rPr>
        <w:t xml:space="preserve">teritorija </w:t>
      </w:r>
      <w:r w:rsidRPr="004D33E1">
        <w:rPr>
          <w:rFonts w:cs="Times New Roman"/>
          <w:szCs w:val="24"/>
        </w:rPr>
        <w:t>tika apsekota 202</w:t>
      </w:r>
      <w:r w:rsidR="001379BB">
        <w:rPr>
          <w:rFonts w:cs="Times New Roman"/>
          <w:szCs w:val="24"/>
        </w:rPr>
        <w:t>1. </w:t>
      </w:r>
      <w:r w:rsidR="00AF3F66">
        <w:rPr>
          <w:rFonts w:cs="Times New Roman"/>
          <w:szCs w:val="24"/>
        </w:rPr>
        <w:t>gad</w:t>
      </w:r>
      <w:r w:rsidRPr="004D33E1">
        <w:rPr>
          <w:rFonts w:cs="Times New Roman"/>
          <w:szCs w:val="24"/>
        </w:rPr>
        <w:t xml:space="preserve">a </w:t>
      </w:r>
      <w:r w:rsidR="001379BB">
        <w:rPr>
          <w:rFonts w:cs="Times New Roman"/>
          <w:szCs w:val="24"/>
        </w:rPr>
        <w:t>5. </w:t>
      </w:r>
      <w:r w:rsidRPr="004D33E1">
        <w:rPr>
          <w:rFonts w:cs="Times New Roman"/>
          <w:szCs w:val="24"/>
        </w:rPr>
        <w:t>jūnijā, 1</w:t>
      </w:r>
      <w:r w:rsidR="001379BB">
        <w:rPr>
          <w:rFonts w:cs="Times New Roman"/>
          <w:szCs w:val="24"/>
        </w:rPr>
        <w:t>6. </w:t>
      </w:r>
      <w:r w:rsidRPr="004D33E1">
        <w:rPr>
          <w:rFonts w:cs="Times New Roman"/>
          <w:szCs w:val="24"/>
        </w:rPr>
        <w:t>jūlijā un 1</w:t>
      </w:r>
      <w:r w:rsidR="001379BB">
        <w:rPr>
          <w:rFonts w:cs="Times New Roman"/>
          <w:szCs w:val="24"/>
        </w:rPr>
        <w:t>4. </w:t>
      </w:r>
      <w:r w:rsidRPr="004D33E1">
        <w:rPr>
          <w:rFonts w:cs="Times New Roman"/>
          <w:szCs w:val="24"/>
        </w:rPr>
        <w:t>augustā.</w:t>
      </w:r>
    </w:p>
    <w:p w14:paraId="3B2EBD63" w14:textId="198665B3" w:rsidR="002F6FE0" w:rsidRPr="004D33E1" w:rsidRDefault="002F6FE0" w:rsidP="002F6FE0">
      <w:pPr>
        <w:rPr>
          <w:rFonts w:cs="Times New Roman"/>
          <w:szCs w:val="24"/>
        </w:rPr>
      </w:pPr>
      <w:r w:rsidRPr="004D33E1">
        <w:rPr>
          <w:rFonts w:cs="Times New Roman"/>
          <w:szCs w:val="24"/>
        </w:rPr>
        <w:t>Zālājiem raksturīgas veģetācijas pārmaiņas sezonas un</w:t>
      </w:r>
      <w:r w:rsidR="00AF3F66">
        <w:rPr>
          <w:rFonts w:cs="Times New Roman"/>
          <w:szCs w:val="24"/>
        </w:rPr>
        <w:t> gad</w:t>
      </w:r>
      <w:r w:rsidRPr="004D33E1">
        <w:rPr>
          <w:rFonts w:cs="Times New Roman"/>
          <w:szCs w:val="24"/>
        </w:rPr>
        <w:t>u griezumā, kas vairo bio</w:t>
      </w:r>
      <w:r w:rsidR="004E366C" w:rsidRPr="004D33E1">
        <w:rPr>
          <w:rFonts w:cs="Times New Roman"/>
          <w:szCs w:val="24"/>
        </w:rPr>
        <w:t xml:space="preserve">loģisko </w:t>
      </w:r>
      <w:r w:rsidRPr="004D33E1">
        <w:rPr>
          <w:rFonts w:cs="Times New Roman"/>
          <w:szCs w:val="24"/>
        </w:rPr>
        <w:t xml:space="preserve">daudzveidību. Sezonālās izmaiņas rodas tāpēc, ka dažādas augu sugas aug un attīstās ar dažādu ātrumu. Pavasarī zālājā zied citi augi nekā vasaras vidū. Tāpat stipri atšķiras sugu sastāvs pirms pļaušanas un atālā. Atālā parasti ir vairāk tauriņziežu (āboliņi </w:t>
      </w:r>
      <w:r w:rsidRPr="004D33E1">
        <w:rPr>
          <w:rFonts w:cs="Times New Roman"/>
          <w:i/>
          <w:iCs/>
          <w:szCs w:val="24"/>
        </w:rPr>
        <w:t>Trifolium spp.</w:t>
      </w:r>
      <w:r w:rsidRPr="004D33E1">
        <w:rPr>
          <w:rFonts w:cs="Times New Roman"/>
          <w:szCs w:val="24"/>
        </w:rPr>
        <w:t xml:space="preserve">, vīķi </w:t>
      </w:r>
      <w:r w:rsidRPr="004D33E1">
        <w:rPr>
          <w:rFonts w:cs="Times New Roman"/>
          <w:i/>
          <w:iCs/>
          <w:szCs w:val="24"/>
        </w:rPr>
        <w:t>Vicia spp.</w:t>
      </w:r>
      <w:r w:rsidRPr="004D33E1">
        <w:rPr>
          <w:rFonts w:cs="Times New Roman"/>
          <w:szCs w:val="24"/>
        </w:rPr>
        <w:t xml:space="preserve">, dedestiņas </w:t>
      </w:r>
      <w:r w:rsidRPr="004D33E1">
        <w:rPr>
          <w:rFonts w:cs="Times New Roman"/>
          <w:i/>
          <w:iCs/>
          <w:szCs w:val="24"/>
        </w:rPr>
        <w:t>Lathyrus spp.</w:t>
      </w:r>
      <w:r w:rsidRPr="004D33E1">
        <w:rPr>
          <w:rFonts w:cs="Times New Roman"/>
          <w:szCs w:val="24"/>
        </w:rPr>
        <w:t>), jo tie ir gaismas prasīgi augi un pēc zāles nopļaušanas ātri ataug. Daudzas augu sugas atālā vispār neataug, tādēļ to klātesamību var novērot tikai līdz pirmajai pļaušanai. Gadskārtējās izmaiņas nosaka laika apstākļi. Mitros un slapjos gados (kāds bija arī 201</w:t>
      </w:r>
      <w:r w:rsidR="001379BB">
        <w:rPr>
          <w:rFonts w:cs="Times New Roman"/>
          <w:szCs w:val="24"/>
        </w:rPr>
        <w:t>7. </w:t>
      </w:r>
      <w:r w:rsidR="00AF3F66">
        <w:rPr>
          <w:rFonts w:cs="Times New Roman"/>
          <w:szCs w:val="24"/>
        </w:rPr>
        <w:t>gad</w:t>
      </w:r>
      <w:r w:rsidRPr="004D33E1">
        <w:rPr>
          <w:rFonts w:cs="Times New Roman"/>
          <w:szCs w:val="24"/>
        </w:rPr>
        <w:t xml:space="preserve">s </w:t>
      </w:r>
      <w:r w:rsidR="00EF0290">
        <w:rPr>
          <w:rFonts w:cs="Times New Roman"/>
          <w:szCs w:val="24"/>
        </w:rPr>
        <w:t>–</w:t>
      </w:r>
      <w:r w:rsidRPr="004D33E1">
        <w:rPr>
          <w:rFonts w:cs="Times New Roman"/>
          <w:szCs w:val="24"/>
        </w:rPr>
        <w:t xml:space="preserve"> ar lielu mitrumu visa gada garumā un spēcīgām lietavām augusta otrajā pusē) zālājos savairojas grīšļi.</w:t>
      </w:r>
    </w:p>
    <w:p w14:paraId="0B244F37" w14:textId="768CC97A" w:rsidR="002F6FE0" w:rsidRPr="004D33E1" w:rsidRDefault="002F6FE0" w:rsidP="002F6FE0">
      <w:pPr>
        <w:rPr>
          <w:rFonts w:cs="Times New Roman"/>
          <w:szCs w:val="24"/>
        </w:rPr>
      </w:pPr>
      <w:r w:rsidRPr="004D33E1">
        <w:rPr>
          <w:rFonts w:cs="Times New Roman"/>
          <w:szCs w:val="24"/>
        </w:rPr>
        <w:t>201</w:t>
      </w:r>
      <w:r w:rsidR="001379BB">
        <w:rPr>
          <w:rFonts w:cs="Times New Roman"/>
          <w:szCs w:val="24"/>
        </w:rPr>
        <w:t>7. </w:t>
      </w:r>
      <w:r w:rsidR="00AF3F66">
        <w:rPr>
          <w:rFonts w:cs="Times New Roman"/>
          <w:szCs w:val="24"/>
        </w:rPr>
        <w:t>gad</w:t>
      </w:r>
      <w:r w:rsidRPr="004D33E1">
        <w:rPr>
          <w:rFonts w:cs="Times New Roman"/>
          <w:szCs w:val="24"/>
        </w:rPr>
        <w:t>a vasara</w:t>
      </w:r>
      <w:r w:rsidR="000069D4" w:rsidRPr="004D33E1">
        <w:rPr>
          <w:rFonts w:cs="Times New Roman"/>
          <w:szCs w:val="24"/>
        </w:rPr>
        <w:t xml:space="preserve">, kad tika veikta zālāju apsekošana </w:t>
      </w:r>
      <w:r w:rsidR="00754173" w:rsidRPr="004D33E1">
        <w:rPr>
          <w:rFonts w:cs="Times New Roman"/>
          <w:szCs w:val="24"/>
        </w:rPr>
        <w:t>Dabas skaitīšan</w:t>
      </w:r>
      <w:r w:rsidR="00B03524" w:rsidRPr="004D33E1">
        <w:rPr>
          <w:rFonts w:cs="Times New Roman"/>
          <w:szCs w:val="24"/>
        </w:rPr>
        <w:t>as ietvaros</w:t>
      </w:r>
      <w:r w:rsidR="00754173" w:rsidRPr="004D33E1">
        <w:rPr>
          <w:rFonts w:cs="Times New Roman"/>
          <w:szCs w:val="24"/>
        </w:rPr>
        <w:t>,</w:t>
      </w:r>
      <w:r w:rsidRPr="004D33E1">
        <w:rPr>
          <w:rFonts w:cs="Times New Roman"/>
          <w:szCs w:val="24"/>
        </w:rPr>
        <w:t xml:space="preserve"> pieskaitāma pie mitrajām vasarām un bija raksturīga ne tikai ar pavasara paliem, bet arī ar vasaras lietavām</w:t>
      </w:r>
      <w:r w:rsidR="00754173" w:rsidRPr="004D33E1">
        <w:rPr>
          <w:rFonts w:cs="Times New Roman"/>
          <w:szCs w:val="24"/>
        </w:rPr>
        <w:t xml:space="preserve">. </w:t>
      </w:r>
      <w:r w:rsidR="00B03524" w:rsidRPr="004D33E1">
        <w:rPr>
          <w:rFonts w:cs="Times New Roman"/>
          <w:szCs w:val="24"/>
        </w:rPr>
        <w:t>Piemēram, a</w:t>
      </w:r>
      <w:r w:rsidR="00196246" w:rsidRPr="004D33E1">
        <w:rPr>
          <w:rFonts w:cs="Times New Roman"/>
          <w:szCs w:val="24"/>
        </w:rPr>
        <w:t>ugustā</w:t>
      </w:r>
      <w:r w:rsidRPr="004D33E1">
        <w:rPr>
          <w:rFonts w:cs="Times New Roman"/>
          <w:szCs w:val="24"/>
        </w:rPr>
        <w:t xml:space="preserve"> Dubn</w:t>
      </w:r>
      <w:r w:rsidR="00B03524" w:rsidRPr="004D33E1">
        <w:rPr>
          <w:rFonts w:cs="Times New Roman"/>
          <w:szCs w:val="24"/>
        </w:rPr>
        <w:t>ā ūdens līmenis bija ārkārtēji augsts un</w:t>
      </w:r>
      <w:r w:rsidRPr="004D33E1">
        <w:rPr>
          <w:rFonts w:cs="Times New Roman"/>
          <w:szCs w:val="24"/>
        </w:rPr>
        <w:t xml:space="preserve"> pārplūda ne tikai palieņu pļavas, bet arī blakus esošās teritorijas, kas parasti pavasara palos neapplūst.</w:t>
      </w:r>
    </w:p>
    <w:p w14:paraId="2FF80715" w14:textId="5238F2C1" w:rsidR="00DA5B97" w:rsidRPr="004D33E1" w:rsidRDefault="002F6FE0" w:rsidP="00B03524">
      <w:pPr>
        <w:rPr>
          <w:rFonts w:cs="Times New Roman"/>
          <w:szCs w:val="24"/>
        </w:rPr>
      </w:pPr>
      <w:r w:rsidRPr="004D33E1">
        <w:rPr>
          <w:rFonts w:cs="Times New Roman"/>
          <w:szCs w:val="24"/>
        </w:rPr>
        <w:t>202</w:t>
      </w:r>
      <w:r w:rsidR="001379BB">
        <w:rPr>
          <w:rFonts w:cs="Times New Roman"/>
          <w:szCs w:val="24"/>
        </w:rPr>
        <w:t>1. </w:t>
      </w:r>
      <w:r w:rsidR="00AF3F66">
        <w:rPr>
          <w:rFonts w:cs="Times New Roman"/>
          <w:szCs w:val="24"/>
        </w:rPr>
        <w:t>gad</w:t>
      </w:r>
      <w:r w:rsidRPr="004D33E1">
        <w:rPr>
          <w:rFonts w:cs="Times New Roman"/>
          <w:szCs w:val="24"/>
        </w:rPr>
        <w:t>a vasara</w:t>
      </w:r>
      <w:r w:rsidR="00B03524" w:rsidRPr="004D33E1">
        <w:rPr>
          <w:rFonts w:cs="Times New Roman"/>
          <w:szCs w:val="24"/>
        </w:rPr>
        <w:t>, kad tika veikta apsekošana DA plāna ietvaros,</w:t>
      </w:r>
      <w:r w:rsidRPr="004D33E1">
        <w:rPr>
          <w:rFonts w:cs="Times New Roman"/>
          <w:szCs w:val="24"/>
        </w:rPr>
        <w:t xml:space="preserve"> bija salīdzinoši sausa un pavasara palos applūda tikai zemākās teritorijas un atsevišķas teritorijas ap vecupēm, </w:t>
      </w:r>
    </w:p>
    <w:p w14:paraId="65BCB67C" w14:textId="77777777" w:rsidR="00F733B1" w:rsidRPr="004D33E1" w:rsidRDefault="00F733B1" w:rsidP="00F349A6">
      <w:pPr>
        <w:rPr>
          <w:rFonts w:cs="Times New Roman"/>
          <w:szCs w:val="24"/>
        </w:rPr>
      </w:pPr>
    </w:p>
    <w:p w14:paraId="13B18D43" w14:textId="10ACB46F" w:rsidR="00F733B1" w:rsidRPr="004D33E1" w:rsidRDefault="00F733B1" w:rsidP="00C379E6">
      <w:pPr>
        <w:ind w:firstLine="0"/>
        <w:jc w:val="left"/>
        <w:rPr>
          <w:rFonts w:cs="Times New Roman"/>
          <w:b/>
          <w:szCs w:val="24"/>
        </w:rPr>
      </w:pPr>
      <w:r w:rsidRPr="004D33E1">
        <w:rPr>
          <w:rFonts w:cs="Times New Roman"/>
          <w:b/>
          <w:szCs w:val="24"/>
        </w:rPr>
        <w:t>6450 Palieņu zālāji</w:t>
      </w:r>
    </w:p>
    <w:p w14:paraId="0CB7C587" w14:textId="4FBC6761" w:rsidR="00AE26BC" w:rsidRPr="004D33E1" w:rsidRDefault="00AE26BC" w:rsidP="00F349A6">
      <w:pPr>
        <w:rPr>
          <w:rFonts w:cs="Times New Roman"/>
          <w:szCs w:val="24"/>
        </w:rPr>
      </w:pPr>
      <w:r w:rsidRPr="004D33E1">
        <w:rPr>
          <w:rFonts w:cs="Times New Roman"/>
          <w:szCs w:val="24"/>
        </w:rPr>
        <w:t xml:space="preserve">DL “Dubnas paliene” dominē palieņu </w:t>
      </w:r>
      <w:r w:rsidR="000716CC" w:rsidRPr="004D33E1">
        <w:rPr>
          <w:rFonts w:cs="Times New Roman"/>
          <w:szCs w:val="24"/>
        </w:rPr>
        <w:t>zālāji</w:t>
      </w:r>
      <w:r w:rsidR="003C2BB7" w:rsidRPr="004D33E1">
        <w:rPr>
          <w:rFonts w:cs="Times New Roman"/>
          <w:szCs w:val="24"/>
        </w:rPr>
        <w:t>, tie sastopami</w:t>
      </w:r>
      <w:r w:rsidR="00DA1EB1" w:rsidRPr="004D33E1">
        <w:rPr>
          <w:rFonts w:cs="Times New Roman"/>
          <w:szCs w:val="24"/>
        </w:rPr>
        <w:t xml:space="preserve"> 20</w:t>
      </w:r>
      <w:r w:rsidR="00A569B7" w:rsidRPr="004D33E1">
        <w:rPr>
          <w:rFonts w:cs="Times New Roman"/>
          <w:szCs w:val="24"/>
        </w:rPr>
        <w:t>0</w:t>
      </w:r>
      <w:r w:rsidR="00DA1EB1" w:rsidRPr="004D33E1">
        <w:rPr>
          <w:rFonts w:cs="Times New Roman"/>
          <w:szCs w:val="24"/>
        </w:rPr>
        <w:t>,</w:t>
      </w:r>
      <w:r w:rsidR="00A569B7" w:rsidRPr="004D33E1">
        <w:rPr>
          <w:rFonts w:cs="Times New Roman"/>
          <w:szCs w:val="24"/>
        </w:rPr>
        <w:t>71</w:t>
      </w:r>
      <w:r w:rsidR="00DA1EB1" w:rsidRPr="004D33E1">
        <w:rPr>
          <w:rFonts w:cs="Times New Roman"/>
          <w:szCs w:val="24"/>
        </w:rPr>
        <w:t xml:space="preserve"> ha platībā</w:t>
      </w:r>
      <w:r w:rsidRPr="004D33E1">
        <w:rPr>
          <w:rFonts w:cs="Times New Roman"/>
          <w:szCs w:val="24"/>
        </w:rPr>
        <w:t xml:space="preserve">. </w:t>
      </w:r>
      <w:r w:rsidR="0063568E" w:rsidRPr="004D33E1">
        <w:rPr>
          <w:rFonts w:cs="Times New Roman"/>
          <w:szCs w:val="24"/>
        </w:rPr>
        <w:t>ES nozīmes b</w:t>
      </w:r>
      <w:r w:rsidR="000716CC" w:rsidRPr="004D33E1">
        <w:rPr>
          <w:rFonts w:cs="Times New Roman"/>
          <w:szCs w:val="24"/>
        </w:rPr>
        <w:t xml:space="preserve">iotops </w:t>
      </w:r>
      <w:r w:rsidR="00F349A6" w:rsidRPr="004D33E1">
        <w:rPr>
          <w:rFonts w:cs="Times New Roman"/>
          <w:szCs w:val="24"/>
        </w:rPr>
        <w:t xml:space="preserve">6450 </w:t>
      </w:r>
      <w:r w:rsidRPr="004D33E1">
        <w:rPr>
          <w:rFonts w:cs="Times New Roman"/>
          <w:i/>
          <w:szCs w:val="24"/>
        </w:rPr>
        <w:t>Palieņu zālāji</w:t>
      </w:r>
      <w:r w:rsidRPr="004D33E1">
        <w:rPr>
          <w:rFonts w:cs="Times New Roman"/>
          <w:szCs w:val="24"/>
        </w:rPr>
        <w:t xml:space="preserve"> ietver mitrus un slapjus dabiskos zālājus upju un ezeru palienēs. Latvijā tas ir otrs izplatītākais ES nozīmes </w:t>
      </w:r>
      <w:r w:rsidR="00F349A6" w:rsidRPr="004D33E1">
        <w:rPr>
          <w:rFonts w:cs="Times New Roman"/>
          <w:szCs w:val="24"/>
        </w:rPr>
        <w:t xml:space="preserve">aizsargājamais </w:t>
      </w:r>
      <w:r w:rsidRPr="004D33E1">
        <w:rPr>
          <w:rFonts w:cs="Times New Roman"/>
          <w:szCs w:val="24"/>
        </w:rPr>
        <w:t>zālāju biotops</w:t>
      </w:r>
      <w:r w:rsidR="00880C76" w:rsidRPr="004D33E1">
        <w:rPr>
          <w:rFonts w:cs="Times New Roman"/>
          <w:szCs w:val="24"/>
        </w:rPr>
        <w:t xml:space="preserve">, bet </w:t>
      </w:r>
      <w:r w:rsidRPr="004D33E1">
        <w:rPr>
          <w:rFonts w:cs="Times New Roman"/>
          <w:szCs w:val="24"/>
        </w:rPr>
        <w:t xml:space="preserve">DL “Dubnas paliene” </w:t>
      </w:r>
      <w:r w:rsidR="00880C76" w:rsidRPr="004D33E1">
        <w:rPr>
          <w:rFonts w:cs="Times New Roman"/>
          <w:szCs w:val="24"/>
        </w:rPr>
        <w:t xml:space="preserve">tas ir </w:t>
      </w:r>
      <w:r w:rsidRPr="004D33E1">
        <w:rPr>
          <w:rFonts w:cs="Times New Roman"/>
          <w:szCs w:val="24"/>
        </w:rPr>
        <w:t xml:space="preserve">izplatītākais </w:t>
      </w:r>
      <w:r w:rsidR="00880C76" w:rsidRPr="004D33E1">
        <w:rPr>
          <w:rFonts w:cs="Times New Roman"/>
          <w:szCs w:val="24"/>
        </w:rPr>
        <w:t xml:space="preserve">ES nozīmes </w:t>
      </w:r>
      <w:r w:rsidRPr="004D33E1">
        <w:rPr>
          <w:rFonts w:cs="Times New Roman"/>
          <w:szCs w:val="24"/>
        </w:rPr>
        <w:t>biotops</w:t>
      </w:r>
      <w:r w:rsidR="00880C76" w:rsidRPr="004D33E1">
        <w:rPr>
          <w:rFonts w:cs="Times New Roman"/>
          <w:szCs w:val="24"/>
        </w:rPr>
        <w:t xml:space="preserve">, kas aizņem 95 % </w:t>
      </w:r>
      <w:r w:rsidR="00BF70FE">
        <w:rPr>
          <w:rFonts w:cs="Times New Roman"/>
          <w:szCs w:val="24"/>
        </w:rPr>
        <w:t>no</w:t>
      </w:r>
      <w:r w:rsidR="00F349A6" w:rsidRPr="004D33E1">
        <w:rPr>
          <w:rFonts w:cs="Times New Roman"/>
          <w:szCs w:val="24"/>
        </w:rPr>
        <w:t xml:space="preserve"> visiem aizsargājamiem biotopiem</w:t>
      </w:r>
      <w:r w:rsidRPr="004D33E1">
        <w:rPr>
          <w:rFonts w:cs="Times New Roman"/>
          <w:szCs w:val="24"/>
        </w:rPr>
        <w:t xml:space="preserve">. </w:t>
      </w:r>
    </w:p>
    <w:p w14:paraId="01217568" w14:textId="43EBB7B6" w:rsidR="00AE26BC" w:rsidRPr="004D33E1" w:rsidRDefault="00AE26BC" w:rsidP="00AE26BC">
      <w:pPr>
        <w:rPr>
          <w:rFonts w:cs="Times New Roman"/>
          <w:szCs w:val="24"/>
        </w:rPr>
      </w:pPr>
      <w:r w:rsidRPr="004D33E1">
        <w:rPr>
          <w:rFonts w:cs="Times New Roman"/>
          <w:szCs w:val="24"/>
        </w:rPr>
        <w:t xml:space="preserve">Palienēs var būt ļoti dažādi zālāji </w:t>
      </w:r>
      <w:r w:rsidR="00EF0290">
        <w:rPr>
          <w:rFonts w:cs="Times New Roman"/>
          <w:szCs w:val="24"/>
        </w:rPr>
        <w:t>–</w:t>
      </w:r>
      <w:r w:rsidRPr="004D33E1">
        <w:rPr>
          <w:rFonts w:cs="Times New Roman"/>
          <w:szCs w:val="24"/>
        </w:rPr>
        <w:t xml:space="preserve"> gan ļoti sausi, gan pastāvīgi slapji, tāpēc veģetācija var būt stipri dažāda </w:t>
      </w:r>
      <w:r w:rsidR="00EF0290">
        <w:rPr>
          <w:rFonts w:cs="Times New Roman"/>
          <w:szCs w:val="24"/>
        </w:rPr>
        <w:t>–</w:t>
      </w:r>
      <w:r w:rsidRPr="004D33E1">
        <w:rPr>
          <w:rFonts w:cs="Times New Roman"/>
          <w:szCs w:val="24"/>
        </w:rPr>
        <w:t xml:space="preserve"> gan zema un skraja, gan augsta un bieza. ES nozīmes aizsargājamo </w:t>
      </w:r>
      <w:r w:rsidRPr="004D33E1">
        <w:rPr>
          <w:rFonts w:cs="Times New Roman"/>
          <w:szCs w:val="24"/>
        </w:rPr>
        <w:lastRenderedPageBreak/>
        <w:t xml:space="preserve">biotopu izpratnē Latvijā pie biotopu veida </w:t>
      </w:r>
      <w:r w:rsidR="00F349A6" w:rsidRPr="004D33E1">
        <w:rPr>
          <w:rFonts w:cs="Times New Roman"/>
          <w:szCs w:val="24"/>
        </w:rPr>
        <w:t>6450</w:t>
      </w:r>
      <w:r w:rsidRPr="004D33E1">
        <w:rPr>
          <w:rFonts w:cs="Times New Roman"/>
          <w:szCs w:val="24"/>
        </w:rPr>
        <w:t xml:space="preserve"> </w:t>
      </w:r>
      <w:r w:rsidRPr="004D33E1">
        <w:rPr>
          <w:rFonts w:cs="Times New Roman"/>
          <w:i/>
          <w:szCs w:val="24"/>
        </w:rPr>
        <w:t>Palieņu zālāji</w:t>
      </w:r>
      <w:r w:rsidRPr="004D33E1">
        <w:rPr>
          <w:rFonts w:cs="Times New Roman"/>
          <w:iCs/>
          <w:szCs w:val="24"/>
        </w:rPr>
        <w:t xml:space="preserve"> </w:t>
      </w:r>
      <w:r w:rsidRPr="004D33E1">
        <w:rPr>
          <w:rFonts w:cs="Times New Roman"/>
          <w:szCs w:val="24"/>
        </w:rPr>
        <w:t>pieskaita tikai mitrus un slapjus zālājus.</w:t>
      </w:r>
    </w:p>
    <w:p w14:paraId="55365EC4" w14:textId="44F2324A" w:rsidR="00867F7E" w:rsidRPr="004D33E1" w:rsidRDefault="00AE26BC" w:rsidP="00DA1EB1">
      <w:pPr>
        <w:rPr>
          <w:rFonts w:cs="Times New Roman"/>
          <w:b/>
          <w:bCs/>
          <w:szCs w:val="24"/>
        </w:rPr>
      </w:pPr>
      <w:r w:rsidRPr="004D33E1">
        <w:rPr>
          <w:rFonts w:cs="Times New Roman"/>
          <w:szCs w:val="24"/>
        </w:rPr>
        <w:t xml:space="preserve">Pēc veģetācijas sastāva un to noteicošajiem apstākļiem ES nozīmes aizsargājamajam biotopam </w:t>
      </w:r>
      <w:r w:rsidR="0063568E" w:rsidRPr="004D33E1">
        <w:rPr>
          <w:rFonts w:cs="Times New Roman"/>
          <w:szCs w:val="24"/>
        </w:rPr>
        <w:t>6450</w:t>
      </w:r>
      <w:r w:rsidRPr="004D33E1">
        <w:rPr>
          <w:rFonts w:cs="Times New Roman"/>
          <w:szCs w:val="24"/>
        </w:rPr>
        <w:t xml:space="preserve"> </w:t>
      </w:r>
      <w:r w:rsidRPr="004D33E1">
        <w:rPr>
          <w:rFonts w:cs="Times New Roman"/>
          <w:i/>
          <w:iCs/>
          <w:szCs w:val="24"/>
        </w:rPr>
        <w:t>Palieņu zālāji</w:t>
      </w:r>
      <w:r w:rsidRPr="004D33E1">
        <w:rPr>
          <w:rFonts w:cs="Times New Roman"/>
          <w:szCs w:val="24"/>
        </w:rPr>
        <w:t xml:space="preserve"> izdala trīs variantus. DL “Dubnas paliene “ sastopami vi</w:t>
      </w:r>
      <w:r w:rsidR="00F349A6" w:rsidRPr="004D33E1">
        <w:rPr>
          <w:rFonts w:cs="Times New Roman"/>
          <w:szCs w:val="24"/>
        </w:rPr>
        <w:t>si trīs palieņu zālāju varianti.</w:t>
      </w:r>
    </w:p>
    <w:p w14:paraId="7205AF51" w14:textId="4E7E7258" w:rsidR="00F349A6" w:rsidRPr="004D33E1" w:rsidRDefault="0063568E" w:rsidP="00493157">
      <w:pPr>
        <w:ind w:firstLine="0"/>
        <w:rPr>
          <w:rFonts w:cs="Times New Roman"/>
          <w:szCs w:val="24"/>
        </w:rPr>
      </w:pPr>
      <w:r w:rsidRPr="004D33E1">
        <w:rPr>
          <w:rFonts w:cs="Times New Roman"/>
          <w:b/>
          <w:bCs/>
          <w:szCs w:val="24"/>
        </w:rPr>
        <w:t xml:space="preserve">6450 </w:t>
      </w:r>
      <w:r w:rsidRPr="004D33E1">
        <w:rPr>
          <w:rFonts w:cs="Times New Roman"/>
          <w:b/>
          <w:bCs/>
          <w:i/>
          <w:iCs/>
          <w:szCs w:val="24"/>
        </w:rPr>
        <w:t>Palieņu zālāji</w:t>
      </w:r>
      <w:r w:rsidRPr="004D33E1">
        <w:rPr>
          <w:rFonts w:cs="Times New Roman"/>
          <w:b/>
          <w:bCs/>
          <w:szCs w:val="24"/>
        </w:rPr>
        <w:t xml:space="preserve"> pirmais variants </w:t>
      </w:r>
      <w:r w:rsidR="00EF0290">
        <w:rPr>
          <w:rFonts w:cs="Times New Roman"/>
          <w:b/>
          <w:bCs/>
          <w:szCs w:val="24"/>
        </w:rPr>
        <w:t>–</w:t>
      </w:r>
      <w:r w:rsidRPr="004D33E1">
        <w:rPr>
          <w:rFonts w:cs="Times New Roman"/>
          <w:b/>
          <w:bCs/>
          <w:szCs w:val="24"/>
        </w:rPr>
        <w:t xml:space="preserve"> </w:t>
      </w:r>
      <w:r w:rsidR="00AE26BC" w:rsidRPr="004D33E1">
        <w:rPr>
          <w:rFonts w:cs="Times New Roman"/>
          <w:b/>
          <w:bCs/>
          <w:szCs w:val="24"/>
        </w:rPr>
        <w:t>augsto grīšļu un miežabrāļa zālāji (6450</w:t>
      </w:r>
      <w:r w:rsidR="0072677C" w:rsidRPr="004D33E1">
        <w:rPr>
          <w:rFonts w:cs="Times New Roman"/>
          <w:b/>
          <w:bCs/>
          <w:szCs w:val="24"/>
        </w:rPr>
        <w:t>_1) jeb augsto grīšļu variants</w:t>
      </w:r>
      <w:r w:rsidR="008D6723" w:rsidRPr="004D33E1">
        <w:rPr>
          <w:rFonts w:cs="Times New Roman"/>
          <w:b/>
          <w:bCs/>
          <w:szCs w:val="24"/>
        </w:rPr>
        <w:t xml:space="preserve"> </w:t>
      </w:r>
      <w:r w:rsidR="008D6723" w:rsidRPr="004D33E1">
        <w:rPr>
          <w:rFonts w:cs="Times New Roman"/>
          <w:szCs w:val="24"/>
        </w:rPr>
        <w:t xml:space="preserve">(savienības </w:t>
      </w:r>
      <w:r w:rsidR="00D41044" w:rsidRPr="004D33E1">
        <w:rPr>
          <w:rFonts w:cs="Times New Roman"/>
          <w:i/>
          <w:iCs/>
          <w:szCs w:val="24"/>
        </w:rPr>
        <w:t>Magnocarion</w:t>
      </w:r>
      <w:r w:rsidR="00D41044" w:rsidRPr="004D33E1">
        <w:rPr>
          <w:rFonts w:cs="Times New Roman"/>
          <w:szCs w:val="24"/>
        </w:rPr>
        <w:t xml:space="preserve"> veģetācija)</w:t>
      </w:r>
    </w:p>
    <w:p w14:paraId="7F5C1CAE" w14:textId="58478444" w:rsidR="00F349A6" w:rsidRPr="004D33E1" w:rsidRDefault="00AE26BC" w:rsidP="00F349A6">
      <w:pPr>
        <w:rPr>
          <w:rFonts w:cs="Times New Roman"/>
          <w:color w:val="000000" w:themeColor="text1"/>
          <w:szCs w:val="24"/>
        </w:rPr>
      </w:pPr>
      <w:r w:rsidRPr="004D33E1">
        <w:rPr>
          <w:rFonts w:cs="Times New Roman"/>
          <w:szCs w:val="24"/>
        </w:rPr>
        <w:t xml:space="preserve">DL “Dubnas paliene” augsto grīšļu palieņu pļavu variants </w:t>
      </w:r>
      <w:r w:rsidR="00867F7E" w:rsidRPr="004D33E1">
        <w:rPr>
          <w:rFonts w:cs="Times New Roman"/>
          <w:szCs w:val="24"/>
        </w:rPr>
        <w:t>sastopams</w:t>
      </w:r>
      <w:r w:rsidRPr="004D33E1">
        <w:rPr>
          <w:rFonts w:cs="Times New Roman"/>
          <w:szCs w:val="24"/>
        </w:rPr>
        <w:t xml:space="preserve"> </w:t>
      </w:r>
      <w:r w:rsidR="008517D4" w:rsidRPr="004D33E1">
        <w:rPr>
          <w:rFonts w:cs="Times New Roman"/>
          <w:szCs w:val="24"/>
        </w:rPr>
        <w:t>6</w:t>
      </w:r>
      <w:r w:rsidR="0029417B" w:rsidRPr="004D33E1">
        <w:rPr>
          <w:rFonts w:cs="Times New Roman"/>
          <w:szCs w:val="24"/>
        </w:rPr>
        <w:t>4</w:t>
      </w:r>
      <w:r w:rsidR="008517D4" w:rsidRPr="004D33E1">
        <w:rPr>
          <w:rFonts w:cs="Times New Roman"/>
          <w:szCs w:val="24"/>
        </w:rPr>
        <w:t>,</w:t>
      </w:r>
      <w:r w:rsidR="0029417B" w:rsidRPr="004D33E1">
        <w:rPr>
          <w:rFonts w:cs="Times New Roman"/>
          <w:szCs w:val="24"/>
        </w:rPr>
        <w:t>99</w:t>
      </w:r>
      <w:r w:rsidRPr="004D33E1">
        <w:rPr>
          <w:rFonts w:cs="Times New Roman"/>
          <w:szCs w:val="24"/>
        </w:rPr>
        <w:t xml:space="preserve"> ha</w:t>
      </w:r>
      <w:r w:rsidR="00867F7E" w:rsidRPr="004D33E1">
        <w:rPr>
          <w:rFonts w:cs="Times New Roman"/>
          <w:szCs w:val="24"/>
        </w:rPr>
        <w:t xml:space="preserve"> platībā</w:t>
      </w:r>
      <w:r w:rsidRPr="004D33E1">
        <w:rPr>
          <w:rFonts w:cs="Times New Roman"/>
          <w:szCs w:val="24"/>
        </w:rPr>
        <w:t xml:space="preserve"> </w:t>
      </w:r>
      <w:r w:rsidR="00867F7E" w:rsidRPr="004D33E1">
        <w:rPr>
          <w:rFonts w:cs="Times New Roman"/>
          <w:szCs w:val="24"/>
        </w:rPr>
        <w:t>(</w:t>
      </w:r>
      <w:r w:rsidRPr="004D33E1">
        <w:rPr>
          <w:rFonts w:cs="Times New Roman"/>
          <w:szCs w:val="24"/>
        </w:rPr>
        <w:t>3</w:t>
      </w:r>
      <w:r w:rsidR="00F71F61" w:rsidRPr="004D33E1">
        <w:rPr>
          <w:rFonts w:cs="Times New Roman"/>
          <w:szCs w:val="24"/>
        </w:rPr>
        <w:t>2 </w:t>
      </w:r>
      <w:r w:rsidRPr="004D33E1">
        <w:rPr>
          <w:rFonts w:cs="Times New Roman"/>
          <w:szCs w:val="24"/>
        </w:rPr>
        <w:t>% no visiem palieņu zālājiem</w:t>
      </w:r>
      <w:r w:rsidR="00867F7E" w:rsidRPr="004D33E1">
        <w:rPr>
          <w:rFonts w:cs="Times New Roman"/>
          <w:szCs w:val="24"/>
        </w:rPr>
        <w:t>)</w:t>
      </w:r>
      <w:r w:rsidRPr="004D33E1">
        <w:rPr>
          <w:rFonts w:cs="Times New Roman"/>
          <w:szCs w:val="24"/>
        </w:rPr>
        <w:t>. Lielākās platības grīšļu zālāji aizņem Dubnas labajā krastā (DL vidusdaļā no Šķ</w:t>
      </w:r>
      <w:r w:rsidR="009253D6" w:rsidRPr="004D33E1">
        <w:rPr>
          <w:rFonts w:cs="Times New Roman"/>
          <w:szCs w:val="24"/>
        </w:rPr>
        <w:t>i</w:t>
      </w:r>
      <w:r w:rsidR="002D3B7D" w:rsidRPr="004D33E1">
        <w:rPr>
          <w:rFonts w:cs="Times New Roman"/>
          <w:szCs w:val="24"/>
        </w:rPr>
        <w:t>ļ</w:t>
      </w:r>
      <w:r w:rsidRPr="004D33E1">
        <w:rPr>
          <w:rFonts w:cs="Times New Roman"/>
          <w:szCs w:val="24"/>
        </w:rPr>
        <w:t>teriem līdz Saulīšu mājām). Plašas ieplakas (arī vecupes) mijas ar reljefa paaugstinājumiem, kuros vērojamas dažādas sugu sabiedrības. Ieplakās lielas platības aizņem li</w:t>
      </w:r>
      <w:r w:rsidR="00F349A6" w:rsidRPr="004D33E1">
        <w:rPr>
          <w:rFonts w:cs="Times New Roman"/>
          <w:szCs w:val="24"/>
        </w:rPr>
        <w:t>eli grīšļu lauki, kuros dominē s</w:t>
      </w:r>
      <w:r w:rsidRPr="004D33E1">
        <w:rPr>
          <w:rFonts w:cs="Times New Roman"/>
          <w:szCs w:val="24"/>
        </w:rPr>
        <w:t xml:space="preserve">laidais </w:t>
      </w:r>
      <w:r w:rsidR="009253D6" w:rsidRPr="004D33E1">
        <w:rPr>
          <w:rFonts w:cs="Times New Roman"/>
          <w:szCs w:val="24"/>
        </w:rPr>
        <w:t>grīslis</w:t>
      </w:r>
      <w:r w:rsidRPr="004D33E1">
        <w:rPr>
          <w:rFonts w:cs="Times New Roman"/>
          <w:szCs w:val="24"/>
        </w:rPr>
        <w:t xml:space="preserve"> </w:t>
      </w:r>
      <w:r w:rsidR="00F349A6" w:rsidRPr="004D33E1">
        <w:rPr>
          <w:rFonts w:cs="Times New Roman"/>
          <w:i/>
          <w:iCs/>
          <w:szCs w:val="24"/>
        </w:rPr>
        <w:t>Carex acuta</w:t>
      </w:r>
      <w:r w:rsidR="00F349A6" w:rsidRPr="004D33E1">
        <w:rPr>
          <w:rFonts w:cs="Times New Roman"/>
          <w:szCs w:val="24"/>
        </w:rPr>
        <w:t xml:space="preserve"> un p</w:t>
      </w:r>
      <w:r w:rsidRPr="004D33E1">
        <w:rPr>
          <w:rFonts w:cs="Times New Roman"/>
          <w:szCs w:val="24"/>
        </w:rPr>
        <w:t xml:space="preserve">arastais miežubrālis </w:t>
      </w:r>
      <w:bookmarkStart w:id="32" w:name="_Hlk67759083"/>
      <w:r w:rsidRPr="004D33E1">
        <w:rPr>
          <w:rFonts w:cs="Times New Roman"/>
          <w:i/>
          <w:iCs/>
          <w:szCs w:val="24"/>
        </w:rPr>
        <w:t>Phalaroides arundinacea</w:t>
      </w:r>
      <w:bookmarkEnd w:id="32"/>
      <w:r w:rsidR="00F349A6" w:rsidRPr="004D33E1">
        <w:rPr>
          <w:rFonts w:cs="Times New Roman"/>
          <w:i/>
          <w:iCs/>
          <w:szCs w:val="24"/>
        </w:rPr>
        <w:t>.</w:t>
      </w:r>
      <w:r w:rsidRPr="004D33E1">
        <w:rPr>
          <w:rFonts w:cs="Times New Roman"/>
          <w:szCs w:val="24"/>
        </w:rPr>
        <w:t xml:space="preserve"> </w:t>
      </w:r>
      <w:r w:rsidRPr="004D33E1">
        <w:rPr>
          <w:rFonts w:cs="Times New Roman"/>
          <w:color w:val="000000" w:themeColor="text1"/>
          <w:szCs w:val="24"/>
        </w:rPr>
        <w:t>Pārējo sugu sastāvs un daudzums ir salīdzinoši niecīgs. Sastopamas palieņu zālājiem rakstu</w:t>
      </w:r>
      <w:r w:rsidR="00F349A6" w:rsidRPr="004D33E1">
        <w:rPr>
          <w:rFonts w:cs="Times New Roman"/>
          <w:color w:val="000000" w:themeColor="text1"/>
          <w:szCs w:val="24"/>
        </w:rPr>
        <w:t xml:space="preserve">rīgās sugas: vītolu vējmietiņš </w:t>
      </w:r>
      <w:r w:rsidRPr="004D33E1">
        <w:rPr>
          <w:rFonts w:cs="Times New Roman"/>
          <w:i/>
          <w:iCs/>
          <w:color w:val="000000" w:themeColor="text1"/>
          <w:szCs w:val="24"/>
        </w:rPr>
        <w:t>Lythrum sa</w:t>
      </w:r>
      <w:r w:rsidR="00F349A6" w:rsidRPr="004D33E1">
        <w:rPr>
          <w:rFonts w:cs="Times New Roman"/>
          <w:i/>
          <w:iCs/>
          <w:color w:val="000000" w:themeColor="text1"/>
          <w:szCs w:val="24"/>
        </w:rPr>
        <w:t>licaria</w:t>
      </w:r>
      <w:r w:rsidR="00F349A6" w:rsidRPr="004D33E1">
        <w:rPr>
          <w:rFonts w:cs="Times New Roman"/>
          <w:color w:val="000000" w:themeColor="text1"/>
          <w:szCs w:val="24"/>
        </w:rPr>
        <w:t>, ā</w:t>
      </w:r>
      <w:r w:rsidRPr="004D33E1">
        <w:rPr>
          <w:rFonts w:cs="Times New Roman"/>
          <w:color w:val="000000" w:themeColor="text1"/>
          <w:szCs w:val="24"/>
        </w:rPr>
        <w:t xml:space="preserve">rstniecības </w:t>
      </w:r>
      <w:r w:rsidR="00F3604A" w:rsidRPr="004D33E1">
        <w:rPr>
          <w:rFonts w:cs="Times New Roman"/>
          <w:color w:val="000000" w:themeColor="text1"/>
          <w:szCs w:val="24"/>
        </w:rPr>
        <w:t>baldriāns</w:t>
      </w:r>
      <w:r w:rsidRPr="004D33E1">
        <w:rPr>
          <w:rFonts w:cs="Times New Roman"/>
          <w:color w:val="000000" w:themeColor="text1"/>
          <w:szCs w:val="24"/>
        </w:rPr>
        <w:t xml:space="preserve"> </w:t>
      </w:r>
      <w:r w:rsidR="00F349A6" w:rsidRPr="004D33E1">
        <w:rPr>
          <w:rFonts w:cs="Times New Roman"/>
          <w:i/>
          <w:iCs/>
          <w:szCs w:val="24"/>
        </w:rPr>
        <w:t>Valeriana officinalis</w:t>
      </w:r>
      <w:r w:rsidR="00F349A6" w:rsidRPr="004D33E1">
        <w:rPr>
          <w:rFonts w:cs="Times New Roman"/>
          <w:color w:val="000000" w:themeColor="text1"/>
          <w:szCs w:val="24"/>
        </w:rPr>
        <w:t>, p</w:t>
      </w:r>
      <w:r w:rsidRPr="004D33E1">
        <w:rPr>
          <w:rFonts w:cs="Times New Roman"/>
          <w:color w:val="000000" w:themeColor="text1"/>
          <w:szCs w:val="24"/>
        </w:rPr>
        <w:t xml:space="preserve">ūslīšu grīslis </w:t>
      </w:r>
      <w:r w:rsidR="00F349A6" w:rsidRPr="004D33E1">
        <w:rPr>
          <w:rFonts w:cs="Times New Roman"/>
          <w:i/>
          <w:iCs/>
          <w:szCs w:val="24"/>
        </w:rPr>
        <w:t>Carex vesicaria</w:t>
      </w:r>
      <w:r w:rsidRPr="004D33E1">
        <w:rPr>
          <w:rFonts w:cs="Times New Roman"/>
          <w:szCs w:val="24"/>
        </w:rPr>
        <w:t xml:space="preserve">, </w:t>
      </w:r>
      <w:r w:rsidR="00F349A6" w:rsidRPr="004D33E1">
        <w:rPr>
          <w:rFonts w:cs="Times New Roman"/>
          <w:color w:val="000000" w:themeColor="text1"/>
          <w:szCs w:val="24"/>
        </w:rPr>
        <w:t>s</w:t>
      </w:r>
      <w:r w:rsidRPr="004D33E1">
        <w:rPr>
          <w:rFonts w:cs="Times New Roman"/>
          <w:color w:val="000000" w:themeColor="text1"/>
          <w:szCs w:val="24"/>
        </w:rPr>
        <w:t xml:space="preserve">požais sauleskrēsliņš </w:t>
      </w:r>
      <w:r w:rsidR="00F349A6" w:rsidRPr="004D33E1">
        <w:rPr>
          <w:rFonts w:cs="Times New Roman"/>
          <w:i/>
          <w:iCs/>
          <w:szCs w:val="24"/>
        </w:rPr>
        <w:t>Thalictrum lucidum</w:t>
      </w:r>
      <w:r w:rsidR="00F349A6" w:rsidRPr="004D33E1">
        <w:rPr>
          <w:rFonts w:cs="Times New Roman"/>
          <w:szCs w:val="24"/>
        </w:rPr>
        <w:t>, p</w:t>
      </w:r>
      <w:r w:rsidRPr="004D33E1">
        <w:rPr>
          <w:rFonts w:cs="Times New Roman"/>
          <w:szCs w:val="24"/>
        </w:rPr>
        <w:t xml:space="preserve">arastā skarene </w:t>
      </w:r>
      <w:r w:rsidR="00F349A6" w:rsidRPr="004D33E1">
        <w:rPr>
          <w:rFonts w:cs="Times New Roman"/>
          <w:i/>
          <w:iCs/>
          <w:szCs w:val="24"/>
        </w:rPr>
        <w:t>Poa trivialis</w:t>
      </w:r>
      <w:r w:rsidRPr="004D33E1">
        <w:rPr>
          <w:rFonts w:cs="Times New Roman"/>
          <w:szCs w:val="24"/>
        </w:rPr>
        <w:t xml:space="preserve">, </w:t>
      </w:r>
      <w:r w:rsidR="00F349A6" w:rsidRPr="004D33E1">
        <w:rPr>
          <w:rFonts w:cs="Times New Roman"/>
          <w:color w:val="000000" w:themeColor="text1"/>
          <w:szCs w:val="24"/>
        </w:rPr>
        <w:t>p</w:t>
      </w:r>
      <w:r w:rsidRPr="004D33E1">
        <w:rPr>
          <w:rFonts w:cs="Times New Roman"/>
          <w:color w:val="000000" w:themeColor="text1"/>
          <w:szCs w:val="24"/>
        </w:rPr>
        <w:t xml:space="preserve">urva gandrene </w:t>
      </w:r>
      <w:r w:rsidR="00F349A6" w:rsidRPr="004D33E1">
        <w:rPr>
          <w:rFonts w:cs="Times New Roman"/>
          <w:i/>
          <w:iCs/>
          <w:color w:val="000000" w:themeColor="text1"/>
          <w:szCs w:val="24"/>
        </w:rPr>
        <w:t>Geranium palustre</w:t>
      </w:r>
      <w:r w:rsidRPr="004D33E1">
        <w:rPr>
          <w:rFonts w:cs="Times New Roman"/>
          <w:color w:val="000000" w:themeColor="text1"/>
          <w:szCs w:val="24"/>
        </w:rPr>
        <w:t xml:space="preserve">. </w:t>
      </w:r>
    </w:p>
    <w:p w14:paraId="235D2128" w14:textId="56D8F455" w:rsidR="0005213E" w:rsidRPr="004D33E1" w:rsidRDefault="00C464DF" w:rsidP="00E67831">
      <w:r w:rsidRPr="004D33E1">
        <w:rPr>
          <w:rFonts w:cs="Times New Roman"/>
          <w:color w:val="000000" w:themeColor="text1"/>
          <w:szCs w:val="24"/>
        </w:rPr>
        <w:t>202</w:t>
      </w:r>
      <w:r w:rsidR="001379BB">
        <w:rPr>
          <w:rFonts w:cs="Times New Roman"/>
          <w:color w:val="000000" w:themeColor="text1"/>
          <w:szCs w:val="24"/>
        </w:rPr>
        <w:t>1. </w:t>
      </w:r>
      <w:r w:rsidR="00AF3F66">
        <w:rPr>
          <w:rFonts w:cs="Times New Roman"/>
          <w:color w:val="000000" w:themeColor="text1"/>
          <w:szCs w:val="24"/>
        </w:rPr>
        <w:t>gad</w:t>
      </w:r>
      <w:r w:rsidRPr="004D33E1">
        <w:rPr>
          <w:rFonts w:cs="Times New Roman"/>
          <w:color w:val="000000" w:themeColor="text1"/>
          <w:szCs w:val="24"/>
        </w:rPr>
        <w:t>ā z</w:t>
      </w:r>
      <w:r w:rsidR="000753A1" w:rsidRPr="004D33E1">
        <w:rPr>
          <w:rFonts w:cs="Times New Roman"/>
          <w:color w:val="000000" w:themeColor="text1"/>
          <w:szCs w:val="24"/>
        </w:rPr>
        <w:t>ālāju biotopa</w:t>
      </w:r>
      <w:r w:rsidR="00F95656" w:rsidRPr="004D33E1">
        <w:rPr>
          <w:rFonts w:cs="Times New Roman"/>
          <w:color w:val="000000" w:themeColor="text1"/>
          <w:szCs w:val="24"/>
        </w:rPr>
        <w:t xml:space="preserve"> Dubnas labajā krastā uz D no Vanagiem</w:t>
      </w:r>
      <w:r w:rsidR="003503E5" w:rsidRPr="004D33E1">
        <w:rPr>
          <w:rFonts w:cs="Times New Roman"/>
          <w:color w:val="000000" w:themeColor="text1"/>
          <w:szCs w:val="24"/>
        </w:rPr>
        <w:t xml:space="preserve"> (anketas Nr.</w:t>
      </w:r>
      <w:r w:rsidR="0071302A" w:rsidRPr="004D33E1">
        <w:rPr>
          <w:rFonts w:cs="Times New Roman"/>
          <w:color w:val="000000" w:themeColor="text1"/>
          <w:szCs w:val="24"/>
        </w:rPr>
        <w:t> </w:t>
      </w:r>
      <w:r w:rsidR="0071302A" w:rsidRPr="004D33E1">
        <w:t>17GJ035_116_1)</w:t>
      </w:r>
      <w:r w:rsidR="00173E09" w:rsidRPr="004D33E1">
        <w:t>, kas tiek pļauts un ganīts atālā, kvalitāte vērtējama kā laba</w:t>
      </w:r>
      <w:r w:rsidR="0059690F" w:rsidRPr="004D33E1">
        <w:t>, bet zālājs nākamajā upes līkum</w:t>
      </w:r>
      <w:r w:rsidR="007360E1" w:rsidRPr="004D33E1">
        <w:t>ā upes labajā krastā</w:t>
      </w:r>
      <w:r w:rsidR="00BC05F7" w:rsidRPr="004D33E1">
        <w:t xml:space="preserve"> pie </w:t>
      </w:r>
      <w:r w:rsidR="0066249A" w:rsidRPr="004D33E1">
        <w:t>Aizupiešiem</w:t>
      </w:r>
      <w:r w:rsidR="000A0E3F" w:rsidRPr="004D33E1">
        <w:t xml:space="preserve"> (anketas Nr. 17GJ035_117_1)</w:t>
      </w:r>
      <w:r w:rsidR="007360E1" w:rsidRPr="004D33E1">
        <w:t xml:space="preserve"> netiek apsaimniekots un tā </w:t>
      </w:r>
      <w:r w:rsidR="00DD3868" w:rsidRPr="004D33E1">
        <w:t>kvalitāte ir zema.</w:t>
      </w:r>
      <w:r w:rsidR="00110F0F" w:rsidRPr="004D33E1">
        <w:t xml:space="preserve"> Plašās zālāju teritorijas upes kreisajā krastā </w:t>
      </w:r>
      <w:r w:rsidR="00552DA5" w:rsidRPr="004D33E1">
        <w:t>pie</w:t>
      </w:r>
      <w:r w:rsidR="00110F0F" w:rsidRPr="004D33E1">
        <w:t xml:space="preserve"> Augšmuktu kapiem</w:t>
      </w:r>
      <w:r w:rsidR="00694F9E" w:rsidRPr="004D33E1">
        <w:t xml:space="preserve"> </w:t>
      </w:r>
      <w:r w:rsidR="00494D0B" w:rsidRPr="004D33E1">
        <w:t>(anketu Nr. 17GJ035_128_1, 17GJ035_129_1</w:t>
      </w:r>
      <w:r w:rsidR="00703FD9" w:rsidRPr="004D33E1">
        <w:t>, 17GJ035_171_1, 17GJ035_178_1, 17GJ035_177_1</w:t>
      </w:r>
      <w:r w:rsidR="00E67831" w:rsidRPr="004D33E1">
        <w:t>, 17GJ035_171_1</w:t>
      </w:r>
      <w:r w:rsidR="00453D0B" w:rsidRPr="004D33E1">
        <w:t xml:space="preserve"> Z daļa</w:t>
      </w:r>
      <w:r w:rsidR="000946AB" w:rsidRPr="004D33E1">
        <w:t xml:space="preserve">) </w:t>
      </w:r>
      <w:r w:rsidR="00D907C4" w:rsidRPr="004D33E1">
        <w:t xml:space="preserve">ir vidējā līdz zemā kvalitātē, jo </w:t>
      </w:r>
      <w:r w:rsidR="00820A6D" w:rsidRPr="004D33E1">
        <w:t>tiek pārganītas</w:t>
      </w:r>
      <w:r w:rsidR="00453D0B" w:rsidRPr="004D33E1">
        <w:t>,</w:t>
      </w:r>
      <w:r w:rsidR="00403D2E" w:rsidRPr="004D33E1">
        <w:t xml:space="preserve"> jo sevišķi slapjā laikā no pārganīšanas cieš zālāja sausākās daļas.</w:t>
      </w:r>
      <w:r w:rsidR="00E75933" w:rsidRPr="004D33E1">
        <w:t xml:space="preserve"> Zālāja kvalitāti samazina arī lopu piebarošanas vietas izveide </w:t>
      </w:r>
      <w:r w:rsidR="00371BD2" w:rsidRPr="004D33E1">
        <w:t>zālāja biotopā. Zālājs Dubnas upes kreisajā krastā DL “Dubnas paliene” D</w:t>
      </w:r>
      <w:r w:rsidR="002B609B" w:rsidRPr="004D33E1">
        <w:t xml:space="preserve"> daļā</w:t>
      </w:r>
      <w:r w:rsidR="00B860A2" w:rsidRPr="004D33E1">
        <w:t xml:space="preserve"> (anketas Nr. 17GJ035_1</w:t>
      </w:r>
      <w:r w:rsidR="00E67831" w:rsidRPr="004D33E1">
        <w:t>71</w:t>
      </w:r>
      <w:r w:rsidR="00B860A2" w:rsidRPr="004D33E1">
        <w:t>_1</w:t>
      </w:r>
      <w:r w:rsidR="00E67831" w:rsidRPr="004D33E1">
        <w:t>)</w:t>
      </w:r>
      <w:r w:rsidR="002B609B" w:rsidRPr="004D33E1">
        <w:t xml:space="preserve"> ilgstoši netiek apsaimniekots un aizaug, tomēr vietām novērota vēl liela sugu daudzveidība</w:t>
      </w:r>
      <w:r w:rsidR="00251841" w:rsidRPr="004D33E1">
        <w:t>, potenciāli zālāja kvalitāte ir augsta</w:t>
      </w:r>
      <w:r w:rsidR="00B860A2" w:rsidRPr="004D33E1">
        <w:t xml:space="preserve">. Nepieciešams </w:t>
      </w:r>
      <w:r w:rsidR="00E67831" w:rsidRPr="004D33E1">
        <w:t>pēc iespējas ātrāk atsākt zālāja apsaimniekošanu</w:t>
      </w:r>
      <w:r w:rsidR="00F37377" w:rsidRPr="004D33E1">
        <w:t>, kas būtiski uzlabotu tā kvalitāti</w:t>
      </w:r>
      <w:r w:rsidR="00E67831" w:rsidRPr="004D33E1">
        <w:t>.</w:t>
      </w:r>
    </w:p>
    <w:p w14:paraId="6D285E36" w14:textId="77777777" w:rsidR="00493157" w:rsidRPr="004D33E1" w:rsidRDefault="00493157" w:rsidP="00F349A6">
      <w:pPr>
        <w:rPr>
          <w:rFonts w:cs="Times New Roman"/>
          <w:color w:val="000000" w:themeColor="text1"/>
          <w:szCs w:val="24"/>
        </w:rPr>
      </w:pPr>
    </w:p>
    <w:p w14:paraId="7A5DFD2A" w14:textId="58605547" w:rsidR="00F349A6" w:rsidRPr="004D33E1" w:rsidRDefault="00493157" w:rsidP="00493157">
      <w:pPr>
        <w:ind w:firstLine="0"/>
        <w:rPr>
          <w:rFonts w:cs="Times New Roman"/>
          <w:szCs w:val="24"/>
        </w:rPr>
      </w:pPr>
      <w:r w:rsidRPr="004D33E1">
        <w:rPr>
          <w:rFonts w:cs="Times New Roman"/>
          <w:b/>
          <w:bCs/>
          <w:szCs w:val="24"/>
        </w:rPr>
        <w:t xml:space="preserve">6450 </w:t>
      </w:r>
      <w:r w:rsidRPr="004D33E1">
        <w:rPr>
          <w:rFonts w:cs="Times New Roman"/>
          <w:b/>
          <w:bCs/>
          <w:i/>
          <w:iCs/>
          <w:szCs w:val="24"/>
        </w:rPr>
        <w:t>Palieņu zālāji</w:t>
      </w:r>
      <w:r w:rsidRPr="004D33E1">
        <w:rPr>
          <w:rFonts w:cs="Times New Roman"/>
          <w:b/>
          <w:bCs/>
          <w:szCs w:val="24"/>
        </w:rPr>
        <w:t xml:space="preserve"> </w:t>
      </w:r>
      <w:r w:rsidR="00976062" w:rsidRPr="004D33E1">
        <w:rPr>
          <w:rFonts w:cs="Times New Roman"/>
          <w:b/>
          <w:bCs/>
          <w:szCs w:val="24"/>
        </w:rPr>
        <w:t>otrais</w:t>
      </w:r>
      <w:r w:rsidRPr="004D33E1">
        <w:rPr>
          <w:rFonts w:cs="Times New Roman"/>
          <w:b/>
          <w:bCs/>
          <w:szCs w:val="24"/>
        </w:rPr>
        <w:t xml:space="preserve"> variants </w:t>
      </w:r>
      <w:r w:rsidR="00EF0290">
        <w:rPr>
          <w:rFonts w:cs="Times New Roman"/>
          <w:b/>
          <w:bCs/>
          <w:szCs w:val="24"/>
        </w:rPr>
        <w:t>–</w:t>
      </w:r>
      <w:r w:rsidRPr="004D33E1">
        <w:rPr>
          <w:rFonts w:cs="Times New Roman"/>
          <w:b/>
          <w:bCs/>
          <w:szCs w:val="24"/>
        </w:rPr>
        <w:t xml:space="preserve"> </w:t>
      </w:r>
      <w:r w:rsidR="00AE26BC" w:rsidRPr="004D33E1">
        <w:rPr>
          <w:rFonts w:cs="Times New Roman"/>
          <w:b/>
          <w:szCs w:val="24"/>
        </w:rPr>
        <w:t>lapsastes un skareņu zāl</w:t>
      </w:r>
      <w:r w:rsidR="00F349A6" w:rsidRPr="004D33E1">
        <w:rPr>
          <w:rFonts w:cs="Times New Roman"/>
          <w:b/>
          <w:szCs w:val="24"/>
        </w:rPr>
        <w:t>āji</w:t>
      </w:r>
      <w:r w:rsidR="00993309" w:rsidRPr="004D33E1">
        <w:rPr>
          <w:rFonts w:cs="Times New Roman"/>
          <w:b/>
          <w:szCs w:val="24"/>
        </w:rPr>
        <w:t xml:space="preserve"> ļoti auglīgās augsnēs</w:t>
      </w:r>
      <w:r w:rsidR="00F349A6" w:rsidRPr="004D33E1">
        <w:rPr>
          <w:rFonts w:cs="Times New Roman"/>
          <w:b/>
          <w:szCs w:val="24"/>
        </w:rPr>
        <w:t xml:space="preserve"> (6450_</w:t>
      </w:r>
      <w:r w:rsidR="00AE26BC" w:rsidRPr="004D33E1">
        <w:rPr>
          <w:rFonts w:cs="Times New Roman"/>
          <w:b/>
          <w:szCs w:val="24"/>
        </w:rPr>
        <w:t xml:space="preserve">2) jeb </w:t>
      </w:r>
      <w:r w:rsidR="00F349A6" w:rsidRPr="004D33E1">
        <w:rPr>
          <w:rFonts w:cs="Times New Roman"/>
          <w:b/>
          <w:szCs w:val="24"/>
        </w:rPr>
        <w:t>p</w:t>
      </w:r>
      <w:r w:rsidR="0072677C" w:rsidRPr="004D33E1">
        <w:rPr>
          <w:rFonts w:cs="Times New Roman"/>
          <w:b/>
          <w:szCs w:val="24"/>
        </w:rPr>
        <w:t>ļavas lapsastes variants</w:t>
      </w:r>
      <w:r w:rsidR="00993309" w:rsidRPr="004D33E1">
        <w:rPr>
          <w:rFonts w:cs="Times New Roman"/>
          <w:b/>
          <w:szCs w:val="24"/>
        </w:rPr>
        <w:t xml:space="preserve"> </w:t>
      </w:r>
      <w:r w:rsidR="00993309" w:rsidRPr="004D33E1">
        <w:rPr>
          <w:rFonts w:cs="Times New Roman"/>
          <w:bCs/>
          <w:szCs w:val="24"/>
        </w:rPr>
        <w:t xml:space="preserve">(savienības </w:t>
      </w:r>
      <w:r w:rsidR="008D6723" w:rsidRPr="004D33E1">
        <w:rPr>
          <w:rFonts w:cs="Times New Roman"/>
          <w:bCs/>
          <w:i/>
          <w:iCs/>
          <w:szCs w:val="24"/>
        </w:rPr>
        <w:t>Alopecurion</w:t>
      </w:r>
      <w:r w:rsidR="008D6723" w:rsidRPr="004D33E1">
        <w:rPr>
          <w:rFonts w:cs="Times New Roman"/>
          <w:bCs/>
          <w:szCs w:val="24"/>
        </w:rPr>
        <w:t xml:space="preserve"> veģetācija)</w:t>
      </w:r>
    </w:p>
    <w:p w14:paraId="40CC0281" w14:textId="5A308EFB" w:rsidR="00103F18" w:rsidRPr="004D33E1" w:rsidRDefault="00AE26BC" w:rsidP="00103F18">
      <w:pPr>
        <w:rPr>
          <w:rFonts w:cs="Times New Roman"/>
          <w:color w:val="000000" w:themeColor="text1"/>
          <w:szCs w:val="24"/>
        </w:rPr>
      </w:pPr>
      <w:r w:rsidRPr="004D33E1">
        <w:rPr>
          <w:rFonts w:cs="Times New Roman"/>
          <w:szCs w:val="24"/>
        </w:rPr>
        <w:t xml:space="preserve">DL “Dubnas paliene” </w:t>
      </w:r>
      <w:r w:rsidR="00CB0534" w:rsidRPr="004D33E1">
        <w:rPr>
          <w:rFonts w:cs="Times New Roman"/>
          <w:szCs w:val="24"/>
        </w:rPr>
        <w:t>teritorijā p</w:t>
      </w:r>
      <w:r w:rsidRPr="004D33E1">
        <w:rPr>
          <w:rFonts w:cs="Times New Roman"/>
          <w:szCs w:val="24"/>
        </w:rPr>
        <w:t xml:space="preserve">ļavas lapsastes palieņu </w:t>
      </w:r>
      <w:r w:rsidR="00F349A6" w:rsidRPr="004D33E1">
        <w:rPr>
          <w:rFonts w:cs="Times New Roman"/>
          <w:szCs w:val="24"/>
        </w:rPr>
        <w:t>zālāju</w:t>
      </w:r>
      <w:r w:rsidRPr="004D33E1">
        <w:rPr>
          <w:rFonts w:cs="Times New Roman"/>
          <w:szCs w:val="24"/>
        </w:rPr>
        <w:t xml:space="preserve"> variants</w:t>
      </w:r>
      <w:r w:rsidR="00F349A6" w:rsidRPr="004D33E1">
        <w:rPr>
          <w:rFonts w:cs="Times New Roman"/>
          <w:szCs w:val="24"/>
        </w:rPr>
        <w:t xml:space="preserve"> (6</w:t>
      </w:r>
      <w:r w:rsidR="00686101" w:rsidRPr="004D33E1">
        <w:rPr>
          <w:rFonts w:cs="Times New Roman"/>
          <w:szCs w:val="24"/>
        </w:rPr>
        <w:t>45</w:t>
      </w:r>
      <w:r w:rsidR="00F349A6" w:rsidRPr="004D33E1">
        <w:rPr>
          <w:rFonts w:cs="Times New Roman"/>
          <w:szCs w:val="24"/>
        </w:rPr>
        <w:t>0_2)</w:t>
      </w:r>
      <w:r w:rsidRPr="004D33E1">
        <w:rPr>
          <w:rFonts w:cs="Times New Roman"/>
          <w:szCs w:val="24"/>
        </w:rPr>
        <w:t xml:space="preserve"> </w:t>
      </w:r>
      <w:r w:rsidR="00CB0534" w:rsidRPr="004D33E1">
        <w:rPr>
          <w:rFonts w:cs="Times New Roman"/>
          <w:szCs w:val="24"/>
        </w:rPr>
        <w:t>sastopams</w:t>
      </w:r>
      <w:r w:rsidRPr="004D33E1">
        <w:rPr>
          <w:rFonts w:cs="Times New Roman"/>
          <w:szCs w:val="24"/>
        </w:rPr>
        <w:t xml:space="preserve"> 4</w:t>
      </w:r>
      <w:r w:rsidR="008517D4" w:rsidRPr="004D33E1">
        <w:rPr>
          <w:rFonts w:cs="Times New Roman"/>
          <w:szCs w:val="24"/>
        </w:rPr>
        <w:t>9</w:t>
      </w:r>
      <w:r w:rsidRPr="004D33E1">
        <w:rPr>
          <w:rFonts w:cs="Times New Roman"/>
          <w:szCs w:val="24"/>
        </w:rPr>
        <w:t>,</w:t>
      </w:r>
      <w:r w:rsidR="008517D4" w:rsidRPr="004D33E1">
        <w:rPr>
          <w:rFonts w:cs="Times New Roman"/>
          <w:szCs w:val="24"/>
        </w:rPr>
        <w:t>53</w:t>
      </w:r>
      <w:r w:rsidR="00F349A6" w:rsidRPr="004D33E1">
        <w:rPr>
          <w:rFonts w:cs="Times New Roman"/>
          <w:szCs w:val="24"/>
        </w:rPr>
        <w:t> </w:t>
      </w:r>
      <w:r w:rsidRPr="004D33E1">
        <w:rPr>
          <w:rFonts w:cs="Times New Roman"/>
          <w:szCs w:val="24"/>
        </w:rPr>
        <w:t>ha</w:t>
      </w:r>
      <w:r w:rsidR="00CB0534" w:rsidRPr="004D33E1">
        <w:rPr>
          <w:rFonts w:cs="Times New Roman"/>
          <w:szCs w:val="24"/>
        </w:rPr>
        <w:t xml:space="preserve"> platībā</w:t>
      </w:r>
      <w:r w:rsidRPr="004D33E1">
        <w:rPr>
          <w:rFonts w:cs="Times New Roman"/>
          <w:szCs w:val="24"/>
        </w:rPr>
        <w:t xml:space="preserve"> </w:t>
      </w:r>
      <w:r w:rsidR="008765A6" w:rsidRPr="004D33E1">
        <w:rPr>
          <w:rFonts w:cs="Times New Roman"/>
          <w:szCs w:val="24"/>
        </w:rPr>
        <w:t>(</w:t>
      </w:r>
      <w:r w:rsidR="00F71F61" w:rsidRPr="004D33E1">
        <w:rPr>
          <w:rFonts w:cs="Times New Roman"/>
          <w:szCs w:val="24"/>
        </w:rPr>
        <w:t>25</w:t>
      </w:r>
      <w:r w:rsidR="00F349A6" w:rsidRPr="004D33E1">
        <w:rPr>
          <w:rFonts w:cs="Times New Roman"/>
          <w:szCs w:val="24"/>
        </w:rPr>
        <w:t> </w:t>
      </w:r>
      <w:r w:rsidRPr="004D33E1">
        <w:rPr>
          <w:rFonts w:cs="Times New Roman"/>
          <w:szCs w:val="24"/>
        </w:rPr>
        <w:t>% no visiem palieņu zālājiem</w:t>
      </w:r>
      <w:r w:rsidR="008765A6" w:rsidRPr="004D33E1">
        <w:rPr>
          <w:rFonts w:cs="Times New Roman"/>
          <w:szCs w:val="24"/>
        </w:rPr>
        <w:t>)</w:t>
      </w:r>
      <w:r w:rsidR="00225C5C" w:rsidRPr="004D33E1">
        <w:rPr>
          <w:rFonts w:cs="Times New Roman"/>
          <w:szCs w:val="24"/>
        </w:rPr>
        <w:t xml:space="preserve"> upes labajā krastā posmā no </w:t>
      </w:r>
      <w:r w:rsidR="00C86572" w:rsidRPr="004D33E1">
        <w:rPr>
          <w:rFonts w:cs="Times New Roman"/>
          <w:szCs w:val="24"/>
        </w:rPr>
        <w:t>Saulīšu mājām</w:t>
      </w:r>
      <w:r w:rsidR="00225C5C" w:rsidRPr="004D33E1">
        <w:rPr>
          <w:rFonts w:cs="Times New Roman"/>
          <w:szCs w:val="24"/>
        </w:rPr>
        <w:t xml:space="preserve"> līdz Šķiļteriem</w:t>
      </w:r>
      <w:r w:rsidR="00E27819" w:rsidRPr="004D33E1">
        <w:rPr>
          <w:rFonts w:cs="Times New Roman"/>
          <w:szCs w:val="24"/>
        </w:rPr>
        <w:t>, kā arī neliels poligons upes labajā krastā pie Vanagiem</w:t>
      </w:r>
      <w:r w:rsidRPr="004D33E1">
        <w:rPr>
          <w:rFonts w:cs="Times New Roman"/>
          <w:szCs w:val="24"/>
        </w:rPr>
        <w:t xml:space="preserve">. </w:t>
      </w:r>
      <w:r w:rsidR="00EB16BA" w:rsidRPr="004D33E1">
        <w:rPr>
          <w:rFonts w:cs="Times New Roman"/>
          <w:szCs w:val="24"/>
        </w:rPr>
        <w:t>Arī mēreni mitr</w:t>
      </w:r>
      <w:r w:rsidR="008765A6" w:rsidRPr="004D33E1">
        <w:rPr>
          <w:rFonts w:cs="Times New Roman"/>
          <w:szCs w:val="24"/>
        </w:rPr>
        <w:t>as</w:t>
      </w:r>
      <w:r w:rsidR="00EB16BA" w:rsidRPr="004D33E1">
        <w:rPr>
          <w:rFonts w:cs="Times New Roman"/>
          <w:szCs w:val="24"/>
        </w:rPr>
        <w:t xml:space="preserve"> pļav</w:t>
      </w:r>
      <w:r w:rsidR="00CB0534" w:rsidRPr="004D33E1">
        <w:rPr>
          <w:rFonts w:cs="Times New Roman"/>
          <w:szCs w:val="24"/>
        </w:rPr>
        <w:t>as</w:t>
      </w:r>
      <w:r w:rsidR="00EB16BA" w:rsidRPr="004D33E1">
        <w:rPr>
          <w:rFonts w:cs="Times New Roman"/>
          <w:szCs w:val="24"/>
        </w:rPr>
        <w:t xml:space="preserve">, kas atrodas palienēs, tiek definētas kā biotopa 6450 </w:t>
      </w:r>
      <w:r w:rsidR="00EB16BA" w:rsidRPr="004D33E1">
        <w:rPr>
          <w:rFonts w:cs="Times New Roman"/>
          <w:i/>
          <w:iCs/>
          <w:szCs w:val="24"/>
        </w:rPr>
        <w:t>Palieņu zālāji</w:t>
      </w:r>
      <w:r w:rsidR="00EB16BA" w:rsidRPr="004D33E1">
        <w:rPr>
          <w:rFonts w:cs="Times New Roman"/>
          <w:szCs w:val="24"/>
        </w:rPr>
        <w:t xml:space="preserve"> </w:t>
      </w:r>
      <w:r w:rsidR="00CB0534" w:rsidRPr="004D33E1">
        <w:rPr>
          <w:rFonts w:cs="Times New Roman"/>
          <w:szCs w:val="24"/>
        </w:rPr>
        <w:t>otrais</w:t>
      </w:r>
      <w:r w:rsidR="00EB16BA" w:rsidRPr="004D33E1">
        <w:rPr>
          <w:rFonts w:cs="Times New Roman"/>
          <w:szCs w:val="24"/>
        </w:rPr>
        <w:t xml:space="preserve"> variants (Auniņš </w:t>
      </w:r>
      <w:r w:rsidR="00924923">
        <w:rPr>
          <w:rFonts w:cs="Times New Roman"/>
          <w:szCs w:val="24"/>
        </w:rPr>
        <w:t>u. c.</w:t>
      </w:r>
      <w:r w:rsidR="00EB16BA" w:rsidRPr="004D33E1">
        <w:rPr>
          <w:rFonts w:cs="Times New Roman"/>
          <w:szCs w:val="24"/>
        </w:rPr>
        <w:t xml:space="preserve"> 2013). </w:t>
      </w:r>
      <w:r w:rsidRPr="004D33E1">
        <w:rPr>
          <w:rFonts w:cs="Times New Roman"/>
          <w:szCs w:val="24"/>
        </w:rPr>
        <w:t xml:space="preserve">Lielas platības, kurās dominē liela auguma graudzāles: Pļavas lapsaste </w:t>
      </w:r>
      <w:r w:rsidR="00F349A6" w:rsidRPr="004D33E1">
        <w:rPr>
          <w:rFonts w:cs="Times New Roman"/>
          <w:i/>
          <w:iCs/>
          <w:szCs w:val="24"/>
        </w:rPr>
        <w:t>Alopecurus pratensis</w:t>
      </w:r>
      <w:r w:rsidRPr="004D33E1">
        <w:rPr>
          <w:rFonts w:cs="Times New Roman"/>
          <w:szCs w:val="24"/>
        </w:rPr>
        <w:t xml:space="preserve"> kopā ar nedaudz zemākām graudzālēm: </w:t>
      </w:r>
      <w:r w:rsidR="00F349A6" w:rsidRPr="004D33E1">
        <w:rPr>
          <w:rFonts w:cs="Times New Roman"/>
          <w:szCs w:val="24"/>
        </w:rPr>
        <w:t>p</w:t>
      </w:r>
      <w:r w:rsidRPr="004D33E1">
        <w:rPr>
          <w:rFonts w:cs="Times New Roman"/>
          <w:szCs w:val="24"/>
        </w:rPr>
        <w:t xml:space="preserve">arasto skareni, </w:t>
      </w:r>
      <w:r w:rsidR="00F349A6" w:rsidRPr="004D33E1">
        <w:rPr>
          <w:rFonts w:cs="Times New Roman"/>
          <w:szCs w:val="24"/>
        </w:rPr>
        <w:t>p</w:t>
      </w:r>
      <w:r w:rsidRPr="004D33E1">
        <w:rPr>
          <w:rFonts w:cs="Times New Roman"/>
          <w:szCs w:val="24"/>
        </w:rPr>
        <w:t xml:space="preserve">urva skareni </w:t>
      </w:r>
      <w:r w:rsidR="00F349A6" w:rsidRPr="004D33E1">
        <w:rPr>
          <w:rFonts w:cs="Times New Roman"/>
          <w:i/>
          <w:iCs/>
          <w:szCs w:val="24"/>
        </w:rPr>
        <w:t>Poa palustris</w:t>
      </w:r>
      <w:r w:rsidRPr="004D33E1">
        <w:rPr>
          <w:rFonts w:cs="Times New Roman"/>
          <w:szCs w:val="24"/>
        </w:rPr>
        <w:t xml:space="preserve">. Šī varianta zālāja sugu sastāvs jau ir daudz bagātāks. Bez </w:t>
      </w:r>
      <w:r w:rsidR="00F349A6" w:rsidRPr="004D33E1">
        <w:rPr>
          <w:rFonts w:cs="Times New Roman"/>
          <w:szCs w:val="24"/>
        </w:rPr>
        <w:t>p</w:t>
      </w:r>
      <w:r w:rsidRPr="004D33E1">
        <w:rPr>
          <w:rFonts w:cs="Times New Roman"/>
          <w:szCs w:val="24"/>
        </w:rPr>
        <w:t xml:space="preserve">ļavas lapsastes </w:t>
      </w:r>
      <w:r w:rsidR="00F349A6" w:rsidRPr="004D33E1">
        <w:rPr>
          <w:rFonts w:cs="Times New Roman"/>
          <w:i/>
          <w:iCs/>
          <w:szCs w:val="24"/>
        </w:rPr>
        <w:t>Alopecurus pratensis</w:t>
      </w:r>
      <w:r w:rsidRPr="004D33E1">
        <w:rPr>
          <w:rFonts w:cs="Times New Roman"/>
          <w:szCs w:val="24"/>
        </w:rPr>
        <w:t>, kas parasti mēdz dominēt, sastopamas arī citas graudzāles un jau bez pieminētajām graudzālēm sastopamas</w:t>
      </w:r>
      <w:r w:rsidR="00F349A6" w:rsidRPr="004D33E1">
        <w:rPr>
          <w:rFonts w:cs="Times New Roman"/>
          <w:szCs w:val="24"/>
        </w:rPr>
        <w:t xml:space="preserve"> arī auzenes: p</w:t>
      </w:r>
      <w:r w:rsidRPr="004D33E1">
        <w:rPr>
          <w:rFonts w:cs="Times New Roman"/>
          <w:szCs w:val="24"/>
        </w:rPr>
        <w:t xml:space="preserve">ļavas auzene </w:t>
      </w:r>
      <w:r w:rsidRPr="004D33E1">
        <w:rPr>
          <w:rFonts w:cs="Times New Roman"/>
          <w:i/>
          <w:iCs/>
          <w:szCs w:val="24"/>
        </w:rPr>
        <w:t xml:space="preserve">Festuca </w:t>
      </w:r>
      <w:r w:rsidR="00F349A6" w:rsidRPr="004D33E1">
        <w:rPr>
          <w:rFonts w:cs="Times New Roman"/>
          <w:i/>
          <w:iCs/>
          <w:szCs w:val="24"/>
        </w:rPr>
        <w:t>pratensis</w:t>
      </w:r>
      <w:r w:rsidRPr="004D33E1">
        <w:rPr>
          <w:rFonts w:cs="Times New Roman"/>
          <w:szCs w:val="24"/>
        </w:rPr>
        <w:t xml:space="preserve">, </w:t>
      </w:r>
      <w:r w:rsidR="00F349A6" w:rsidRPr="004D33E1">
        <w:rPr>
          <w:rFonts w:cs="Times New Roman"/>
          <w:szCs w:val="24"/>
        </w:rPr>
        <w:t>s</w:t>
      </w:r>
      <w:r w:rsidRPr="004D33E1">
        <w:rPr>
          <w:rFonts w:cs="Times New Roman"/>
          <w:szCs w:val="24"/>
        </w:rPr>
        <w:t xml:space="preserve">arkanā auzene </w:t>
      </w:r>
      <w:r w:rsidR="00F349A6" w:rsidRPr="004D33E1">
        <w:rPr>
          <w:rFonts w:cs="Times New Roman"/>
          <w:i/>
          <w:iCs/>
          <w:szCs w:val="24"/>
        </w:rPr>
        <w:t>Festuca rubra</w:t>
      </w:r>
      <w:r w:rsidRPr="004D33E1">
        <w:rPr>
          <w:rFonts w:cs="Times New Roman"/>
          <w:szCs w:val="24"/>
        </w:rPr>
        <w:t xml:space="preserve"> un </w:t>
      </w:r>
      <w:r w:rsidR="00F349A6" w:rsidRPr="004D33E1">
        <w:rPr>
          <w:rFonts w:cs="Times New Roman"/>
          <w:szCs w:val="24"/>
        </w:rPr>
        <w:t>k</w:t>
      </w:r>
      <w:r w:rsidRPr="004D33E1">
        <w:rPr>
          <w:rFonts w:cs="Times New Roman"/>
          <w:szCs w:val="24"/>
        </w:rPr>
        <w:t xml:space="preserve">amolzāle </w:t>
      </w:r>
      <w:r w:rsidR="00F349A6" w:rsidRPr="004D33E1">
        <w:rPr>
          <w:rFonts w:cs="Times New Roman"/>
          <w:i/>
          <w:iCs/>
          <w:szCs w:val="24"/>
        </w:rPr>
        <w:t>Dactylis glomerata</w:t>
      </w:r>
      <w:r w:rsidRPr="004D33E1">
        <w:rPr>
          <w:rFonts w:cs="Times New Roman"/>
          <w:szCs w:val="24"/>
        </w:rPr>
        <w:t xml:space="preserve">. Reljefa paaugstinājumos </w:t>
      </w:r>
      <w:r w:rsidRPr="004D33E1">
        <w:rPr>
          <w:rFonts w:cs="Times New Roman"/>
          <w:color w:val="000000" w:themeColor="text1"/>
          <w:szCs w:val="24"/>
        </w:rPr>
        <w:t xml:space="preserve">atrodamas gan palieņu zālāju, gan arī mitro pļavu augu sugas: </w:t>
      </w:r>
      <w:r w:rsidR="00103F18" w:rsidRPr="004D33E1">
        <w:rPr>
          <w:rFonts w:cs="Times New Roman"/>
          <w:color w:val="000000" w:themeColor="text1"/>
          <w:szCs w:val="24"/>
        </w:rPr>
        <w:t>p</w:t>
      </w:r>
      <w:r w:rsidRPr="004D33E1">
        <w:rPr>
          <w:rFonts w:cs="Times New Roman"/>
          <w:color w:val="000000" w:themeColor="text1"/>
          <w:szCs w:val="24"/>
        </w:rPr>
        <w:t xml:space="preserve">ļavas dzelzene </w:t>
      </w:r>
      <w:r w:rsidR="00103F18" w:rsidRPr="004D33E1">
        <w:rPr>
          <w:rFonts w:cs="Times New Roman"/>
          <w:i/>
          <w:iCs/>
          <w:color w:val="000000" w:themeColor="text1"/>
          <w:szCs w:val="24"/>
        </w:rPr>
        <w:t>Centaurea jacea</w:t>
      </w:r>
      <w:r w:rsidR="00103F18" w:rsidRPr="004D33E1">
        <w:rPr>
          <w:rFonts w:cs="Times New Roman"/>
          <w:color w:val="000000" w:themeColor="text1"/>
          <w:szCs w:val="24"/>
        </w:rPr>
        <w:t>, k</w:t>
      </w:r>
      <w:r w:rsidRPr="004D33E1">
        <w:rPr>
          <w:rFonts w:cs="Times New Roman"/>
          <w:color w:val="000000" w:themeColor="text1"/>
          <w:szCs w:val="24"/>
        </w:rPr>
        <w:t xml:space="preserve">odīgā gundega </w:t>
      </w:r>
      <w:r w:rsidR="00103F18" w:rsidRPr="004D33E1">
        <w:rPr>
          <w:rFonts w:cs="Times New Roman"/>
          <w:i/>
          <w:iCs/>
          <w:color w:val="000000" w:themeColor="text1"/>
          <w:szCs w:val="24"/>
        </w:rPr>
        <w:t>Ranunculus acris</w:t>
      </w:r>
      <w:r w:rsidR="00103F18" w:rsidRPr="004D33E1">
        <w:rPr>
          <w:rFonts w:cs="Times New Roman"/>
          <w:color w:val="000000" w:themeColor="text1"/>
          <w:szCs w:val="24"/>
        </w:rPr>
        <w:t>, l</w:t>
      </w:r>
      <w:r w:rsidRPr="004D33E1">
        <w:rPr>
          <w:rFonts w:cs="Times New Roman"/>
          <w:color w:val="000000" w:themeColor="text1"/>
          <w:szCs w:val="24"/>
        </w:rPr>
        <w:t xml:space="preserve">ožņu gundega </w:t>
      </w:r>
      <w:r w:rsidRPr="004D33E1">
        <w:rPr>
          <w:rFonts w:cs="Times New Roman"/>
          <w:i/>
          <w:iCs/>
          <w:color w:val="000000" w:themeColor="text1"/>
          <w:szCs w:val="24"/>
        </w:rPr>
        <w:t>Ranunculus repens</w:t>
      </w:r>
      <w:r w:rsidRPr="004D33E1">
        <w:rPr>
          <w:rFonts w:cs="Times New Roman"/>
          <w:color w:val="000000" w:themeColor="text1"/>
          <w:szCs w:val="24"/>
        </w:rPr>
        <w:t xml:space="preserve">, </w:t>
      </w:r>
      <w:r w:rsidR="00103F18" w:rsidRPr="004D33E1">
        <w:rPr>
          <w:rFonts w:cs="Times New Roman"/>
          <w:color w:val="000000" w:themeColor="text1"/>
          <w:szCs w:val="24"/>
        </w:rPr>
        <w:t xml:space="preserve">maura retējs </w:t>
      </w:r>
      <w:r w:rsidRPr="004D33E1">
        <w:rPr>
          <w:rFonts w:cs="Times New Roman"/>
          <w:i/>
          <w:iCs/>
          <w:color w:val="000000" w:themeColor="text1"/>
          <w:szCs w:val="24"/>
        </w:rPr>
        <w:t xml:space="preserve">Potentilla </w:t>
      </w:r>
      <w:r w:rsidRPr="004D33E1">
        <w:rPr>
          <w:rFonts w:cs="Times New Roman"/>
          <w:i/>
          <w:iCs/>
          <w:color w:val="000000" w:themeColor="text1"/>
          <w:szCs w:val="24"/>
        </w:rPr>
        <w:lastRenderedPageBreak/>
        <w:t>anserina</w:t>
      </w:r>
      <w:r w:rsidRPr="004D33E1">
        <w:rPr>
          <w:rFonts w:cs="Times New Roman"/>
          <w:color w:val="000000" w:themeColor="text1"/>
          <w:szCs w:val="24"/>
        </w:rPr>
        <w:t xml:space="preserve">, </w:t>
      </w:r>
      <w:r w:rsidR="00103F18" w:rsidRPr="004D33E1">
        <w:rPr>
          <w:rFonts w:cs="Times New Roman"/>
          <w:color w:val="000000" w:themeColor="text1"/>
          <w:szCs w:val="24"/>
        </w:rPr>
        <w:t>b</w:t>
      </w:r>
      <w:r w:rsidRPr="004D33E1">
        <w:rPr>
          <w:rFonts w:cs="Times New Roman"/>
          <w:color w:val="000000" w:themeColor="text1"/>
          <w:szCs w:val="24"/>
        </w:rPr>
        <w:t xml:space="preserve">altā madara </w:t>
      </w:r>
      <w:r w:rsidR="00103F18" w:rsidRPr="004D33E1">
        <w:rPr>
          <w:rFonts w:cs="Times New Roman"/>
          <w:i/>
          <w:iCs/>
          <w:color w:val="000000" w:themeColor="text1"/>
          <w:szCs w:val="24"/>
        </w:rPr>
        <w:t>Galium album</w:t>
      </w:r>
      <w:r w:rsidR="00103F18" w:rsidRPr="004D33E1">
        <w:rPr>
          <w:rFonts w:cs="Times New Roman"/>
          <w:color w:val="000000" w:themeColor="text1"/>
          <w:szCs w:val="24"/>
        </w:rPr>
        <w:t>, p</w:t>
      </w:r>
      <w:r w:rsidRPr="004D33E1">
        <w:rPr>
          <w:rFonts w:cs="Times New Roman"/>
          <w:color w:val="000000" w:themeColor="text1"/>
          <w:szCs w:val="24"/>
        </w:rPr>
        <w:t xml:space="preserve">arastā vīgrieze </w:t>
      </w:r>
      <w:r w:rsidR="00103F18" w:rsidRPr="004D33E1">
        <w:rPr>
          <w:rFonts w:cs="Times New Roman"/>
          <w:i/>
          <w:iCs/>
          <w:color w:val="000000" w:themeColor="text1"/>
          <w:szCs w:val="24"/>
        </w:rPr>
        <w:t>Filipendula ulmaria</w:t>
      </w:r>
      <w:r w:rsidRPr="004D33E1">
        <w:rPr>
          <w:rFonts w:cs="Times New Roman"/>
          <w:color w:val="000000" w:themeColor="text1"/>
          <w:szCs w:val="24"/>
        </w:rPr>
        <w:t xml:space="preserve">, </w:t>
      </w:r>
      <w:r w:rsidR="00103F18" w:rsidRPr="004D33E1">
        <w:rPr>
          <w:rFonts w:cs="Times New Roman"/>
          <w:color w:val="000000" w:themeColor="text1"/>
          <w:szCs w:val="24"/>
        </w:rPr>
        <w:t>r</w:t>
      </w:r>
      <w:r w:rsidRPr="004D33E1">
        <w:rPr>
          <w:rFonts w:cs="Times New Roman"/>
          <w:color w:val="000000" w:themeColor="text1"/>
          <w:szCs w:val="24"/>
        </w:rPr>
        <w:t xml:space="preserve">asaskrēsliņi  </w:t>
      </w:r>
      <w:r w:rsidR="00103F18" w:rsidRPr="004D33E1">
        <w:rPr>
          <w:rFonts w:cs="Times New Roman"/>
          <w:i/>
          <w:iCs/>
          <w:color w:val="000000" w:themeColor="text1"/>
          <w:szCs w:val="24"/>
        </w:rPr>
        <w:t>Alchemilla spp.</w:t>
      </w:r>
      <w:r w:rsidRPr="004D33E1">
        <w:rPr>
          <w:rFonts w:cs="Times New Roman"/>
          <w:color w:val="000000" w:themeColor="text1"/>
          <w:szCs w:val="24"/>
        </w:rPr>
        <w:t xml:space="preserve">, </w:t>
      </w:r>
      <w:r w:rsidR="00103F18" w:rsidRPr="004D33E1">
        <w:rPr>
          <w:rFonts w:cs="Times New Roman"/>
          <w:color w:val="000000" w:themeColor="text1"/>
          <w:szCs w:val="24"/>
        </w:rPr>
        <w:t>p</w:t>
      </w:r>
      <w:r w:rsidRPr="004D33E1">
        <w:rPr>
          <w:rFonts w:cs="Times New Roman"/>
          <w:color w:val="000000" w:themeColor="text1"/>
          <w:szCs w:val="24"/>
        </w:rPr>
        <w:t xml:space="preserve">ļavas kosa </w:t>
      </w:r>
      <w:r w:rsidR="00103F18" w:rsidRPr="004D33E1">
        <w:rPr>
          <w:rFonts w:cs="Times New Roman"/>
          <w:i/>
          <w:iCs/>
          <w:color w:val="000000" w:themeColor="text1"/>
          <w:szCs w:val="24"/>
        </w:rPr>
        <w:t>Equisetum pratense</w:t>
      </w:r>
      <w:r w:rsidR="00103F18" w:rsidRPr="004D33E1">
        <w:rPr>
          <w:rFonts w:cs="Times New Roman"/>
          <w:color w:val="000000" w:themeColor="text1"/>
          <w:szCs w:val="24"/>
        </w:rPr>
        <w:t>, v</w:t>
      </w:r>
      <w:r w:rsidRPr="004D33E1">
        <w:rPr>
          <w:rFonts w:cs="Times New Roman"/>
          <w:color w:val="000000" w:themeColor="text1"/>
          <w:szCs w:val="24"/>
        </w:rPr>
        <w:t xml:space="preserve">anagu vīķis </w:t>
      </w:r>
      <w:r w:rsidR="00103F18" w:rsidRPr="004D33E1">
        <w:rPr>
          <w:rFonts w:cs="Times New Roman"/>
          <w:i/>
          <w:iCs/>
          <w:color w:val="000000" w:themeColor="text1"/>
          <w:szCs w:val="24"/>
        </w:rPr>
        <w:t>Vicia cracca</w:t>
      </w:r>
      <w:r w:rsidR="00103F18" w:rsidRPr="004D33E1">
        <w:rPr>
          <w:rFonts w:cs="Times New Roman"/>
          <w:color w:val="000000" w:themeColor="text1"/>
          <w:szCs w:val="24"/>
        </w:rPr>
        <w:t>, p</w:t>
      </w:r>
      <w:r w:rsidRPr="004D33E1">
        <w:rPr>
          <w:rFonts w:cs="Times New Roman"/>
          <w:color w:val="000000" w:themeColor="text1"/>
          <w:szCs w:val="24"/>
        </w:rPr>
        <w:t xml:space="preserve">arastā zeltene </w:t>
      </w:r>
      <w:r w:rsidR="00103F18" w:rsidRPr="004D33E1">
        <w:rPr>
          <w:rFonts w:cs="Times New Roman"/>
          <w:i/>
          <w:iCs/>
          <w:color w:val="000000" w:themeColor="text1"/>
          <w:szCs w:val="24"/>
        </w:rPr>
        <w:t>Lysimachia vulgaris</w:t>
      </w:r>
      <w:r w:rsidR="00103F18" w:rsidRPr="004D33E1">
        <w:rPr>
          <w:rFonts w:cs="Times New Roman"/>
          <w:color w:val="000000" w:themeColor="text1"/>
          <w:szCs w:val="24"/>
        </w:rPr>
        <w:t>, p</w:t>
      </w:r>
      <w:r w:rsidRPr="004D33E1">
        <w:rPr>
          <w:rFonts w:cs="Times New Roman"/>
          <w:color w:val="000000" w:themeColor="text1"/>
          <w:szCs w:val="24"/>
        </w:rPr>
        <w:t xml:space="preserve">ļavas dedestiņa </w:t>
      </w:r>
      <w:r w:rsidR="00103F18" w:rsidRPr="004D33E1">
        <w:rPr>
          <w:rFonts w:cs="Times New Roman"/>
          <w:i/>
          <w:iCs/>
          <w:color w:val="000000" w:themeColor="text1"/>
          <w:szCs w:val="24"/>
        </w:rPr>
        <w:t>Lathyrus pratensis</w:t>
      </w:r>
      <w:r w:rsidRPr="004D33E1">
        <w:rPr>
          <w:rFonts w:cs="Times New Roman"/>
          <w:color w:val="000000" w:themeColor="text1"/>
          <w:szCs w:val="24"/>
        </w:rPr>
        <w:t xml:space="preserve">, </w:t>
      </w:r>
      <w:r w:rsidR="00103F18" w:rsidRPr="004D33E1">
        <w:rPr>
          <w:rFonts w:cs="Times New Roman"/>
          <w:color w:val="000000" w:themeColor="text1"/>
          <w:szCs w:val="24"/>
        </w:rPr>
        <w:t>p</w:t>
      </w:r>
      <w:r w:rsidRPr="004D33E1">
        <w:rPr>
          <w:rFonts w:cs="Times New Roman"/>
          <w:color w:val="000000" w:themeColor="text1"/>
          <w:szCs w:val="24"/>
        </w:rPr>
        <w:t xml:space="preserve">arastā brūngalvīte </w:t>
      </w:r>
      <w:r w:rsidR="00103F18" w:rsidRPr="004D33E1">
        <w:rPr>
          <w:rFonts w:cs="Times New Roman"/>
          <w:i/>
          <w:iCs/>
          <w:color w:val="000000" w:themeColor="text1"/>
          <w:szCs w:val="24"/>
        </w:rPr>
        <w:t>Prunella vulgaris</w:t>
      </w:r>
      <w:r w:rsidR="00103F18" w:rsidRPr="004D33E1">
        <w:rPr>
          <w:rFonts w:cs="Times New Roman"/>
          <w:color w:val="000000" w:themeColor="text1"/>
          <w:szCs w:val="24"/>
        </w:rPr>
        <w:t>, p</w:t>
      </w:r>
      <w:r w:rsidRPr="004D33E1">
        <w:rPr>
          <w:rFonts w:cs="Times New Roman"/>
          <w:color w:val="000000" w:themeColor="text1"/>
          <w:szCs w:val="24"/>
        </w:rPr>
        <w:t xml:space="preserve">arastā pīpene </w:t>
      </w:r>
      <w:r w:rsidR="00103F18" w:rsidRPr="004D33E1">
        <w:rPr>
          <w:rFonts w:cs="Times New Roman"/>
          <w:i/>
          <w:iCs/>
          <w:color w:val="000000" w:themeColor="text1"/>
          <w:szCs w:val="24"/>
        </w:rPr>
        <w:t>Leucanthemum vulgare</w:t>
      </w:r>
      <w:r w:rsidRPr="004D33E1">
        <w:rPr>
          <w:rFonts w:cs="Times New Roman"/>
          <w:color w:val="000000" w:themeColor="text1"/>
          <w:szCs w:val="24"/>
        </w:rPr>
        <w:t xml:space="preserve">, </w:t>
      </w:r>
      <w:r w:rsidR="00103F18" w:rsidRPr="004D33E1">
        <w:rPr>
          <w:rFonts w:cs="Times New Roman"/>
          <w:color w:val="000000" w:themeColor="text1"/>
          <w:szCs w:val="24"/>
        </w:rPr>
        <w:t>purva gandrene</w:t>
      </w:r>
      <w:r w:rsidRPr="004D33E1">
        <w:rPr>
          <w:rFonts w:cs="Times New Roman"/>
          <w:color w:val="000000" w:themeColor="text1"/>
          <w:szCs w:val="24"/>
        </w:rPr>
        <w:t xml:space="preserve">, </w:t>
      </w:r>
      <w:r w:rsidR="00103F18" w:rsidRPr="004D33E1">
        <w:rPr>
          <w:rFonts w:cs="Times New Roman"/>
          <w:color w:val="000000" w:themeColor="text1"/>
          <w:szCs w:val="24"/>
        </w:rPr>
        <w:t>p</w:t>
      </w:r>
      <w:r w:rsidRPr="004D33E1">
        <w:rPr>
          <w:rFonts w:cs="Times New Roman"/>
          <w:color w:val="000000" w:themeColor="text1"/>
          <w:szCs w:val="24"/>
        </w:rPr>
        <w:t xml:space="preserve">ļavas bitene </w:t>
      </w:r>
      <w:r w:rsidRPr="004D33E1">
        <w:rPr>
          <w:rFonts w:cs="Times New Roman"/>
          <w:i/>
          <w:iCs/>
          <w:color w:val="000000" w:themeColor="text1"/>
          <w:szCs w:val="24"/>
        </w:rPr>
        <w:t>Geum rivale</w:t>
      </w:r>
      <w:r w:rsidR="00103F18" w:rsidRPr="004D33E1">
        <w:rPr>
          <w:rFonts w:cs="Times New Roman"/>
          <w:color w:val="000000" w:themeColor="text1"/>
          <w:szCs w:val="24"/>
        </w:rPr>
        <w:t>, ārstniecības baldriāns.</w:t>
      </w:r>
    </w:p>
    <w:p w14:paraId="11B0F5CF" w14:textId="2BA30EF2" w:rsidR="00135830" w:rsidRPr="004D33E1" w:rsidRDefault="0005406C" w:rsidP="00103F18">
      <w:pPr>
        <w:rPr>
          <w:rFonts w:cs="Times New Roman"/>
          <w:color w:val="000000" w:themeColor="text1"/>
          <w:szCs w:val="24"/>
        </w:rPr>
      </w:pPr>
      <w:r w:rsidRPr="004D33E1">
        <w:rPr>
          <w:rFonts w:cs="Times New Roman"/>
          <w:color w:val="000000" w:themeColor="text1"/>
          <w:szCs w:val="24"/>
        </w:rPr>
        <w:t>202</w:t>
      </w:r>
      <w:r w:rsidR="001379BB">
        <w:rPr>
          <w:rFonts w:cs="Times New Roman"/>
          <w:color w:val="000000" w:themeColor="text1"/>
          <w:szCs w:val="24"/>
        </w:rPr>
        <w:t>1. </w:t>
      </w:r>
      <w:r w:rsidR="00AF3F66">
        <w:rPr>
          <w:rFonts w:cs="Times New Roman"/>
          <w:color w:val="000000" w:themeColor="text1"/>
          <w:szCs w:val="24"/>
        </w:rPr>
        <w:t>gad</w:t>
      </w:r>
      <w:r w:rsidRPr="004D33E1">
        <w:rPr>
          <w:rFonts w:cs="Times New Roman"/>
          <w:color w:val="000000" w:themeColor="text1"/>
          <w:szCs w:val="24"/>
        </w:rPr>
        <w:t>ā b</w:t>
      </w:r>
      <w:r w:rsidR="00135830" w:rsidRPr="004D33E1">
        <w:rPr>
          <w:rFonts w:cs="Times New Roman"/>
          <w:color w:val="000000" w:themeColor="text1"/>
          <w:szCs w:val="24"/>
        </w:rPr>
        <w:t>iotopa kvalitāte novērtēta kā vidēja</w:t>
      </w:r>
      <w:r w:rsidR="00585091" w:rsidRPr="004D33E1">
        <w:rPr>
          <w:rFonts w:cs="Times New Roman"/>
          <w:color w:val="000000" w:themeColor="text1"/>
          <w:szCs w:val="24"/>
        </w:rPr>
        <w:t xml:space="preserve">. </w:t>
      </w:r>
      <w:r w:rsidR="00C95495" w:rsidRPr="004D33E1">
        <w:rPr>
          <w:rFonts w:cs="Times New Roman"/>
          <w:color w:val="000000" w:themeColor="text1"/>
          <w:szCs w:val="24"/>
        </w:rPr>
        <w:t>Lielākā daļa zālāju netiek apsaimniekota</w:t>
      </w:r>
      <w:r w:rsidR="00FE1FEE" w:rsidRPr="004D33E1">
        <w:rPr>
          <w:rFonts w:cs="Times New Roman"/>
          <w:color w:val="000000" w:themeColor="text1"/>
          <w:szCs w:val="24"/>
        </w:rPr>
        <w:t xml:space="preserve"> (</w:t>
      </w:r>
      <w:r w:rsidR="002D4FC2" w:rsidRPr="004D33E1">
        <w:rPr>
          <w:rFonts w:cs="Times New Roman"/>
          <w:color w:val="000000" w:themeColor="text1"/>
          <w:szCs w:val="24"/>
        </w:rPr>
        <w:t xml:space="preserve">poligons ar </w:t>
      </w:r>
      <w:r w:rsidR="0018766F" w:rsidRPr="004D33E1">
        <w:rPr>
          <w:rFonts w:cs="Times New Roman"/>
          <w:color w:val="000000" w:themeColor="text1"/>
          <w:szCs w:val="24"/>
        </w:rPr>
        <w:t>anketas Nr. </w:t>
      </w:r>
      <w:r w:rsidR="002D4FC2" w:rsidRPr="004D33E1">
        <w:rPr>
          <w:rFonts w:cs="Times New Roman"/>
          <w:color w:val="000000" w:themeColor="text1"/>
          <w:szCs w:val="24"/>
        </w:rPr>
        <w:t>17GJ035_102_1</w:t>
      </w:r>
      <w:r w:rsidR="0018766F" w:rsidRPr="004D33E1">
        <w:rPr>
          <w:rFonts w:cs="Times New Roman"/>
          <w:color w:val="000000" w:themeColor="text1"/>
          <w:szCs w:val="24"/>
        </w:rPr>
        <w:t>, poligona ar anketas Nr.</w:t>
      </w:r>
      <w:r w:rsidRPr="004D33E1">
        <w:rPr>
          <w:rFonts w:cs="Times New Roman"/>
          <w:color w:val="000000" w:themeColor="text1"/>
          <w:szCs w:val="24"/>
        </w:rPr>
        <w:t> </w:t>
      </w:r>
      <w:r w:rsidR="0018766F" w:rsidRPr="004D33E1">
        <w:t>17GJ035_62_1 vidusdaļa)</w:t>
      </w:r>
      <w:r w:rsidR="00C95495" w:rsidRPr="004D33E1">
        <w:rPr>
          <w:rFonts w:cs="Times New Roman"/>
          <w:color w:val="000000" w:themeColor="text1"/>
          <w:szCs w:val="24"/>
        </w:rPr>
        <w:t>, bet neliela daļa</w:t>
      </w:r>
      <w:r w:rsidR="0054686E" w:rsidRPr="004D33E1">
        <w:rPr>
          <w:rFonts w:cs="Times New Roman"/>
          <w:color w:val="000000" w:themeColor="text1"/>
          <w:szCs w:val="24"/>
        </w:rPr>
        <w:t xml:space="preserve"> tuvāk Saulīšu mājām tiek pārāk intensīvi noganīta</w:t>
      </w:r>
      <w:r w:rsidR="0018766F" w:rsidRPr="004D33E1">
        <w:rPr>
          <w:rFonts w:cs="Times New Roman"/>
          <w:color w:val="000000" w:themeColor="text1"/>
          <w:szCs w:val="24"/>
        </w:rPr>
        <w:t xml:space="preserve"> (poligona ar anketas Nr. </w:t>
      </w:r>
      <w:r w:rsidR="0018766F" w:rsidRPr="004D33E1">
        <w:t>17GJ035_62_1 DA daļa)</w:t>
      </w:r>
      <w:r w:rsidR="0054686E" w:rsidRPr="004D33E1">
        <w:rPr>
          <w:rFonts w:cs="Times New Roman"/>
          <w:color w:val="000000" w:themeColor="text1"/>
          <w:szCs w:val="24"/>
        </w:rPr>
        <w:t>.</w:t>
      </w:r>
    </w:p>
    <w:p w14:paraId="3F62EEB3" w14:textId="77777777" w:rsidR="004A700C" w:rsidRPr="004D33E1" w:rsidRDefault="004A700C" w:rsidP="00103F18">
      <w:pPr>
        <w:rPr>
          <w:rFonts w:cs="Times New Roman"/>
          <w:color w:val="000000" w:themeColor="text1"/>
          <w:szCs w:val="24"/>
        </w:rPr>
      </w:pPr>
    </w:p>
    <w:p w14:paraId="3C2276A1" w14:textId="1527CF2C" w:rsidR="00103F18" w:rsidRPr="004D33E1" w:rsidRDefault="00493157" w:rsidP="00493157">
      <w:pPr>
        <w:ind w:firstLine="0"/>
        <w:rPr>
          <w:rFonts w:cs="Times New Roman"/>
          <w:szCs w:val="24"/>
        </w:rPr>
      </w:pPr>
      <w:r w:rsidRPr="004D33E1">
        <w:rPr>
          <w:rFonts w:cs="Times New Roman"/>
          <w:b/>
          <w:bCs/>
          <w:szCs w:val="24"/>
        </w:rPr>
        <w:t xml:space="preserve">6450 </w:t>
      </w:r>
      <w:r w:rsidRPr="004D33E1">
        <w:rPr>
          <w:rFonts w:cs="Times New Roman"/>
          <w:b/>
          <w:bCs/>
          <w:i/>
          <w:iCs/>
          <w:szCs w:val="24"/>
        </w:rPr>
        <w:t>Palieņu zālāji</w:t>
      </w:r>
      <w:r w:rsidRPr="004D33E1">
        <w:rPr>
          <w:rFonts w:cs="Times New Roman"/>
          <w:b/>
          <w:bCs/>
          <w:szCs w:val="24"/>
        </w:rPr>
        <w:t xml:space="preserve"> </w:t>
      </w:r>
      <w:r w:rsidR="00976062" w:rsidRPr="004D33E1">
        <w:rPr>
          <w:rFonts w:cs="Times New Roman"/>
          <w:b/>
          <w:bCs/>
          <w:szCs w:val="24"/>
        </w:rPr>
        <w:t>trešais</w:t>
      </w:r>
      <w:r w:rsidRPr="004D33E1">
        <w:rPr>
          <w:rFonts w:cs="Times New Roman"/>
          <w:b/>
          <w:bCs/>
          <w:szCs w:val="24"/>
        </w:rPr>
        <w:t xml:space="preserve"> variants </w:t>
      </w:r>
      <w:r w:rsidR="00213299" w:rsidRPr="004D33E1">
        <w:rPr>
          <w:rFonts w:cs="Times New Roman"/>
          <w:b/>
          <w:bCs/>
          <w:szCs w:val="24"/>
        </w:rPr>
        <w:t>–</w:t>
      </w:r>
      <w:r w:rsidRPr="004D33E1">
        <w:rPr>
          <w:rFonts w:cs="Times New Roman"/>
          <w:b/>
          <w:bCs/>
          <w:szCs w:val="24"/>
        </w:rPr>
        <w:t xml:space="preserve"> </w:t>
      </w:r>
      <w:r w:rsidR="005547DC" w:rsidRPr="004D33E1">
        <w:rPr>
          <w:rFonts w:cs="Times New Roman"/>
          <w:b/>
          <w:bCs/>
          <w:szCs w:val="24"/>
        </w:rPr>
        <w:t>m</w:t>
      </w:r>
      <w:r w:rsidR="00AE26BC" w:rsidRPr="004D33E1">
        <w:rPr>
          <w:rFonts w:cs="Times New Roman"/>
          <w:b/>
          <w:szCs w:val="24"/>
        </w:rPr>
        <w:t>itri</w:t>
      </w:r>
      <w:r w:rsidR="00213299" w:rsidRPr="004D33E1">
        <w:rPr>
          <w:rFonts w:cs="Times New Roman"/>
          <w:b/>
          <w:szCs w:val="24"/>
        </w:rPr>
        <w:t xml:space="preserve"> palieņu</w:t>
      </w:r>
      <w:r w:rsidR="00AE26BC" w:rsidRPr="004D33E1">
        <w:rPr>
          <w:rFonts w:cs="Times New Roman"/>
          <w:b/>
          <w:szCs w:val="24"/>
        </w:rPr>
        <w:t xml:space="preserve"> palieņu zālāji</w:t>
      </w:r>
      <w:r w:rsidR="005C3F4D" w:rsidRPr="004D33E1">
        <w:rPr>
          <w:rFonts w:cs="Times New Roman"/>
          <w:b/>
          <w:szCs w:val="24"/>
        </w:rPr>
        <w:t xml:space="preserve"> vidēji auglīgās augsnēs</w:t>
      </w:r>
      <w:r w:rsidR="00AE26BC" w:rsidRPr="004D33E1">
        <w:rPr>
          <w:rFonts w:cs="Times New Roman"/>
          <w:b/>
          <w:szCs w:val="24"/>
        </w:rPr>
        <w:t xml:space="preserve"> (6450_3)</w:t>
      </w:r>
      <w:r w:rsidR="005C3F4D" w:rsidRPr="004D33E1">
        <w:rPr>
          <w:rFonts w:cs="Times New Roman"/>
          <w:b/>
          <w:szCs w:val="24"/>
        </w:rPr>
        <w:t xml:space="preserve"> </w:t>
      </w:r>
      <w:r w:rsidR="00AE26BC" w:rsidRPr="004D33E1">
        <w:rPr>
          <w:rFonts w:cs="Times New Roman"/>
          <w:b/>
          <w:szCs w:val="24"/>
        </w:rPr>
        <w:t>jeb</w:t>
      </w:r>
      <w:r w:rsidR="0072677C" w:rsidRPr="004D33E1">
        <w:rPr>
          <w:rFonts w:cs="Times New Roman"/>
          <w:b/>
          <w:szCs w:val="24"/>
        </w:rPr>
        <w:t xml:space="preserve"> platlapju variants</w:t>
      </w:r>
      <w:r w:rsidR="00993309" w:rsidRPr="004D33E1">
        <w:rPr>
          <w:rFonts w:cs="Times New Roman"/>
          <w:b/>
          <w:szCs w:val="24"/>
        </w:rPr>
        <w:t xml:space="preserve"> </w:t>
      </w:r>
      <w:r w:rsidR="00993309" w:rsidRPr="004D33E1">
        <w:rPr>
          <w:rFonts w:cs="Times New Roman"/>
          <w:bCs/>
          <w:szCs w:val="24"/>
        </w:rPr>
        <w:t xml:space="preserve">(savienības </w:t>
      </w:r>
      <w:r w:rsidR="00993309" w:rsidRPr="004D33E1">
        <w:rPr>
          <w:rFonts w:cs="Times New Roman"/>
          <w:bCs/>
          <w:i/>
          <w:iCs/>
          <w:szCs w:val="24"/>
        </w:rPr>
        <w:t>Calthion</w:t>
      </w:r>
      <w:r w:rsidR="00993309" w:rsidRPr="004D33E1">
        <w:rPr>
          <w:rFonts w:cs="Times New Roman"/>
          <w:bCs/>
          <w:szCs w:val="24"/>
        </w:rPr>
        <w:t xml:space="preserve"> veģetācija ar pļavas biteni, parasto vīgriezi </w:t>
      </w:r>
      <w:r w:rsidR="00924923">
        <w:rPr>
          <w:rFonts w:cs="Times New Roman"/>
          <w:bCs/>
          <w:szCs w:val="24"/>
        </w:rPr>
        <w:t>u. c.</w:t>
      </w:r>
      <w:r w:rsidR="00993309" w:rsidRPr="004D33E1">
        <w:rPr>
          <w:rFonts w:cs="Times New Roman"/>
          <w:bCs/>
          <w:szCs w:val="24"/>
        </w:rPr>
        <w:t xml:space="preserve"> mitrāju sugām)</w:t>
      </w:r>
    </w:p>
    <w:p w14:paraId="3505068D" w14:textId="42BE3F5A" w:rsidR="00AE26BC" w:rsidRPr="004D33E1" w:rsidRDefault="00AE26BC" w:rsidP="00103F18">
      <w:pPr>
        <w:rPr>
          <w:rFonts w:cs="Times New Roman"/>
          <w:color w:val="000000" w:themeColor="text1"/>
          <w:szCs w:val="24"/>
        </w:rPr>
      </w:pPr>
      <w:r w:rsidRPr="004D33E1">
        <w:rPr>
          <w:rFonts w:cs="Times New Roman"/>
          <w:szCs w:val="24"/>
        </w:rPr>
        <w:t xml:space="preserve">DL “Dubnas paliene” </w:t>
      </w:r>
      <w:r w:rsidR="00103F18" w:rsidRPr="004D33E1">
        <w:rPr>
          <w:rFonts w:cs="Times New Roman"/>
          <w:szCs w:val="24"/>
        </w:rPr>
        <w:t xml:space="preserve">palieņu zālāju platlapju variants </w:t>
      </w:r>
      <w:r w:rsidRPr="004D33E1">
        <w:rPr>
          <w:rFonts w:cs="Times New Roman"/>
          <w:szCs w:val="24"/>
        </w:rPr>
        <w:t xml:space="preserve">aizņem salīdzinoši lielāko zālāju platību </w:t>
      </w:r>
      <w:r w:rsidR="00EF0290">
        <w:rPr>
          <w:rFonts w:cs="Times New Roman"/>
          <w:szCs w:val="24"/>
        </w:rPr>
        <w:t>–</w:t>
      </w:r>
      <w:r w:rsidR="00103F18" w:rsidRPr="004D33E1">
        <w:rPr>
          <w:rFonts w:cs="Times New Roman"/>
          <w:szCs w:val="24"/>
        </w:rPr>
        <w:t xml:space="preserve"> </w:t>
      </w:r>
      <w:r w:rsidRPr="004D33E1">
        <w:rPr>
          <w:rFonts w:cs="Times New Roman"/>
          <w:szCs w:val="24"/>
        </w:rPr>
        <w:t>8</w:t>
      </w:r>
      <w:r w:rsidR="0029417B" w:rsidRPr="004D33E1">
        <w:rPr>
          <w:rFonts w:cs="Times New Roman"/>
          <w:szCs w:val="24"/>
        </w:rPr>
        <w:t>6</w:t>
      </w:r>
      <w:r w:rsidRPr="004D33E1">
        <w:rPr>
          <w:rFonts w:cs="Times New Roman"/>
          <w:szCs w:val="24"/>
        </w:rPr>
        <w:t>,</w:t>
      </w:r>
      <w:r w:rsidR="00A32093" w:rsidRPr="004D33E1">
        <w:rPr>
          <w:rFonts w:cs="Times New Roman"/>
          <w:szCs w:val="24"/>
        </w:rPr>
        <w:t>19</w:t>
      </w:r>
      <w:r w:rsidR="00103F18" w:rsidRPr="004D33E1">
        <w:rPr>
          <w:rFonts w:cs="Times New Roman"/>
          <w:szCs w:val="24"/>
        </w:rPr>
        <w:t> </w:t>
      </w:r>
      <w:r w:rsidRPr="004D33E1">
        <w:rPr>
          <w:rFonts w:cs="Times New Roman"/>
          <w:szCs w:val="24"/>
        </w:rPr>
        <w:t>ha jeb 4</w:t>
      </w:r>
      <w:r w:rsidR="00F71F61" w:rsidRPr="004D33E1">
        <w:rPr>
          <w:rFonts w:cs="Times New Roman"/>
          <w:szCs w:val="24"/>
        </w:rPr>
        <w:t>3</w:t>
      </w:r>
      <w:r w:rsidR="00103F18" w:rsidRPr="004D33E1">
        <w:rPr>
          <w:rFonts w:cs="Times New Roman"/>
          <w:szCs w:val="24"/>
        </w:rPr>
        <w:t> </w:t>
      </w:r>
      <w:r w:rsidRPr="004D33E1">
        <w:rPr>
          <w:rFonts w:cs="Times New Roman"/>
          <w:szCs w:val="24"/>
        </w:rPr>
        <w:t xml:space="preserve">% </w:t>
      </w:r>
      <w:r w:rsidR="00103F18" w:rsidRPr="004D33E1">
        <w:rPr>
          <w:rFonts w:cs="Times New Roman"/>
          <w:szCs w:val="24"/>
        </w:rPr>
        <w:t xml:space="preserve">no </w:t>
      </w:r>
      <w:r w:rsidR="00830E2A" w:rsidRPr="004D33E1">
        <w:rPr>
          <w:rFonts w:cs="Times New Roman"/>
          <w:szCs w:val="24"/>
        </w:rPr>
        <w:t xml:space="preserve">visas </w:t>
      </w:r>
      <w:r w:rsidR="00103F18" w:rsidRPr="004D33E1">
        <w:rPr>
          <w:rFonts w:cs="Times New Roman"/>
          <w:szCs w:val="24"/>
        </w:rPr>
        <w:t xml:space="preserve">palieņu </w:t>
      </w:r>
      <w:r w:rsidRPr="004D33E1">
        <w:rPr>
          <w:rFonts w:cs="Times New Roman"/>
          <w:szCs w:val="24"/>
        </w:rPr>
        <w:t>zālāju platības.</w:t>
      </w:r>
      <w:r w:rsidR="00BE1BEA" w:rsidRPr="004D33E1">
        <w:rPr>
          <w:rFonts w:cs="Times New Roman"/>
          <w:szCs w:val="24"/>
        </w:rPr>
        <w:t xml:space="preserve"> </w:t>
      </w:r>
      <w:r w:rsidR="00830E2A" w:rsidRPr="004D33E1">
        <w:rPr>
          <w:rFonts w:cs="Times New Roman"/>
          <w:szCs w:val="24"/>
        </w:rPr>
        <w:t xml:space="preserve">Arī mitru augšņu </w:t>
      </w:r>
      <w:r w:rsidR="009D7F9A" w:rsidRPr="004D33E1">
        <w:rPr>
          <w:rFonts w:cs="Times New Roman"/>
          <w:szCs w:val="24"/>
        </w:rPr>
        <w:t>sugām bagātas ganības un ganītas pļavas</w:t>
      </w:r>
      <w:r w:rsidR="000A21A0" w:rsidRPr="004D33E1">
        <w:rPr>
          <w:rFonts w:cs="Times New Roman"/>
          <w:szCs w:val="24"/>
        </w:rPr>
        <w:t>, kas atrodas</w:t>
      </w:r>
      <w:r w:rsidR="009D7F9A" w:rsidRPr="004D33E1">
        <w:rPr>
          <w:rFonts w:cs="Times New Roman"/>
          <w:szCs w:val="24"/>
        </w:rPr>
        <w:t xml:space="preserve"> palienēs</w:t>
      </w:r>
      <w:r w:rsidR="000A21A0" w:rsidRPr="004D33E1">
        <w:rPr>
          <w:rFonts w:cs="Times New Roman"/>
          <w:szCs w:val="24"/>
        </w:rPr>
        <w:t xml:space="preserve">, tiek </w:t>
      </w:r>
      <w:r w:rsidR="00B7538F" w:rsidRPr="004D33E1">
        <w:rPr>
          <w:rFonts w:cs="Times New Roman"/>
          <w:szCs w:val="24"/>
        </w:rPr>
        <w:t>definētas kā</w:t>
      </w:r>
      <w:r w:rsidR="00830E2A" w:rsidRPr="004D33E1">
        <w:rPr>
          <w:rFonts w:cs="Times New Roman"/>
          <w:szCs w:val="24"/>
        </w:rPr>
        <w:t xml:space="preserve"> biotopa</w:t>
      </w:r>
      <w:r w:rsidR="00B7538F" w:rsidRPr="004D33E1">
        <w:rPr>
          <w:rFonts w:cs="Times New Roman"/>
          <w:szCs w:val="24"/>
        </w:rPr>
        <w:t xml:space="preserve"> 6450</w:t>
      </w:r>
      <w:r w:rsidR="00360FD9" w:rsidRPr="004D33E1">
        <w:rPr>
          <w:rFonts w:cs="Times New Roman"/>
          <w:szCs w:val="24"/>
        </w:rPr>
        <w:t> </w:t>
      </w:r>
      <w:r w:rsidR="00B7538F" w:rsidRPr="004D33E1">
        <w:rPr>
          <w:rFonts w:cs="Times New Roman"/>
          <w:i/>
          <w:iCs/>
          <w:szCs w:val="24"/>
        </w:rPr>
        <w:t>Palieņu zālāji</w:t>
      </w:r>
      <w:r w:rsidR="00B7538F" w:rsidRPr="004D33E1">
        <w:rPr>
          <w:rFonts w:cs="Times New Roman"/>
          <w:szCs w:val="24"/>
        </w:rPr>
        <w:t xml:space="preserve"> trešais variants</w:t>
      </w:r>
      <w:r w:rsidR="00830E2A" w:rsidRPr="004D33E1">
        <w:rPr>
          <w:rFonts w:cs="Times New Roman"/>
          <w:szCs w:val="24"/>
        </w:rPr>
        <w:t xml:space="preserve"> (Auniņš </w:t>
      </w:r>
      <w:r w:rsidR="00924923">
        <w:rPr>
          <w:rFonts w:cs="Times New Roman"/>
          <w:szCs w:val="24"/>
        </w:rPr>
        <w:t>u. c.</w:t>
      </w:r>
      <w:r w:rsidR="00830E2A" w:rsidRPr="004D33E1">
        <w:rPr>
          <w:rFonts w:cs="Times New Roman"/>
          <w:szCs w:val="24"/>
        </w:rPr>
        <w:t xml:space="preserve"> 2013)</w:t>
      </w:r>
      <w:r w:rsidR="00B7538F" w:rsidRPr="004D33E1">
        <w:rPr>
          <w:rFonts w:cs="Times New Roman"/>
          <w:szCs w:val="24"/>
        </w:rPr>
        <w:t>.</w:t>
      </w:r>
      <w:r w:rsidR="009D7F9A" w:rsidRPr="004D33E1">
        <w:rPr>
          <w:rFonts w:cs="Times New Roman"/>
          <w:szCs w:val="24"/>
        </w:rPr>
        <w:t xml:space="preserve"> </w:t>
      </w:r>
    </w:p>
    <w:p w14:paraId="09C64A49" w14:textId="69985930" w:rsidR="00C358D3" w:rsidRPr="004D33E1" w:rsidRDefault="00691349" w:rsidP="000D1879">
      <w:pPr>
        <w:pStyle w:val="ListParagraph"/>
        <w:spacing w:after="0" w:line="240" w:lineRule="auto"/>
        <w:ind w:left="0" w:firstLine="0"/>
        <w:jc w:val="center"/>
        <w:rPr>
          <w:rFonts w:cs="Times New Roman"/>
          <w:szCs w:val="24"/>
        </w:rPr>
      </w:pPr>
      <w:r w:rsidRPr="004D33E1">
        <w:rPr>
          <w:rFonts w:cs="Times New Roman"/>
          <w:noProof/>
          <w:szCs w:val="24"/>
        </w:rPr>
        <w:drawing>
          <wp:inline distT="0" distB="0" distL="0" distR="0" wp14:anchorId="14A26E97" wp14:editId="75BFCF77">
            <wp:extent cx="3874212" cy="2905125"/>
            <wp:effectExtent l="0" t="0" r="0" b="0"/>
            <wp:docPr id="47" name="Picture 4" descr="C:\Users\gundega.jurane\AppData\Local\Microsoft\Windows\INetCache\Content.Outlook\R9RCNQ27\IMG_006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ndega.jurane\AppData\Local\Microsoft\Windows\INetCache\Content.Outlook\R9RCNQ27\IMG_0067 (3).JPG"/>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3875972" cy="2906445"/>
                    </a:xfrm>
                    <a:prstGeom prst="rect">
                      <a:avLst/>
                    </a:prstGeom>
                    <a:noFill/>
                    <a:ln>
                      <a:noFill/>
                    </a:ln>
                  </pic:spPr>
                </pic:pic>
              </a:graphicData>
            </a:graphic>
          </wp:inline>
        </w:drawing>
      </w:r>
    </w:p>
    <w:p w14:paraId="4E0E9B75" w14:textId="5797FF3D" w:rsidR="0072677C" w:rsidRPr="004D33E1" w:rsidRDefault="00427368" w:rsidP="000D1879">
      <w:pPr>
        <w:pStyle w:val="ListParagraph"/>
        <w:spacing w:after="0" w:line="240" w:lineRule="auto"/>
        <w:ind w:left="0" w:firstLine="0"/>
        <w:jc w:val="center"/>
        <w:rPr>
          <w:rFonts w:cs="Times New Roman"/>
          <w:szCs w:val="24"/>
        </w:rPr>
      </w:pPr>
      <w:r w:rsidRPr="004D33E1">
        <w:rPr>
          <w:rFonts w:cs="Times New Roman"/>
          <w:szCs w:val="24"/>
        </w:rPr>
        <w:t>4.3.2.</w:t>
      </w:r>
      <w:r w:rsidR="001379BB">
        <w:rPr>
          <w:rFonts w:cs="Times New Roman"/>
          <w:szCs w:val="24"/>
        </w:rPr>
        <w:t>1. </w:t>
      </w:r>
      <w:r w:rsidRPr="004D33E1">
        <w:rPr>
          <w:rFonts w:cs="Times New Roman"/>
          <w:szCs w:val="24"/>
        </w:rPr>
        <w:t>attēls. Jumstiņu gladiola palieņu zālājā</w:t>
      </w:r>
      <w:r w:rsidR="00B7409E" w:rsidRPr="004D33E1">
        <w:rPr>
          <w:rFonts w:cs="Times New Roman"/>
          <w:szCs w:val="24"/>
        </w:rPr>
        <w:t xml:space="preserve"> pie</w:t>
      </w:r>
      <w:r w:rsidR="0093405B" w:rsidRPr="004D33E1">
        <w:rPr>
          <w:rFonts w:cs="Times New Roman"/>
          <w:szCs w:val="24"/>
        </w:rPr>
        <w:t xml:space="preserve"> Augšmuktiem</w:t>
      </w:r>
      <w:r w:rsidRPr="004D33E1">
        <w:rPr>
          <w:rFonts w:cs="Times New Roman"/>
          <w:szCs w:val="24"/>
        </w:rPr>
        <w:t>. Foto: G. Jurāne</w:t>
      </w:r>
      <w:r w:rsidR="0093405B" w:rsidRPr="004D33E1">
        <w:rPr>
          <w:rFonts w:cs="Times New Roman"/>
          <w:szCs w:val="24"/>
        </w:rPr>
        <w:t xml:space="preserve"> (</w:t>
      </w:r>
      <w:r w:rsidR="00A37EB4" w:rsidRPr="004D33E1">
        <w:rPr>
          <w:rFonts w:cs="Times New Roman"/>
          <w:szCs w:val="24"/>
        </w:rPr>
        <w:t>16.07.</w:t>
      </w:r>
      <w:r w:rsidR="007C523B" w:rsidRPr="004D33E1">
        <w:rPr>
          <w:rFonts w:cs="Times New Roman"/>
          <w:szCs w:val="24"/>
        </w:rPr>
        <w:t xml:space="preserve">2021., </w:t>
      </w:r>
      <w:r w:rsidR="0093405B" w:rsidRPr="004D33E1">
        <w:rPr>
          <w:rFonts w:cs="Times New Roman"/>
          <w:szCs w:val="24"/>
        </w:rPr>
        <w:t>x=239271</w:t>
      </w:r>
      <w:r w:rsidR="007C523B" w:rsidRPr="004D33E1">
        <w:rPr>
          <w:rFonts w:cs="Times New Roman"/>
          <w:szCs w:val="24"/>
        </w:rPr>
        <w:t>, y=</w:t>
      </w:r>
      <w:r w:rsidR="0093405B" w:rsidRPr="004D33E1">
        <w:rPr>
          <w:rFonts w:cs="Times New Roman"/>
          <w:szCs w:val="24"/>
        </w:rPr>
        <w:t>647048</w:t>
      </w:r>
      <w:r w:rsidR="007C523B" w:rsidRPr="004D33E1">
        <w:rPr>
          <w:rFonts w:cs="Times New Roman"/>
          <w:szCs w:val="24"/>
        </w:rPr>
        <w:t>, uz ZA)</w:t>
      </w:r>
      <w:r w:rsidR="00A37EB4" w:rsidRPr="004D33E1">
        <w:rPr>
          <w:rFonts w:cs="Times New Roman"/>
          <w:szCs w:val="24"/>
        </w:rPr>
        <w:t>.</w:t>
      </w:r>
    </w:p>
    <w:p w14:paraId="0CBF333E" w14:textId="22170FEE" w:rsidR="00427368" w:rsidRPr="004D33E1" w:rsidRDefault="00427368" w:rsidP="000D1879">
      <w:pPr>
        <w:pStyle w:val="ListParagraph"/>
        <w:spacing w:after="0" w:line="240" w:lineRule="auto"/>
        <w:ind w:left="0" w:firstLine="0"/>
        <w:jc w:val="center"/>
        <w:rPr>
          <w:rFonts w:cs="Times New Roman"/>
          <w:szCs w:val="24"/>
        </w:rPr>
      </w:pPr>
    </w:p>
    <w:p w14:paraId="331BDF76" w14:textId="77777777" w:rsidR="002072C8" w:rsidRPr="004D33E1" w:rsidRDefault="002072C8" w:rsidP="002072C8">
      <w:pPr>
        <w:pStyle w:val="ListParagraph"/>
        <w:ind w:left="0"/>
        <w:rPr>
          <w:rFonts w:cs="Times New Roman"/>
          <w:szCs w:val="24"/>
        </w:rPr>
      </w:pPr>
      <w:r w:rsidRPr="004D33E1">
        <w:rPr>
          <w:rFonts w:cs="Times New Roman"/>
          <w:szCs w:val="24"/>
        </w:rPr>
        <w:t xml:space="preserve">Šis ir sugu ziņā bagātākais palieņu zālāju variants. Tajā sastopamas graudzāļu sugas, kas raksturīgas mitrām ganībām un palieņu pļavām. Sugu sastāvs lielā mērā atkarīgs no ganīšanas intensitātes. Visbiežāk sastopamas: ciņu smilga </w:t>
      </w:r>
      <w:r w:rsidRPr="004D33E1">
        <w:rPr>
          <w:rFonts w:cs="Times New Roman"/>
          <w:i/>
          <w:iCs/>
          <w:szCs w:val="24"/>
        </w:rPr>
        <w:t>Deschampsia caespitosa</w:t>
      </w:r>
      <w:r w:rsidRPr="004D33E1">
        <w:rPr>
          <w:rFonts w:cs="Times New Roman"/>
          <w:szCs w:val="24"/>
        </w:rPr>
        <w:t xml:space="preserve">, pūkainā pļavauzīte </w:t>
      </w:r>
      <w:r w:rsidRPr="004D33E1">
        <w:rPr>
          <w:rFonts w:cs="Times New Roman"/>
          <w:i/>
          <w:iCs/>
          <w:szCs w:val="24"/>
        </w:rPr>
        <w:t>Helictotrichon pubescens</w:t>
      </w:r>
      <w:r w:rsidRPr="004D33E1">
        <w:rPr>
          <w:rFonts w:cs="Times New Roman"/>
          <w:szCs w:val="24"/>
        </w:rPr>
        <w:t xml:space="preserve">, sarkanā auzene </w:t>
      </w:r>
      <w:r w:rsidRPr="004D33E1">
        <w:rPr>
          <w:rFonts w:cs="Times New Roman"/>
          <w:i/>
          <w:iCs/>
          <w:szCs w:val="24"/>
        </w:rPr>
        <w:t>Festuca rubra</w:t>
      </w:r>
      <w:r w:rsidRPr="004D33E1">
        <w:rPr>
          <w:rFonts w:cs="Times New Roman"/>
          <w:szCs w:val="24"/>
        </w:rPr>
        <w:t xml:space="preserve">, kamolzāle, purva skarene </w:t>
      </w:r>
      <w:r w:rsidRPr="004D33E1">
        <w:rPr>
          <w:rFonts w:cs="Times New Roman"/>
          <w:i/>
          <w:iCs/>
          <w:szCs w:val="24"/>
        </w:rPr>
        <w:t>Poa palustris</w:t>
      </w:r>
      <w:r w:rsidRPr="004D33E1">
        <w:rPr>
          <w:rFonts w:cs="Times New Roman"/>
          <w:szCs w:val="24"/>
        </w:rPr>
        <w:t xml:space="preserve">, smaržzālīte </w:t>
      </w:r>
      <w:r w:rsidRPr="004D33E1">
        <w:rPr>
          <w:rFonts w:cs="Times New Roman"/>
          <w:i/>
          <w:iCs/>
          <w:szCs w:val="24"/>
        </w:rPr>
        <w:t>Antoxanthum odoratum</w:t>
      </w:r>
      <w:r w:rsidRPr="004D33E1">
        <w:rPr>
          <w:rFonts w:cs="Times New Roman"/>
          <w:szCs w:val="24"/>
        </w:rPr>
        <w:t xml:space="preserve">, pļavas lapsaste, parastā smilga </w:t>
      </w:r>
      <w:r w:rsidRPr="004D33E1">
        <w:rPr>
          <w:rFonts w:cs="Times New Roman"/>
          <w:i/>
          <w:iCs/>
          <w:szCs w:val="24"/>
        </w:rPr>
        <w:t>Agrostis tenuis</w:t>
      </w:r>
      <w:r w:rsidRPr="004D33E1">
        <w:rPr>
          <w:rFonts w:cs="Times New Roman"/>
          <w:szCs w:val="24"/>
        </w:rPr>
        <w:t xml:space="preserve">, parastais miežubrālis, parastais vizulis (trīsene) </w:t>
      </w:r>
      <w:r w:rsidRPr="004D33E1">
        <w:rPr>
          <w:rFonts w:cs="Times New Roman"/>
          <w:i/>
          <w:iCs/>
          <w:szCs w:val="24"/>
        </w:rPr>
        <w:t>Briza media</w:t>
      </w:r>
      <w:r w:rsidRPr="004D33E1">
        <w:rPr>
          <w:rFonts w:cs="Times New Roman"/>
          <w:szCs w:val="24"/>
        </w:rPr>
        <w:t xml:space="preserve">. Arī pārējās sugas sastopamas dažādās kombinācijās, atkarībā no zālāja apsaimniekošanas un apsaimniekošanas intensitātes. Biežāk konstatētas pļavas dzelzene, pļavas pulkstenīte </w:t>
      </w:r>
      <w:r w:rsidRPr="004D33E1">
        <w:rPr>
          <w:rFonts w:cs="Times New Roman"/>
          <w:i/>
          <w:iCs/>
          <w:szCs w:val="24"/>
        </w:rPr>
        <w:t>Campanula patula</w:t>
      </w:r>
      <w:r w:rsidRPr="004D33E1">
        <w:rPr>
          <w:rFonts w:cs="Times New Roman"/>
          <w:szCs w:val="24"/>
        </w:rPr>
        <w:t xml:space="preserve">, pļavas zeltene, ložņu āboliņš </w:t>
      </w:r>
      <w:r w:rsidRPr="004D33E1">
        <w:rPr>
          <w:rFonts w:cs="Times New Roman"/>
          <w:i/>
          <w:iCs/>
          <w:szCs w:val="24"/>
        </w:rPr>
        <w:t>Trifolium repens</w:t>
      </w:r>
      <w:r w:rsidRPr="004D33E1">
        <w:rPr>
          <w:rFonts w:cs="Times New Roman"/>
          <w:szCs w:val="24"/>
        </w:rPr>
        <w:t xml:space="preserve">, baltā madara, pļavas dedestiņa </w:t>
      </w:r>
      <w:r w:rsidRPr="004D33E1">
        <w:rPr>
          <w:rFonts w:cs="Times New Roman"/>
          <w:i/>
          <w:iCs/>
          <w:szCs w:val="24"/>
        </w:rPr>
        <w:t>Lathyrus pratensis</w:t>
      </w:r>
      <w:r w:rsidRPr="004D33E1">
        <w:rPr>
          <w:rFonts w:cs="Times New Roman"/>
          <w:szCs w:val="24"/>
        </w:rPr>
        <w:t xml:space="preserve">, </w:t>
      </w:r>
      <w:r w:rsidRPr="004D33E1">
        <w:rPr>
          <w:rFonts w:cs="Times New Roman"/>
          <w:szCs w:val="24"/>
        </w:rPr>
        <w:lastRenderedPageBreak/>
        <w:t xml:space="preserve">vanagu vīķis </w:t>
      </w:r>
      <w:r w:rsidRPr="004D33E1">
        <w:rPr>
          <w:rFonts w:cs="Times New Roman"/>
          <w:i/>
          <w:iCs/>
          <w:szCs w:val="24"/>
        </w:rPr>
        <w:t>Vicia cracca</w:t>
      </w:r>
      <w:r w:rsidRPr="004D33E1">
        <w:rPr>
          <w:rFonts w:cs="Times New Roman"/>
          <w:szCs w:val="24"/>
        </w:rPr>
        <w:t xml:space="preserve">, ziemeļu madara </w:t>
      </w:r>
      <w:r w:rsidRPr="004D33E1">
        <w:rPr>
          <w:rFonts w:cs="Times New Roman"/>
          <w:i/>
          <w:iCs/>
          <w:szCs w:val="24"/>
        </w:rPr>
        <w:t>Galium boreale</w:t>
      </w:r>
      <w:r w:rsidRPr="004D33E1">
        <w:rPr>
          <w:rFonts w:cs="Times New Roman"/>
          <w:szCs w:val="24"/>
        </w:rPr>
        <w:t xml:space="preserve">, parastā vīgrieze </w:t>
      </w:r>
      <w:r w:rsidRPr="004D33E1">
        <w:rPr>
          <w:rFonts w:cs="Times New Roman"/>
          <w:i/>
          <w:iCs/>
          <w:szCs w:val="24"/>
        </w:rPr>
        <w:t>Filipendula ulmaria</w:t>
      </w:r>
      <w:r w:rsidRPr="004D33E1">
        <w:rPr>
          <w:rFonts w:cs="Times New Roman"/>
          <w:szCs w:val="24"/>
        </w:rPr>
        <w:t xml:space="preserve">. Nelielās platībās sastopamas arī sugas, kas indicē mainīgu mitruma režīmu un liecina par zālāju biotopa </w:t>
      </w:r>
      <w:r>
        <w:rPr>
          <w:rFonts w:cs="Times New Roman"/>
          <w:szCs w:val="24"/>
        </w:rPr>
        <w:t>–</w:t>
      </w:r>
      <w:r w:rsidRPr="004D33E1">
        <w:rPr>
          <w:rFonts w:cs="Times New Roman"/>
          <w:szCs w:val="24"/>
        </w:rPr>
        <w:t xml:space="preserve"> mitri zālāji periodiski izžūstošās augsnēs (6410_4) klātbūtni. Tās ir: pļavas vilkmēle </w:t>
      </w:r>
      <w:r w:rsidRPr="004D33E1">
        <w:rPr>
          <w:rFonts w:cs="Times New Roman"/>
          <w:i/>
          <w:iCs/>
          <w:szCs w:val="24"/>
        </w:rPr>
        <w:t>Succisa pratensis</w:t>
      </w:r>
      <w:r w:rsidRPr="004D33E1">
        <w:rPr>
          <w:rFonts w:cs="Times New Roman"/>
          <w:szCs w:val="24"/>
        </w:rPr>
        <w:t xml:space="preserve">, vītolu staģe </w:t>
      </w:r>
      <w:r w:rsidRPr="004D33E1">
        <w:rPr>
          <w:rFonts w:cs="Times New Roman"/>
          <w:i/>
          <w:iCs/>
          <w:szCs w:val="24"/>
        </w:rPr>
        <w:t>Inula salicina</w:t>
      </w:r>
      <w:r w:rsidRPr="004D33E1">
        <w:rPr>
          <w:rFonts w:cs="Times New Roman"/>
          <w:szCs w:val="24"/>
        </w:rPr>
        <w:t xml:space="preserve">, ārstniecības pātaine </w:t>
      </w:r>
      <w:r w:rsidRPr="004D33E1">
        <w:rPr>
          <w:rFonts w:cs="Times New Roman"/>
          <w:i/>
          <w:iCs/>
          <w:szCs w:val="24"/>
        </w:rPr>
        <w:t>Stachys officinalis</w:t>
      </w:r>
      <w:r w:rsidRPr="004D33E1">
        <w:rPr>
          <w:rFonts w:cs="Times New Roman"/>
          <w:szCs w:val="24"/>
        </w:rPr>
        <w:t xml:space="preserve"> un Sāres grīslis </w:t>
      </w:r>
      <w:r w:rsidRPr="004D33E1">
        <w:rPr>
          <w:rFonts w:cs="Times New Roman"/>
          <w:i/>
          <w:iCs/>
          <w:szCs w:val="24"/>
        </w:rPr>
        <w:t>Carex panicea</w:t>
      </w:r>
      <w:r w:rsidRPr="004D33E1">
        <w:rPr>
          <w:rFonts w:cs="Times New Roman"/>
          <w:szCs w:val="24"/>
        </w:rPr>
        <w:t xml:space="preserve">. Platības nav tik lielas, lai izdalītu atsevišķu poligonu. Šajā biotopā arī konstatēta jumstiņu gladiola </w:t>
      </w:r>
      <w:r w:rsidRPr="004D33E1">
        <w:rPr>
          <w:rFonts w:cs="Times New Roman"/>
          <w:i/>
          <w:iCs/>
          <w:szCs w:val="24"/>
        </w:rPr>
        <w:t>Gladiolus imbricatus</w:t>
      </w:r>
      <w:r w:rsidRPr="004D33E1">
        <w:rPr>
          <w:rFonts w:cs="Times New Roman"/>
          <w:szCs w:val="24"/>
        </w:rPr>
        <w:t>.</w:t>
      </w:r>
    </w:p>
    <w:p w14:paraId="45191DDF" w14:textId="77776AB7" w:rsidR="001473D4" w:rsidRPr="004D33E1" w:rsidRDefault="00A22ADB" w:rsidP="001473D4">
      <w:r w:rsidRPr="004D33E1">
        <w:rPr>
          <w:rFonts w:cs="Times New Roman"/>
          <w:szCs w:val="24"/>
        </w:rPr>
        <w:t>202</w:t>
      </w:r>
      <w:r w:rsidR="001379BB">
        <w:rPr>
          <w:rFonts w:cs="Times New Roman"/>
          <w:szCs w:val="24"/>
        </w:rPr>
        <w:t>1. </w:t>
      </w:r>
      <w:r w:rsidR="00AF3F66">
        <w:rPr>
          <w:rFonts w:cs="Times New Roman"/>
          <w:szCs w:val="24"/>
        </w:rPr>
        <w:t>gad</w:t>
      </w:r>
      <w:r w:rsidRPr="004D33E1">
        <w:rPr>
          <w:rFonts w:cs="Times New Roman"/>
          <w:szCs w:val="24"/>
        </w:rPr>
        <w:t>ā z</w:t>
      </w:r>
      <w:r w:rsidR="00A123FD" w:rsidRPr="004D33E1">
        <w:rPr>
          <w:rFonts w:cs="Times New Roman"/>
          <w:szCs w:val="24"/>
        </w:rPr>
        <w:t xml:space="preserve">ālāju biotopu upes kreisajā krastā posmā no Augšmuktiem līdz DL “Dubnas paliene” Z robežai (anketu Nr. </w:t>
      </w:r>
      <w:r w:rsidR="00A123FD" w:rsidRPr="004D33E1">
        <w:t>17GJ035_112_1, 17GJ035_114_1) kvalitāte novērtēta kā laba, tie tiek optimāli apsaimniekoti. Zālāja biotops upes labajā krastā pie Pūgaiņiem (anketas Nr. 17GJ035_118_1) vērtējams kā vidējas līdz zemas kvalitātes, jo</w:t>
      </w:r>
      <w:r w:rsidR="00F60627" w:rsidRPr="004D33E1">
        <w:t xml:space="preserve"> upei tuvākā zālāja daļa netiek apsaimniekota,</w:t>
      </w:r>
      <w:r w:rsidR="00A123FD" w:rsidRPr="004D33E1">
        <w:t xml:space="preserve"> blakus teritorija ir aparta un barības vielas skalojas uz palieni, zālājā ienāk tīruma nezāles.</w:t>
      </w:r>
      <w:r w:rsidR="00692816" w:rsidRPr="004D33E1">
        <w:t xml:space="preserve"> Zālāju</w:t>
      </w:r>
      <w:r w:rsidR="00322549" w:rsidRPr="004D33E1">
        <w:t xml:space="preserve"> starp Mačāniem un Divkli</w:t>
      </w:r>
      <w:r w:rsidR="00A123FD" w:rsidRPr="004D33E1">
        <w:t xml:space="preserve"> </w:t>
      </w:r>
      <w:r w:rsidR="00BB6F45" w:rsidRPr="004D33E1">
        <w:t xml:space="preserve">upes labajā krastā </w:t>
      </w:r>
      <w:r w:rsidR="00CB5FF9" w:rsidRPr="004D33E1">
        <w:t>(anketas Nr. </w:t>
      </w:r>
      <w:r w:rsidR="00C75D71" w:rsidRPr="004D33E1">
        <w:t>17GJ035_104_1) kvalit</w:t>
      </w:r>
      <w:r w:rsidR="00112761" w:rsidRPr="004D33E1">
        <w:t xml:space="preserve">āte ir vidēja, jo </w:t>
      </w:r>
      <w:r w:rsidR="00CA4DDD" w:rsidRPr="004D33E1">
        <w:t xml:space="preserve">apsaimniekotajās platībās </w:t>
      </w:r>
      <w:r w:rsidR="00112761" w:rsidRPr="004D33E1">
        <w:t xml:space="preserve">novērota pārāk liela ganīšanas intensitāte, </w:t>
      </w:r>
      <w:r w:rsidR="00CA4DDD" w:rsidRPr="004D33E1">
        <w:t>savukārt platības vidusdaļā plašas teritorijas netiek apsaimniekotas un aizaug</w:t>
      </w:r>
      <w:r w:rsidR="00DE7E72" w:rsidRPr="004D33E1">
        <w:t xml:space="preserve"> ar kokiem un krūmiem. S</w:t>
      </w:r>
      <w:r w:rsidR="00112761" w:rsidRPr="004D33E1">
        <w:t xml:space="preserve">avukārt </w:t>
      </w:r>
      <w:r w:rsidR="00DE7E72" w:rsidRPr="004D33E1">
        <w:t xml:space="preserve">zālāju Dubnas kreisajā krastā starp Augšmuktu kapiem un Augšmuktiem </w:t>
      </w:r>
      <w:r w:rsidR="00112761" w:rsidRPr="004D33E1">
        <w:t>(anketas Nr. 17GJ035_1</w:t>
      </w:r>
      <w:r w:rsidR="001473D4" w:rsidRPr="004D33E1">
        <w:t>1</w:t>
      </w:r>
      <w:r w:rsidR="00112761" w:rsidRPr="004D33E1">
        <w:t>4_1</w:t>
      </w:r>
      <w:r w:rsidR="001473D4" w:rsidRPr="004D33E1">
        <w:t xml:space="preserve"> un 17GJ035_115_1) kvalitāte ir laba</w:t>
      </w:r>
      <w:r w:rsidR="003F4387" w:rsidRPr="004D33E1">
        <w:t>, jo ganības atrodas salīdzinoši tālu no lopu novietnes un nav pārganītas</w:t>
      </w:r>
      <w:r w:rsidR="000650AC" w:rsidRPr="004D33E1">
        <w:t xml:space="preserve">, tomēr </w:t>
      </w:r>
      <w:r w:rsidR="00552DA5" w:rsidRPr="004D33E1">
        <w:t>platības R daļa netiek apsaimniekota</w:t>
      </w:r>
      <w:r w:rsidR="009A1060" w:rsidRPr="004D33E1">
        <w:t>s</w:t>
      </w:r>
      <w:r w:rsidR="00552DA5" w:rsidRPr="004D33E1">
        <w:t xml:space="preserve"> un aizaug</w:t>
      </w:r>
      <w:r w:rsidR="003F4387" w:rsidRPr="004D33E1">
        <w:t>.</w:t>
      </w:r>
    </w:p>
    <w:p w14:paraId="69CAD222" w14:textId="77777777" w:rsidR="00A123FD" w:rsidRPr="004D33E1" w:rsidRDefault="00A123FD" w:rsidP="000D1879">
      <w:pPr>
        <w:pStyle w:val="ListParagraph"/>
        <w:spacing w:after="0" w:line="240" w:lineRule="auto"/>
        <w:ind w:left="0" w:firstLine="0"/>
        <w:jc w:val="center"/>
        <w:rPr>
          <w:rFonts w:cs="Times New Roman"/>
          <w:szCs w:val="24"/>
        </w:rPr>
      </w:pPr>
    </w:p>
    <w:p w14:paraId="3807876B" w14:textId="77777777" w:rsidR="007D3310" w:rsidRPr="004D33E1" w:rsidRDefault="007D3310" w:rsidP="000D1879">
      <w:pPr>
        <w:pStyle w:val="ListParagraph"/>
        <w:spacing w:after="0" w:line="240" w:lineRule="auto"/>
        <w:ind w:left="0" w:firstLine="0"/>
        <w:jc w:val="center"/>
        <w:rPr>
          <w:rFonts w:cs="Times New Roman"/>
          <w:szCs w:val="24"/>
        </w:rPr>
      </w:pPr>
    </w:p>
    <w:p w14:paraId="25494BFE" w14:textId="77777777" w:rsidR="00EE602A" w:rsidRPr="004D33E1" w:rsidRDefault="00EE602A" w:rsidP="00EE602A">
      <w:pPr>
        <w:pStyle w:val="ListParagraph"/>
        <w:ind w:left="0" w:firstLine="0"/>
        <w:jc w:val="center"/>
        <w:rPr>
          <w:rFonts w:cs="Times New Roman"/>
          <w:b/>
          <w:szCs w:val="24"/>
        </w:rPr>
      </w:pPr>
      <w:r w:rsidRPr="004D33E1">
        <w:rPr>
          <w:rFonts w:cs="Times New Roman"/>
          <w:b/>
          <w:szCs w:val="24"/>
        </w:rPr>
        <w:t>6410 Mitri zālāji periodiski izžūstošās augsnēs</w:t>
      </w:r>
    </w:p>
    <w:p w14:paraId="744C9252" w14:textId="682D8906" w:rsidR="008C0E4E" w:rsidRPr="004D33E1" w:rsidRDefault="008C0E4E" w:rsidP="008C0E4E">
      <w:r w:rsidRPr="004D33E1">
        <w:t>DL “Dubnas paliene”</w:t>
      </w:r>
      <w:r w:rsidR="00B8345A" w:rsidRPr="004D33E1">
        <w:t xml:space="preserve"> </w:t>
      </w:r>
      <w:r w:rsidR="00C71093" w:rsidRPr="004D33E1">
        <w:t>1,50</w:t>
      </w:r>
      <w:r w:rsidR="00B8345A" w:rsidRPr="004D33E1">
        <w:t xml:space="preserve"> ha platībā sastopams biotopa 6410 </w:t>
      </w:r>
      <w:r w:rsidRPr="004D33E1">
        <w:rPr>
          <w:i/>
          <w:iCs/>
        </w:rPr>
        <w:t>Mitri zālāji periodiski izžūstošās augsnēs</w:t>
      </w:r>
      <w:r w:rsidR="00B8345A" w:rsidRPr="004D33E1">
        <w:t xml:space="preserve"> </w:t>
      </w:r>
      <w:r w:rsidR="00220964" w:rsidRPr="004D33E1">
        <w:t>ceturtais variants – Platlapju zālājs bez izteiktas dominējošās sugas.</w:t>
      </w:r>
      <w:r w:rsidRPr="004D33E1">
        <w:t xml:space="preserve"> </w:t>
      </w:r>
      <w:r w:rsidR="00220964" w:rsidRPr="004D33E1">
        <w:t xml:space="preserve">Tas </w:t>
      </w:r>
      <w:r w:rsidRPr="004D33E1">
        <w:t xml:space="preserve">veidojas mitrās, </w:t>
      </w:r>
      <w:r w:rsidR="00220964" w:rsidRPr="004D33E1">
        <w:t xml:space="preserve">ar </w:t>
      </w:r>
      <w:r w:rsidRPr="004D33E1">
        <w:t xml:space="preserve">barības vielām </w:t>
      </w:r>
      <w:r w:rsidR="00220964" w:rsidRPr="004D33E1">
        <w:t>(</w:t>
      </w:r>
      <w:r w:rsidRPr="004D33E1">
        <w:t>slāpekli, fosforu) nabadzīgās vietās gan ezeru, gan upju palienēs. Biotops reti sastopams vis</w:t>
      </w:r>
      <w:r w:rsidR="008207C0" w:rsidRPr="004D33E1">
        <w:t>ā</w:t>
      </w:r>
      <w:r w:rsidRPr="004D33E1">
        <w:t xml:space="preserve"> Latvijā, aizņem 3</w:t>
      </w:r>
      <w:r w:rsidR="008207C0" w:rsidRPr="004D33E1">
        <w:t> </w:t>
      </w:r>
      <w:r w:rsidRPr="004D33E1">
        <w:t xml:space="preserve">% no dabiskajiem zālājiem. </w:t>
      </w:r>
    </w:p>
    <w:p w14:paraId="38964E26" w14:textId="061F40FF" w:rsidR="008C0E4E" w:rsidRPr="004D33E1" w:rsidRDefault="008C0E4E" w:rsidP="008C0E4E">
      <w:r w:rsidRPr="004D33E1">
        <w:t>Zālājā nav dominējošās sugas, bet sugu bagātība ir liela: parast</w:t>
      </w:r>
      <w:r w:rsidR="008207C0" w:rsidRPr="004D33E1">
        <w:t>ā</w:t>
      </w:r>
      <w:r w:rsidRPr="004D33E1">
        <w:t xml:space="preserve"> vilkmēle </w:t>
      </w:r>
      <w:r w:rsidRPr="004D33E1">
        <w:rPr>
          <w:i/>
          <w:iCs/>
        </w:rPr>
        <w:t>Succisa pratensis</w:t>
      </w:r>
      <w:r w:rsidRPr="004D33E1">
        <w:t>, parast</w:t>
      </w:r>
      <w:r w:rsidR="008207C0" w:rsidRPr="004D33E1">
        <w:t>ā</w:t>
      </w:r>
      <w:r w:rsidRPr="004D33E1">
        <w:t xml:space="preserve"> vīgrieze </w:t>
      </w:r>
      <w:r w:rsidRPr="004D33E1">
        <w:rPr>
          <w:i/>
          <w:iCs/>
        </w:rPr>
        <w:t>Filipendula ulmaria</w:t>
      </w:r>
      <w:r w:rsidRPr="004D33E1">
        <w:t xml:space="preserve">, vītolu staģe </w:t>
      </w:r>
      <w:r w:rsidRPr="004D33E1">
        <w:rPr>
          <w:i/>
          <w:iCs/>
        </w:rPr>
        <w:t>Inula salicina</w:t>
      </w:r>
      <w:r w:rsidRPr="004D33E1">
        <w:t xml:space="preserve">, parastais vizulis </w:t>
      </w:r>
      <w:r w:rsidRPr="004D33E1">
        <w:rPr>
          <w:i/>
          <w:iCs/>
        </w:rPr>
        <w:t>Briza media</w:t>
      </w:r>
      <w:r w:rsidRPr="004D33E1">
        <w:t xml:space="preserve">, pūkainā pļavauzīte </w:t>
      </w:r>
      <w:r w:rsidRPr="004D33E1">
        <w:rPr>
          <w:i/>
          <w:iCs/>
        </w:rPr>
        <w:t>Helictrotrichon pubescens</w:t>
      </w:r>
      <w:r w:rsidRPr="004D33E1">
        <w:t xml:space="preserve">, rūgtā ziepenīte </w:t>
      </w:r>
      <w:r w:rsidRPr="004D33E1">
        <w:rPr>
          <w:i/>
          <w:iCs/>
        </w:rPr>
        <w:t>Polygala amarella</w:t>
      </w:r>
      <w:r w:rsidRPr="004D33E1">
        <w:t xml:space="preserve">, </w:t>
      </w:r>
      <w:r w:rsidR="00CE4149" w:rsidRPr="004D33E1">
        <w:t>Sāres</w:t>
      </w:r>
      <w:r w:rsidRPr="004D33E1">
        <w:t xml:space="preserve"> grīslis </w:t>
      </w:r>
      <w:r w:rsidRPr="004D33E1">
        <w:rPr>
          <w:i/>
          <w:iCs/>
        </w:rPr>
        <w:t>Carex panicea</w:t>
      </w:r>
      <w:r w:rsidRPr="004D33E1">
        <w:t xml:space="preserve">, sarkanā auzene </w:t>
      </w:r>
      <w:r w:rsidRPr="004D33E1">
        <w:rPr>
          <w:i/>
          <w:iCs/>
        </w:rPr>
        <w:t>Festuca rubra</w:t>
      </w:r>
      <w:r w:rsidRPr="004D33E1">
        <w:t xml:space="preserve">, dzirkstelīte </w:t>
      </w:r>
      <w:r w:rsidRPr="004D33E1">
        <w:rPr>
          <w:i/>
          <w:iCs/>
        </w:rPr>
        <w:t>Dianthus deltoides</w:t>
      </w:r>
      <w:r w:rsidRPr="004D33E1">
        <w:t xml:space="preserve">, ķimeņlapu selīne </w:t>
      </w:r>
      <w:r w:rsidRPr="004D33E1">
        <w:rPr>
          <w:i/>
          <w:iCs/>
        </w:rPr>
        <w:t>Selinum carvifolia</w:t>
      </w:r>
      <w:r w:rsidRPr="004D33E1">
        <w:t xml:space="preserve">, jumstiņu gladiola </w:t>
      </w:r>
      <w:r w:rsidRPr="004D33E1">
        <w:rPr>
          <w:i/>
          <w:iCs/>
        </w:rPr>
        <w:t>Gladiolus imbricatus</w:t>
      </w:r>
      <w:r w:rsidRPr="004D33E1">
        <w:t xml:space="preserve">, mazais mārsils </w:t>
      </w:r>
      <w:r w:rsidRPr="004D33E1">
        <w:rPr>
          <w:i/>
          <w:iCs/>
        </w:rPr>
        <w:t>Thymus serpillum</w:t>
      </w:r>
      <w:r w:rsidRPr="004D33E1">
        <w:t xml:space="preserve">, pļavas lapsaste </w:t>
      </w:r>
      <w:r w:rsidRPr="004D33E1">
        <w:rPr>
          <w:i/>
          <w:iCs/>
        </w:rPr>
        <w:t>Alopecurus pratensis</w:t>
      </w:r>
      <w:r w:rsidRPr="004D33E1">
        <w:t>, parast</w:t>
      </w:r>
      <w:r w:rsidR="00CE4149" w:rsidRPr="004D33E1">
        <w:t>ā</w:t>
      </w:r>
      <w:r w:rsidRPr="004D33E1">
        <w:t xml:space="preserve"> smaržzāle </w:t>
      </w:r>
      <w:r w:rsidRPr="004D33E1">
        <w:rPr>
          <w:i/>
          <w:iCs/>
        </w:rPr>
        <w:t>Anthoxanthum odoratum</w:t>
      </w:r>
      <w:r w:rsidRPr="004D33E1">
        <w:t xml:space="preserve">, augstā dižauza </w:t>
      </w:r>
      <w:r w:rsidRPr="004D33E1">
        <w:rPr>
          <w:i/>
          <w:iCs/>
        </w:rPr>
        <w:t>Arrhenatherum elatius</w:t>
      </w:r>
      <w:r w:rsidRPr="004D33E1">
        <w:t xml:space="preserve">, ziemeļu madara </w:t>
      </w:r>
      <w:r w:rsidRPr="004D33E1">
        <w:rPr>
          <w:i/>
          <w:iCs/>
        </w:rPr>
        <w:t>Galium boreale</w:t>
      </w:r>
      <w:r w:rsidRPr="004D33E1">
        <w:t xml:space="preserve">, pļavas skarene </w:t>
      </w:r>
      <w:r w:rsidRPr="004D33E1">
        <w:rPr>
          <w:i/>
          <w:iCs/>
        </w:rPr>
        <w:t>Poa pratensis</w:t>
      </w:r>
      <w:r w:rsidRPr="004D33E1">
        <w:t xml:space="preserve">, pļavas dzelzene </w:t>
      </w:r>
      <w:r w:rsidRPr="004D33E1">
        <w:rPr>
          <w:i/>
          <w:iCs/>
        </w:rPr>
        <w:t>Centaurea jacea</w:t>
      </w:r>
      <w:r w:rsidRPr="004D33E1">
        <w:t>.</w:t>
      </w:r>
    </w:p>
    <w:p w14:paraId="5E68C68F" w14:textId="4140270A" w:rsidR="00EE602A" w:rsidRPr="004D33E1" w:rsidRDefault="008C0E4E" w:rsidP="008C0E4E">
      <w:r w:rsidRPr="004D33E1">
        <w:t>Nozīmīgs uzturošs faktors ir mitruma režīma mainība. To rada izteiktas gruntsūdens līmeņa svārstības, ko parasti nosaka izmaiņas virszemes notecē. Parasti gruntsūdeņu svārstības ir sezonālas –</w:t>
      </w:r>
      <w:r w:rsidR="00CE4149" w:rsidRPr="004D33E1">
        <w:t xml:space="preserve"> </w:t>
      </w:r>
      <w:r w:rsidRPr="004D33E1">
        <w:t xml:space="preserve">tas ir augstāks pavasarī un rudeni, bet zemāks vasarā. Tomēr arī vasarā pēc ilgstoša vai stipra lietus zālājs var būt pārmitrs. Šādos apstākļos veidojas īpatnējs augu sugu sastāvs. Vienkopus var augt sausu un mitru </w:t>
      </w:r>
      <w:r w:rsidR="00CE4149" w:rsidRPr="004D33E1">
        <w:t xml:space="preserve">augteņu </w:t>
      </w:r>
      <w:r w:rsidRPr="004D33E1">
        <w:t>augu sugas. Dažādos gados atšķirīgi mitruma apstākļi nosaka atšķirīgas augāja struktūras veidošanos, mainot dažādu sugu un sugu grupu lomu augu sabiedrībās un līdz ar to radot arī atšķirīgu zālāja izskatu.</w:t>
      </w:r>
      <w:r w:rsidR="00117DA9" w:rsidRPr="004D33E1">
        <w:t xml:space="preserve"> Minētais biotops ir </w:t>
      </w:r>
      <w:r w:rsidR="00DF52BA" w:rsidRPr="004D33E1">
        <w:t xml:space="preserve">arī īpaši aizsargājamai </w:t>
      </w:r>
      <w:r w:rsidR="006D08B7" w:rsidRPr="004D33E1">
        <w:t xml:space="preserve">bezmugurkaulnieku sugai </w:t>
      </w:r>
      <w:r w:rsidR="00EF0290">
        <w:t>–</w:t>
      </w:r>
      <w:r w:rsidR="006D08B7" w:rsidRPr="004D33E1">
        <w:t xml:space="preserve"> </w:t>
      </w:r>
      <w:r w:rsidR="00117DA9" w:rsidRPr="004D33E1">
        <w:rPr>
          <w:bCs/>
        </w:rPr>
        <w:t xml:space="preserve">skabiosu pļavraibenim </w:t>
      </w:r>
      <w:r w:rsidR="00EF0290">
        <w:rPr>
          <w:bCs/>
        </w:rPr>
        <w:t>–</w:t>
      </w:r>
      <w:r w:rsidR="00117DA9" w:rsidRPr="004D33E1">
        <w:rPr>
          <w:bCs/>
        </w:rPr>
        <w:t>piemērota dzīvotne (skat. 4.5.</w:t>
      </w:r>
      <w:r w:rsidR="001379BB">
        <w:rPr>
          <w:bCs/>
        </w:rPr>
        <w:t>4. </w:t>
      </w:r>
      <w:r w:rsidR="00117DA9" w:rsidRPr="004D33E1">
        <w:rPr>
          <w:bCs/>
        </w:rPr>
        <w:t>attēlu).</w:t>
      </w:r>
      <w:r w:rsidR="00055FB3" w:rsidRPr="004D33E1">
        <w:rPr>
          <w:bCs/>
        </w:rPr>
        <w:t xml:space="preserve"> Zālāj</w:t>
      </w:r>
      <w:r w:rsidR="00BB06A2" w:rsidRPr="004D33E1">
        <w:rPr>
          <w:bCs/>
        </w:rPr>
        <w:t xml:space="preserve">a kvalitāte vērtējama kā laba tajā sastopamās sugu daudzveidības dēļ, </w:t>
      </w:r>
      <w:r w:rsidR="00BB06A2" w:rsidRPr="004D33E1">
        <w:rPr>
          <w:bCs/>
        </w:rPr>
        <w:lastRenderedPageBreak/>
        <w:t xml:space="preserve">tomēr zālājs ilgstoši netiek apsaimniekots un </w:t>
      </w:r>
      <w:r w:rsidR="00666BE6" w:rsidRPr="004D33E1">
        <w:rPr>
          <w:bCs/>
        </w:rPr>
        <w:t>tā kvalitāt</w:t>
      </w:r>
      <w:r w:rsidR="006953AD" w:rsidRPr="004D33E1">
        <w:rPr>
          <w:bCs/>
        </w:rPr>
        <w:t>e pazeminās un</w:t>
      </w:r>
      <w:r w:rsidR="00666BE6" w:rsidRPr="004D33E1">
        <w:rPr>
          <w:bCs/>
        </w:rPr>
        <w:t xml:space="preserve"> </w:t>
      </w:r>
      <w:r w:rsidR="006953AD" w:rsidRPr="004D33E1">
        <w:rPr>
          <w:bCs/>
        </w:rPr>
        <w:t xml:space="preserve">turpinās </w:t>
      </w:r>
      <w:r w:rsidR="00666BE6" w:rsidRPr="004D33E1">
        <w:rPr>
          <w:bCs/>
        </w:rPr>
        <w:t>pazemin</w:t>
      </w:r>
      <w:r w:rsidR="006953AD" w:rsidRPr="004D33E1">
        <w:rPr>
          <w:bCs/>
        </w:rPr>
        <w:t>āties</w:t>
      </w:r>
      <w:r w:rsidR="00666BE6" w:rsidRPr="004D33E1">
        <w:rPr>
          <w:bCs/>
        </w:rPr>
        <w:t xml:space="preserve">, </w:t>
      </w:r>
      <w:r w:rsidR="006953AD" w:rsidRPr="004D33E1">
        <w:rPr>
          <w:bCs/>
        </w:rPr>
        <w:t>ja vien netiek atsākta tā apsaimniekošana.</w:t>
      </w:r>
    </w:p>
    <w:p w14:paraId="2268B089" w14:textId="77777777" w:rsidR="00EE602A" w:rsidRPr="004D33E1" w:rsidRDefault="00EE602A" w:rsidP="000D1879">
      <w:pPr>
        <w:pStyle w:val="ListParagraph"/>
        <w:spacing w:after="0" w:line="240" w:lineRule="auto"/>
        <w:ind w:left="0" w:firstLine="0"/>
        <w:jc w:val="center"/>
        <w:rPr>
          <w:rFonts w:cs="Times New Roman"/>
          <w:szCs w:val="24"/>
        </w:rPr>
      </w:pPr>
    </w:p>
    <w:p w14:paraId="72FE3D4D" w14:textId="607AE554" w:rsidR="00F733B1" w:rsidRPr="004D33E1" w:rsidRDefault="00F733B1" w:rsidP="000716CC">
      <w:pPr>
        <w:pStyle w:val="ListParagraph"/>
        <w:ind w:left="0" w:firstLine="0"/>
        <w:jc w:val="center"/>
        <w:rPr>
          <w:rFonts w:cs="Times New Roman"/>
          <w:b/>
          <w:szCs w:val="24"/>
        </w:rPr>
      </w:pPr>
      <w:r w:rsidRPr="004D33E1">
        <w:rPr>
          <w:rFonts w:cs="Times New Roman"/>
          <w:b/>
          <w:szCs w:val="24"/>
        </w:rPr>
        <w:t>6430 Eitrofas augsto lakstaugu audzes</w:t>
      </w:r>
    </w:p>
    <w:p w14:paraId="4FC4769C" w14:textId="7D15E472" w:rsidR="00AE26BC" w:rsidRPr="004D33E1" w:rsidRDefault="00F733B1" w:rsidP="00AE26BC">
      <w:pPr>
        <w:rPr>
          <w:rFonts w:cs="Times New Roman"/>
          <w:szCs w:val="24"/>
        </w:rPr>
      </w:pPr>
      <w:r w:rsidRPr="004D33E1">
        <w:rPr>
          <w:szCs w:val="24"/>
        </w:rPr>
        <w:t>Dubnas u</w:t>
      </w:r>
      <w:r w:rsidR="00AE26BC" w:rsidRPr="004D33E1">
        <w:rPr>
          <w:rFonts w:cs="Times New Roman"/>
          <w:szCs w:val="24"/>
        </w:rPr>
        <w:t xml:space="preserve">pe </w:t>
      </w:r>
      <w:r w:rsidRPr="004D33E1">
        <w:rPr>
          <w:rFonts w:cs="Times New Roman"/>
          <w:szCs w:val="24"/>
        </w:rPr>
        <w:t xml:space="preserve">ir </w:t>
      </w:r>
      <w:r w:rsidR="00AE26BC" w:rsidRPr="004D33E1">
        <w:rPr>
          <w:rFonts w:cs="Times New Roman"/>
          <w:szCs w:val="24"/>
        </w:rPr>
        <w:t xml:space="preserve">taisnota, </w:t>
      </w:r>
      <w:r w:rsidRPr="004D33E1">
        <w:rPr>
          <w:rFonts w:cs="Times New Roman"/>
          <w:szCs w:val="24"/>
        </w:rPr>
        <w:t xml:space="preserve">līdz ar to </w:t>
      </w:r>
      <w:r w:rsidR="00AE26BC" w:rsidRPr="004D33E1">
        <w:rPr>
          <w:rFonts w:cs="Times New Roman"/>
          <w:szCs w:val="24"/>
        </w:rPr>
        <w:t xml:space="preserve">palu ūdeņu darbība ir traucēta. Upju krastos sastopamais </w:t>
      </w:r>
      <w:r w:rsidR="00D15029" w:rsidRPr="004D33E1">
        <w:rPr>
          <w:rFonts w:cs="Times New Roman"/>
          <w:szCs w:val="24"/>
        </w:rPr>
        <w:t xml:space="preserve">ES nozīmes </w:t>
      </w:r>
      <w:r w:rsidR="00AE26BC" w:rsidRPr="004D33E1">
        <w:rPr>
          <w:rFonts w:cs="Times New Roman"/>
          <w:szCs w:val="24"/>
        </w:rPr>
        <w:t>biotop</w:t>
      </w:r>
      <w:r w:rsidR="00D15029" w:rsidRPr="004D33E1">
        <w:rPr>
          <w:rFonts w:cs="Times New Roman"/>
          <w:szCs w:val="24"/>
        </w:rPr>
        <w:t>a 6430</w:t>
      </w:r>
      <w:r w:rsidR="00AE26BC" w:rsidRPr="004D33E1">
        <w:rPr>
          <w:rFonts w:cs="Times New Roman"/>
          <w:szCs w:val="24"/>
        </w:rPr>
        <w:t xml:space="preserve"> </w:t>
      </w:r>
      <w:r w:rsidR="00D15029" w:rsidRPr="004D33E1">
        <w:rPr>
          <w:rFonts w:cs="Times New Roman"/>
          <w:i/>
          <w:iCs/>
          <w:szCs w:val="24"/>
        </w:rPr>
        <w:t>E</w:t>
      </w:r>
      <w:r w:rsidR="00AE26BC" w:rsidRPr="004D33E1">
        <w:rPr>
          <w:rFonts w:cs="Times New Roman"/>
          <w:i/>
          <w:iCs/>
          <w:szCs w:val="24"/>
        </w:rPr>
        <w:t>itrofas augsto lakstaugu audzes</w:t>
      </w:r>
      <w:r w:rsidR="00D15029" w:rsidRPr="004D33E1">
        <w:rPr>
          <w:rFonts w:cs="Times New Roman"/>
          <w:szCs w:val="24"/>
        </w:rPr>
        <w:t xml:space="preserve"> pirmais variants</w:t>
      </w:r>
      <w:r w:rsidR="00AE26BC" w:rsidRPr="004D33E1">
        <w:rPr>
          <w:rFonts w:cs="Times New Roman"/>
          <w:szCs w:val="24"/>
        </w:rPr>
        <w:t xml:space="preserve"> (6430</w:t>
      </w:r>
      <w:r w:rsidR="005F2631" w:rsidRPr="004D33E1">
        <w:rPr>
          <w:rFonts w:cs="Times New Roman"/>
          <w:szCs w:val="24"/>
        </w:rPr>
        <w:t>_</w:t>
      </w:r>
      <w:r w:rsidR="00AE26BC" w:rsidRPr="004D33E1">
        <w:rPr>
          <w:rFonts w:cs="Times New Roman"/>
          <w:szCs w:val="24"/>
        </w:rPr>
        <w:t xml:space="preserve">1) konstatējams epizodiski un nav izdalīts kā </w:t>
      </w:r>
      <w:r w:rsidR="00B30549" w:rsidRPr="004D33E1">
        <w:rPr>
          <w:rFonts w:cs="Times New Roman"/>
          <w:szCs w:val="24"/>
        </w:rPr>
        <w:t xml:space="preserve">atsevišķs biotopa </w:t>
      </w:r>
      <w:r w:rsidR="00AE26BC" w:rsidRPr="004D33E1">
        <w:rPr>
          <w:rFonts w:cs="Times New Roman"/>
          <w:szCs w:val="24"/>
        </w:rPr>
        <w:t>poligons.</w:t>
      </w:r>
    </w:p>
    <w:p w14:paraId="3F070C86" w14:textId="509B13E3" w:rsidR="00AE26BC" w:rsidRPr="004D33E1" w:rsidRDefault="00AE26BC" w:rsidP="00AE26BC">
      <w:pPr>
        <w:ind w:firstLine="720"/>
        <w:rPr>
          <w:rFonts w:cs="Times New Roman"/>
          <w:szCs w:val="24"/>
        </w:rPr>
      </w:pPr>
      <w:r w:rsidRPr="004D33E1">
        <w:rPr>
          <w:rFonts w:cs="Times New Roman"/>
          <w:szCs w:val="24"/>
        </w:rPr>
        <w:t xml:space="preserve">Izdalīts otrais </w:t>
      </w:r>
      <w:r w:rsidR="00B30549" w:rsidRPr="004D33E1">
        <w:rPr>
          <w:rFonts w:cs="Times New Roman"/>
          <w:szCs w:val="24"/>
        </w:rPr>
        <w:t xml:space="preserve">ES nozīmes biotopa 6430 </w:t>
      </w:r>
      <w:r w:rsidR="00B30549" w:rsidRPr="004D33E1">
        <w:rPr>
          <w:rFonts w:cs="Times New Roman"/>
          <w:i/>
          <w:iCs/>
          <w:szCs w:val="24"/>
        </w:rPr>
        <w:t>Eitrofas augsto lakstaugu audzes</w:t>
      </w:r>
      <w:r w:rsidRPr="004D33E1">
        <w:rPr>
          <w:rFonts w:cs="Times New Roman"/>
          <w:szCs w:val="24"/>
        </w:rPr>
        <w:t xml:space="preserve"> variants</w:t>
      </w:r>
      <w:r w:rsidR="00B30549" w:rsidRPr="004D33E1">
        <w:rPr>
          <w:rFonts w:cs="Times New Roman"/>
          <w:szCs w:val="24"/>
        </w:rPr>
        <w:t xml:space="preserve"> (6430_2)</w:t>
      </w:r>
      <w:r w:rsidRPr="004D33E1">
        <w:rPr>
          <w:rFonts w:cs="Times New Roman"/>
          <w:szCs w:val="24"/>
        </w:rPr>
        <w:t>, kas sastopams</w:t>
      </w:r>
      <w:r w:rsidR="005A75FC" w:rsidRPr="004D33E1">
        <w:rPr>
          <w:rFonts w:cs="Times New Roman"/>
          <w:szCs w:val="24"/>
        </w:rPr>
        <w:t xml:space="preserve"> mežmalās</w:t>
      </w:r>
      <w:r w:rsidRPr="004D33E1">
        <w:rPr>
          <w:rFonts w:cs="Times New Roman"/>
          <w:szCs w:val="24"/>
        </w:rPr>
        <w:t xml:space="preserve"> </w:t>
      </w:r>
      <w:r w:rsidR="00302B21" w:rsidRPr="004D33E1">
        <w:rPr>
          <w:rFonts w:cs="Times New Roman"/>
          <w:szCs w:val="24"/>
        </w:rPr>
        <w:t>1,78</w:t>
      </w:r>
      <w:r w:rsidR="00F733B1" w:rsidRPr="004D33E1">
        <w:rPr>
          <w:rFonts w:cs="Times New Roman"/>
          <w:szCs w:val="24"/>
        </w:rPr>
        <w:t> </w:t>
      </w:r>
      <w:r w:rsidRPr="004D33E1">
        <w:rPr>
          <w:rFonts w:cs="Times New Roman"/>
          <w:szCs w:val="24"/>
        </w:rPr>
        <w:t>ha platībā. Tajā sastopama arī īpaši aizsargājamā suga</w:t>
      </w:r>
      <w:r w:rsidR="00F733B1" w:rsidRPr="004D33E1">
        <w:rPr>
          <w:rFonts w:cs="Times New Roman"/>
          <w:szCs w:val="24"/>
        </w:rPr>
        <w:t xml:space="preserve"> jumstiņu gladiola</w:t>
      </w:r>
      <w:r w:rsidRPr="004D33E1">
        <w:rPr>
          <w:rFonts w:cs="Times New Roman"/>
          <w:szCs w:val="24"/>
        </w:rPr>
        <w:t>. No šo biotopu raksturojošām sugām konstatētas:</w:t>
      </w:r>
      <w:r w:rsidR="00F733B1" w:rsidRPr="004D33E1">
        <w:rPr>
          <w:rFonts w:cs="Times New Roman"/>
          <w:szCs w:val="24"/>
        </w:rPr>
        <w:t xml:space="preserve"> m</w:t>
      </w:r>
      <w:r w:rsidRPr="004D33E1">
        <w:rPr>
          <w:rFonts w:cs="Times New Roman"/>
          <w:szCs w:val="24"/>
        </w:rPr>
        <w:t xml:space="preserve">eža suņuburķšķis </w:t>
      </w:r>
      <w:r w:rsidR="00F733B1" w:rsidRPr="004D33E1">
        <w:rPr>
          <w:rFonts w:cs="Times New Roman"/>
          <w:i/>
          <w:iCs/>
          <w:szCs w:val="24"/>
        </w:rPr>
        <w:t>Anthryscus sylvestris</w:t>
      </w:r>
      <w:r w:rsidRPr="004D33E1">
        <w:rPr>
          <w:rFonts w:cs="Times New Roman"/>
          <w:szCs w:val="24"/>
        </w:rPr>
        <w:t xml:space="preserve"> un </w:t>
      </w:r>
      <w:r w:rsidR="00F733B1" w:rsidRPr="004D33E1">
        <w:rPr>
          <w:rFonts w:cs="Times New Roman"/>
          <w:szCs w:val="24"/>
        </w:rPr>
        <w:t>ā</w:t>
      </w:r>
      <w:r w:rsidRPr="004D33E1">
        <w:rPr>
          <w:rFonts w:cs="Times New Roman"/>
          <w:szCs w:val="24"/>
        </w:rPr>
        <w:t xml:space="preserve">rstniecības ancītis </w:t>
      </w:r>
      <w:r w:rsidRPr="004D33E1">
        <w:rPr>
          <w:rFonts w:cs="Times New Roman"/>
          <w:i/>
          <w:iCs/>
          <w:szCs w:val="24"/>
        </w:rPr>
        <w:t>Agrimonia eupator</w:t>
      </w:r>
      <w:r w:rsidR="00F733B1" w:rsidRPr="004D33E1">
        <w:rPr>
          <w:rFonts w:cs="Times New Roman"/>
          <w:i/>
          <w:iCs/>
          <w:szCs w:val="24"/>
        </w:rPr>
        <w:t>ia</w:t>
      </w:r>
      <w:r w:rsidRPr="004D33E1">
        <w:rPr>
          <w:rFonts w:cs="Times New Roman"/>
          <w:szCs w:val="24"/>
        </w:rPr>
        <w:t>.</w:t>
      </w:r>
      <w:r w:rsidR="006953AD" w:rsidRPr="004D33E1">
        <w:rPr>
          <w:rFonts w:cs="Times New Roman"/>
          <w:szCs w:val="24"/>
        </w:rPr>
        <w:t xml:space="preserve"> </w:t>
      </w:r>
      <w:r w:rsidR="00677925" w:rsidRPr="004D33E1">
        <w:rPr>
          <w:rFonts w:cs="Times New Roman"/>
          <w:szCs w:val="24"/>
        </w:rPr>
        <w:t>202</w:t>
      </w:r>
      <w:r w:rsidR="001379BB">
        <w:rPr>
          <w:rFonts w:cs="Times New Roman"/>
          <w:szCs w:val="24"/>
        </w:rPr>
        <w:t>1. </w:t>
      </w:r>
      <w:r w:rsidR="00AF3F66">
        <w:rPr>
          <w:rFonts w:cs="Times New Roman"/>
          <w:szCs w:val="24"/>
        </w:rPr>
        <w:t>gad</w:t>
      </w:r>
      <w:r w:rsidR="00677925" w:rsidRPr="004D33E1">
        <w:rPr>
          <w:rFonts w:cs="Times New Roman"/>
          <w:szCs w:val="24"/>
        </w:rPr>
        <w:t>ā z</w:t>
      </w:r>
      <w:r w:rsidR="006953AD" w:rsidRPr="004D33E1">
        <w:rPr>
          <w:rFonts w:cs="Times New Roman"/>
          <w:szCs w:val="24"/>
        </w:rPr>
        <w:t xml:space="preserve">ālāja kvalitāte novērtēta kā </w:t>
      </w:r>
      <w:r w:rsidR="00677925" w:rsidRPr="004D33E1">
        <w:rPr>
          <w:rFonts w:cs="Times New Roman"/>
          <w:szCs w:val="24"/>
        </w:rPr>
        <w:t>vidēja</w:t>
      </w:r>
      <w:r w:rsidR="009319FF" w:rsidRPr="004D33E1">
        <w:rPr>
          <w:rFonts w:cs="Times New Roman"/>
          <w:szCs w:val="24"/>
        </w:rPr>
        <w:t xml:space="preserve">, tajā nav nepieciešama </w:t>
      </w:r>
      <w:r w:rsidR="00F16694" w:rsidRPr="004D33E1">
        <w:rPr>
          <w:rFonts w:cs="Times New Roman"/>
          <w:szCs w:val="24"/>
        </w:rPr>
        <w:t xml:space="preserve">ikgadēja pļaušana, tomēr, </w:t>
      </w:r>
      <w:r w:rsidR="00677925" w:rsidRPr="004D33E1">
        <w:rPr>
          <w:rFonts w:cs="Times New Roman"/>
          <w:szCs w:val="24"/>
        </w:rPr>
        <w:t>tā kā</w:t>
      </w:r>
      <w:r w:rsidR="00F16694" w:rsidRPr="004D33E1">
        <w:rPr>
          <w:rFonts w:cs="Times New Roman"/>
          <w:szCs w:val="24"/>
        </w:rPr>
        <w:t xml:space="preserve"> palu darbība nav pietiekami aktīva, ir nepieciešama </w:t>
      </w:r>
      <w:r w:rsidR="00677925" w:rsidRPr="004D33E1">
        <w:rPr>
          <w:rFonts w:cs="Times New Roman"/>
          <w:szCs w:val="24"/>
        </w:rPr>
        <w:t xml:space="preserve">selektīva </w:t>
      </w:r>
      <w:r w:rsidR="00F16694" w:rsidRPr="004D33E1">
        <w:rPr>
          <w:rFonts w:cs="Times New Roman"/>
          <w:szCs w:val="24"/>
        </w:rPr>
        <w:t>krūmu ciršana</w:t>
      </w:r>
      <w:r w:rsidR="00677925" w:rsidRPr="004D33E1">
        <w:rPr>
          <w:rFonts w:cs="Times New Roman"/>
          <w:szCs w:val="24"/>
        </w:rPr>
        <w:t>, ieteicama arī ekstensīva noganīšana, kāda bija vērojama 202</w:t>
      </w:r>
      <w:r w:rsidR="001379BB">
        <w:rPr>
          <w:rFonts w:cs="Times New Roman"/>
          <w:szCs w:val="24"/>
        </w:rPr>
        <w:t>1. </w:t>
      </w:r>
      <w:r w:rsidR="00AF3F66">
        <w:rPr>
          <w:rFonts w:cs="Times New Roman"/>
          <w:szCs w:val="24"/>
        </w:rPr>
        <w:t>gad</w:t>
      </w:r>
      <w:r w:rsidR="00677925" w:rsidRPr="004D33E1">
        <w:rPr>
          <w:rFonts w:cs="Times New Roman"/>
          <w:szCs w:val="24"/>
        </w:rPr>
        <w:t>ā</w:t>
      </w:r>
      <w:r w:rsidR="00F16694" w:rsidRPr="004D33E1">
        <w:rPr>
          <w:rFonts w:cs="Times New Roman"/>
          <w:szCs w:val="24"/>
        </w:rPr>
        <w:t>.</w:t>
      </w:r>
    </w:p>
    <w:p w14:paraId="2DBBD879" w14:textId="3146C231" w:rsidR="0072677C" w:rsidRPr="004D33E1" w:rsidRDefault="0072677C" w:rsidP="00AE26BC">
      <w:pPr>
        <w:ind w:firstLine="720"/>
        <w:rPr>
          <w:rFonts w:cs="Times New Roman"/>
          <w:szCs w:val="24"/>
        </w:rPr>
      </w:pPr>
    </w:p>
    <w:p w14:paraId="4EC2E182" w14:textId="3B40A39C" w:rsidR="00F733B1" w:rsidRPr="004D33E1" w:rsidRDefault="00F733B1" w:rsidP="006D08B7">
      <w:pPr>
        <w:ind w:firstLine="0"/>
        <w:jc w:val="center"/>
        <w:rPr>
          <w:rFonts w:cs="Times New Roman"/>
          <w:b/>
          <w:szCs w:val="24"/>
        </w:rPr>
      </w:pPr>
      <w:r w:rsidRPr="004D33E1">
        <w:rPr>
          <w:rFonts w:cs="Times New Roman"/>
          <w:b/>
          <w:szCs w:val="24"/>
        </w:rPr>
        <w:t>6510 Mēreni mitri zālāji</w:t>
      </w:r>
    </w:p>
    <w:p w14:paraId="1448D002" w14:textId="3BDFD158" w:rsidR="007D3310" w:rsidRPr="004D33E1" w:rsidRDefault="00AE26BC" w:rsidP="00AE26BC">
      <w:pPr>
        <w:ind w:firstLine="720"/>
        <w:rPr>
          <w:rFonts w:cs="Times New Roman"/>
          <w:szCs w:val="24"/>
        </w:rPr>
      </w:pPr>
      <w:r w:rsidRPr="004D33E1">
        <w:rPr>
          <w:rFonts w:cs="Times New Roman"/>
          <w:szCs w:val="24"/>
        </w:rPr>
        <w:t>Nelielās platībās konstatēt</w:t>
      </w:r>
      <w:r w:rsidR="00D15029" w:rsidRPr="004D33E1">
        <w:rPr>
          <w:rFonts w:cs="Times New Roman"/>
          <w:szCs w:val="24"/>
        </w:rPr>
        <w:t>s</w:t>
      </w:r>
      <w:r w:rsidRPr="004D33E1">
        <w:rPr>
          <w:rFonts w:cs="Times New Roman"/>
          <w:szCs w:val="24"/>
        </w:rPr>
        <w:t xml:space="preserve"> arī </w:t>
      </w:r>
      <w:r w:rsidR="00D15029" w:rsidRPr="004D33E1">
        <w:rPr>
          <w:rFonts w:cs="Times New Roman"/>
          <w:szCs w:val="24"/>
        </w:rPr>
        <w:t xml:space="preserve">ES nozīmes biotopa 6510 </w:t>
      </w:r>
      <w:r w:rsidR="00D15029" w:rsidRPr="004D33E1">
        <w:rPr>
          <w:rFonts w:cs="Times New Roman"/>
          <w:i/>
          <w:iCs/>
          <w:szCs w:val="24"/>
        </w:rPr>
        <w:t>M</w:t>
      </w:r>
      <w:r w:rsidRPr="004D33E1">
        <w:rPr>
          <w:rFonts w:cs="Times New Roman"/>
          <w:i/>
          <w:iCs/>
          <w:szCs w:val="24"/>
        </w:rPr>
        <w:t>ēreni mitr</w:t>
      </w:r>
      <w:r w:rsidR="00D15029" w:rsidRPr="004D33E1">
        <w:rPr>
          <w:rFonts w:cs="Times New Roman"/>
          <w:i/>
          <w:iCs/>
          <w:szCs w:val="24"/>
        </w:rPr>
        <w:t>i</w:t>
      </w:r>
      <w:r w:rsidR="00F733B1" w:rsidRPr="004D33E1">
        <w:rPr>
          <w:rFonts w:cs="Times New Roman"/>
          <w:i/>
          <w:iCs/>
          <w:szCs w:val="24"/>
        </w:rPr>
        <w:t xml:space="preserve"> zālāj</w:t>
      </w:r>
      <w:r w:rsidR="00D15029" w:rsidRPr="004D33E1">
        <w:rPr>
          <w:rFonts w:cs="Times New Roman"/>
          <w:i/>
          <w:iCs/>
          <w:szCs w:val="24"/>
        </w:rPr>
        <w:t>i</w:t>
      </w:r>
      <w:r w:rsidRPr="004D33E1">
        <w:rPr>
          <w:rFonts w:cs="Times New Roman"/>
          <w:szCs w:val="24"/>
        </w:rPr>
        <w:t xml:space="preserve"> </w:t>
      </w:r>
      <w:r w:rsidR="00D15029" w:rsidRPr="004D33E1">
        <w:rPr>
          <w:rFonts w:cs="Times New Roman"/>
          <w:szCs w:val="24"/>
        </w:rPr>
        <w:t xml:space="preserve">pirmais </w:t>
      </w:r>
      <w:r w:rsidRPr="004D33E1">
        <w:rPr>
          <w:rFonts w:cs="Times New Roman"/>
          <w:szCs w:val="24"/>
        </w:rPr>
        <w:t>tipiskais variants</w:t>
      </w:r>
      <w:r w:rsidR="00D15029" w:rsidRPr="004D33E1">
        <w:rPr>
          <w:rFonts w:cs="Times New Roman"/>
          <w:szCs w:val="24"/>
        </w:rPr>
        <w:t xml:space="preserve"> (6510_1)</w:t>
      </w:r>
      <w:r w:rsidR="003C63F7" w:rsidRPr="004D33E1">
        <w:rPr>
          <w:rFonts w:cs="Times New Roman"/>
          <w:szCs w:val="24"/>
        </w:rPr>
        <w:t>. Biotops konstatēts</w:t>
      </w:r>
      <w:r w:rsidRPr="004D33E1">
        <w:rPr>
          <w:rFonts w:cs="Times New Roman"/>
          <w:szCs w:val="24"/>
        </w:rPr>
        <w:t xml:space="preserve"> 0,5</w:t>
      </w:r>
      <w:r w:rsidR="00302B21" w:rsidRPr="004D33E1">
        <w:rPr>
          <w:rFonts w:cs="Times New Roman"/>
          <w:szCs w:val="24"/>
        </w:rPr>
        <w:t>5</w:t>
      </w:r>
      <w:r w:rsidRPr="004D33E1">
        <w:rPr>
          <w:rFonts w:cs="Times New Roman"/>
          <w:szCs w:val="24"/>
        </w:rPr>
        <w:t xml:space="preserve"> ha </w:t>
      </w:r>
      <w:r w:rsidR="00F733B1" w:rsidRPr="004D33E1">
        <w:rPr>
          <w:rFonts w:cs="Times New Roman"/>
          <w:szCs w:val="24"/>
        </w:rPr>
        <w:t>platībā</w:t>
      </w:r>
      <w:r w:rsidRPr="004D33E1">
        <w:rPr>
          <w:rFonts w:cs="Times New Roman"/>
          <w:szCs w:val="24"/>
        </w:rPr>
        <w:t xml:space="preserve">, kas </w:t>
      </w:r>
      <w:r w:rsidR="00DC2F64" w:rsidRPr="004D33E1">
        <w:rPr>
          <w:rFonts w:cs="Times New Roman"/>
          <w:szCs w:val="24"/>
        </w:rPr>
        <w:t>ir</w:t>
      </w:r>
      <w:r w:rsidRPr="004D33E1">
        <w:rPr>
          <w:rFonts w:cs="Times New Roman"/>
          <w:szCs w:val="24"/>
        </w:rPr>
        <w:t xml:space="preserve"> </w:t>
      </w:r>
      <w:r w:rsidR="005B530D" w:rsidRPr="004D33E1">
        <w:rPr>
          <w:rFonts w:cs="Times New Roman"/>
          <w:szCs w:val="24"/>
        </w:rPr>
        <w:t>0,</w:t>
      </w:r>
      <w:r w:rsidRPr="004D33E1">
        <w:rPr>
          <w:rFonts w:cs="Times New Roman"/>
          <w:szCs w:val="24"/>
        </w:rPr>
        <w:t>1</w:t>
      </w:r>
      <w:r w:rsidR="00F733B1" w:rsidRPr="004D33E1">
        <w:rPr>
          <w:rFonts w:cs="Times New Roman"/>
          <w:szCs w:val="24"/>
        </w:rPr>
        <w:t> </w:t>
      </w:r>
      <w:r w:rsidRPr="004D33E1">
        <w:rPr>
          <w:rFonts w:cs="Times New Roman"/>
          <w:szCs w:val="24"/>
        </w:rPr>
        <w:t xml:space="preserve">% </w:t>
      </w:r>
      <w:r w:rsidR="00F733B1" w:rsidRPr="004D33E1">
        <w:rPr>
          <w:rFonts w:cs="Times New Roman"/>
          <w:szCs w:val="24"/>
        </w:rPr>
        <w:t>no DL “Dubnas paliene”</w:t>
      </w:r>
      <w:r w:rsidR="005B530D" w:rsidRPr="004D33E1">
        <w:rPr>
          <w:rFonts w:cs="Times New Roman"/>
          <w:szCs w:val="24"/>
        </w:rPr>
        <w:t xml:space="preserve"> platības</w:t>
      </w:r>
      <w:r w:rsidR="00F733B1" w:rsidRPr="004D33E1">
        <w:rPr>
          <w:rFonts w:cs="Times New Roman"/>
          <w:szCs w:val="24"/>
        </w:rPr>
        <w:t>.</w:t>
      </w:r>
      <w:r w:rsidR="0034128B" w:rsidRPr="004D33E1">
        <w:rPr>
          <w:rFonts w:cs="Times New Roman"/>
          <w:szCs w:val="24"/>
        </w:rPr>
        <w:t xml:space="preserve"> </w:t>
      </w:r>
      <w:r w:rsidR="000A6914" w:rsidRPr="004D33E1">
        <w:rPr>
          <w:rFonts w:cs="Times New Roman"/>
          <w:szCs w:val="24"/>
        </w:rPr>
        <w:t>Saskaņā ar ES nozīmes aizsargājam</w:t>
      </w:r>
      <w:r w:rsidR="00B25D63" w:rsidRPr="004D33E1">
        <w:rPr>
          <w:rFonts w:cs="Times New Roman"/>
          <w:szCs w:val="24"/>
        </w:rPr>
        <w:t>ā</w:t>
      </w:r>
      <w:r w:rsidR="000A6914" w:rsidRPr="004D33E1">
        <w:rPr>
          <w:rFonts w:cs="Times New Roman"/>
          <w:szCs w:val="24"/>
        </w:rPr>
        <w:t xml:space="preserve"> biotop</w:t>
      </w:r>
      <w:r w:rsidR="00B25D63" w:rsidRPr="004D33E1">
        <w:rPr>
          <w:rFonts w:cs="Times New Roman"/>
          <w:szCs w:val="24"/>
        </w:rPr>
        <w:t>a</w:t>
      </w:r>
      <w:r w:rsidR="000A6914" w:rsidRPr="004D33E1">
        <w:rPr>
          <w:rFonts w:cs="Times New Roman"/>
          <w:szCs w:val="24"/>
        </w:rPr>
        <w:t xml:space="preserve"> aprakstu </w:t>
      </w:r>
      <w:r w:rsidR="008C2E88" w:rsidRPr="004D33E1">
        <w:rPr>
          <w:rFonts w:cs="Times New Roman"/>
          <w:szCs w:val="24"/>
        </w:rPr>
        <w:t>mēreni mitras pļavas, ja tās atrodas palienē, ir definējamas kā ES nozīmes biotops</w:t>
      </w:r>
      <w:r w:rsidR="00E42425" w:rsidRPr="004D33E1">
        <w:rPr>
          <w:rFonts w:cs="Times New Roman"/>
          <w:szCs w:val="24"/>
        </w:rPr>
        <w:t xml:space="preserve"> 6450 </w:t>
      </w:r>
      <w:r w:rsidR="00E42425" w:rsidRPr="004D33E1">
        <w:rPr>
          <w:rFonts w:cs="Times New Roman"/>
          <w:i/>
          <w:iCs/>
          <w:szCs w:val="24"/>
        </w:rPr>
        <w:t>Palieņu zālāji</w:t>
      </w:r>
      <w:r w:rsidR="00E42425" w:rsidRPr="004D33E1">
        <w:rPr>
          <w:rFonts w:cs="Times New Roman"/>
          <w:szCs w:val="24"/>
        </w:rPr>
        <w:t xml:space="preserve"> (Auniņš </w:t>
      </w:r>
      <w:r w:rsidR="00924923">
        <w:rPr>
          <w:rFonts w:cs="Times New Roman"/>
          <w:szCs w:val="24"/>
        </w:rPr>
        <w:t>u. c.</w:t>
      </w:r>
      <w:r w:rsidR="00E42425" w:rsidRPr="004D33E1">
        <w:rPr>
          <w:rFonts w:cs="Times New Roman"/>
          <w:szCs w:val="24"/>
        </w:rPr>
        <w:t>, 2013)</w:t>
      </w:r>
      <w:r w:rsidR="00B25D63" w:rsidRPr="004D33E1">
        <w:rPr>
          <w:rFonts w:cs="Times New Roman"/>
          <w:szCs w:val="24"/>
        </w:rPr>
        <w:t>.</w:t>
      </w:r>
      <w:r w:rsidR="001A68CE" w:rsidRPr="004D33E1">
        <w:rPr>
          <w:rFonts w:cs="Times New Roman"/>
          <w:szCs w:val="24"/>
        </w:rPr>
        <w:t xml:space="preserve"> Zālāj</w:t>
      </w:r>
      <w:r w:rsidR="001270D9" w:rsidRPr="004D33E1">
        <w:rPr>
          <w:rFonts w:cs="Times New Roman"/>
          <w:szCs w:val="24"/>
        </w:rPr>
        <w:t>a</w:t>
      </w:r>
      <w:r w:rsidR="001A68CE" w:rsidRPr="004D33E1">
        <w:rPr>
          <w:rFonts w:cs="Times New Roman"/>
          <w:szCs w:val="24"/>
        </w:rPr>
        <w:t xml:space="preserve"> kvalitāte vērtējama kā vidēja</w:t>
      </w:r>
      <w:r w:rsidR="001270D9" w:rsidRPr="004D33E1">
        <w:rPr>
          <w:rFonts w:cs="Times New Roman"/>
          <w:szCs w:val="24"/>
        </w:rPr>
        <w:t xml:space="preserve"> līdz zema</w:t>
      </w:r>
      <w:r w:rsidR="001A68CE" w:rsidRPr="004D33E1">
        <w:rPr>
          <w:rFonts w:cs="Times New Roman"/>
          <w:szCs w:val="24"/>
        </w:rPr>
        <w:t xml:space="preserve">, jo zālājs ilgstoši </w:t>
      </w:r>
      <w:r w:rsidR="001270D9" w:rsidRPr="004D33E1">
        <w:rPr>
          <w:rFonts w:cs="Times New Roman"/>
          <w:szCs w:val="24"/>
        </w:rPr>
        <w:t>netiek apsaimniekots.</w:t>
      </w:r>
    </w:p>
    <w:p w14:paraId="31788FE8" w14:textId="14FCFA39" w:rsidR="00235236" w:rsidRPr="004D33E1" w:rsidRDefault="00235236">
      <w:pPr>
        <w:spacing w:after="160" w:line="259" w:lineRule="auto"/>
        <w:ind w:firstLine="0"/>
        <w:jc w:val="left"/>
        <w:rPr>
          <w:rFonts w:cs="Times New Roman"/>
          <w:b/>
          <w:szCs w:val="24"/>
        </w:rPr>
      </w:pPr>
    </w:p>
    <w:p w14:paraId="1A80A7B7" w14:textId="37361962" w:rsidR="00F733B1" w:rsidRPr="004D33E1" w:rsidRDefault="00F733B1" w:rsidP="006D08B7">
      <w:pPr>
        <w:ind w:firstLine="0"/>
        <w:jc w:val="center"/>
        <w:rPr>
          <w:rFonts w:cs="Times New Roman"/>
          <w:b/>
          <w:szCs w:val="24"/>
        </w:rPr>
      </w:pPr>
      <w:r w:rsidRPr="004D33E1">
        <w:rPr>
          <w:rFonts w:cs="Times New Roman"/>
          <w:b/>
          <w:szCs w:val="24"/>
        </w:rPr>
        <w:t>6270</w:t>
      </w:r>
      <w:r w:rsidR="005F2631" w:rsidRPr="004D33E1">
        <w:rPr>
          <w:rFonts w:cs="Times New Roman"/>
          <w:b/>
          <w:szCs w:val="24"/>
        </w:rPr>
        <w:t>*</w:t>
      </w:r>
      <w:r w:rsidRPr="004D33E1">
        <w:rPr>
          <w:rFonts w:cs="Times New Roman"/>
          <w:b/>
          <w:szCs w:val="24"/>
        </w:rPr>
        <w:t xml:space="preserve"> Sugām bagātas ganības un ganītas pļavas</w:t>
      </w:r>
    </w:p>
    <w:p w14:paraId="6440A1D2" w14:textId="7EF3E0E5" w:rsidR="00B25D63" w:rsidRPr="004D33E1" w:rsidRDefault="00F733B1" w:rsidP="00B25D63">
      <w:pPr>
        <w:ind w:firstLine="720"/>
        <w:rPr>
          <w:rFonts w:cs="Times New Roman"/>
          <w:szCs w:val="24"/>
        </w:rPr>
      </w:pPr>
      <w:r w:rsidRPr="004D33E1">
        <w:rPr>
          <w:rFonts w:cs="Times New Roman"/>
          <w:szCs w:val="24"/>
        </w:rPr>
        <w:t>S</w:t>
      </w:r>
      <w:r w:rsidR="00AE26BC" w:rsidRPr="004D33E1">
        <w:rPr>
          <w:rFonts w:cs="Times New Roman"/>
          <w:szCs w:val="24"/>
        </w:rPr>
        <w:t>ugām bagāt</w:t>
      </w:r>
      <w:r w:rsidR="0034128B" w:rsidRPr="004D33E1">
        <w:rPr>
          <w:rFonts w:cs="Times New Roman"/>
          <w:szCs w:val="24"/>
        </w:rPr>
        <w:t>u</w:t>
      </w:r>
      <w:r w:rsidR="00AE26BC" w:rsidRPr="004D33E1">
        <w:rPr>
          <w:rFonts w:cs="Times New Roman"/>
          <w:szCs w:val="24"/>
        </w:rPr>
        <w:t xml:space="preserve"> ganīb</w:t>
      </w:r>
      <w:r w:rsidR="0034128B" w:rsidRPr="004D33E1">
        <w:rPr>
          <w:rFonts w:cs="Times New Roman"/>
          <w:szCs w:val="24"/>
        </w:rPr>
        <w:t>u</w:t>
      </w:r>
      <w:r w:rsidR="00AE26BC" w:rsidRPr="004D33E1">
        <w:rPr>
          <w:rFonts w:cs="Times New Roman"/>
          <w:szCs w:val="24"/>
        </w:rPr>
        <w:t xml:space="preserve"> un ganīt</w:t>
      </w:r>
      <w:r w:rsidR="0034128B" w:rsidRPr="004D33E1">
        <w:rPr>
          <w:rFonts w:cs="Times New Roman"/>
          <w:szCs w:val="24"/>
        </w:rPr>
        <w:t>u</w:t>
      </w:r>
      <w:r w:rsidR="00AE26BC" w:rsidRPr="004D33E1">
        <w:rPr>
          <w:rFonts w:cs="Times New Roman"/>
          <w:szCs w:val="24"/>
        </w:rPr>
        <w:t xml:space="preserve"> pļav</w:t>
      </w:r>
      <w:r w:rsidR="0034128B" w:rsidRPr="004D33E1">
        <w:rPr>
          <w:rFonts w:cs="Times New Roman"/>
          <w:szCs w:val="24"/>
        </w:rPr>
        <w:t>u</w:t>
      </w:r>
      <w:r w:rsidR="00AE26BC" w:rsidRPr="004D33E1">
        <w:rPr>
          <w:rFonts w:cs="Times New Roman"/>
          <w:szCs w:val="24"/>
        </w:rPr>
        <w:t xml:space="preserve"> (6270</w:t>
      </w:r>
      <w:r w:rsidR="005F2631" w:rsidRPr="004D33E1">
        <w:rPr>
          <w:rFonts w:cs="Times New Roman"/>
          <w:szCs w:val="24"/>
        </w:rPr>
        <w:t>*_</w:t>
      </w:r>
      <w:r w:rsidR="00AE26BC" w:rsidRPr="004D33E1">
        <w:rPr>
          <w:rFonts w:cs="Times New Roman"/>
          <w:szCs w:val="24"/>
        </w:rPr>
        <w:t>1) tipiskais variants</w:t>
      </w:r>
      <w:r w:rsidR="0034128B" w:rsidRPr="004D33E1">
        <w:rPr>
          <w:rFonts w:cs="Times New Roman"/>
          <w:szCs w:val="24"/>
        </w:rPr>
        <w:t xml:space="preserve"> sastopams</w:t>
      </w:r>
      <w:r w:rsidR="00AE26BC" w:rsidRPr="004D33E1">
        <w:rPr>
          <w:rFonts w:cs="Times New Roman"/>
          <w:szCs w:val="24"/>
        </w:rPr>
        <w:t xml:space="preserve"> 0,1</w:t>
      </w:r>
      <w:r w:rsidR="005533BC" w:rsidRPr="004D33E1">
        <w:rPr>
          <w:rFonts w:cs="Times New Roman"/>
          <w:szCs w:val="24"/>
        </w:rPr>
        <w:t>9</w:t>
      </w:r>
      <w:r w:rsidR="00AE26BC" w:rsidRPr="004D33E1">
        <w:rPr>
          <w:rFonts w:cs="Times New Roman"/>
          <w:szCs w:val="24"/>
        </w:rPr>
        <w:t xml:space="preserve"> ha</w:t>
      </w:r>
      <w:r w:rsidR="0034128B" w:rsidRPr="004D33E1">
        <w:rPr>
          <w:rFonts w:cs="Times New Roman"/>
          <w:szCs w:val="24"/>
        </w:rPr>
        <w:t xml:space="preserve"> platībā pie DL “Dubnas paliene” D robežas (zālāja, kura kopējā platība ir 1,4 ha, Z mala), kopumā mazāk kā </w:t>
      </w:r>
      <w:r w:rsidR="005B530D" w:rsidRPr="004D33E1">
        <w:rPr>
          <w:rFonts w:cs="Times New Roman"/>
          <w:szCs w:val="24"/>
        </w:rPr>
        <w:t>0,</w:t>
      </w:r>
      <w:r w:rsidR="00AE26BC" w:rsidRPr="004D33E1">
        <w:rPr>
          <w:rFonts w:cs="Times New Roman"/>
          <w:szCs w:val="24"/>
        </w:rPr>
        <w:t>1</w:t>
      </w:r>
      <w:r w:rsidR="005B530D" w:rsidRPr="004D33E1">
        <w:rPr>
          <w:rFonts w:cs="Times New Roman"/>
          <w:szCs w:val="24"/>
        </w:rPr>
        <w:t> </w:t>
      </w:r>
      <w:r w:rsidR="00AE26BC" w:rsidRPr="004D33E1">
        <w:rPr>
          <w:rFonts w:cs="Times New Roman"/>
          <w:szCs w:val="24"/>
        </w:rPr>
        <w:t>% no DL</w:t>
      </w:r>
      <w:r w:rsidR="0034128B" w:rsidRPr="004D33E1">
        <w:rPr>
          <w:rFonts w:cs="Times New Roman"/>
          <w:szCs w:val="24"/>
        </w:rPr>
        <w:t xml:space="preserve"> “Dubnas paliene”</w:t>
      </w:r>
      <w:r w:rsidR="00AE26BC" w:rsidRPr="004D33E1">
        <w:rPr>
          <w:rFonts w:cs="Times New Roman"/>
          <w:szCs w:val="24"/>
        </w:rPr>
        <w:t xml:space="preserve"> platības.</w:t>
      </w:r>
      <w:r w:rsidR="000716CC" w:rsidRPr="004D33E1">
        <w:rPr>
          <w:rFonts w:cs="Times New Roman"/>
          <w:szCs w:val="24"/>
        </w:rPr>
        <w:t xml:space="preserve"> </w:t>
      </w:r>
      <w:r w:rsidR="00B25D63" w:rsidRPr="004D33E1">
        <w:rPr>
          <w:rFonts w:cs="Times New Roman"/>
          <w:szCs w:val="24"/>
        </w:rPr>
        <w:t xml:space="preserve">Saskaņā ar ES nozīmes aizsargājamā biotopa aprakstu mitru augšņu sugām bagātas ganības un ganītas pļavas, ja tās atrodas palienē, ir definējamas kā ES nozīmes biotops 6450 Palieņu zālāji (Auniņš </w:t>
      </w:r>
      <w:r w:rsidR="00924923">
        <w:rPr>
          <w:rFonts w:cs="Times New Roman"/>
          <w:szCs w:val="24"/>
        </w:rPr>
        <w:t>u. c.</w:t>
      </w:r>
      <w:r w:rsidR="00B25D63" w:rsidRPr="004D33E1">
        <w:rPr>
          <w:rFonts w:cs="Times New Roman"/>
          <w:szCs w:val="24"/>
        </w:rPr>
        <w:t>, 2013).</w:t>
      </w:r>
    </w:p>
    <w:p w14:paraId="65556B9B" w14:textId="77777777" w:rsidR="00AE26BC" w:rsidRPr="004D33E1" w:rsidRDefault="00AE26BC" w:rsidP="00AE26BC">
      <w:pPr>
        <w:ind w:firstLine="720"/>
        <w:rPr>
          <w:szCs w:val="24"/>
        </w:rPr>
      </w:pPr>
    </w:p>
    <w:p w14:paraId="190E0941" w14:textId="48180984" w:rsidR="00AE26BC" w:rsidRPr="004D33E1" w:rsidRDefault="00C379E6" w:rsidP="00AE26BC">
      <w:pPr>
        <w:ind w:firstLine="720"/>
        <w:rPr>
          <w:rFonts w:cs="Times New Roman"/>
          <w:color w:val="000000" w:themeColor="text1"/>
          <w:szCs w:val="24"/>
        </w:rPr>
      </w:pPr>
      <w:r w:rsidRPr="004D33E1">
        <w:rPr>
          <w:rFonts w:cs="Times New Roman"/>
          <w:b/>
          <w:color w:val="000000" w:themeColor="text1"/>
          <w:szCs w:val="24"/>
        </w:rPr>
        <w:t>Zālāju biotopu s</w:t>
      </w:r>
      <w:r w:rsidR="00AE26BC" w:rsidRPr="004D33E1">
        <w:rPr>
          <w:rFonts w:cs="Times New Roman"/>
          <w:b/>
          <w:color w:val="000000" w:themeColor="text1"/>
          <w:szCs w:val="24"/>
        </w:rPr>
        <w:t>ociālekonomiskā vērtība</w:t>
      </w:r>
      <w:r w:rsidR="00AE26BC" w:rsidRPr="004D33E1">
        <w:rPr>
          <w:rFonts w:cs="Times New Roman"/>
          <w:color w:val="000000" w:themeColor="text1"/>
          <w:szCs w:val="24"/>
        </w:rPr>
        <w:t xml:space="preserve"> </w:t>
      </w:r>
    </w:p>
    <w:p w14:paraId="4A85C453" w14:textId="77777777" w:rsidR="00AE26BC" w:rsidRPr="004D33E1" w:rsidRDefault="00AE26BC" w:rsidP="00AE26BC">
      <w:pPr>
        <w:ind w:firstLine="720"/>
        <w:rPr>
          <w:rFonts w:cs="Times New Roman"/>
          <w:color w:val="000000" w:themeColor="text1"/>
          <w:szCs w:val="24"/>
        </w:rPr>
      </w:pPr>
      <w:r w:rsidRPr="004D33E1">
        <w:rPr>
          <w:rFonts w:cs="Times New Roman"/>
          <w:color w:val="000000" w:themeColor="text1"/>
          <w:szCs w:val="24"/>
        </w:rPr>
        <w:t>Dabiskie zālāji ir sugām bagātākās augu sabiedrības pasaulē. Augāja daudzveidības ziņā īpaši bagātīgas ir palienes un upju ielejas. Tur sastopama tik liela mitruma apstākļu un augu sabiedrību daudzveidība, kāda citviet nemaz nav iespējama. Augu sugu daudzveidību vienas pļavas vai ganības robežās veicina mikroreljefa dažādība (jo tas nelīdzenāks, jo sugu vairāk). Pat niecīgas atšķirības mitruma un augsnes auglībā, augu un bezmugurkaulnieku sugām ir pietiekamas, lai zālājā piemērotu vidi atrastu dažādas sugas. Sugu daudzveidību palielina arī dažādi ainavas elementi (atsevišķi koki, krūmi).</w:t>
      </w:r>
    </w:p>
    <w:p w14:paraId="36AB1729" w14:textId="27228622" w:rsidR="00AE26BC" w:rsidRPr="004D33E1" w:rsidRDefault="00AE26BC" w:rsidP="00AE26BC">
      <w:pPr>
        <w:ind w:firstLine="720"/>
        <w:rPr>
          <w:rFonts w:cs="Times New Roman"/>
          <w:color w:val="000000" w:themeColor="text1"/>
          <w:szCs w:val="24"/>
        </w:rPr>
      </w:pPr>
      <w:r w:rsidRPr="004D33E1">
        <w:rPr>
          <w:rFonts w:cs="Times New Roman"/>
          <w:color w:val="000000" w:themeColor="text1"/>
          <w:szCs w:val="24"/>
        </w:rPr>
        <w:t xml:space="preserve">Upju palienēs veidojās zālāju joslas, ko uzturēja pali un ledus mehāniskā ietekme palu laikā. Kopš lielie zālēdāji ir izmiruši un palu darbība ir ierobežota ar meliorāciju, zālāju biotopu pastāvēšana pilnībā atkarīga no cilvēku lauksaimnieciskās darbības. Bez cilvēku </w:t>
      </w:r>
      <w:r w:rsidRPr="004D33E1">
        <w:rPr>
          <w:rFonts w:cs="Times New Roman"/>
          <w:color w:val="000000" w:themeColor="text1"/>
          <w:szCs w:val="24"/>
        </w:rPr>
        <w:lastRenderedPageBreak/>
        <w:t>lauksaimnieciskās darbības (pļaušana un ganīšana) tie aizaugtu ar krūmiem un mežu, tātad, atstājot tos pilnībā dabiskai attīstībai, tie ar laiku izzustu. Latvijas teritorijā iežogotās platībās ir ievesti savvaļas sumbri un izmirušajām savvaļas sugām tuvas, ar atgriezenisko selekciju veidotas, liellopu un zirgu šķirnes. Taču panākt, ka savvaļas zālēdāji dabā atgriežas tādā skaitā, lai uzturētu zālājus atklātus, mūsdienās ir gandrīz neiespējami. Līdz šim savvaļas zālēdāji tiek turēti iežogotās teritorijās, kas nozīmē pastāvīgu cilvēka klātbūtni un teritoriju uzraudzību.</w:t>
      </w:r>
    </w:p>
    <w:p w14:paraId="72808357" w14:textId="77777777" w:rsidR="001E2C15" w:rsidRPr="004D33E1" w:rsidRDefault="001E2C15" w:rsidP="00AE26BC">
      <w:pPr>
        <w:ind w:firstLine="720"/>
        <w:rPr>
          <w:rFonts w:cs="Times New Roman"/>
          <w:color w:val="000000" w:themeColor="text1"/>
          <w:szCs w:val="24"/>
        </w:rPr>
      </w:pPr>
    </w:p>
    <w:p w14:paraId="0CBA32DD" w14:textId="0287DC4F" w:rsidR="00DD3DBF" w:rsidRPr="004D33E1" w:rsidRDefault="00DD5C70" w:rsidP="00235236">
      <w:pPr>
        <w:spacing w:after="0" w:line="240" w:lineRule="auto"/>
        <w:ind w:firstLine="0"/>
        <w:jc w:val="center"/>
        <w:rPr>
          <w:rFonts w:cs="Times New Roman"/>
          <w:color w:val="000000" w:themeColor="text1"/>
          <w:szCs w:val="24"/>
        </w:rPr>
      </w:pPr>
      <w:r w:rsidRPr="004D33E1">
        <w:rPr>
          <w:rFonts w:cs="Times New Roman"/>
          <w:noProof/>
          <w:color w:val="000000" w:themeColor="text1"/>
          <w:szCs w:val="24"/>
        </w:rPr>
        <w:drawing>
          <wp:inline distT="0" distB="0" distL="0" distR="0" wp14:anchorId="311B65EB" wp14:editId="5A86ED62">
            <wp:extent cx="4128257" cy="3095625"/>
            <wp:effectExtent l="0" t="0" r="5715" b="0"/>
            <wp:docPr id="58" name="Picture 3" descr="C:\Users\gundega.jurane\AppData\Local\Microsoft\Windows\INetCache\Content.Outlook\R9RCNQ27\IMG_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ndega.jurane\AppData\Local\Microsoft\Windows\INetCache\Content.Outlook\R9RCNQ27\IMG_0058.JPG"/>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4141611" cy="3105639"/>
                    </a:xfrm>
                    <a:prstGeom prst="rect">
                      <a:avLst/>
                    </a:prstGeom>
                    <a:noFill/>
                    <a:ln>
                      <a:noFill/>
                    </a:ln>
                  </pic:spPr>
                </pic:pic>
              </a:graphicData>
            </a:graphic>
          </wp:inline>
        </w:drawing>
      </w:r>
    </w:p>
    <w:p w14:paraId="25CB595C" w14:textId="78305C13" w:rsidR="00DD5C70" w:rsidRPr="004D33E1" w:rsidRDefault="00DD5C70" w:rsidP="00235236">
      <w:pPr>
        <w:pStyle w:val="ListParagraph"/>
        <w:spacing w:after="0" w:line="240" w:lineRule="auto"/>
        <w:ind w:left="0" w:firstLine="0"/>
        <w:jc w:val="center"/>
        <w:rPr>
          <w:rFonts w:cs="Times New Roman"/>
          <w:szCs w:val="24"/>
        </w:rPr>
      </w:pPr>
      <w:r w:rsidRPr="004D33E1">
        <w:rPr>
          <w:rFonts w:cs="Times New Roman"/>
          <w:szCs w:val="24"/>
        </w:rPr>
        <w:t>4.3.2.</w:t>
      </w:r>
      <w:r w:rsidR="001379BB">
        <w:rPr>
          <w:rFonts w:cs="Times New Roman"/>
          <w:szCs w:val="24"/>
        </w:rPr>
        <w:t>2. </w:t>
      </w:r>
      <w:r w:rsidRPr="004D33E1">
        <w:rPr>
          <w:rFonts w:cs="Times New Roman"/>
          <w:szCs w:val="24"/>
        </w:rPr>
        <w:t>attēls. Kazu ganības palieņu zālājā. Foto: G. Jurāne</w:t>
      </w:r>
      <w:r w:rsidR="00F30606" w:rsidRPr="004D33E1">
        <w:rPr>
          <w:rFonts w:cs="Times New Roman"/>
          <w:szCs w:val="24"/>
        </w:rPr>
        <w:t xml:space="preserve"> (14.08.2021., x=239593</w:t>
      </w:r>
      <w:r w:rsidR="001735B1" w:rsidRPr="004D33E1">
        <w:rPr>
          <w:rFonts w:cs="Times New Roman"/>
          <w:szCs w:val="24"/>
        </w:rPr>
        <w:t>, y=</w:t>
      </w:r>
      <w:r w:rsidR="00F30606" w:rsidRPr="004D33E1">
        <w:rPr>
          <w:rFonts w:cs="Times New Roman"/>
          <w:szCs w:val="24"/>
        </w:rPr>
        <w:t>646145</w:t>
      </w:r>
      <w:r w:rsidR="001735B1" w:rsidRPr="004D33E1">
        <w:rPr>
          <w:rFonts w:cs="Times New Roman"/>
          <w:szCs w:val="24"/>
        </w:rPr>
        <w:t>, uz DA).</w:t>
      </w:r>
    </w:p>
    <w:p w14:paraId="66A97117" w14:textId="77777777" w:rsidR="002D7B4C" w:rsidRPr="004D33E1" w:rsidRDefault="002D7B4C" w:rsidP="00235236">
      <w:pPr>
        <w:ind w:firstLine="720"/>
        <w:rPr>
          <w:rFonts w:cs="Times New Roman"/>
          <w:color w:val="000000" w:themeColor="text1"/>
          <w:szCs w:val="24"/>
        </w:rPr>
      </w:pPr>
    </w:p>
    <w:p w14:paraId="17237344" w14:textId="6B7FB233" w:rsidR="00235236" w:rsidRDefault="00235236" w:rsidP="00235236">
      <w:pPr>
        <w:ind w:firstLine="720"/>
        <w:rPr>
          <w:rFonts w:cs="Times New Roman"/>
          <w:color w:val="000000" w:themeColor="text1"/>
          <w:szCs w:val="24"/>
        </w:rPr>
      </w:pPr>
      <w:r w:rsidRPr="004D33E1">
        <w:rPr>
          <w:rFonts w:cs="Times New Roman"/>
          <w:color w:val="000000" w:themeColor="text1"/>
          <w:szCs w:val="24"/>
        </w:rPr>
        <w:t xml:space="preserve">Mūsdienās dabiskie zālāji veidojušies ilgstošas ganīšanas un pļaušanas rezultātā, bet nav bijuši arti. Dabiska zālāja ekosistēmas stabilitāti nodrošina trīs komponenti, kas savstarpēji mijiedarbojas </w:t>
      </w:r>
      <w:r w:rsidR="00EF0290">
        <w:rPr>
          <w:rFonts w:cs="Times New Roman"/>
          <w:color w:val="000000" w:themeColor="text1"/>
          <w:szCs w:val="24"/>
        </w:rPr>
        <w:t>–</w:t>
      </w:r>
      <w:r w:rsidRPr="004D33E1">
        <w:rPr>
          <w:rFonts w:cs="Times New Roman"/>
          <w:color w:val="000000" w:themeColor="text1"/>
          <w:szCs w:val="24"/>
        </w:rPr>
        <w:t xml:space="preserve"> augsne, veģetācija un dzīvnieki. Bezmugurkaulniekiem un zīdītājiem zālāja ekosistēmas vielas un enerģijas apritē ir vislielākā nozīme. Dabisko zālāju augos lielākā biomasa tiek uzkrāta zem zemes </w:t>
      </w:r>
      <w:r w:rsidR="00EF0290">
        <w:rPr>
          <w:rFonts w:cs="Times New Roman"/>
          <w:color w:val="000000" w:themeColor="text1"/>
          <w:szCs w:val="24"/>
        </w:rPr>
        <w:t>–</w:t>
      </w:r>
      <w:r w:rsidRPr="004D33E1">
        <w:rPr>
          <w:rFonts w:cs="Times New Roman"/>
          <w:color w:val="000000" w:themeColor="text1"/>
          <w:szCs w:val="24"/>
        </w:rPr>
        <w:t xml:space="preserve"> gan augu saknēs, gan vielu apmaiņā ar augsnes organismiem (sēnēm, baktērijām).</w:t>
      </w:r>
    </w:p>
    <w:p w14:paraId="1CE431A9" w14:textId="5E247B82" w:rsidR="00DA2DBF" w:rsidRDefault="002B7E75" w:rsidP="00235236">
      <w:pPr>
        <w:ind w:firstLine="720"/>
        <w:rPr>
          <w:rFonts w:cs="Times New Roman"/>
          <w:color w:val="000000" w:themeColor="text1"/>
          <w:szCs w:val="24"/>
        </w:rPr>
      </w:pPr>
      <w:r w:rsidRPr="00100046">
        <w:rPr>
          <w:rFonts w:cs="Times New Roman"/>
          <w:color w:val="000000" w:themeColor="text1"/>
          <w:szCs w:val="24"/>
        </w:rPr>
        <w:t xml:space="preserve">Vērtējot zālāju biotopu </w:t>
      </w:r>
      <w:r w:rsidR="00DE1A5C" w:rsidRPr="00100046">
        <w:rPr>
          <w:rFonts w:cs="Times New Roman"/>
          <w:color w:val="000000" w:themeColor="text1"/>
          <w:szCs w:val="24"/>
        </w:rPr>
        <w:t>ekosistēmas pakalpojumu</w:t>
      </w:r>
      <w:r w:rsidR="00ED12F7" w:rsidRPr="00100046">
        <w:rPr>
          <w:rFonts w:cs="Times New Roman"/>
          <w:color w:val="000000" w:themeColor="text1"/>
          <w:szCs w:val="24"/>
        </w:rPr>
        <w:t xml:space="preserve"> pakalpojumus, būtiskākie ir apgādes, vidi regulējošie un kultūras pakalpojumi.</w:t>
      </w:r>
      <w:r w:rsidR="002072C8" w:rsidRPr="00100046">
        <w:rPr>
          <w:rFonts w:cs="Times New Roman"/>
          <w:color w:val="000000" w:themeColor="text1"/>
          <w:szCs w:val="24"/>
        </w:rPr>
        <w:t xml:space="preserve"> Apgādes pakalpojumus raksturo saražotā biomasa, kas izmantojama kā lopbarība. Zāles biomasu, jo sevišķi atsākot sen neapsaimniekotu zālāju pļaušanu, var izmantot arī bioenerģijas ražošanai. Zālāji ir arī</w:t>
      </w:r>
      <w:r w:rsidR="002072C8">
        <w:rPr>
          <w:rFonts w:cs="Times New Roman"/>
          <w:color w:val="000000" w:themeColor="text1"/>
          <w:szCs w:val="24"/>
        </w:rPr>
        <w:t xml:space="preserve"> nozīmīgs nektāraugu avots, nodrošinot medus ieguvi. Zālājos augošie augi ir izmantojami kā ārstniecības augi un kā zāļu tējas, zālāju augu </w:t>
      </w:r>
      <w:r w:rsidR="008F44CF">
        <w:rPr>
          <w:rFonts w:cs="Times New Roman"/>
          <w:color w:val="000000" w:themeColor="text1"/>
          <w:szCs w:val="24"/>
        </w:rPr>
        <w:t>ģenētiskais</w:t>
      </w:r>
      <w:r w:rsidR="002072C8">
        <w:rPr>
          <w:rFonts w:cs="Times New Roman"/>
          <w:color w:val="000000" w:themeColor="text1"/>
          <w:szCs w:val="24"/>
        </w:rPr>
        <w:t xml:space="preserve"> materiāls ir nozīmīgs resurss dažādu </w:t>
      </w:r>
      <w:r w:rsidR="008F44CF">
        <w:rPr>
          <w:rFonts w:cs="Times New Roman"/>
          <w:color w:val="000000" w:themeColor="text1"/>
          <w:szCs w:val="24"/>
        </w:rPr>
        <w:t>sugu populāciju uzturēšanai, augu selekcijai un gēnu iegūšanai.</w:t>
      </w:r>
    </w:p>
    <w:p w14:paraId="38A31ED1" w14:textId="59ECE366" w:rsidR="008F44CF" w:rsidRDefault="008F44CF" w:rsidP="00235236">
      <w:pPr>
        <w:ind w:firstLine="720"/>
        <w:rPr>
          <w:rFonts w:cs="Times New Roman"/>
          <w:color w:val="000000" w:themeColor="text1"/>
          <w:szCs w:val="24"/>
        </w:rPr>
      </w:pPr>
      <w:r>
        <w:rPr>
          <w:rFonts w:cs="Times New Roman"/>
          <w:color w:val="000000" w:themeColor="text1"/>
          <w:szCs w:val="24"/>
        </w:rPr>
        <w:t xml:space="preserve">Palieņu zālāju nozīmīgākais vidi regulējošais ekosistēmu pakalpojums ir ūdens plūsmu regulēšana, aizturot palienēs nozīmīgas ūdens masas, mazinot ūdens noteci un plūdu riskus. </w:t>
      </w:r>
      <w:r w:rsidR="00855B1F">
        <w:rPr>
          <w:rFonts w:cs="Times New Roman"/>
          <w:color w:val="000000" w:themeColor="text1"/>
          <w:szCs w:val="24"/>
        </w:rPr>
        <w:t xml:space="preserve">Zālāji sniedz ieguldījumu arī augsnes erozijas mazināšanā. </w:t>
      </w:r>
      <w:r>
        <w:rPr>
          <w:rFonts w:cs="Times New Roman"/>
          <w:color w:val="000000" w:themeColor="text1"/>
          <w:szCs w:val="24"/>
        </w:rPr>
        <w:t xml:space="preserve">Zālāju biomasai ir liela nozīme organisko vielu un slāpekļa piesaistē, mazinot barības vielu noplūdi ūdenstecēs un uzlabojot saldūdens ķīmisko kvalitāti. </w:t>
      </w:r>
      <w:r w:rsidR="00855B1F">
        <w:rPr>
          <w:rFonts w:cs="Times New Roman"/>
          <w:color w:val="000000" w:themeColor="text1"/>
          <w:szCs w:val="24"/>
        </w:rPr>
        <w:t xml:space="preserve">Zālājiem ir nozīme arī augsnes auglības uzturēšanā, jo dabiskos </w:t>
      </w:r>
      <w:r w:rsidR="00855B1F">
        <w:rPr>
          <w:rFonts w:cs="Times New Roman"/>
          <w:color w:val="000000" w:themeColor="text1"/>
          <w:szCs w:val="24"/>
        </w:rPr>
        <w:lastRenderedPageBreak/>
        <w:t>zālājos parasti ir lielāks organiskā oglekļa daudzums augsnē, salīdzinot ar citiem zemes lauksaimnieciskās izmantošanas veidiem. Zālāju spēja piesaistīt oglekli ir pamatā arī globālās klimata regulācijas ekosistēmu pakalpojumam. Zālāji nodrošina dzīvotni savvaļas apputeksnētāju sugām un dzīvotni plēsīgajām kukaiņu un zirnekļveidīgo sugām, kas savu</w:t>
      </w:r>
      <w:r w:rsidR="00100046">
        <w:rPr>
          <w:rFonts w:cs="Times New Roman"/>
          <w:color w:val="000000" w:themeColor="text1"/>
          <w:szCs w:val="24"/>
        </w:rPr>
        <w:t>kārt nodrošina apputeksnētāju sugu daudzveidību un kaitēkļu kontroles pakalpojumu.</w:t>
      </w:r>
    </w:p>
    <w:p w14:paraId="6FDCA0A2" w14:textId="39F106B3" w:rsidR="00100046" w:rsidRPr="004D33E1" w:rsidRDefault="00100046" w:rsidP="00235236">
      <w:pPr>
        <w:ind w:firstLine="720"/>
        <w:rPr>
          <w:rFonts w:cs="Times New Roman"/>
          <w:color w:val="000000" w:themeColor="text1"/>
          <w:szCs w:val="24"/>
        </w:rPr>
      </w:pPr>
      <w:r>
        <w:rPr>
          <w:rFonts w:cs="Times New Roman"/>
          <w:color w:val="000000" w:themeColor="text1"/>
          <w:szCs w:val="24"/>
        </w:rPr>
        <w:t>Zālāji nodrošina arī kultūras pakalpojumus, piemēram, aktīvu un pasīvu mijiedarbību ar dabu, zālājiem ir estētiska, izglītošanas un zinātniska vērtība. Zālājiem ir arī kultūrvēsturiska vērtība, kas paaugstina ainavas estētisko vērtību un tūrisma potenciālu, kā arī simboliska un garīga vērtība, kas saistīta ar zālāju lomu dažādās tautas tradīcijās</w:t>
      </w:r>
      <w:r w:rsidR="00DD0F19">
        <w:rPr>
          <w:rFonts w:cs="Times New Roman"/>
          <w:color w:val="000000" w:themeColor="text1"/>
          <w:szCs w:val="24"/>
        </w:rPr>
        <w:t xml:space="preserve"> (BEF, 2019)</w:t>
      </w:r>
      <w:r>
        <w:rPr>
          <w:rFonts w:cs="Times New Roman"/>
          <w:color w:val="000000" w:themeColor="text1"/>
          <w:szCs w:val="24"/>
        </w:rPr>
        <w:t>.</w:t>
      </w:r>
    </w:p>
    <w:p w14:paraId="147521D0" w14:textId="77777777" w:rsidR="00235236" w:rsidRPr="004D33E1" w:rsidRDefault="00235236" w:rsidP="00993F42">
      <w:pPr>
        <w:ind w:firstLine="0"/>
        <w:rPr>
          <w:b/>
        </w:rPr>
      </w:pPr>
    </w:p>
    <w:p w14:paraId="29D68165" w14:textId="79357FCF" w:rsidR="00993F42" w:rsidRPr="004D33E1" w:rsidRDefault="005C3F76" w:rsidP="00993F42">
      <w:pPr>
        <w:ind w:firstLine="0"/>
        <w:rPr>
          <w:b/>
        </w:rPr>
      </w:pPr>
      <w:r w:rsidRPr="004D33E1">
        <w:rPr>
          <w:b/>
        </w:rPr>
        <w:t>Līdzšinēj</w:t>
      </w:r>
      <w:r w:rsidR="00246F07" w:rsidRPr="004D33E1">
        <w:rPr>
          <w:b/>
        </w:rPr>
        <w:t>ā</w:t>
      </w:r>
      <w:r w:rsidR="00EC30BF" w:rsidRPr="004D33E1">
        <w:rPr>
          <w:b/>
        </w:rPr>
        <w:t xml:space="preserve"> apsaimniekošana</w:t>
      </w:r>
      <w:r w:rsidRPr="004D33E1">
        <w:rPr>
          <w:b/>
        </w:rPr>
        <w:t xml:space="preserve"> un nepieciešamie a</w:t>
      </w:r>
      <w:r w:rsidR="00993F42" w:rsidRPr="004D33E1">
        <w:rPr>
          <w:b/>
        </w:rPr>
        <w:t>psaimniekošanas pasākumi</w:t>
      </w:r>
    </w:p>
    <w:p w14:paraId="5C94CB2C" w14:textId="77777777" w:rsidR="000F32D4" w:rsidRPr="004D33E1" w:rsidRDefault="000F32D4" w:rsidP="000F32D4">
      <w:pPr>
        <w:spacing w:after="0"/>
      </w:pPr>
      <w:r w:rsidRPr="004D33E1">
        <w:t>NatProgramme minēts, ka apsaimniekošanas prioritātes DL “Dubnas paliene” ir:</w:t>
      </w:r>
    </w:p>
    <w:p w14:paraId="534334B8" w14:textId="77777777" w:rsidR="000F32D4" w:rsidRPr="004D33E1" w:rsidRDefault="000F32D4" w:rsidP="000F32D4">
      <w:pPr>
        <w:pStyle w:val="ListParagraph"/>
        <w:numPr>
          <w:ilvl w:val="0"/>
          <w:numId w:val="16"/>
        </w:numPr>
      </w:pPr>
      <w:r w:rsidRPr="004D33E1">
        <w:t xml:space="preserve">dabisko zālāju biotopu un ar tiem saistīto sugu dzīvotņu saglabāšana labvēlīgā aizsardzības stāvoklī, </w:t>
      </w:r>
    </w:p>
    <w:p w14:paraId="544A5999" w14:textId="77777777" w:rsidR="000F32D4" w:rsidRPr="004D33E1" w:rsidRDefault="000F32D4" w:rsidP="000F32D4">
      <w:pPr>
        <w:pStyle w:val="ListParagraph"/>
        <w:numPr>
          <w:ilvl w:val="0"/>
          <w:numId w:val="16"/>
        </w:numPr>
      </w:pPr>
      <w:r w:rsidRPr="004D33E1">
        <w:t xml:space="preserve">dabisko zālāju atjaunošana maksimāli iespējamā platībā, tai skaitā koku un krūmu izciršana, prioritāri atjaunojams biotops 6450 </w:t>
      </w:r>
      <w:r w:rsidRPr="004D33E1">
        <w:rPr>
          <w:i/>
        </w:rPr>
        <w:t>Palieņu zālāji,</w:t>
      </w:r>
    </w:p>
    <w:p w14:paraId="435C2BDB" w14:textId="5B0DA2C9" w:rsidR="000F32D4" w:rsidRPr="004D33E1" w:rsidRDefault="000F32D4" w:rsidP="000F32D4">
      <w:pPr>
        <w:pStyle w:val="ListParagraph"/>
        <w:numPr>
          <w:ilvl w:val="0"/>
          <w:numId w:val="16"/>
        </w:numPr>
      </w:pPr>
      <w:r w:rsidRPr="004D33E1">
        <w:t xml:space="preserve">atjaunoto biotopu uzturēšana labvēlīgā aizsardzības stāvoklī, maksimāli saskaņojot biotopu un zālāju putnu sugu prasības (Ikauniece </w:t>
      </w:r>
      <w:r w:rsidR="00924923">
        <w:t>u. c.</w:t>
      </w:r>
      <w:r w:rsidRPr="004D33E1">
        <w:t xml:space="preserve"> 2017).</w:t>
      </w:r>
    </w:p>
    <w:p w14:paraId="49FD9EB4" w14:textId="47E50836" w:rsidR="00A71AA3" w:rsidRPr="004D33E1" w:rsidRDefault="00A71AA3" w:rsidP="00A71AA3">
      <w:r w:rsidRPr="004D33E1">
        <w:t xml:space="preserve">NatProgramme norādīts, ka vienreizēji zālāju atjaunošanas pasākumi nepieciešami vismaz 130 ha zālāju biotopu. Zālāju biotopu atjaunošanas rīcības ietver krūmu un koku ciršanu, sakņu frēzēšanu, atjaunojošu pļaušanu vai ganīšanu, hidroloģiskā režīma regulēšanu (Ikauniece </w:t>
      </w:r>
      <w:r w:rsidR="00924923">
        <w:t>u. c.</w:t>
      </w:r>
      <w:r w:rsidRPr="004D33E1">
        <w:t xml:space="preserve"> 2017).</w:t>
      </w:r>
    </w:p>
    <w:p w14:paraId="2EDBB0E7" w14:textId="432D76B0" w:rsidR="00993F42" w:rsidRPr="004D33E1" w:rsidRDefault="00DB5AF7" w:rsidP="00B446F3">
      <w:r w:rsidRPr="004D33E1">
        <w:t>201</w:t>
      </w:r>
      <w:r w:rsidR="001379BB">
        <w:t>4. </w:t>
      </w:r>
      <w:r w:rsidR="00AF3F66">
        <w:t>gad</w:t>
      </w:r>
      <w:r w:rsidR="001072C5" w:rsidRPr="004D33E1">
        <w:t>a LAD statistikas dati par zālāju apsaimniekošanu</w:t>
      </w:r>
      <w:r w:rsidR="008B5897" w:rsidRPr="004D33E1">
        <w:t xml:space="preserve"> </w:t>
      </w:r>
      <w:r w:rsidR="001072C5" w:rsidRPr="004D33E1">
        <w:t>L</w:t>
      </w:r>
      <w:r w:rsidR="00C25F8D" w:rsidRPr="004D33E1">
        <w:t>auku attīstības programmas</w:t>
      </w:r>
      <w:r w:rsidR="001072C5" w:rsidRPr="004D33E1">
        <w:t xml:space="preserve"> agrovides pasākumā “</w:t>
      </w:r>
      <w:r w:rsidR="00C25F8D" w:rsidRPr="004D33E1">
        <w:t>Bioloģiskās daudzveidības uzturēšana zālājos</w:t>
      </w:r>
      <w:r w:rsidR="001072C5" w:rsidRPr="004D33E1">
        <w:t xml:space="preserve">” liecina, ka </w:t>
      </w:r>
      <w:r w:rsidR="00773AC9" w:rsidRPr="004D33E1">
        <w:t xml:space="preserve">DL “Dubnas paliene” teritorijā </w:t>
      </w:r>
      <w:r w:rsidR="001072C5" w:rsidRPr="004D33E1">
        <w:t xml:space="preserve">aptuveni 20 % no kopējās biotopa 6270* </w:t>
      </w:r>
      <w:r w:rsidRPr="004D33E1">
        <w:rPr>
          <w:i/>
        </w:rPr>
        <w:t>Sugām bagātas</w:t>
      </w:r>
      <w:r w:rsidR="001072C5" w:rsidRPr="004D33E1">
        <w:rPr>
          <w:i/>
        </w:rPr>
        <w:t xml:space="preserve"> ganīb</w:t>
      </w:r>
      <w:r w:rsidRPr="004D33E1">
        <w:rPr>
          <w:i/>
        </w:rPr>
        <w:t>as</w:t>
      </w:r>
      <w:r w:rsidR="001072C5" w:rsidRPr="004D33E1">
        <w:rPr>
          <w:i/>
        </w:rPr>
        <w:t xml:space="preserve"> un ganīt</w:t>
      </w:r>
      <w:r w:rsidRPr="004D33E1">
        <w:rPr>
          <w:i/>
        </w:rPr>
        <w:t>as</w:t>
      </w:r>
      <w:r w:rsidR="001072C5" w:rsidRPr="004D33E1">
        <w:rPr>
          <w:i/>
        </w:rPr>
        <w:t xml:space="preserve"> pļav</w:t>
      </w:r>
      <w:r w:rsidRPr="004D33E1">
        <w:rPr>
          <w:i/>
        </w:rPr>
        <w:t>as</w:t>
      </w:r>
      <w:r w:rsidR="001072C5" w:rsidRPr="004D33E1">
        <w:t xml:space="preserve"> un 50% no biotopa 6450 </w:t>
      </w:r>
      <w:r w:rsidR="001072C5" w:rsidRPr="004D33E1">
        <w:rPr>
          <w:i/>
        </w:rPr>
        <w:t>Palieņu zālāji</w:t>
      </w:r>
      <w:r w:rsidR="001072C5" w:rsidRPr="004D33E1">
        <w:t xml:space="preserve"> kopējās platības bijuši apsaimniekoti</w:t>
      </w:r>
      <w:r w:rsidR="00B446F3" w:rsidRPr="004D33E1">
        <w:t xml:space="preserve">. </w:t>
      </w:r>
    </w:p>
    <w:p w14:paraId="39F1110E" w14:textId="240748A7" w:rsidR="00BC0180" w:rsidRPr="004D33E1" w:rsidRDefault="00235236" w:rsidP="00DA0B86">
      <w:pPr>
        <w:ind w:firstLine="720"/>
        <w:rPr>
          <w:rFonts w:cs="Times New Roman"/>
          <w:szCs w:val="24"/>
        </w:rPr>
      </w:pPr>
      <w:r w:rsidRPr="004D33E1">
        <w:t>Savukārt atbilstoši LAD 2020.</w:t>
      </w:r>
      <w:r w:rsidR="00AF3F66">
        <w:t> gad</w:t>
      </w:r>
      <w:r w:rsidRPr="004D33E1">
        <w:t xml:space="preserve">a datiem </w:t>
      </w:r>
      <w:r w:rsidRPr="004D33E1">
        <w:rPr>
          <w:rFonts w:cs="Times New Roman"/>
          <w:szCs w:val="24"/>
        </w:rPr>
        <w:t xml:space="preserve">DL </w:t>
      </w:r>
      <w:r w:rsidRPr="004D33E1">
        <w:t>“Dubnas paliene”</w:t>
      </w:r>
      <w:r w:rsidRPr="004D33E1">
        <w:rPr>
          <w:rFonts w:cs="Times New Roman"/>
          <w:szCs w:val="24"/>
        </w:rPr>
        <w:t xml:space="preserve"> teritorijā apsaimniekoti tiek tikai 37% no ES nozīmes zālāju biotopiem (73,68 ha no 197,18 ha)</w:t>
      </w:r>
      <w:r w:rsidR="000073EB" w:rsidRPr="004D33E1">
        <w:rPr>
          <w:rFonts w:cs="Times New Roman"/>
          <w:szCs w:val="24"/>
        </w:rPr>
        <w:t xml:space="preserve">, </w:t>
      </w:r>
      <w:r w:rsidR="00924923">
        <w:rPr>
          <w:rFonts w:cs="Times New Roman"/>
          <w:szCs w:val="24"/>
        </w:rPr>
        <w:t>t. sk.</w:t>
      </w:r>
      <w:r w:rsidR="000073EB" w:rsidRPr="004D33E1">
        <w:rPr>
          <w:rFonts w:cs="Times New Roman"/>
          <w:szCs w:val="24"/>
        </w:rPr>
        <w:t xml:space="preserve"> </w:t>
      </w:r>
      <w:r w:rsidR="000073EB" w:rsidRPr="004D33E1">
        <w:t>39 % no palieņu zālājiem</w:t>
      </w:r>
      <w:r w:rsidRPr="004D33E1">
        <w:rPr>
          <w:rFonts w:cs="Times New Roman"/>
          <w:szCs w:val="24"/>
        </w:rPr>
        <w:t>. Visi tie ir ilggadīgie zālāji (</w:t>
      </w:r>
      <w:r w:rsidRPr="004D33E1">
        <w:t>pastāvīgās pļavas un ganības, kods 710, zālāji ir pieteikti Lauku attīstības programmas pasākumu “Bioloģiskās daudzveidības uzturēšana zālājos” vai “Bioloģiskā lauksaimniecība” atbalsta maksājumu un/vai vienotā platības maksājuma un maksājuma gados jauniem lauksaimniekiem saņemšanai)</w:t>
      </w:r>
      <w:r w:rsidRPr="004D33E1">
        <w:rPr>
          <w:rFonts w:cs="Times New Roman"/>
          <w:szCs w:val="24"/>
        </w:rPr>
        <w:t xml:space="preserve">. </w:t>
      </w:r>
      <w:r w:rsidR="008F2462" w:rsidRPr="004D33E1">
        <w:rPr>
          <w:rFonts w:cs="Times New Roman"/>
          <w:szCs w:val="24"/>
        </w:rPr>
        <w:t>Pārsvarā zālāji</w:t>
      </w:r>
      <w:r w:rsidRPr="004D33E1">
        <w:rPr>
          <w:rFonts w:cs="Times New Roman"/>
          <w:szCs w:val="24"/>
        </w:rPr>
        <w:t xml:space="preserve"> tiek apsaimniekoti ekstensīvi – vienreiz gadā nopļaujot un savācot sienu, bet ir arī zālāji, kuros ilgstoši notikusi tikai smalcināšana. Salīdzinoši nelielās platībās notiek lopu ganīšana, tiek ganīti liellopi un ganības tiek izmantotas ļoti intensīvi. </w:t>
      </w:r>
    </w:p>
    <w:p w14:paraId="47B2A826" w14:textId="2C7B98A3" w:rsidR="00DD0F19" w:rsidRDefault="00DD0F19" w:rsidP="00DD0F19">
      <w:pPr>
        <w:ind w:firstLine="720"/>
        <w:rPr>
          <w:rFonts w:cs="Times New Roman"/>
          <w:szCs w:val="24"/>
        </w:rPr>
      </w:pPr>
    </w:p>
    <w:p w14:paraId="2C68B348" w14:textId="77777777" w:rsidR="00DD0F19" w:rsidRPr="004D33E1" w:rsidRDefault="00DD0F19" w:rsidP="00DA0B86">
      <w:pPr>
        <w:ind w:firstLine="720"/>
        <w:rPr>
          <w:rFonts w:cs="Times New Roman"/>
          <w:szCs w:val="24"/>
        </w:rPr>
      </w:pPr>
    </w:p>
    <w:p w14:paraId="3A345530" w14:textId="32C99A4F" w:rsidR="00DB5AF7" w:rsidRPr="004D33E1" w:rsidRDefault="00A15564" w:rsidP="00A41FB9">
      <w:pPr>
        <w:spacing w:after="0" w:line="240" w:lineRule="auto"/>
        <w:ind w:firstLine="0"/>
        <w:jc w:val="center"/>
      </w:pPr>
      <w:r w:rsidRPr="004D33E1">
        <w:rPr>
          <w:noProof/>
        </w:rPr>
        <w:lastRenderedPageBreak/>
        <w:drawing>
          <wp:inline distT="0" distB="0" distL="0" distR="0" wp14:anchorId="7B31A3F5" wp14:editId="054DAAD6">
            <wp:extent cx="6147951" cy="8696325"/>
            <wp:effectExtent l="0" t="0" r="5715" b="0"/>
            <wp:docPr id="4119" name="Attēls 4119"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 name="Attēls 4119" descr="Attēls, kurā ir karte&#10;&#10;Apraksts ģenerēts automātiski"/>
                    <pic:cNvPicPr/>
                  </pic:nvPicPr>
                  <pic:blipFill>
                    <a:blip r:embed="rId85" cstate="email">
                      <a:extLst>
                        <a:ext uri="{28A0092B-C50C-407E-A947-70E740481C1C}">
                          <a14:useLocalDpi xmlns:a14="http://schemas.microsoft.com/office/drawing/2010/main"/>
                        </a:ext>
                      </a:extLst>
                    </a:blip>
                    <a:stretch>
                      <a:fillRect/>
                    </a:stretch>
                  </pic:blipFill>
                  <pic:spPr>
                    <a:xfrm>
                      <a:off x="0" y="0"/>
                      <a:ext cx="6153922" cy="8704770"/>
                    </a:xfrm>
                    <a:prstGeom prst="rect">
                      <a:avLst/>
                    </a:prstGeom>
                  </pic:spPr>
                </pic:pic>
              </a:graphicData>
            </a:graphic>
          </wp:inline>
        </w:drawing>
      </w:r>
    </w:p>
    <w:p w14:paraId="55BB9E35" w14:textId="77777777" w:rsidR="004149FC" w:rsidRDefault="00194E6D" w:rsidP="00A41FB9">
      <w:pPr>
        <w:spacing w:after="0" w:line="240" w:lineRule="auto"/>
        <w:jc w:val="center"/>
      </w:pPr>
      <w:r w:rsidRPr="004D33E1">
        <w:t>4.3.</w:t>
      </w:r>
      <w:r w:rsidR="001379BB">
        <w:t>3. </w:t>
      </w:r>
      <w:r w:rsidRPr="004D33E1">
        <w:t>attēls. Zālāju biotopu apsaimniekošana</w:t>
      </w:r>
      <w:r w:rsidR="00E71C38" w:rsidRPr="004D33E1">
        <w:t xml:space="preserve"> DL “Dubnas paliene”. Avots: LAD, 2021</w:t>
      </w:r>
      <w:r w:rsidRPr="004D33E1">
        <w:t>.</w:t>
      </w:r>
    </w:p>
    <w:p w14:paraId="3F58E482" w14:textId="77777777" w:rsidR="006F36BA" w:rsidRDefault="006F36BA" w:rsidP="00A41FB9">
      <w:pPr>
        <w:spacing w:after="0" w:line="240" w:lineRule="auto"/>
        <w:jc w:val="center"/>
      </w:pPr>
    </w:p>
    <w:p w14:paraId="504334C1" w14:textId="6215940B" w:rsidR="006F36BA" w:rsidRPr="004D33E1" w:rsidRDefault="006F36BA" w:rsidP="006F36BA">
      <w:pPr>
        <w:rPr>
          <w:rFonts w:cs="Times New Roman"/>
          <w:szCs w:val="24"/>
        </w:rPr>
      </w:pPr>
      <w:r w:rsidRPr="004D33E1">
        <w:rPr>
          <w:rFonts w:cs="Times New Roman"/>
          <w:szCs w:val="24"/>
        </w:rPr>
        <w:t>Pēc 202</w:t>
      </w:r>
      <w:r>
        <w:rPr>
          <w:rFonts w:cs="Times New Roman"/>
          <w:szCs w:val="24"/>
        </w:rPr>
        <w:t>1. gad</w:t>
      </w:r>
      <w:r w:rsidRPr="004D33E1">
        <w:rPr>
          <w:rFonts w:cs="Times New Roman"/>
          <w:szCs w:val="24"/>
        </w:rPr>
        <w:t xml:space="preserve">a datiem tiek apsaimniekoti 78,37 ha jeb 38,3 % no ES nozīmes zālāju biotopu platības, </w:t>
      </w:r>
      <w:r>
        <w:rPr>
          <w:rFonts w:cs="Times New Roman"/>
          <w:szCs w:val="24"/>
        </w:rPr>
        <w:t>t. sk.</w:t>
      </w:r>
      <w:r w:rsidRPr="004D33E1">
        <w:rPr>
          <w:rFonts w:cs="Times New Roman"/>
          <w:szCs w:val="24"/>
        </w:rPr>
        <w:t xml:space="preserve"> visa biotopa </w:t>
      </w:r>
      <w:r w:rsidRPr="004D33E1">
        <w:t xml:space="preserve">6270* </w:t>
      </w:r>
      <w:r w:rsidRPr="004D33E1">
        <w:rPr>
          <w:i/>
        </w:rPr>
        <w:t>Sugām bagātas ganības un ganītas pļavas</w:t>
      </w:r>
      <w:r w:rsidRPr="004D33E1">
        <w:rPr>
          <w:rFonts w:cs="Times New Roman"/>
          <w:szCs w:val="24"/>
        </w:rPr>
        <w:t xml:space="preserve"> platība un 39 % no biotopa 6450 </w:t>
      </w:r>
      <w:r w:rsidRPr="004D33E1">
        <w:rPr>
          <w:rFonts w:cs="Times New Roman"/>
          <w:i/>
          <w:iCs/>
          <w:szCs w:val="24"/>
        </w:rPr>
        <w:t>Palieņu zālāji</w:t>
      </w:r>
      <w:r w:rsidRPr="004D33E1">
        <w:rPr>
          <w:rFonts w:cs="Times New Roman"/>
          <w:szCs w:val="24"/>
        </w:rPr>
        <w:t xml:space="preserve"> platības. Savukārt biotopi 6410 </w:t>
      </w:r>
      <w:r w:rsidRPr="004D33E1">
        <w:rPr>
          <w:rFonts w:cs="Times New Roman"/>
          <w:i/>
          <w:iCs/>
          <w:szCs w:val="24"/>
        </w:rPr>
        <w:t>Mitri zālāji periodiski izžūstošās augsnēs</w:t>
      </w:r>
      <w:r w:rsidRPr="004D33E1">
        <w:rPr>
          <w:rFonts w:cs="Times New Roman"/>
          <w:szCs w:val="24"/>
        </w:rPr>
        <w:t xml:space="preserve">, 6430 </w:t>
      </w:r>
      <w:r w:rsidRPr="004D33E1">
        <w:rPr>
          <w:rFonts w:cs="Times New Roman"/>
          <w:i/>
          <w:iCs/>
          <w:szCs w:val="24"/>
        </w:rPr>
        <w:t>Eitrofas augsto lakstaugu audzes</w:t>
      </w:r>
      <w:r w:rsidRPr="004D33E1">
        <w:rPr>
          <w:rFonts w:cs="Times New Roman"/>
          <w:szCs w:val="24"/>
        </w:rPr>
        <w:t xml:space="preserve">, 6510 </w:t>
      </w:r>
      <w:r w:rsidRPr="004D33E1">
        <w:rPr>
          <w:rFonts w:cs="Times New Roman"/>
          <w:i/>
          <w:iCs/>
          <w:szCs w:val="24"/>
        </w:rPr>
        <w:t>Mēreni mitri zālāji</w:t>
      </w:r>
      <w:r w:rsidRPr="004D33E1">
        <w:rPr>
          <w:rFonts w:cs="Times New Roman"/>
          <w:szCs w:val="24"/>
        </w:rPr>
        <w:t xml:space="preserve"> visā to platībā netiek pieteikti BDUZ atbalsta maksājumiem</w:t>
      </w:r>
      <w:r w:rsidR="009C6EEE">
        <w:rPr>
          <w:rFonts w:cs="Times New Roman"/>
          <w:szCs w:val="24"/>
        </w:rPr>
        <w:t xml:space="preserve"> (skat. 4.3.3. attēlu)</w:t>
      </w:r>
      <w:r w:rsidRPr="004D33E1">
        <w:rPr>
          <w:rFonts w:cs="Times New Roman"/>
          <w:szCs w:val="24"/>
        </w:rPr>
        <w:t>.</w:t>
      </w:r>
    </w:p>
    <w:p w14:paraId="3D4BAEAC" w14:textId="1DFFCC83" w:rsidR="006F36BA" w:rsidRDefault="006F36BA" w:rsidP="006F36BA">
      <w:pPr>
        <w:ind w:firstLine="720"/>
      </w:pPr>
      <w:r>
        <w:rPr>
          <w:rFonts w:cs="Times New Roman"/>
          <w:szCs w:val="24"/>
        </w:rPr>
        <w:t xml:space="preserve">Vērtējot ES nozīmes zālāju biotopu apsaimniekošanas kvalitāti, daļa zālāju atbilst labi apsaimniekotam zālāju biotopam (56,79 ha), daļā būtu jāsamazina ganīšanas intensitāte (21,19 ha), bet viens no DL teritorijā esošajiem BDUZ atbalstam pieteiktajiem zālājiem neatbilst labi apsaimniekotam zālāju biotopam, jo tā sausākajā daļā uz īpaši aizsargājamo augu sugu atradnēm ierīkota lopu piebarošanas vieta, bet mitrākā daļa aizaug ar krūmiem. Lielākā daļa no DL “Dubnas paliene” teritorijā esošajām ES nozīmes zālāju biotopu platībām netiek apsaimniekotas. Kopējā neatbilstoši apsaimniekoto ES nozīmes zālāju biotopu platība DL “Dubnas paliene” 2021. gadā ir 126,74 ha (skat. 4.3.1. tabulu, 4.3.5. attēlu). </w:t>
      </w:r>
      <w:r>
        <w:t>Zālāju neapsaimniekošana</w:t>
      </w:r>
      <w:r w:rsidRPr="004D33E1">
        <w:t xml:space="preserve"> mazina teritorijas ainavisko un bioloģisko vērtību, jo neapsaimniekotos slapjo augsto grīšļu un miežabrāļa zālājos jeb palieņu zālāju augsto grīšļu variantā (6450_1) sāk dominēt grīšļi </w:t>
      </w:r>
      <w:r w:rsidRPr="004D33E1">
        <w:rPr>
          <w:i/>
          <w:iCs/>
        </w:rPr>
        <w:t>Carex spp.,</w:t>
      </w:r>
      <w:r w:rsidRPr="004D33E1">
        <w:t xml:space="preserve"> bet mitru, auglīgu pļavas lapsastes un skareņu palieņu zālāju variantā (6450</w:t>
      </w:r>
      <w:r>
        <w:t>_</w:t>
      </w:r>
      <w:r w:rsidRPr="004D33E1">
        <w:t>2)  un mitru, vidēji auglīgu palieņu zālāju jeb platlapju variantā (6450_3) lielākais drauds ir aizaugšana ar krūmiem, retāk sausākās vietās (uzkalniņos) ar baltalkšņiem, melnalkšņiem vai bērzu. Tāpēc, ļoti svarīgi, lai zālāji tiktu apsaimniekoti (pļauti) vismaz reizi divos gados.</w:t>
      </w:r>
    </w:p>
    <w:p w14:paraId="5E5B0549" w14:textId="77777777" w:rsidR="006F36BA" w:rsidRPr="004D33E1" w:rsidRDefault="006F36BA" w:rsidP="006F36BA">
      <w:pPr>
        <w:ind w:firstLine="720"/>
      </w:pPr>
      <w:r w:rsidRPr="004D33E1">
        <w:rPr>
          <w:rFonts w:cs="Times New Roman"/>
          <w:color w:val="000000" w:themeColor="text1"/>
          <w:szCs w:val="24"/>
        </w:rPr>
        <w:t xml:space="preserve">Zālāju apsaimniekošanā jāizvēlas viens no apsaimniekošanas veidiem: pļaušana vai ganīšana. Nopļaujot visas augu virszemes daļas tiek novāktas vienlaikus, nevis selektīvi, kā tas ir ganīšanas procesā. Pļautajās pļavās veidojas viendabīgāks augājs. Ganīšana salīdzinājumā ar pļaušanu rada lielāku mozaīku, kad zems augājs mijas ar augstāka augāja laukumiem. Ganīšana rada plašas pārejas zonas starp atklātu ganību, krūmu un meža veģetāciju. Augu sugu izvietojumu ietekmē arī ganīšanas raksturs - dzīvnieki ganību teritoriju izmanto nevienmērīgi. Pētījumos Zviedrijā konstatēts, ka sugu piesātinājums lielāks ir pļautajos zālājos. Dažādu sugu prasības atšķiras </w:t>
      </w:r>
      <w:r>
        <w:rPr>
          <w:rFonts w:cs="Times New Roman"/>
          <w:color w:val="000000" w:themeColor="text1"/>
          <w:szCs w:val="24"/>
        </w:rPr>
        <w:t>–</w:t>
      </w:r>
      <w:r w:rsidRPr="004D33E1">
        <w:rPr>
          <w:rFonts w:cs="Times New Roman"/>
          <w:color w:val="000000" w:themeColor="text1"/>
          <w:szCs w:val="24"/>
        </w:rPr>
        <w:t xml:space="preserve"> daļa jūtas labāk ganītā zālājā, bet daļa </w:t>
      </w:r>
      <w:r>
        <w:rPr>
          <w:rFonts w:cs="Times New Roman"/>
          <w:color w:val="000000" w:themeColor="text1"/>
          <w:szCs w:val="24"/>
        </w:rPr>
        <w:t>–</w:t>
      </w:r>
      <w:r w:rsidRPr="004D33E1">
        <w:rPr>
          <w:rFonts w:cs="Times New Roman"/>
          <w:color w:val="000000" w:themeColor="text1"/>
          <w:szCs w:val="24"/>
        </w:rPr>
        <w:t xml:space="preserve"> pļautā zālājā. Igaunijā, pētot Jumstiņu gladiolu </w:t>
      </w:r>
      <w:r w:rsidRPr="004D33E1">
        <w:rPr>
          <w:rFonts w:cs="Times New Roman"/>
          <w:i/>
          <w:iCs/>
          <w:color w:val="000000" w:themeColor="text1"/>
          <w:szCs w:val="24"/>
        </w:rPr>
        <w:t>Gladiolus imbricatus,</w:t>
      </w:r>
      <w:r w:rsidRPr="004D33E1">
        <w:rPr>
          <w:rFonts w:cs="Times New Roman"/>
          <w:color w:val="000000" w:themeColor="text1"/>
          <w:szCs w:val="24"/>
        </w:rPr>
        <w:t xml:space="preserve"> secināts, ka pļautā zālājā šai sugai saglabājas bagātāka populācija nekā noganītā zālājā. Arī pļavas vilkmēle </w:t>
      </w:r>
      <w:r w:rsidRPr="004D33E1">
        <w:rPr>
          <w:rFonts w:cs="Times New Roman"/>
          <w:i/>
          <w:iCs/>
          <w:color w:val="000000" w:themeColor="text1"/>
          <w:szCs w:val="24"/>
        </w:rPr>
        <w:t>Succisa pratensis</w:t>
      </w:r>
      <w:r w:rsidRPr="004D33E1">
        <w:rPr>
          <w:rFonts w:cs="Times New Roman"/>
          <w:color w:val="000000" w:themeColor="text1"/>
          <w:szCs w:val="24"/>
        </w:rPr>
        <w:t xml:space="preserve"> labāk jūtas pļautā, nevis ganītā zālājā. No kā secināms, ka pļaušana ir piemērotāka zālāju apsaimniekošanas metode, lai saglabātu vai palielinātu augu sugu daudzveidību. Pļaušana ir piemērotāka arī zālājos, kuros ir daudz augu sugu, ko dzīvnieki ēd nelabprāt (grīšļu pļavas, arī miežabrāļa pļavas). Ganīšana pieļaujama tajās teritorijās, kur zālāji ir pārmitri un pļaušana tehniski nav iespējama, kā arī tajos zālājos, kur prioritāra ir raļļveidīgo putnu aizsardzība.</w:t>
      </w:r>
    </w:p>
    <w:p w14:paraId="79557449" w14:textId="77777777" w:rsidR="006F36BA" w:rsidRDefault="006F36BA" w:rsidP="006F36BA">
      <w:pPr>
        <w:ind w:firstLine="720"/>
      </w:pPr>
    </w:p>
    <w:p w14:paraId="6C0E37DE" w14:textId="19B13C09" w:rsidR="006F36BA" w:rsidRPr="004D33E1" w:rsidRDefault="006F36BA" w:rsidP="00A41FB9">
      <w:pPr>
        <w:spacing w:after="0" w:line="240" w:lineRule="auto"/>
        <w:jc w:val="center"/>
        <w:rPr>
          <w:sz w:val="18"/>
          <w:szCs w:val="18"/>
        </w:rPr>
        <w:sectPr w:rsidR="006F36BA" w:rsidRPr="004D33E1" w:rsidSect="003C35F6">
          <w:pgSz w:w="11906" w:h="16838"/>
          <w:pgMar w:top="1134" w:right="1134" w:bottom="1134" w:left="1701" w:header="709" w:footer="709" w:gutter="0"/>
          <w:cols w:space="708"/>
          <w:docGrid w:linePitch="360"/>
        </w:sectPr>
      </w:pPr>
    </w:p>
    <w:p w14:paraId="370C7164" w14:textId="3F05A01E" w:rsidR="00B86EBD" w:rsidRPr="004D33E1" w:rsidRDefault="0062586C" w:rsidP="00C57019">
      <w:pPr>
        <w:spacing w:after="0" w:line="240" w:lineRule="auto"/>
        <w:jc w:val="center"/>
      </w:pPr>
      <w:r w:rsidRPr="004D33E1">
        <w:rPr>
          <w:noProof/>
        </w:rPr>
        <w:lastRenderedPageBreak/>
        <mc:AlternateContent>
          <mc:Choice Requires="wps">
            <w:drawing>
              <wp:anchor distT="0" distB="0" distL="114300" distR="114300" simplePos="0" relativeHeight="251682304" behindDoc="0" locked="0" layoutInCell="1" allowOverlap="1" wp14:anchorId="29729695" wp14:editId="0F9F8C3E">
                <wp:simplePos x="0" y="0"/>
                <wp:positionH relativeFrom="column">
                  <wp:posOffset>1340031</wp:posOffset>
                </wp:positionH>
                <wp:positionV relativeFrom="paragraph">
                  <wp:posOffset>2261779</wp:posOffset>
                </wp:positionV>
                <wp:extent cx="2000250" cy="1611086"/>
                <wp:effectExtent l="57150" t="76200" r="114300" b="84455"/>
                <wp:wrapNone/>
                <wp:docPr id="4116" name="Taisns bultveida savienotājs 4116"/>
                <wp:cNvGraphicFramePr/>
                <a:graphic xmlns:a="http://schemas.openxmlformats.org/drawingml/2006/main">
                  <a:graphicData uri="http://schemas.microsoft.com/office/word/2010/wordprocessingShape">
                    <wps:wsp>
                      <wps:cNvCnPr/>
                      <wps:spPr>
                        <a:xfrm flipV="1">
                          <a:off x="0" y="0"/>
                          <a:ext cx="2000250" cy="1611086"/>
                        </a:xfrm>
                        <a:prstGeom prst="straightConnector1">
                          <a:avLst/>
                        </a:prstGeom>
                        <a:ln w="19050">
                          <a:solidFill>
                            <a:schemeClr val="tx1"/>
                          </a:solidFill>
                          <a:tailEnd type="triangle"/>
                        </a:ln>
                        <a:effectLst>
                          <a:glow rad="63500">
                            <a:schemeClr val="accent2">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1803D2B3">
              <v:shapetype id="_x0000_t32" coordsize="21600,21600" o:oned="t" filled="f" o:spt="32" path="m,l21600,21600e" w14:anchorId="155E1CCF">
                <v:path fillok="f" arrowok="t" o:connecttype="none"/>
                <o:lock v:ext="edit" shapetype="t"/>
              </v:shapetype>
              <v:shape id="Taisns bultveida savienotājs 4116" style="position:absolute;margin-left:105.5pt;margin-top:178.1pt;width:157.5pt;height:126.85pt;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">
                <v:stroke joinstyle="miter" endarrow="block"/>
              </v:shape>
            </w:pict>
          </mc:Fallback>
        </mc:AlternateContent>
      </w:r>
      <w:r w:rsidR="00957808" w:rsidRPr="004D33E1">
        <w:rPr>
          <w:noProof/>
        </w:rPr>
        <mc:AlternateContent>
          <mc:Choice Requires="wps">
            <w:drawing>
              <wp:anchor distT="0" distB="0" distL="114300" distR="114300" simplePos="0" relativeHeight="251681280" behindDoc="0" locked="0" layoutInCell="1" allowOverlap="1" wp14:anchorId="797B1B67" wp14:editId="76D3D859">
                <wp:simplePos x="0" y="0"/>
                <wp:positionH relativeFrom="column">
                  <wp:posOffset>1346835</wp:posOffset>
                </wp:positionH>
                <wp:positionV relativeFrom="paragraph">
                  <wp:posOffset>1205864</wp:posOffset>
                </wp:positionV>
                <wp:extent cx="2868295" cy="1247775"/>
                <wp:effectExtent l="57150" t="76200" r="122555" b="85725"/>
                <wp:wrapNone/>
                <wp:docPr id="4115" name="Taisns bultveida savienotājs 4115"/>
                <wp:cNvGraphicFramePr/>
                <a:graphic xmlns:a="http://schemas.openxmlformats.org/drawingml/2006/main">
                  <a:graphicData uri="http://schemas.microsoft.com/office/word/2010/wordprocessingShape">
                    <wps:wsp>
                      <wps:cNvCnPr/>
                      <wps:spPr>
                        <a:xfrm flipV="1">
                          <a:off x="0" y="0"/>
                          <a:ext cx="2868295" cy="1247775"/>
                        </a:xfrm>
                        <a:prstGeom prst="straightConnector1">
                          <a:avLst/>
                        </a:prstGeom>
                        <a:ln w="19050">
                          <a:solidFill>
                            <a:schemeClr val="tx1"/>
                          </a:solidFill>
                          <a:tailEnd type="triangle"/>
                        </a:ln>
                        <a:effectLst>
                          <a:glow rad="63500">
                            <a:schemeClr val="accent2">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67A274A2">
              <v:shape id="Taisns bultveida savienotājs 4115" style="position:absolute;margin-left:106.05pt;margin-top:94.95pt;width:225.85pt;height:98.25p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" w14:anchorId="56005C63">
                <v:stroke joinstyle="miter" endarrow="block"/>
              </v:shape>
            </w:pict>
          </mc:Fallback>
        </mc:AlternateContent>
      </w:r>
      <w:r w:rsidR="00957808" w:rsidRPr="004D33E1">
        <w:rPr>
          <w:noProof/>
        </w:rPr>
        <mc:AlternateContent>
          <mc:Choice Requires="wps">
            <w:drawing>
              <wp:anchor distT="45720" distB="45720" distL="114300" distR="114300" simplePos="0" relativeHeight="251678208" behindDoc="0" locked="0" layoutInCell="1" allowOverlap="1" wp14:anchorId="0611AE60" wp14:editId="381FC685">
                <wp:simplePos x="0" y="0"/>
                <wp:positionH relativeFrom="column">
                  <wp:posOffset>-129540</wp:posOffset>
                </wp:positionH>
                <wp:positionV relativeFrom="paragraph">
                  <wp:posOffset>3196590</wp:posOffset>
                </wp:positionV>
                <wp:extent cx="1476375" cy="1428750"/>
                <wp:effectExtent l="76200" t="76200" r="104775" b="95250"/>
                <wp:wrapNone/>
                <wp:docPr id="410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428750"/>
                        </a:xfrm>
                        <a:prstGeom prst="rect">
                          <a:avLst/>
                        </a:prstGeom>
                        <a:noFill/>
                        <a:ln w="9525">
                          <a:solidFill>
                            <a:srgbClr val="000000"/>
                          </a:solidFill>
                          <a:miter lim="800000"/>
                          <a:headEnd/>
                          <a:tailEnd/>
                        </a:ln>
                        <a:effectLst>
                          <a:glow rad="63500">
                            <a:schemeClr val="accent2">
                              <a:satMod val="175000"/>
                              <a:alpha val="40000"/>
                            </a:schemeClr>
                          </a:glow>
                        </a:effectLst>
                      </wps:spPr>
                      <wps:txbx>
                        <w:txbxContent>
                          <w:p w14:paraId="7A641B8E" w14:textId="445374B4" w:rsidR="00C57019" w:rsidRDefault="00C57019" w:rsidP="00C57019">
                            <w:pPr>
                              <w:ind w:firstLine="0"/>
                            </w:pPr>
                            <w:r>
                              <w:t>Pārāk intensīvi</w:t>
                            </w:r>
                            <w:r w:rsidR="00AB0303">
                              <w:t xml:space="preserve"> noganīts</w:t>
                            </w:r>
                            <w:r>
                              <w:t xml:space="preserve"> 6450 </w:t>
                            </w:r>
                            <w:r w:rsidRPr="00BE7DE2">
                              <w:rPr>
                                <w:i/>
                                <w:iCs/>
                              </w:rPr>
                              <w:t>Palieņu zālāj</w:t>
                            </w:r>
                            <w:r>
                              <w:rPr>
                                <w:i/>
                                <w:iCs/>
                              </w:rPr>
                              <w:t>i</w:t>
                            </w:r>
                            <w:r>
                              <w:t xml:space="preserve"> </w:t>
                            </w:r>
                            <w:r w:rsidR="00AB0303">
                              <w:t>pirmais</w:t>
                            </w:r>
                            <w:r>
                              <w:t xml:space="preserve"> variants</w:t>
                            </w:r>
                            <w:r w:rsidR="00AB0303">
                              <w:t>, jāsamazina ganīšanas intensitāte</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11AE60" id="_x0000_t202" coordsize="21600,21600" o:spt="202" path="m,l,21600r21600,l21600,xe">
                <v:stroke joinstyle="miter"/>
                <v:path gradientshapeok="t" o:connecttype="rect"/>
              </v:shapetype>
              <v:shape id="Tekstlodziņš 2" o:spid="_x0000_s1026" type="#_x0000_t202" style="position:absolute;left:0;text-align:left;margin-left:-10.2pt;margin-top:251.7pt;width:116.25pt;height:112.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" filled="f">
                <v:textbox>
                  <w:txbxContent>
                    <w:p w14:paraId="7A641B8E" w14:textId="445374B4" w:rsidR="00C57019" w:rsidRDefault="00C57019" w:rsidP="00C57019">
                      <w:pPr>
                        <w:ind w:firstLine="0"/>
                      </w:pPr>
                      <w:r>
                        <w:t>Pārāk intensīvi</w:t>
                      </w:r>
                      <w:r w:rsidR="00AB0303">
                        <w:t xml:space="preserve"> noganīts</w:t>
                      </w:r>
                      <w:r>
                        <w:t xml:space="preserve"> 6450 </w:t>
                      </w:r>
                      <w:r w:rsidRPr="00BE7DE2">
                        <w:rPr>
                          <w:i/>
                          <w:iCs/>
                        </w:rPr>
                        <w:t>Palieņu zālāj</w:t>
                      </w:r>
                      <w:r>
                        <w:rPr>
                          <w:i/>
                          <w:iCs/>
                        </w:rPr>
                        <w:t>i</w:t>
                      </w:r>
                      <w:r>
                        <w:t xml:space="preserve"> </w:t>
                      </w:r>
                      <w:r w:rsidR="00AB0303">
                        <w:t>pirmais</w:t>
                      </w:r>
                      <w:r>
                        <w:t xml:space="preserve"> variants</w:t>
                      </w:r>
                      <w:r w:rsidR="00AB0303">
                        <w:t>, jāsamazina ganīšanas intensitāte</w:t>
                      </w:r>
                      <w:r>
                        <w:t xml:space="preserve"> </w:t>
                      </w:r>
                    </w:p>
                  </w:txbxContent>
                </v:textbox>
              </v:shape>
            </w:pict>
          </mc:Fallback>
        </mc:AlternateContent>
      </w:r>
      <w:r w:rsidR="00957808" w:rsidRPr="004D33E1">
        <w:rPr>
          <w:noProof/>
        </w:rPr>
        <mc:AlternateContent>
          <mc:Choice Requires="wps">
            <w:drawing>
              <wp:anchor distT="45720" distB="45720" distL="114300" distR="114300" simplePos="0" relativeHeight="251677184" behindDoc="0" locked="0" layoutInCell="1" allowOverlap="1" wp14:anchorId="1EBC956D" wp14:editId="360F9D48">
                <wp:simplePos x="0" y="0"/>
                <wp:positionH relativeFrom="column">
                  <wp:posOffset>-129540</wp:posOffset>
                </wp:positionH>
                <wp:positionV relativeFrom="paragraph">
                  <wp:posOffset>1786890</wp:posOffset>
                </wp:positionV>
                <wp:extent cx="1476375" cy="1295400"/>
                <wp:effectExtent l="76200" t="76200" r="104775" b="95250"/>
                <wp:wrapNone/>
                <wp:docPr id="410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295400"/>
                        </a:xfrm>
                        <a:prstGeom prst="rect">
                          <a:avLst/>
                        </a:prstGeom>
                        <a:noFill/>
                        <a:ln w="9525">
                          <a:solidFill>
                            <a:srgbClr val="000000"/>
                          </a:solidFill>
                          <a:miter lim="800000"/>
                          <a:headEnd/>
                          <a:tailEnd/>
                        </a:ln>
                        <a:effectLst>
                          <a:glow rad="63500">
                            <a:schemeClr val="accent2">
                              <a:satMod val="175000"/>
                              <a:alpha val="40000"/>
                            </a:schemeClr>
                          </a:glow>
                        </a:effectLst>
                      </wps:spPr>
                      <wps:txbx>
                        <w:txbxContent>
                          <w:p w14:paraId="7D38552C" w14:textId="0F83A1F7" w:rsidR="00BE7DE2" w:rsidRDefault="00BE7DE2" w:rsidP="00BE7DE2">
                            <w:pPr>
                              <w:ind w:firstLine="0"/>
                            </w:pPr>
                            <w:r>
                              <w:t xml:space="preserve">Optimāli apsaimniekots 6450 </w:t>
                            </w:r>
                            <w:r w:rsidRPr="00BE7DE2">
                              <w:rPr>
                                <w:i/>
                                <w:iCs/>
                              </w:rPr>
                              <w:t>Palieņu zālāj</w:t>
                            </w:r>
                            <w:r>
                              <w:rPr>
                                <w:i/>
                                <w:iCs/>
                              </w:rPr>
                              <w:t>i</w:t>
                            </w:r>
                            <w:r>
                              <w:t xml:space="preserve"> trešais variants, </w:t>
                            </w:r>
                            <w:r w:rsidR="00691A54">
                              <w:t xml:space="preserve">atbilstoši apsaimniekots – </w:t>
                            </w:r>
                            <w:r>
                              <w:t>ekstensīvi no</w:t>
                            </w:r>
                            <w:r w:rsidR="00E72CE4">
                              <w:t>ganīts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C956D" id="_x0000_s1027" type="#_x0000_t202" style="position:absolute;left:0;text-align:left;margin-left:-10.2pt;margin-top:140.7pt;width:116.25pt;height:102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" filled="f">
                <v:textbox>
                  <w:txbxContent>
                    <w:p w14:paraId="7D38552C" w14:textId="0F83A1F7" w:rsidR="00BE7DE2" w:rsidRDefault="00BE7DE2" w:rsidP="00BE7DE2">
                      <w:pPr>
                        <w:ind w:firstLine="0"/>
                      </w:pPr>
                      <w:r>
                        <w:t xml:space="preserve">Optimāli apsaimniekots 6450 </w:t>
                      </w:r>
                      <w:r w:rsidRPr="00BE7DE2">
                        <w:rPr>
                          <w:i/>
                          <w:iCs/>
                        </w:rPr>
                        <w:t>Palieņu zālāj</w:t>
                      </w:r>
                      <w:r>
                        <w:rPr>
                          <w:i/>
                          <w:iCs/>
                        </w:rPr>
                        <w:t>i</w:t>
                      </w:r>
                      <w:r>
                        <w:t xml:space="preserve"> trešais variants, </w:t>
                      </w:r>
                      <w:r w:rsidR="00691A54">
                        <w:t xml:space="preserve">atbilstoši apsaimniekots – </w:t>
                      </w:r>
                      <w:r>
                        <w:t>ekstensīvi no</w:t>
                      </w:r>
                      <w:r w:rsidR="00E72CE4">
                        <w:t>ganīts</w:t>
                      </w:r>
                    </w:p>
                  </w:txbxContent>
                </v:textbox>
              </v:shape>
            </w:pict>
          </mc:Fallback>
        </mc:AlternateContent>
      </w:r>
      <w:r w:rsidR="00957808" w:rsidRPr="004D33E1">
        <w:rPr>
          <w:noProof/>
        </w:rPr>
        <mc:AlternateContent>
          <mc:Choice Requires="wps">
            <w:drawing>
              <wp:anchor distT="45720" distB="45720" distL="114300" distR="114300" simplePos="0" relativeHeight="251676160" behindDoc="0" locked="0" layoutInCell="1" allowOverlap="1" wp14:anchorId="6635F3B7" wp14:editId="10119924">
                <wp:simplePos x="0" y="0"/>
                <wp:positionH relativeFrom="column">
                  <wp:posOffset>-148590</wp:posOffset>
                </wp:positionH>
                <wp:positionV relativeFrom="paragraph">
                  <wp:posOffset>405764</wp:posOffset>
                </wp:positionV>
                <wp:extent cx="1524000" cy="1266825"/>
                <wp:effectExtent l="76200" t="76200" r="95250" b="104775"/>
                <wp:wrapNone/>
                <wp:docPr id="410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266825"/>
                        </a:xfrm>
                        <a:prstGeom prst="rect">
                          <a:avLst/>
                        </a:prstGeom>
                        <a:noFill/>
                        <a:ln w="9525">
                          <a:solidFill>
                            <a:srgbClr val="000000"/>
                          </a:solidFill>
                          <a:miter lim="800000"/>
                          <a:headEnd/>
                          <a:tailEnd/>
                        </a:ln>
                        <a:effectLst>
                          <a:glow rad="63500">
                            <a:schemeClr val="accent2">
                              <a:satMod val="175000"/>
                              <a:alpha val="40000"/>
                            </a:schemeClr>
                          </a:glow>
                        </a:effectLst>
                      </wps:spPr>
                      <wps:txbx>
                        <w:txbxContent>
                          <w:p w14:paraId="2F684B54" w14:textId="77431750" w:rsidR="00B02852" w:rsidRDefault="00BE7DE2" w:rsidP="00BE7DE2">
                            <w:pPr>
                              <w:ind w:firstLine="0"/>
                            </w:pPr>
                            <w:r>
                              <w:t xml:space="preserve">6450 </w:t>
                            </w:r>
                            <w:r w:rsidR="00B02852" w:rsidRPr="00BE7DE2">
                              <w:rPr>
                                <w:i/>
                                <w:iCs/>
                              </w:rPr>
                              <w:t>Palieņu zālāj</w:t>
                            </w:r>
                            <w:r>
                              <w:rPr>
                                <w:i/>
                                <w:iCs/>
                              </w:rPr>
                              <w:t>i</w:t>
                            </w:r>
                            <w:r w:rsidR="00B02852">
                              <w:t xml:space="preserve"> trešais variants</w:t>
                            </w:r>
                            <w:r>
                              <w:t>, kas neapsaimniekošanas dēļ aizaug ar krūmiem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5F3B7" id="_x0000_s1028" type="#_x0000_t202" style="position:absolute;left:0;text-align:left;margin-left:-11.7pt;margin-top:31.95pt;width:120pt;height:99.7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" filled="f">
                <v:textbox>
                  <w:txbxContent>
                    <w:p w14:paraId="2F684B54" w14:textId="77431750" w:rsidR="00B02852" w:rsidRDefault="00BE7DE2" w:rsidP="00BE7DE2">
                      <w:pPr>
                        <w:ind w:firstLine="0"/>
                      </w:pPr>
                      <w:r>
                        <w:t xml:space="preserve">6450 </w:t>
                      </w:r>
                      <w:r w:rsidR="00B02852" w:rsidRPr="00BE7DE2">
                        <w:rPr>
                          <w:i/>
                          <w:iCs/>
                        </w:rPr>
                        <w:t>Palieņu zālāj</w:t>
                      </w:r>
                      <w:r>
                        <w:rPr>
                          <w:i/>
                          <w:iCs/>
                        </w:rPr>
                        <w:t>i</w:t>
                      </w:r>
                      <w:r w:rsidR="00B02852">
                        <w:t xml:space="preserve"> trešais variants</w:t>
                      </w:r>
                      <w:r>
                        <w:t>, kas neapsaimniekošanas dēļ aizaug ar krūmiem</w:t>
                      </w:r>
                    </w:p>
                  </w:txbxContent>
                </v:textbox>
              </v:shape>
            </w:pict>
          </mc:Fallback>
        </mc:AlternateContent>
      </w:r>
      <w:r w:rsidR="00B3632F" w:rsidRPr="004D33E1">
        <w:rPr>
          <w:noProof/>
        </w:rPr>
        <mc:AlternateContent>
          <mc:Choice Requires="wps">
            <w:drawing>
              <wp:anchor distT="0" distB="0" distL="114300" distR="114300" simplePos="0" relativeHeight="251683328" behindDoc="0" locked="0" layoutInCell="1" allowOverlap="1" wp14:anchorId="36AB5B17" wp14:editId="0E2CC695">
                <wp:simplePos x="0" y="0"/>
                <wp:positionH relativeFrom="column">
                  <wp:posOffset>6582921</wp:posOffset>
                </wp:positionH>
                <wp:positionV relativeFrom="paragraph">
                  <wp:posOffset>861249</wp:posOffset>
                </wp:positionV>
                <wp:extent cx="1839182" cy="563464"/>
                <wp:effectExtent l="57150" t="95250" r="85090" b="84455"/>
                <wp:wrapNone/>
                <wp:docPr id="4117" name="Taisns bultveida savienotājs 4117"/>
                <wp:cNvGraphicFramePr/>
                <a:graphic xmlns:a="http://schemas.openxmlformats.org/drawingml/2006/main">
                  <a:graphicData uri="http://schemas.microsoft.com/office/word/2010/wordprocessingShape">
                    <wps:wsp>
                      <wps:cNvCnPr/>
                      <wps:spPr>
                        <a:xfrm flipH="1" flipV="1">
                          <a:off x="0" y="0"/>
                          <a:ext cx="1839182" cy="563464"/>
                        </a:xfrm>
                        <a:prstGeom prst="straightConnector1">
                          <a:avLst/>
                        </a:prstGeom>
                        <a:ln w="19050">
                          <a:solidFill>
                            <a:schemeClr val="tx1"/>
                          </a:solidFill>
                          <a:tailEnd type="triangle"/>
                        </a:ln>
                        <a:effectLst>
                          <a:glow rad="63500">
                            <a:schemeClr val="accent2">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3A3CDCC">
              <v:shape id="Taisns bultveida savienotājs 4117" style="position:absolute;margin-left:518.35pt;margin-top:67.8pt;width:144.8pt;height:44.35pt;flip:x 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" w14:anchorId="34C498C5">
                <v:stroke joinstyle="miter" endarrow="block"/>
              </v:shape>
            </w:pict>
          </mc:Fallback>
        </mc:AlternateContent>
      </w:r>
      <w:r w:rsidR="00B3632F" w:rsidRPr="004D33E1">
        <w:rPr>
          <w:noProof/>
        </w:rPr>
        <mc:AlternateContent>
          <mc:Choice Requires="wps">
            <w:drawing>
              <wp:anchor distT="0" distB="0" distL="114300" distR="114300" simplePos="0" relativeHeight="251684352" behindDoc="0" locked="0" layoutInCell="1" allowOverlap="1" wp14:anchorId="0C4B022A" wp14:editId="66CB0710">
                <wp:simplePos x="0" y="0"/>
                <wp:positionH relativeFrom="column">
                  <wp:posOffset>7527657</wp:posOffset>
                </wp:positionH>
                <wp:positionV relativeFrom="paragraph">
                  <wp:posOffset>1394322</wp:posOffset>
                </wp:positionV>
                <wp:extent cx="904920" cy="45719"/>
                <wp:effectExtent l="57150" t="114300" r="85725" b="107315"/>
                <wp:wrapNone/>
                <wp:docPr id="4118" name="Taisns bultveida savienotājs 4118"/>
                <wp:cNvGraphicFramePr/>
                <a:graphic xmlns:a="http://schemas.openxmlformats.org/drawingml/2006/main">
                  <a:graphicData uri="http://schemas.microsoft.com/office/word/2010/wordprocessingShape">
                    <wps:wsp>
                      <wps:cNvCnPr/>
                      <wps:spPr>
                        <a:xfrm flipH="1" flipV="1">
                          <a:off x="0" y="0"/>
                          <a:ext cx="904920" cy="45719"/>
                        </a:xfrm>
                        <a:prstGeom prst="straightConnector1">
                          <a:avLst/>
                        </a:prstGeom>
                        <a:ln w="19050">
                          <a:solidFill>
                            <a:schemeClr val="tx1"/>
                          </a:solidFill>
                          <a:tailEnd type="triangle"/>
                        </a:ln>
                        <a:effectLst>
                          <a:glow rad="63500">
                            <a:schemeClr val="accent2">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2309BE3F">
              <v:shape id="Taisns bultveida savienotājs 4118" style="position:absolute;margin-left:592.75pt;margin-top:109.8pt;width:71.25pt;height:3.6pt;flip:x 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" w14:anchorId="76ACB8CB">
                <v:stroke joinstyle="miter" endarrow="block"/>
              </v:shape>
            </w:pict>
          </mc:Fallback>
        </mc:AlternateContent>
      </w:r>
      <w:r w:rsidR="00B3632F" w:rsidRPr="004D33E1">
        <w:rPr>
          <w:noProof/>
        </w:rPr>
        <mc:AlternateContent>
          <mc:Choice Requires="wps">
            <w:drawing>
              <wp:anchor distT="45720" distB="45720" distL="114300" distR="114300" simplePos="0" relativeHeight="251679232" behindDoc="0" locked="0" layoutInCell="1" allowOverlap="1" wp14:anchorId="15841FA9" wp14:editId="15DACEDA">
                <wp:simplePos x="0" y="0"/>
                <wp:positionH relativeFrom="column">
                  <wp:posOffset>8423910</wp:posOffset>
                </wp:positionH>
                <wp:positionV relativeFrom="paragraph">
                  <wp:posOffset>472440</wp:posOffset>
                </wp:positionV>
                <wp:extent cx="981075" cy="2667000"/>
                <wp:effectExtent l="76200" t="76200" r="104775" b="95250"/>
                <wp:wrapNone/>
                <wp:docPr id="411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667000"/>
                        </a:xfrm>
                        <a:prstGeom prst="rect">
                          <a:avLst/>
                        </a:prstGeom>
                        <a:noFill/>
                        <a:ln w="9525">
                          <a:solidFill>
                            <a:srgbClr val="000000"/>
                          </a:solidFill>
                          <a:miter lim="800000"/>
                          <a:headEnd/>
                          <a:tailEnd/>
                        </a:ln>
                        <a:effectLst>
                          <a:glow rad="63500">
                            <a:schemeClr val="accent2">
                              <a:satMod val="175000"/>
                              <a:alpha val="40000"/>
                            </a:schemeClr>
                          </a:glow>
                        </a:effectLst>
                      </wps:spPr>
                      <wps:txbx>
                        <w:txbxContent>
                          <w:p w14:paraId="5BF27A95" w14:textId="6DDDEF93" w:rsidR="00CD0ACC" w:rsidRDefault="00CD0ACC" w:rsidP="00CD0ACC">
                            <w:pPr>
                              <w:ind w:firstLine="0"/>
                            </w:pPr>
                            <w:r>
                              <w:t xml:space="preserve">6450 </w:t>
                            </w:r>
                            <w:r w:rsidRPr="00BE7DE2">
                              <w:rPr>
                                <w:i/>
                                <w:iCs/>
                              </w:rPr>
                              <w:t>Palieņu zālāj</w:t>
                            </w:r>
                            <w:r>
                              <w:rPr>
                                <w:i/>
                                <w:iCs/>
                              </w:rPr>
                              <w:t>i</w:t>
                            </w:r>
                            <w:r>
                              <w:t xml:space="preserve"> otrais variants, kur neapsaimniekošanas dēļ uzkrājas kūla</w:t>
                            </w:r>
                            <w:r w:rsidR="00FB3E99">
                              <w:t xml:space="preserve">, pamazām </w:t>
                            </w:r>
                            <w:r>
                              <w:t>aizaug ar krūmiem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41FA9" id="_x0000_s1029" type="#_x0000_t202" style="position:absolute;left:0;text-align:left;margin-left:663.3pt;margin-top:37.2pt;width:77.25pt;height:210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" filled="f">
                <v:textbox>
                  <w:txbxContent>
                    <w:p w14:paraId="5BF27A95" w14:textId="6DDDEF93" w:rsidR="00CD0ACC" w:rsidRDefault="00CD0ACC" w:rsidP="00CD0ACC">
                      <w:pPr>
                        <w:ind w:firstLine="0"/>
                      </w:pPr>
                      <w:r>
                        <w:t xml:space="preserve">6450 </w:t>
                      </w:r>
                      <w:r w:rsidRPr="00BE7DE2">
                        <w:rPr>
                          <w:i/>
                          <w:iCs/>
                        </w:rPr>
                        <w:t>Palieņu zālāj</w:t>
                      </w:r>
                      <w:r>
                        <w:rPr>
                          <w:i/>
                          <w:iCs/>
                        </w:rPr>
                        <w:t>i</w:t>
                      </w:r>
                      <w:r>
                        <w:t xml:space="preserve"> otrais variants, kur neapsaimniekošanas dēļ uzkrājas kūla</w:t>
                      </w:r>
                      <w:r w:rsidR="00FB3E99">
                        <w:t xml:space="preserve">, pamazām </w:t>
                      </w:r>
                      <w:r>
                        <w:t>aizaug ar krūmiem</w:t>
                      </w:r>
                    </w:p>
                  </w:txbxContent>
                </v:textbox>
              </v:shape>
            </w:pict>
          </mc:Fallback>
        </mc:AlternateContent>
      </w:r>
      <w:r w:rsidR="00CA5F15" w:rsidRPr="004D33E1">
        <w:rPr>
          <w:noProof/>
        </w:rPr>
        <mc:AlternateContent>
          <mc:Choice Requires="wps">
            <w:drawing>
              <wp:anchor distT="0" distB="0" distL="114300" distR="114300" simplePos="0" relativeHeight="251680256" behindDoc="0" locked="0" layoutInCell="1" allowOverlap="1" wp14:anchorId="0C7C8B36" wp14:editId="063E331A">
                <wp:simplePos x="0" y="0"/>
                <wp:positionH relativeFrom="column">
                  <wp:posOffset>1378341</wp:posOffset>
                </wp:positionH>
                <wp:positionV relativeFrom="paragraph">
                  <wp:posOffset>902042</wp:posOffset>
                </wp:positionV>
                <wp:extent cx="1254125" cy="57638"/>
                <wp:effectExtent l="57150" t="114300" r="60325" b="95250"/>
                <wp:wrapNone/>
                <wp:docPr id="4114" name="Taisns bultveida savienotājs 4114"/>
                <wp:cNvGraphicFramePr/>
                <a:graphic xmlns:a="http://schemas.openxmlformats.org/drawingml/2006/main">
                  <a:graphicData uri="http://schemas.microsoft.com/office/word/2010/wordprocessingShape">
                    <wps:wsp>
                      <wps:cNvCnPr/>
                      <wps:spPr>
                        <a:xfrm flipV="1">
                          <a:off x="0" y="0"/>
                          <a:ext cx="1254125" cy="57638"/>
                        </a:xfrm>
                        <a:prstGeom prst="straightConnector1">
                          <a:avLst/>
                        </a:prstGeom>
                        <a:ln w="19050">
                          <a:solidFill>
                            <a:schemeClr val="tx1"/>
                          </a:solidFill>
                          <a:tailEnd type="triangle"/>
                        </a:ln>
                        <a:effectLst>
                          <a:glow rad="63500">
                            <a:schemeClr val="accent2">
                              <a:satMod val="175000"/>
                              <a:alpha val="40000"/>
                            </a:schemeClr>
                          </a:glo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7F658120">
              <v:shape id="Taisns bultveida savienotājs 4114" style="position:absolute;margin-left:108.55pt;margin-top:71.05pt;width:98.75pt;height:4.55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" w14:anchorId="0BB2DCCA">
                <v:stroke joinstyle="miter" endarrow="block"/>
              </v:shape>
            </w:pict>
          </mc:Fallback>
        </mc:AlternateContent>
      </w:r>
      <w:r w:rsidR="004149FC" w:rsidRPr="004D33E1">
        <w:rPr>
          <w:noProof/>
        </w:rPr>
        <w:drawing>
          <wp:inline distT="0" distB="0" distL="0" distR="0" wp14:anchorId="12298ADA" wp14:editId="1B3B1EE0">
            <wp:extent cx="6791325" cy="5093353"/>
            <wp:effectExtent l="0" t="0" r="0" b="0"/>
            <wp:docPr id="4097" name="Attēls 4097" descr="Attēls, kurā ir zāle, ārtelpa, lauks,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 name="Attēls 4097" descr="Attēls, kurā ir zāle, ārtelpa, lauks, daba&#10;&#10;Apraksts ģenerēts automātiski"/>
                    <pic:cNvPicPr/>
                  </pic:nvPicPr>
                  <pic:blipFill>
                    <a:blip r:embed="rId86" cstate="email">
                      <a:extLst>
                        <a:ext uri="{28A0092B-C50C-407E-A947-70E740481C1C}">
                          <a14:useLocalDpi xmlns:a14="http://schemas.microsoft.com/office/drawing/2010/main"/>
                        </a:ext>
                      </a:extLst>
                    </a:blip>
                    <a:stretch>
                      <a:fillRect/>
                    </a:stretch>
                  </pic:blipFill>
                  <pic:spPr>
                    <a:xfrm>
                      <a:off x="0" y="0"/>
                      <a:ext cx="6799392" cy="5099403"/>
                    </a:xfrm>
                    <a:prstGeom prst="rect">
                      <a:avLst/>
                    </a:prstGeom>
                  </pic:spPr>
                </pic:pic>
              </a:graphicData>
            </a:graphic>
          </wp:inline>
        </w:drawing>
      </w:r>
    </w:p>
    <w:p w14:paraId="4365D1FC" w14:textId="77777777" w:rsidR="004149FC" w:rsidRPr="004D33E1" w:rsidRDefault="004149FC" w:rsidP="00C57019">
      <w:pPr>
        <w:spacing w:after="0" w:line="240" w:lineRule="auto"/>
        <w:ind w:firstLine="720"/>
        <w:jc w:val="center"/>
        <w:rPr>
          <w:rFonts w:cs="Times New Roman"/>
          <w:color w:val="000000" w:themeColor="text1"/>
          <w:szCs w:val="24"/>
        </w:rPr>
      </w:pPr>
    </w:p>
    <w:p w14:paraId="6118E151" w14:textId="23346487" w:rsidR="004149FC" w:rsidRPr="004D33E1" w:rsidRDefault="004149FC" w:rsidP="00C57019">
      <w:pPr>
        <w:spacing w:after="0" w:line="240" w:lineRule="auto"/>
        <w:ind w:firstLine="720"/>
        <w:jc w:val="center"/>
      </w:pPr>
      <w:r w:rsidRPr="004D33E1">
        <w:t>4.3.</w:t>
      </w:r>
      <w:r w:rsidR="001379BB">
        <w:t>4. </w:t>
      </w:r>
      <w:r w:rsidRPr="004D33E1">
        <w:t>attēls. Dubna pie Augšmuktiem no putna lidojuma</w:t>
      </w:r>
      <w:r w:rsidR="007E726F" w:rsidRPr="004D33E1">
        <w:t>. Foto:  D. Vasiļevskis (x=</w:t>
      </w:r>
      <w:r w:rsidR="006114D8" w:rsidRPr="004D33E1">
        <w:t>23</w:t>
      </w:r>
      <w:r w:rsidR="00B741DC" w:rsidRPr="004D33E1">
        <w:t>7702</w:t>
      </w:r>
      <w:r w:rsidR="007E726F" w:rsidRPr="004D33E1">
        <w:t>; y=</w:t>
      </w:r>
      <w:r w:rsidR="00B741DC" w:rsidRPr="004D33E1">
        <w:t>647730, uz ZR).</w:t>
      </w:r>
    </w:p>
    <w:p w14:paraId="56BE0438" w14:textId="7010CC59" w:rsidR="00773012" w:rsidRPr="004D33E1" w:rsidRDefault="0048775D" w:rsidP="00CD4C04">
      <w:pPr>
        <w:tabs>
          <w:tab w:val="center" w:pos="7645"/>
          <w:tab w:val="left" w:pos="8655"/>
        </w:tabs>
        <w:spacing w:after="0" w:line="240" w:lineRule="auto"/>
        <w:ind w:firstLine="720"/>
        <w:jc w:val="center"/>
        <w:rPr>
          <w:rFonts w:cs="Times New Roman"/>
          <w:color w:val="000000" w:themeColor="text1"/>
          <w:szCs w:val="24"/>
        </w:rPr>
      </w:pPr>
      <w:r w:rsidRPr="004D33E1">
        <w:rPr>
          <w:rFonts w:cs="Times New Roman"/>
          <w:b/>
          <w:bCs/>
          <w:color w:val="000000" w:themeColor="text1"/>
          <w:szCs w:val="24"/>
        </w:rPr>
        <w:lastRenderedPageBreak/>
        <w:t>4.3.</w:t>
      </w:r>
      <w:r w:rsidR="001379BB">
        <w:rPr>
          <w:rFonts w:cs="Times New Roman"/>
          <w:b/>
          <w:bCs/>
          <w:color w:val="000000" w:themeColor="text1"/>
          <w:szCs w:val="24"/>
        </w:rPr>
        <w:t>1. </w:t>
      </w:r>
      <w:r w:rsidRPr="004D33E1">
        <w:rPr>
          <w:rFonts w:cs="Times New Roman"/>
          <w:b/>
          <w:bCs/>
          <w:color w:val="000000" w:themeColor="text1"/>
          <w:szCs w:val="24"/>
        </w:rPr>
        <w:t>tabula.</w:t>
      </w:r>
      <w:r w:rsidR="00657B7F" w:rsidRPr="004D33E1">
        <w:rPr>
          <w:rFonts w:cs="Times New Roman"/>
          <w:b/>
          <w:bCs/>
          <w:color w:val="000000" w:themeColor="text1"/>
          <w:szCs w:val="24"/>
        </w:rPr>
        <w:t xml:space="preserve"> ES nozīmes zālāju biotopu apsaimniekošanas kvalitāte 202</w:t>
      </w:r>
      <w:r w:rsidR="001379BB">
        <w:rPr>
          <w:rFonts w:cs="Times New Roman"/>
          <w:b/>
          <w:bCs/>
          <w:color w:val="000000" w:themeColor="text1"/>
          <w:szCs w:val="24"/>
        </w:rPr>
        <w:t>1. </w:t>
      </w:r>
      <w:r w:rsidR="00AF3F66">
        <w:rPr>
          <w:rFonts w:cs="Times New Roman"/>
          <w:b/>
          <w:bCs/>
          <w:color w:val="000000" w:themeColor="text1"/>
          <w:szCs w:val="24"/>
        </w:rPr>
        <w:t>gad</w:t>
      </w:r>
      <w:r w:rsidR="00657B7F" w:rsidRPr="004D33E1">
        <w:rPr>
          <w:rFonts w:cs="Times New Roman"/>
          <w:b/>
          <w:bCs/>
          <w:color w:val="000000" w:themeColor="text1"/>
          <w:szCs w:val="24"/>
        </w:rPr>
        <w:t>ā</w:t>
      </w:r>
      <w:r w:rsidR="00CD4C04" w:rsidRPr="004D33E1">
        <w:rPr>
          <w:rFonts w:cs="Times New Roman"/>
          <w:b/>
          <w:bCs/>
          <w:color w:val="000000" w:themeColor="text1"/>
          <w:szCs w:val="24"/>
        </w:rPr>
        <w:t xml:space="preserve"> </w:t>
      </w:r>
      <w:r w:rsidR="00CD4C04" w:rsidRPr="004D33E1">
        <w:rPr>
          <w:rFonts w:cs="Times New Roman"/>
          <w:color w:val="000000" w:themeColor="text1"/>
          <w:szCs w:val="24"/>
        </w:rPr>
        <w:t>(nav ietverta informācija par nepasaimniekotajām platībām)</w:t>
      </w:r>
    </w:p>
    <w:p w14:paraId="79C29FA1" w14:textId="77777777" w:rsidR="0048775D" w:rsidRPr="004D33E1" w:rsidRDefault="0048775D" w:rsidP="00C57019">
      <w:pPr>
        <w:spacing w:after="0" w:line="240" w:lineRule="auto"/>
        <w:ind w:firstLine="720"/>
        <w:jc w:val="center"/>
        <w:rPr>
          <w:rFonts w:cs="Times New Roman"/>
          <w:color w:val="000000" w:themeColor="text1"/>
          <w:szCs w:val="24"/>
        </w:rPr>
      </w:pPr>
    </w:p>
    <w:tbl>
      <w:tblPr>
        <w:tblStyle w:val="TableGrid"/>
        <w:tblW w:w="14567" w:type="dxa"/>
        <w:tblLook w:val="04A0" w:firstRow="1" w:lastRow="0" w:firstColumn="1" w:lastColumn="0" w:noHBand="0" w:noVBand="1"/>
      </w:tblPr>
      <w:tblGrid>
        <w:gridCol w:w="500"/>
        <w:gridCol w:w="1539"/>
        <w:gridCol w:w="916"/>
        <w:gridCol w:w="1387"/>
        <w:gridCol w:w="772"/>
        <w:gridCol w:w="1128"/>
        <w:gridCol w:w="6372"/>
        <w:gridCol w:w="1953"/>
      </w:tblGrid>
      <w:tr w:rsidR="0048775D" w:rsidRPr="004D33E1" w14:paraId="1ED31C74" w14:textId="77777777" w:rsidTr="00832467">
        <w:tc>
          <w:tcPr>
            <w:tcW w:w="500" w:type="dxa"/>
          </w:tcPr>
          <w:p w14:paraId="3A72E6C3" w14:textId="77777777" w:rsidR="0048775D" w:rsidRPr="004D33E1" w:rsidRDefault="0048775D" w:rsidP="0048775D">
            <w:pPr>
              <w:spacing w:after="0" w:line="240" w:lineRule="auto"/>
              <w:ind w:firstLine="0"/>
              <w:rPr>
                <w:rFonts w:cs="Times New Roman"/>
                <w:b/>
                <w:bCs/>
                <w:color w:val="000000" w:themeColor="text1"/>
                <w:sz w:val="20"/>
                <w:szCs w:val="20"/>
                <w:lang w:val="lv-LV"/>
              </w:rPr>
            </w:pPr>
            <w:r w:rsidRPr="004D33E1">
              <w:rPr>
                <w:rFonts w:cs="Times New Roman"/>
                <w:b/>
                <w:bCs/>
                <w:color w:val="000000" w:themeColor="text1"/>
                <w:sz w:val="20"/>
                <w:szCs w:val="20"/>
                <w:lang w:val="lv-LV"/>
              </w:rPr>
              <w:t>Nr. p. k.</w:t>
            </w:r>
          </w:p>
        </w:tc>
        <w:tc>
          <w:tcPr>
            <w:tcW w:w="1539" w:type="dxa"/>
          </w:tcPr>
          <w:p w14:paraId="650BA9AB" w14:textId="77777777" w:rsidR="0048775D" w:rsidRPr="004D33E1" w:rsidRDefault="0048775D" w:rsidP="0048775D">
            <w:pPr>
              <w:spacing w:after="0" w:line="240" w:lineRule="auto"/>
              <w:ind w:firstLine="0"/>
              <w:rPr>
                <w:rFonts w:cs="Times New Roman"/>
                <w:b/>
                <w:bCs/>
                <w:color w:val="000000" w:themeColor="text1"/>
                <w:sz w:val="20"/>
                <w:szCs w:val="20"/>
                <w:lang w:val="lv-LV"/>
              </w:rPr>
            </w:pPr>
            <w:r w:rsidRPr="004D33E1">
              <w:rPr>
                <w:rFonts w:cs="Times New Roman"/>
                <w:b/>
                <w:bCs/>
                <w:color w:val="000000" w:themeColor="text1"/>
                <w:sz w:val="20"/>
                <w:szCs w:val="20"/>
                <w:lang w:val="lv-LV"/>
              </w:rPr>
              <w:t>Biotopa kartēšanas anketas Nr.</w:t>
            </w:r>
          </w:p>
        </w:tc>
        <w:tc>
          <w:tcPr>
            <w:tcW w:w="916" w:type="dxa"/>
          </w:tcPr>
          <w:p w14:paraId="0B78F55E" w14:textId="0776D13B" w:rsidR="0048775D" w:rsidRPr="004D33E1" w:rsidRDefault="0048775D" w:rsidP="0048775D">
            <w:pPr>
              <w:spacing w:after="0" w:line="240" w:lineRule="auto"/>
              <w:ind w:firstLine="0"/>
              <w:rPr>
                <w:rFonts w:cs="Times New Roman"/>
                <w:b/>
                <w:bCs/>
                <w:color w:val="000000" w:themeColor="text1"/>
                <w:sz w:val="20"/>
                <w:szCs w:val="20"/>
                <w:lang w:val="lv-LV"/>
              </w:rPr>
            </w:pPr>
            <w:r w:rsidRPr="004D33E1">
              <w:rPr>
                <w:rFonts w:cs="Times New Roman"/>
                <w:b/>
                <w:bCs/>
                <w:color w:val="000000" w:themeColor="text1"/>
                <w:sz w:val="20"/>
                <w:szCs w:val="20"/>
                <w:lang w:val="lv-LV"/>
              </w:rPr>
              <w:t>Biotopa kods_ variants</w:t>
            </w:r>
          </w:p>
        </w:tc>
        <w:tc>
          <w:tcPr>
            <w:tcW w:w="1387" w:type="dxa"/>
          </w:tcPr>
          <w:p w14:paraId="3A69CE5F" w14:textId="77777777" w:rsidR="0048775D" w:rsidRPr="004D33E1" w:rsidRDefault="0048775D" w:rsidP="0048775D">
            <w:pPr>
              <w:spacing w:after="0" w:line="240" w:lineRule="auto"/>
              <w:ind w:firstLine="0"/>
              <w:rPr>
                <w:rFonts w:cs="Times New Roman"/>
                <w:b/>
                <w:bCs/>
                <w:color w:val="000000" w:themeColor="text1"/>
                <w:sz w:val="20"/>
                <w:szCs w:val="20"/>
                <w:lang w:val="lv-LV"/>
              </w:rPr>
            </w:pPr>
            <w:r w:rsidRPr="004D33E1">
              <w:rPr>
                <w:rFonts w:cs="Times New Roman"/>
                <w:b/>
                <w:bCs/>
                <w:color w:val="000000" w:themeColor="text1"/>
                <w:sz w:val="20"/>
                <w:szCs w:val="20"/>
                <w:lang w:val="lv-LV"/>
              </w:rPr>
              <w:t>Lauku bloka numurs</w:t>
            </w:r>
          </w:p>
        </w:tc>
        <w:tc>
          <w:tcPr>
            <w:tcW w:w="772" w:type="dxa"/>
          </w:tcPr>
          <w:p w14:paraId="081EE756" w14:textId="77777777" w:rsidR="0048775D" w:rsidRPr="004D33E1" w:rsidRDefault="0048775D" w:rsidP="0048775D">
            <w:pPr>
              <w:spacing w:after="0" w:line="240" w:lineRule="auto"/>
              <w:ind w:firstLine="0"/>
              <w:rPr>
                <w:rFonts w:cs="Times New Roman"/>
                <w:b/>
                <w:bCs/>
                <w:sz w:val="20"/>
                <w:szCs w:val="20"/>
                <w:lang w:val="lv-LV"/>
              </w:rPr>
            </w:pPr>
            <w:r w:rsidRPr="004D33E1">
              <w:rPr>
                <w:rFonts w:cs="Times New Roman"/>
                <w:b/>
                <w:bCs/>
                <w:sz w:val="20"/>
                <w:szCs w:val="20"/>
                <w:lang w:val="lv-LV"/>
              </w:rPr>
              <w:t>BDUZ klase</w:t>
            </w:r>
          </w:p>
        </w:tc>
        <w:tc>
          <w:tcPr>
            <w:tcW w:w="1128" w:type="dxa"/>
          </w:tcPr>
          <w:p w14:paraId="249D7309" w14:textId="70A80D1A" w:rsidR="0048775D" w:rsidRPr="004D33E1" w:rsidRDefault="0048775D" w:rsidP="0048775D">
            <w:pPr>
              <w:spacing w:after="0" w:line="240" w:lineRule="auto"/>
              <w:ind w:firstLine="0"/>
              <w:rPr>
                <w:rFonts w:cs="Times New Roman"/>
                <w:b/>
                <w:bCs/>
                <w:sz w:val="20"/>
                <w:szCs w:val="20"/>
                <w:lang w:val="lv-LV"/>
              </w:rPr>
            </w:pPr>
            <w:r w:rsidRPr="004D33E1">
              <w:rPr>
                <w:rFonts w:cs="Times New Roman"/>
                <w:b/>
                <w:bCs/>
                <w:sz w:val="20"/>
                <w:szCs w:val="20"/>
                <w:lang w:val="lv-LV"/>
              </w:rPr>
              <w:t>Kultūras kods 202</w:t>
            </w:r>
            <w:r w:rsidR="001379BB">
              <w:rPr>
                <w:rFonts w:cs="Times New Roman"/>
                <w:b/>
                <w:bCs/>
                <w:sz w:val="20"/>
                <w:szCs w:val="20"/>
                <w:lang w:val="lv-LV"/>
              </w:rPr>
              <w:t>1. </w:t>
            </w:r>
            <w:r w:rsidR="00AF3F66">
              <w:rPr>
                <w:rFonts w:cs="Times New Roman"/>
                <w:b/>
                <w:bCs/>
                <w:sz w:val="20"/>
                <w:szCs w:val="20"/>
                <w:lang w:val="lv-LV"/>
              </w:rPr>
              <w:t>gad</w:t>
            </w:r>
            <w:r w:rsidRPr="004D33E1">
              <w:rPr>
                <w:rFonts w:cs="Times New Roman"/>
                <w:b/>
                <w:bCs/>
                <w:sz w:val="20"/>
                <w:szCs w:val="20"/>
                <w:lang w:val="lv-LV"/>
              </w:rPr>
              <w:t xml:space="preserve">ā </w:t>
            </w:r>
          </w:p>
        </w:tc>
        <w:tc>
          <w:tcPr>
            <w:tcW w:w="6372" w:type="dxa"/>
          </w:tcPr>
          <w:p w14:paraId="4752DADD" w14:textId="29DDC31F" w:rsidR="0048775D" w:rsidRPr="004D33E1" w:rsidRDefault="0048775D" w:rsidP="0048775D">
            <w:pPr>
              <w:spacing w:after="0" w:line="240" w:lineRule="auto"/>
              <w:ind w:firstLine="0"/>
              <w:rPr>
                <w:rFonts w:cs="Times New Roman"/>
                <w:b/>
                <w:bCs/>
                <w:sz w:val="20"/>
                <w:szCs w:val="20"/>
                <w:lang w:val="lv-LV"/>
              </w:rPr>
            </w:pPr>
            <w:r w:rsidRPr="004D33E1">
              <w:rPr>
                <w:rFonts w:cs="Times New Roman"/>
                <w:b/>
                <w:bCs/>
                <w:sz w:val="20"/>
                <w:szCs w:val="20"/>
                <w:lang w:val="lv-LV"/>
              </w:rPr>
              <w:t>Teritorijas raksturojums / Apsaimniekošana 202</w:t>
            </w:r>
            <w:r w:rsidR="001379BB">
              <w:rPr>
                <w:rFonts w:cs="Times New Roman"/>
                <w:b/>
                <w:bCs/>
                <w:sz w:val="20"/>
                <w:szCs w:val="20"/>
                <w:lang w:val="lv-LV"/>
              </w:rPr>
              <w:t>1. </w:t>
            </w:r>
            <w:r w:rsidR="00AF3F66">
              <w:rPr>
                <w:rFonts w:cs="Times New Roman"/>
                <w:b/>
                <w:bCs/>
                <w:sz w:val="20"/>
                <w:szCs w:val="20"/>
                <w:lang w:val="lv-LV"/>
              </w:rPr>
              <w:t>gad</w:t>
            </w:r>
            <w:r w:rsidRPr="004D33E1">
              <w:rPr>
                <w:rFonts w:cs="Times New Roman"/>
                <w:b/>
                <w:bCs/>
                <w:sz w:val="20"/>
                <w:szCs w:val="20"/>
                <w:lang w:val="lv-LV"/>
              </w:rPr>
              <w:t>ā</w:t>
            </w:r>
          </w:p>
        </w:tc>
        <w:tc>
          <w:tcPr>
            <w:tcW w:w="1953" w:type="dxa"/>
          </w:tcPr>
          <w:p w14:paraId="50A32BC6" w14:textId="2A79304B" w:rsidR="0048775D" w:rsidRPr="004D33E1" w:rsidRDefault="0048775D" w:rsidP="0048775D">
            <w:pPr>
              <w:spacing w:after="0" w:line="240" w:lineRule="auto"/>
              <w:ind w:firstLine="0"/>
              <w:rPr>
                <w:rFonts w:cs="Times New Roman"/>
                <w:b/>
                <w:bCs/>
                <w:sz w:val="20"/>
                <w:szCs w:val="20"/>
                <w:lang w:val="lv-LV"/>
              </w:rPr>
            </w:pPr>
            <w:r w:rsidRPr="004D33E1">
              <w:rPr>
                <w:rFonts w:cs="Times New Roman"/>
                <w:b/>
                <w:bCs/>
                <w:sz w:val="20"/>
                <w:szCs w:val="20"/>
                <w:lang w:val="lv-LV"/>
              </w:rPr>
              <w:t>Vai atbilst labi apsaimniekotam zālāju biotopam</w:t>
            </w:r>
            <w:r w:rsidR="00832467" w:rsidRPr="004D33E1">
              <w:rPr>
                <w:rFonts w:cs="Times New Roman"/>
                <w:b/>
                <w:bCs/>
                <w:sz w:val="20"/>
                <w:szCs w:val="20"/>
                <w:lang w:val="lv-LV"/>
              </w:rPr>
              <w:t>*</w:t>
            </w:r>
          </w:p>
        </w:tc>
      </w:tr>
      <w:tr w:rsidR="0048775D" w:rsidRPr="004D33E1" w14:paraId="0A9746F1" w14:textId="77777777" w:rsidTr="00832467">
        <w:trPr>
          <w:trHeight w:val="582"/>
        </w:trPr>
        <w:tc>
          <w:tcPr>
            <w:tcW w:w="500" w:type="dxa"/>
            <w:shd w:val="clear" w:color="auto" w:fill="E2EFD9" w:themeFill="accent6" w:themeFillTint="33"/>
          </w:tcPr>
          <w:p w14:paraId="23F75998"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w:t>
            </w:r>
          </w:p>
        </w:tc>
        <w:tc>
          <w:tcPr>
            <w:tcW w:w="1539" w:type="dxa"/>
            <w:shd w:val="clear" w:color="auto" w:fill="E2EFD9" w:themeFill="accent6" w:themeFillTint="33"/>
          </w:tcPr>
          <w:p w14:paraId="6334F2AF"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17GJ035_112_1</w:t>
            </w:r>
          </w:p>
        </w:tc>
        <w:tc>
          <w:tcPr>
            <w:tcW w:w="916" w:type="dxa"/>
            <w:shd w:val="clear" w:color="auto" w:fill="E2EFD9" w:themeFill="accent6" w:themeFillTint="33"/>
          </w:tcPr>
          <w:p w14:paraId="014F14F2"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tc>
        <w:tc>
          <w:tcPr>
            <w:tcW w:w="1387" w:type="dxa"/>
            <w:shd w:val="clear" w:color="auto" w:fill="E2EFD9" w:themeFill="accent6" w:themeFillTint="33"/>
          </w:tcPr>
          <w:p w14:paraId="51E33492"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shd w:val="clear" w:color="auto" w:fill="F7F7F7"/>
                <w:lang w:val="lv-LV"/>
              </w:rPr>
              <w:t>64614-24012</w:t>
            </w:r>
          </w:p>
        </w:tc>
        <w:tc>
          <w:tcPr>
            <w:tcW w:w="772" w:type="dxa"/>
            <w:shd w:val="clear" w:color="auto" w:fill="E2EFD9" w:themeFill="accent6" w:themeFillTint="33"/>
          </w:tcPr>
          <w:p w14:paraId="1464A8C6"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E2EFD9" w:themeFill="accent6" w:themeFillTint="33"/>
          </w:tcPr>
          <w:p w14:paraId="74AB69CD"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720</w:t>
            </w:r>
          </w:p>
        </w:tc>
        <w:tc>
          <w:tcPr>
            <w:tcW w:w="6372" w:type="dxa"/>
            <w:shd w:val="clear" w:color="auto" w:fill="E2EFD9" w:themeFill="accent6" w:themeFillTint="33"/>
          </w:tcPr>
          <w:p w14:paraId="6F06CE50" w14:textId="0971C9AE"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 xml:space="preserve">Ilgstošs  zālājs, samērā līdzens  ar lēzeniem pacēlumiem un lēzenu vecupes gultni / </w:t>
            </w:r>
            <w:r w:rsidR="00435A74" w:rsidRPr="004D33E1">
              <w:rPr>
                <w:rFonts w:cs="Times New Roman"/>
                <w:sz w:val="20"/>
                <w:szCs w:val="20"/>
                <w:lang w:val="lv-LV"/>
              </w:rPr>
              <w:t>p</w:t>
            </w:r>
            <w:r w:rsidRPr="004D33E1">
              <w:rPr>
                <w:rFonts w:cs="Times New Roman"/>
                <w:sz w:val="20"/>
                <w:szCs w:val="20"/>
                <w:lang w:val="lv-LV"/>
              </w:rPr>
              <w:t>ļauj, savāc sienu ruļļos</w:t>
            </w:r>
          </w:p>
        </w:tc>
        <w:tc>
          <w:tcPr>
            <w:tcW w:w="1953" w:type="dxa"/>
            <w:shd w:val="clear" w:color="auto" w:fill="E2EFD9" w:themeFill="accent6" w:themeFillTint="33"/>
          </w:tcPr>
          <w:p w14:paraId="7325C22E"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 xml:space="preserve">atbilst </w:t>
            </w:r>
          </w:p>
        </w:tc>
      </w:tr>
      <w:tr w:rsidR="0048775D" w:rsidRPr="004D33E1" w14:paraId="25F42D82" w14:textId="77777777" w:rsidTr="00832467">
        <w:tc>
          <w:tcPr>
            <w:tcW w:w="500" w:type="dxa"/>
            <w:shd w:val="clear" w:color="auto" w:fill="E2EFD9" w:themeFill="accent6" w:themeFillTint="33"/>
          </w:tcPr>
          <w:p w14:paraId="68893223"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w:t>
            </w:r>
          </w:p>
        </w:tc>
        <w:tc>
          <w:tcPr>
            <w:tcW w:w="1539" w:type="dxa"/>
            <w:shd w:val="clear" w:color="auto" w:fill="E2EFD9" w:themeFill="accent6" w:themeFillTint="33"/>
          </w:tcPr>
          <w:p w14:paraId="72555775"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17GJ035_112_1</w:t>
            </w:r>
          </w:p>
        </w:tc>
        <w:tc>
          <w:tcPr>
            <w:tcW w:w="916" w:type="dxa"/>
            <w:shd w:val="clear" w:color="auto" w:fill="E2EFD9" w:themeFill="accent6" w:themeFillTint="33"/>
          </w:tcPr>
          <w:p w14:paraId="4F090F2D"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tc>
        <w:tc>
          <w:tcPr>
            <w:tcW w:w="1387" w:type="dxa"/>
            <w:shd w:val="clear" w:color="auto" w:fill="E2EFD9" w:themeFill="accent6" w:themeFillTint="33"/>
          </w:tcPr>
          <w:p w14:paraId="29980BF0"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shd w:val="clear" w:color="auto" w:fill="F7F7F7"/>
                <w:lang w:val="lv-LV"/>
              </w:rPr>
              <w:t>64631-23961</w:t>
            </w:r>
          </w:p>
        </w:tc>
        <w:tc>
          <w:tcPr>
            <w:tcW w:w="772" w:type="dxa"/>
            <w:shd w:val="clear" w:color="auto" w:fill="E2EFD9" w:themeFill="accent6" w:themeFillTint="33"/>
          </w:tcPr>
          <w:p w14:paraId="490EC0D1"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E2EFD9" w:themeFill="accent6" w:themeFillTint="33"/>
          </w:tcPr>
          <w:p w14:paraId="5607E878"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086E1592" w14:textId="3EF91B8F"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Līdzena teritorija, blakus seklie grāvīši, kas saīsina palu periodu, lēzenas ieplaciņas</w:t>
            </w:r>
            <w:r w:rsidR="00435A74" w:rsidRPr="004D33E1">
              <w:rPr>
                <w:rFonts w:cs="Times New Roman"/>
                <w:sz w:val="20"/>
                <w:szCs w:val="20"/>
                <w:lang w:val="lv-LV"/>
              </w:rPr>
              <w:t xml:space="preserve"> </w:t>
            </w:r>
            <w:r w:rsidRPr="004D33E1">
              <w:rPr>
                <w:rFonts w:cs="Times New Roman"/>
                <w:sz w:val="20"/>
                <w:szCs w:val="20"/>
                <w:lang w:val="lv-LV"/>
              </w:rPr>
              <w:t xml:space="preserve"> / </w:t>
            </w:r>
            <w:r w:rsidR="00435A74" w:rsidRPr="004D33E1">
              <w:rPr>
                <w:rFonts w:cs="Times New Roman"/>
                <w:sz w:val="20"/>
                <w:szCs w:val="20"/>
                <w:lang w:val="lv-LV"/>
              </w:rPr>
              <w:t>p</w:t>
            </w:r>
            <w:r w:rsidRPr="004D33E1">
              <w:rPr>
                <w:rFonts w:cs="Times New Roman"/>
                <w:sz w:val="20"/>
                <w:szCs w:val="20"/>
                <w:lang w:val="lv-LV"/>
              </w:rPr>
              <w:t>ļauj un ekstensīvi gana</w:t>
            </w:r>
          </w:p>
        </w:tc>
        <w:tc>
          <w:tcPr>
            <w:tcW w:w="1953" w:type="dxa"/>
            <w:shd w:val="clear" w:color="auto" w:fill="E2EFD9" w:themeFill="accent6" w:themeFillTint="33"/>
          </w:tcPr>
          <w:p w14:paraId="023E2A94"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292D7DC8" w14:textId="77777777" w:rsidTr="00832467">
        <w:tc>
          <w:tcPr>
            <w:tcW w:w="500" w:type="dxa"/>
            <w:shd w:val="clear" w:color="auto" w:fill="E2EFD9" w:themeFill="accent6" w:themeFillTint="33"/>
          </w:tcPr>
          <w:p w14:paraId="2382A17B"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3.</w:t>
            </w:r>
          </w:p>
        </w:tc>
        <w:tc>
          <w:tcPr>
            <w:tcW w:w="1539" w:type="dxa"/>
            <w:shd w:val="clear" w:color="auto" w:fill="E2EFD9" w:themeFill="accent6" w:themeFillTint="33"/>
          </w:tcPr>
          <w:p w14:paraId="6579C093"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17GJ035_116_1</w:t>
            </w:r>
          </w:p>
        </w:tc>
        <w:tc>
          <w:tcPr>
            <w:tcW w:w="916" w:type="dxa"/>
            <w:shd w:val="clear" w:color="auto" w:fill="E2EFD9" w:themeFill="accent6" w:themeFillTint="33"/>
          </w:tcPr>
          <w:p w14:paraId="0ADDBFE4"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6450_1</w:t>
            </w:r>
          </w:p>
        </w:tc>
        <w:tc>
          <w:tcPr>
            <w:tcW w:w="1387" w:type="dxa"/>
            <w:shd w:val="clear" w:color="auto" w:fill="E2EFD9" w:themeFill="accent6" w:themeFillTint="33"/>
          </w:tcPr>
          <w:p w14:paraId="7817444C"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64637-23989</w:t>
            </w:r>
          </w:p>
          <w:p w14:paraId="2FA419D6"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shd w:val="clear" w:color="auto" w:fill="F7F7F7"/>
                <w:lang w:val="lv-LV"/>
              </w:rPr>
              <w:t>64629-24006</w:t>
            </w:r>
          </w:p>
        </w:tc>
        <w:tc>
          <w:tcPr>
            <w:tcW w:w="772" w:type="dxa"/>
            <w:shd w:val="clear" w:color="auto" w:fill="E2EFD9" w:themeFill="accent6" w:themeFillTint="33"/>
          </w:tcPr>
          <w:p w14:paraId="457FF4E4"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E2EFD9" w:themeFill="accent6" w:themeFillTint="33"/>
          </w:tcPr>
          <w:p w14:paraId="58E2B9F9"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0D057BEC" w14:textId="48DE7A26"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 xml:space="preserve">Līdzena teritorija ar vecupēm, kurās ilgstoši saglabājas ūdens un lēzenām ieplakām veģetācijā dominē lielie lakstaugi, pļaušana un ganīšana iespējama tikai sausākajās vietās / </w:t>
            </w:r>
            <w:r w:rsidR="00435A74" w:rsidRPr="004D33E1">
              <w:rPr>
                <w:rFonts w:cs="Times New Roman"/>
                <w:sz w:val="20"/>
                <w:szCs w:val="20"/>
                <w:lang w:val="lv-LV"/>
              </w:rPr>
              <w:t>p</w:t>
            </w:r>
            <w:r w:rsidRPr="004D33E1">
              <w:rPr>
                <w:rFonts w:cs="Times New Roman"/>
                <w:sz w:val="20"/>
                <w:szCs w:val="20"/>
                <w:lang w:val="lv-LV"/>
              </w:rPr>
              <w:t>ļauj un gana atālā</w:t>
            </w:r>
          </w:p>
        </w:tc>
        <w:tc>
          <w:tcPr>
            <w:tcW w:w="1953" w:type="dxa"/>
            <w:shd w:val="clear" w:color="auto" w:fill="E2EFD9" w:themeFill="accent6" w:themeFillTint="33"/>
          </w:tcPr>
          <w:p w14:paraId="266FC6E1"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751744AB" w14:textId="77777777" w:rsidTr="00832467">
        <w:tc>
          <w:tcPr>
            <w:tcW w:w="500" w:type="dxa"/>
            <w:shd w:val="clear" w:color="auto" w:fill="E2EFD9" w:themeFill="accent6" w:themeFillTint="33"/>
          </w:tcPr>
          <w:p w14:paraId="513F258A"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4.</w:t>
            </w:r>
          </w:p>
        </w:tc>
        <w:tc>
          <w:tcPr>
            <w:tcW w:w="1539" w:type="dxa"/>
            <w:shd w:val="clear" w:color="auto" w:fill="E2EFD9" w:themeFill="accent6" w:themeFillTint="33"/>
          </w:tcPr>
          <w:p w14:paraId="7E900EB3"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17GJ035_114_1</w:t>
            </w:r>
          </w:p>
          <w:p w14:paraId="7790D49F" w14:textId="77777777" w:rsidR="0048775D" w:rsidRPr="004D33E1" w:rsidRDefault="0048775D" w:rsidP="0048775D">
            <w:pPr>
              <w:spacing w:after="0" w:line="240" w:lineRule="auto"/>
              <w:ind w:firstLine="0"/>
              <w:rPr>
                <w:rFonts w:cs="Times New Roman"/>
                <w:color w:val="000000" w:themeColor="text1"/>
                <w:sz w:val="20"/>
                <w:szCs w:val="20"/>
                <w:lang w:val="lv-LV"/>
              </w:rPr>
            </w:pPr>
          </w:p>
        </w:tc>
        <w:tc>
          <w:tcPr>
            <w:tcW w:w="916" w:type="dxa"/>
            <w:shd w:val="clear" w:color="auto" w:fill="E2EFD9" w:themeFill="accent6" w:themeFillTint="33"/>
          </w:tcPr>
          <w:p w14:paraId="0A39D1AC"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tc>
        <w:tc>
          <w:tcPr>
            <w:tcW w:w="1387" w:type="dxa"/>
            <w:shd w:val="clear" w:color="auto" w:fill="E2EFD9" w:themeFill="accent6" w:themeFillTint="33"/>
          </w:tcPr>
          <w:p w14:paraId="672D7B57"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64719-23917</w:t>
            </w:r>
          </w:p>
          <w:p w14:paraId="56E199DC"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64705-23932</w:t>
            </w:r>
          </w:p>
          <w:p w14:paraId="27D88449"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shd w:val="clear" w:color="auto" w:fill="F7F7F7"/>
                <w:lang w:val="lv-LV"/>
              </w:rPr>
              <w:t>64714-23930</w:t>
            </w:r>
          </w:p>
        </w:tc>
        <w:tc>
          <w:tcPr>
            <w:tcW w:w="772" w:type="dxa"/>
            <w:shd w:val="clear" w:color="auto" w:fill="E2EFD9" w:themeFill="accent6" w:themeFillTint="33"/>
          </w:tcPr>
          <w:p w14:paraId="3857A58F"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E2EFD9" w:themeFill="accent6" w:themeFillTint="33"/>
          </w:tcPr>
          <w:p w14:paraId="15772BE7"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17DC054D" w14:textId="541069E0"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 xml:space="preserve">Lēzena nogāze ar slīpumu uz upi, gar upi lēzenas ieplakas, kurās pavasaros ilgāk saglabājas ūdens. Piemērots prioritāri ganīšanai un sausās vasarās pļaušanai / </w:t>
            </w:r>
            <w:r w:rsidR="00435A74" w:rsidRPr="004D33E1">
              <w:rPr>
                <w:rFonts w:cs="Times New Roman"/>
                <w:sz w:val="20"/>
                <w:szCs w:val="20"/>
                <w:lang w:val="lv-LV"/>
              </w:rPr>
              <w:t>g</w:t>
            </w:r>
            <w:r w:rsidRPr="004D33E1">
              <w:rPr>
                <w:rFonts w:cs="Times New Roman"/>
                <w:sz w:val="20"/>
                <w:szCs w:val="20"/>
                <w:lang w:val="lv-LV"/>
              </w:rPr>
              <w:t>anība, appļauj rudenī, ganīšanas intensitāte piemērota</w:t>
            </w:r>
          </w:p>
        </w:tc>
        <w:tc>
          <w:tcPr>
            <w:tcW w:w="1953" w:type="dxa"/>
            <w:shd w:val="clear" w:color="auto" w:fill="E2EFD9" w:themeFill="accent6" w:themeFillTint="33"/>
          </w:tcPr>
          <w:p w14:paraId="6EC42047"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1A4C4248" w14:textId="77777777" w:rsidTr="00832467">
        <w:tc>
          <w:tcPr>
            <w:tcW w:w="500" w:type="dxa"/>
            <w:shd w:val="clear" w:color="auto" w:fill="E2EFD9" w:themeFill="accent6" w:themeFillTint="33"/>
          </w:tcPr>
          <w:p w14:paraId="18B23E26"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5.</w:t>
            </w:r>
          </w:p>
        </w:tc>
        <w:tc>
          <w:tcPr>
            <w:tcW w:w="1539" w:type="dxa"/>
            <w:shd w:val="clear" w:color="auto" w:fill="E2EFD9" w:themeFill="accent6" w:themeFillTint="33"/>
          </w:tcPr>
          <w:p w14:paraId="0906EC2F"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17GJ035_118_1</w:t>
            </w:r>
          </w:p>
        </w:tc>
        <w:tc>
          <w:tcPr>
            <w:tcW w:w="916" w:type="dxa"/>
            <w:shd w:val="clear" w:color="auto" w:fill="E2EFD9" w:themeFill="accent6" w:themeFillTint="33"/>
          </w:tcPr>
          <w:p w14:paraId="699F7946"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tc>
        <w:tc>
          <w:tcPr>
            <w:tcW w:w="1387" w:type="dxa"/>
            <w:shd w:val="clear" w:color="auto" w:fill="E2EFD9" w:themeFill="accent6" w:themeFillTint="33"/>
          </w:tcPr>
          <w:p w14:paraId="25FC6718"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64704-23962</w:t>
            </w:r>
          </w:p>
          <w:p w14:paraId="5F0BD670"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shd w:val="clear" w:color="auto" w:fill="F7F7F7"/>
                <w:lang w:val="lv-LV"/>
              </w:rPr>
              <w:t xml:space="preserve">64694-23964 </w:t>
            </w:r>
          </w:p>
        </w:tc>
        <w:tc>
          <w:tcPr>
            <w:tcW w:w="772" w:type="dxa"/>
            <w:shd w:val="clear" w:color="auto" w:fill="E2EFD9" w:themeFill="accent6" w:themeFillTint="33"/>
          </w:tcPr>
          <w:p w14:paraId="642E74E8"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E2EFD9" w:themeFill="accent6" w:themeFillTint="33"/>
          </w:tcPr>
          <w:p w14:paraId="6547C989"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0E0B8422" w14:textId="469EAF59"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Līdzena teritorija, piemērota pļaušanai un ganīšanai</w:t>
            </w:r>
            <w:r w:rsidR="00435A74" w:rsidRPr="004D33E1">
              <w:rPr>
                <w:rFonts w:cs="Times New Roman"/>
                <w:sz w:val="20"/>
                <w:szCs w:val="20"/>
                <w:lang w:val="lv-LV"/>
              </w:rPr>
              <w:t>, v</w:t>
            </w:r>
            <w:r w:rsidRPr="004D33E1">
              <w:rPr>
                <w:rFonts w:cs="Times New Roman"/>
                <w:sz w:val="20"/>
                <w:szCs w:val="20"/>
                <w:lang w:val="lv-LV"/>
              </w:rPr>
              <w:t xml:space="preserve">ērojama aizaugšana ar krūmiem / </w:t>
            </w:r>
            <w:r w:rsidR="00435A74" w:rsidRPr="004D33E1">
              <w:rPr>
                <w:rFonts w:cs="Times New Roman"/>
                <w:sz w:val="20"/>
                <w:szCs w:val="20"/>
                <w:lang w:val="lv-LV"/>
              </w:rPr>
              <w:t>p</w:t>
            </w:r>
            <w:r w:rsidRPr="004D33E1">
              <w:rPr>
                <w:rFonts w:cs="Times New Roman"/>
                <w:sz w:val="20"/>
                <w:szCs w:val="20"/>
                <w:lang w:val="lv-LV"/>
              </w:rPr>
              <w:t>ļaušana.</w:t>
            </w:r>
          </w:p>
        </w:tc>
        <w:tc>
          <w:tcPr>
            <w:tcW w:w="1953" w:type="dxa"/>
            <w:shd w:val="clear" w:color="auto" w:fill="E2EFD9" w:themeFill="accent6" w:themeFillTint="33"/>
          </w:tcPr>
          <w:p w14:paraId="6AD8CD63"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47E5738D" w14:textId="77777777" w:rsidTr="00832467">
        <w:tc>
          <w:tcPr>
            <w:tcW w:w="500" w:type="dxa"/>
            <w:shd w:val="clear" w:color="auto" w:fill="E2EFD9" w:themeFill="accent6" w:themeFillTint="33"/>
          </w:tcPr>
          <w:p w14:paraId="7A978C9C"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7.</w:t>
            </w:r>
          </w:p>
        </w:tc>
        <w:tc>
          <w:tcPr>
            <w:tcW w:w="1539" w:type="dxa"/>
            <w:shd w:val="clear" w:color="auto" w:fill="E2EFD9" w:themeFill="accent6" w:themeFillTint="33"/>
          </w:tcPr>
          <w:p w14:paraId="22FA2F50"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17GJ035_62_1</w:t>
            </w:r>
          </w:p>
        </w:tc>
        <w:tc>
          <w:tcPr>
            <w:tcW w:w="916" w:type="dxa"/>
            <w:shd w:val="clear" w:color="auto" w:fill="E2EFD9" w:themeFill="accent6" w:themeFillTint="33"/>
          </w:tcPr>
          <w:p w14:paraId="72F5E69A"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6450_2</w:t>
            </w:r>
          </w:p>
        </w:tc>
        <w:tc>
          <w:tcPr>
            <w:tcW w:w="1387" w:type="dxa"/>
            <w:shd w:val="clear" w:color="auto" w:fill="E2EFD9" w:themeFill="accent6" w:themeFillTint="33"/>
          </w:tcPr>
          <w:p w14:paraId="5E9C9A47"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64747-23895 </w:t>
            </w:r>
          </w:p>
          <w:p w14:paraId="38D78B35" w14:textId="77777777" w:rsidR="0048775D" w:rsidRPr="004D33E1" w:rsidRDefault="0048775D" w:rsidP="0048775D">
            <w:pPr>
              <w:spacing w:after="0" w:line="240" w:lineRule="auto"/>
              <w:ind w:firstLine="0"/>
              <w:rPr>
                <w:rFonts w:cs="Times New Roman"/>
                <w:color w:val="000000" w:themeColor="text1"/>
                <w:sz w:val="20"/>
                <w:szCs w:val="20"/>
                <w:lang w:val="lv-LV"/>
              </w:rPr>
            </w:pPr>
          </w:p>
        </w:tc>
        <w:tc>
          <w:tcPr>
            <w:tcW w:w="772" w:type="dxa"/>
            <w:shd w:val="clear" w:color="auto" w:fill="E2EFD9" w:themeFill="accent6" w:themeFillTint="33"/>
          </w:tcPr>
          <w:p w14:paraId="40043BEF"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E2EFD9" w:themeFill="accent6" w:themeFillTint="33"/>
          </w:tcPr>
          <w:p w14:paraId="7D7C04D4"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 xml:space="preserve">710 </w:t>
            </w:r>
          </w:p>
        </w:tc>
        <w:tc>
          <w:tcPr>
            <w:tcW w:w="6372" w:type="dxa"/>
            <w:shd w:val="clear" w:color="auto" w:fill="E2EFD9" w:themeFill="accent6" w:themeFillTint="33"/>
          </w:tcPr>
          <w:p w14:paraId="19D24463" w14:textId="3167097A"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 xml:space="preserve">Ļoti sens zālājs. Plaša atklāta teritorija kur mēreni mitras vietas vai sausi uzkalniņi mijas ar lēzenām vecupēm, kurās dominē grīšļi. Izmantojama ganīšanai, pļaušana tikai ļoti sausās vasarās / </w:t>
            </w:r>
            <w:r w:rsidR="00435A74" w:rsidRPr="004D33E1">
              <w:rPr>
                <w:rFonts w:cs="Times New Roman"/>
                <w:sz w:val="20"/>
                <w:szCs w:val="20"/>
                <w:lang w:val="lv-LV"/>
              </w:rPr>
              <w:t>g</w:t>
            </w:r>
            <w:r w:rsidRPr="004D33E1">
              <w:rPr>
                <w:rFonts w:cs="Times New Roman"/>
                <w:sz w:val="20"/>
                <w:szCs w:val="20"/>
                <w:lang w:val="lv-LV"/>
              </w:rPr>
              <w:t>anības</w:t>
            </w:r>
          </w:p>
        </w:tc>
        <w:tc>
          <w:tcPr>
            <w:tcW w:w="1953" w:type="dxa"/>
            <w:shd w:val="clear" w:color="auto" w:fill="E2EFD9" w:themeFill="accent6" w:themeFillTint="33"/>
          </w:tcPr>
          <w:p w14:paraId="329637BF"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5ABAA4EB" w14:textId="77777777" w:rsidTr="00832467">
        <w:tc>
          <w:tcPr>
            <w:tcW w:w="500" w:type="dxa"/>
            <w:shd w:val="clear" w:color="auto" w:fill="E2EFD9" w:themeFill="accent6" w:themeFillTint="33"/>
          </w:tcPr>
          <w:p w14:paraId="488EC7E8"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8.</w:t>
            </w:r>
          </w:p>
        </w:tc>
        <w:tc>
          <w:tcPr>
            <w:tcW w:w="1539" w:type="dxa"/>
            <w:shd w:val="clear" w:color="auto" w:fill="E2EFD9" w:themeFill="accent6" w:themeFillTint="33"/>
          </w:tcPr>
          <w:p w14:paraId="2897E766"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17GJ035_62_1</w:t>
            </w:r>
          </w:p>
        </w:tc>
        <w:tc>
          <w:tcPr>
            <w:tcW w:w="916" w:type="dxa"/>
            <w:shd w:val="clear" w:color="auto" w:fill="E2EFD9" w:themeFill="accent6" w:themeFillTint="33"/>
          </w:tcPr>
          <w:p w14:paraId="6694FEE8"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6450_2</w:t>
            </w:r>
          </w:p>
        </w:tc>
        <w:tc>
          <w:tcPr>
            <w:tcW w:w="1387" w:type="dxa"/>
            <w:shd w:val="clear" w:color="auto" w:fill="E2EFD9" w:themeFill="accent6" w:themeFillTint="33"/>
          </w:tcPr>
          <w:p w14:paraId="7D03F5BA"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shd w:val="clear" w:color="auto" w:fill="F7F7F7"/>
                <w:lang w:val="lv-LV"/>
              </w:rPr>
              <w:t xml:space="preserve">64770-23798 </w:t>
            </w:r>
          </w:p>
        </w:tc>
        <w:tc>
          <w:tcPr>
            <w:tcW w:w="772" w:type="dxa"/>
            <w:shd w:val="clear" w:color="auto" w:fill="E2EFD9" w:themeFill="accent6" w:themeFillTint="33"/>
          </w:tcPr>
          <w:p w14:paraId="1BF6CC8B"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E2EFD9" w:themeFill="accent6" w:themeFillTint="33"/>
          </w:tcPr>
          <w:p w14:paraId="6611C098"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 xml:space="preserve">710 </w:t>
            </w:r>
          </w:p>
        </w:tc>
        <w:tc>
          <w:tcPr>
            <w:tcW w:w="6372" w:type="dxa"/>
            <w:shd w:val="clear" w:color="auto" w:fill="E2EFD9" w:themeFill="accent6" w:themeFillTint="33"/>
          </w:tcPr>
          <w:p w14:paraId="521667BA" w14:textId="2AD46551"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 xml:space="preserve">Salīdzinoši līdzena teritorija ar lēzeniem uzkalniņiem un ieplakām / </w:t>
            </w:r>
            <w:r w:rsidR="00435A74" w:rsidRPr="004D33E1">
              <w:rPr>
                <w:rFonts w:cs="Times New Roman"/>
                <w:sz w:val="20"/>
                <w:szCs w:val="20"/>
                <w:lang w:val="lv-LV"/>
              </w:rPr>
              <w:t>s</w:t>
            </w:r>
            <w:r w:rsidRPr="004D33E1">
              <w:rPr>
                <w:rFonts w:cs="Times New Roman"/>
                <w:sz w:val="20"/>
                <w:szCs w:val="20"/>
                <w:lang w:val="lv-LV"/>
              </w:rPr>
              <w:t>iena pļava, ekstensīvi gana atālā</w:t>
            </w:r>
          </w:p>
        </w:tc>
        <w:tc>
          <w:tcPr>
            <w:tcW w:w="1953" w:type="dxa"/>
            <w:shd w:val="clear" w:color="auto" w:fill="E2EFD9" w:themeFill="accent6" w:themeFillTint="33"/>
          </w:tcPr>
          <w:p w14:paraId="4096229D"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361D73F8" w14:textId="77777777" w:rsidTr="00832467">
        <w:tc>
          <w:tcPr>
            <w:tcW w:w="500" w:type="dxa"/>
            <w:shd w:val="clear" w:color="auto" w:fill="E2EFD9" w:themeFill="accent6" w:themeFillTint="33"/>
          </w:tcPr>
          <w:p w14:paraId="4555BAF0"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10.</w:t>
            </w:r>
          </w:p>
        </w:tc>
        <w:tc>
          <w:tcPr>
            <w:tcW w:w="1539" w:type="dxa"/>
            <w:shd w:val="clear" w:color="auto" w:fill="E2EFD9" w:themeFill="accent6" w:themeFillTint="33"/>
          </w:tcPr>
          <w:p w14:paraId="04F174CA"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17GJ035_62_1</w:t>
            </w:r>
          </w:p>
        </w:tc>
        <w:tc>
          <w:tcPr>
            <w:tcW w:w="916" w:type="dxa"/>
            <w:shd w:val="clear" w:color="auto" w:fill="E2EFD9" w:themeFill="accent6" w:themeFillTint="33"/>
          </w:tcPr>
          <w:p w14:paraId="3E1A1691"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6450_2</w:t>
            </w:r>
          </w:p>
        </w:tc>
        <w:tc>
          <w:tcPr>
            <w:tcW w:w="1387" w:type="dxa"/>
            <w:shd w:val="clear" w:color="auto" w:fill="E2EFD9" w:themeFill="accent6" w:themeFillTint="33"/>
          </w:tcPr>
          <w:p w14:paraId="09E08076"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64740-23854 </w:t>
            </w:r>
          </w:p>
          <w:p w14:paraId="04ACE2CC"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64756-23857 </w:t>
            </w:r>
          </w:p>
          <w:p w14:paraId="77855ADD"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p>
        </w:tc>
        <w:tc>
          <w:tcPr>
            <w:tcW w:w="772" w:type="dxa"/>
            <w:shd w:val="clear" w:color="auto" w:fill="E2EFD9" w:themeFill="accent6" w:themeFillTint="33"/>
          </w:tcPr>
          <w:p w14:paraId="51FBB750"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E2EFD9" w:themeFill="accent6" w:themeFillTint="33"/>
          </w:tcPr>
          <w:p w14:paraId="40B4489C" w14:textId="3AE1927D" w:rsidR="0048775D" w:rsidRPr="004D33E1" w:rsidRDefault="0048775D" w:rsidP="0048775D">
            <w:pPr>
              <w:spacing w:after="0" w:line="240" w:lineRule="auto"/>
              <w:ind w:firstLine="0"/>
              <w:rPr>
                <w:rFonts w:cs="Times New Roman"/>
                <w:sz w:val="20"/>
                <w:szCs w:val="20"/>
                <w:lang w:val="lv-LV"/>
              </w:rPr>
            </w:pPr>
          </w:p>
        </w:tc>
        <w:tc>
          <w:tcPr>
            <w:tcW w:w="6372" w:type="dxa"/>
            <w:shd w:val="clear" w:color="auto" w:fill="E2EFD9" w:themeFill="accent6" w:themeFillTint="33"/>
          </w:tcPr>
          <w:p w14:paraId="5F526CA0" w14:textId="7A2C2B03"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Lēzena, mitra grīšļaina pļava</w:t>
            </w:r>
            <w:r w:rsidR="00435A74" w:rsidRPr="004D33E1">
              <w:rPr>
                <w:rFonts w:cs="Times New Roman"/>
                <w:sz w:val="20"/>
                <w:szCs w:val="20"/>
                <w:lang w:val="lv-LV"/>
              </w:rPr>
              <w:t xml:space="preserve"> </w:t>
            </w:r>
            <w:r w:rsidRPr="004D33E1">
              <w:rPr>
                <w:rFonts w:cs="Times New Roman"/>
                <w:sz w:val="20"/>
                <w:szCs w:val="20"/>
                <w:lang w:val="lv-LV"/>
              </w:rPr>
              <w:t xml:space="preserve">/ </w:t>
            </w:r>
            <w:r w:rsidR="00435A74" w:rsidRPr="004D33E1">
              <w:rPr>
                <w:rFonts w:cs="Times New Roman"/>
                <w:sz w:val="20"/>
                <w:szCs w:val="20"/>
                <w:lang w:val="lv-LV"/>
              </w:rPr>
              <w:t>g</w:t>
            </w:r>
            <w:r w:rsidRPr="004D33E1">
              <w:rPr>
                <w:rFonts w:cs="Times New Roman"/>
                <w:sz w:val="20"/>
                <w:szCs w:val="20"/>
                <w:lang w:val="lv-LV"/>
              </w:rPr>
              <w:t>anības</w:t>
            </w:r>
          </w:p>
        </w:tc>
        <w:tc>
          <w:tcPr>
            <w:tcW w:w="1953" w:type="dxa"/>
            <w:shd w:val="clear" w:color="auto" w:fill="E2EFD9" w:themeFill="accent6" w:themeFillTint="33"/>
          </w:tcPr>
          <w:p w14:paraId="781E1BCD"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5EE0D4B9" w14:textId="77777777" w:rsidTr="00832467">
        <w:tc>
          <w:tcPr>
            <w:tcW w:w="500" w:type="dxa"/>
            <w:shd w:val="clear" w:color="auto" w:fill="FFF2CC" w:themeFill="accent4" w:themeFillTint="33"/>
          </w:tcPr>
          <w:p w14:paraId="22F6CB89"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11.</w:t>
            </w:r>
          </w:p>
        </w:tc>
        <w:tc>
          <w:tcPr>
            <w:tcW w:w="1539" w:type="dxa"/>
            <w:shd w:val="clear" w:color="auto" w:fill="FFF2CC" w:themeFill="accent4" w:themeFillTint="33"/>
          </w:tcPr>
          <w:p w14:paraId="70EB0375"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17GJ035_104_1</w:t>
            </w:r>
          </w:p>
        </w:tc>
        <w:tc>
          <w:tcPr>
            <w:tcW w:w="916" w:type="dxa"/>
            <w:shd w:val="clear" w:color="auto" w:fill="FFF2CC" w:themeFill="accent4" w:themeFillTint="33"/>
          </w:tcPr>
          <w:p w14:paraId="02F0A4A8"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tc>
        <w:tc>
          <w:tcPr>
            <w:tcW w:w="1387" w:type="dxa"/>
            <w:shd w:val="clear" w:color="auto" w:fill="FFF2CC" w:themeFill="accent4" w:themeFillTint="33"/>
          </w:tcPr>
          <w:p w14:paraId="64E96BF7"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64812-23771 </w:t>
            </w:r>
          </w:p>
          <w:p w14:paraId="69DFBFA4"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64833-23779 </w:t>
            </w:r>
          </w:p>
          <w:p w14:paraId="5C5ED352" w14:textId="6448488E" w:rsidR="0048775D" w:rsidRPr="004D33E1" w:rsidRDefault="0048775D" w:rsidP="00832467">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64830-23795 </w:t>
            </w:r>
          </w:p>
        </w:tc>
        <w:tc>
          <w:tcPr>
            <w:tcW w:w="772" w:type="dxa"/>
            <w:shd w:val="clear" w:color="auto" w:fill="FFF2CC" w:themeFill="accent4" w:themeFillTint="33"/>
          </w:tcPr>
          <w:p w14:paraId="3CDDCF33"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FFF2CC" w:themeFill="accent4" w:themeFillTint="33"/>
          </w:tcPr>
          <w:p w14:paraId="2462AC46"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FFF2CC" w:themeFill="accent4" w:themeFillTint="33"/>
          </w:tcPr>
          <w:p w14:paraId="7877BD9C" w14:textId="6D52BD73"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Viegli viļņaina teritorija ar seklām vecupēm</w:t>
            </w:r>
            <w:r w:rsidR="00435A74" w:rsidRPr="004D33E1">
              <w:rPr>
                <w:rFonts w:cs="Times New Roman"/>
                <w:sz w:val="20"/>
                <w:szCs w:val="20"/>
                <w:lang w:val="lv-LV"/>
              </w:rPr>
              <w:t xml:space="preserve"> /</w:t>
            </w:r>
            <w:r w:rsidRPr="004D33E1">
              <w:rPr>
                <w:rFonts w:cs="Times New Roman"/>
                <w:sz w:val="20"/>
                <w:szCs w:val="20"/>
                <w:lang w:val="lv-LV"/>
              </w:rPr>
              <w:t xml:space="preserve"> piemērota ganībām</w:t>
            </w:r>
            <w:r w:rsidR="00435A74" w:rsidRPr="004D33E1">
              <w:rPr>
                <w:rFonts w:cs="Times New Roman"/>
                <w:sz w:val="20"/>
                <w:szCs w:val="20"/>
                <w:lang w:val="lv-LV"/>
              </w:rPr>
              <w:t>,</w:t>
            </w:r>
            <w:r w:rsidRPr="004D33E1">
              <w:rPr>
                <w:rFonts w:cs="Times New Roman"/>
                <w:sz w:val="20"/>
                <w:szCs w:val="20"/>
                <w:lang w:val="lv-LV"/>
              </w:rPr>
              <w:t xml:space="preserve"> jāsamazina ganīšanas intensitāte</w:t>
            </w:r>
          </w:p>
        </w:tc>
        <w:tc>
          <w:tcPr>
            <w:tcW w:w="1953" w:type="dxa"/>
            <w:shd w:val="clear" w:color="auto" w:fill="FFF2CC" w:themeFill="accent4" w:themeFillTint="33"/>
          </w:tcPr>
          <w:p w14:paraId="24B2151E"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 jāierobežo ganīšanas intensitāte</w:t>
            </w:r>
          </w:p>
        </w:tc>
      </w:tr>
      <w:tr w:rsidR="0048775D" w:rsidRPr="004D33E1" w14:paraId="7D0FAB42" w14:textId="77777777" w:rsidTr="00832467">
        <w:tc>
          <w:tcPr>
            <w:tcW w:w="500" w:type="dxa"/>
            <w:shd w:val="clear" w:color="auto" w:fill="E2EFD9" w:themeFill="accent6" w:themeFillTint="33"/>
          </w:tcPr>
          <w:p w14:paraId="724D9937"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12.</w:t>
            </w:r>
          </w:p>
        </w:tc>
        <w:tc>
          <w:tcPr>
            <w:tcW w:w="1539" w:type="dxa"/>
            <w:shd w:val="clear" w:color="auto" w:fill="E2EFD9" w:themeFill="accent6" w:themeFillTint="33"/>
          </w:tcPr>
          <w:p w14:paraId="25FBD548"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17GJ035_104_1</w:t>
            </w:r>
          </w:p>
        </w:tc>
        <w:tc>
          <w:tcPr>
            <w:tcW w:w="916" w:type="dxa"/>
            <w:shd w:val="clear" w:color="auto" w:fill="E2EFD9" w:themeFill="accent6" w:themeFillTint="33"/>
          </w:tcPr>
          <w:p w14:paraId="49320033"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tc>
        <w:tc>
          <w:tcPr>
            <w:tcW w:w="1387" w:type="dxa"/>
            <w:shd w:val="clear" w:color="auto" w:fill="E2EFD9" w:themeFill="accent6" w:themeFillTint="33"/>
          </w:tcPr>
          <w:p w14:paraId="1E3E8496"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64832-23755</w:t>
            </w:r>
          </w:p>
        </w:tc>
        <w:tc>
          <w:tcPr>
            <w:tcW w:w="772" w:type="dxa"/>
            <w:shd w:val="clear" w:color="auto" w:fill="E2EFD9" w:themeFill="accent6" w:themeFillTint="33"/>
          </w:tcPr>
          <w:p w14:paraId="5F714316"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E2EFD9" w:themeFill="accent6" w:themeFillTint="33"/>
          </w:tcPr>
          <w:p w14:paraId="17277F9B"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61572444" w14:textId="36980E2D"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Viegli viļņaina teritorija ar seklām vecupēm / piemērota ganībām</w:t>
            </w:r>
          </w:p>
        </w:tc>
        <w:tc>
          <w:tcPr>
            <w:tcW w:w="1953" w:type="dxa"/>
            <w:shd w:val="clear" w:color="auto" w:fill="E2EFD9" w:themeFill="accent6" w:themeFillTint="33"/>
          </w:tcPr>
          <w:p w14:paraId="67171F11"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634C8263" w14:textId="77777777" w:rsidTr="00832467">
        <w:tc>
          <w:tcPr>
            <w:tcW w:w="500" w:type="dxa"/>
            <w:shd w:val="clear" w:color="auto" w:fill="FFF2CC" w:themeFill="accent4" w:themeFillTint="33"/>
          </w:tcPr>
          <w:p w14:paraId="5D2A0C3E"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13.</w:t>
            </w:r>
          </w:p>
        </w:tc>
        <w:tc>
          <w:tcPr>
            <w:tcW w:w="1539" w:type="dxa"/>
            <w:shd w:val="clear" w:color="auto" w:fill="FFF2CC" w:themeFill="accent4" w:themeFillTint="33"/>
          </w:tcPr>
          <w:p w14:paraId="31249DBC"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17GJ035_104_1</w:t>
            </w:r>
          </w:p>
        </w:tc>
        <w:tc>
          <w:tcPr>
            <w:tcW w:w="916" w:type="dxa"/>
            <w:shd w:val="clear" w:color="auto" w:fill="FFF2CC" w:themeFill="accent4" w:themeFillTint="33"/>
          </w:tcPr>
          <w:p w14:paraId="64C40EC2"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tc>
        <w:tc>
          <w:tcPr>
            <w:tcW w:w="1387" w:type="dxa"/>
            <w:shd w:val="clear" w:color="auto" w:fill="FFF2CC" w:themeFill="accent4" w:themeFillTint="33"/>
          </w:tcPr>
          <w:p w14:paraId="05AE34E8"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64859-23733 </w:t>
            </w:r>
          </w:p>
          <w:p w14:paraId="63378A6D" w14:textId="77777777" w:rsidR="0048775D" w:rsidRPr="004D33E1" w:rsidRDefault="0048775D" w:rsidP="00E016AA">
            <w:pPr>
              <w:spacing w:after="0" w:line="240" w:lineRule="auto"/>
              <w:ind w:firstLine="0"/>
              <w:rPr>
                <w:rFonts w:cs="Times New Roman"/>
                <w:color w:val="000000" w:themeColor="text1"/>
                <w:sz w:val="20"/>
                <w:szCs w:val="20"/>
                <w:lang w:val="lv-LV"/>
              </w:rPr>
            </w:pPr>
          </w:p>
        </w:tc>
        <w:tc>
          <w:tcPr>
            <w:tcW w:w="772" w:type="dxa"/>
            <w:shd w:val="clear" w:color="auto" w:fill="FFF2CC" w:themeFill="accent4" w:themeFillTint="33"/>
          </w:tcPr>
          <w:p w14:paraId="64C65DDF"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FFF2CC" w:themeFill="accent4" w:themeFillTint="33"/>
          </w:tcPr>
          <w:p w14:paraId="290C31E5"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FFF2CC" w:themeFill="accent4" w:themeFillTint="33"/>
          </w:tcPr>
          <w:p w14:paraId="53E2D7A9" w14:textId="31B19052"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Sausāki uzkalniņi mijas ar mitrākām ieplakām</w:t>
            </w:r>
            <w:r w:rsidR="00435A74" w:rsidRPr="004D33E1">
              <w:rPr>
                <w:rFonts w:cs="Times New Roman"/>
                <w:sz w:val="20"/>
                <w:szCs w:val="20"/>
                <w:lang w:val="lv-LV"/>
              </w:rPr>
              <w:t>, t</w:t>
            </w:r>
            <w:r w:rsidRPr="004D33E1">
              <w:rPr>
                <w:rFonts w:cs="Times New Roman"/>
                <w:sz w:val="20"/>
                <w:szCs w:val="20"/>
                <w:lang w:val="lv-LV"/>
              </w:rPr>
              <w:t xml:space="preserve">eritorija  piemērota ganīšanai / </w:t>
            </w:r>
            <w:r w:rsidR="00435A74" w:rsidRPr="004D33E1">
              <w:rPr>
                <w:rFonts w:cs="Times New Roman"/>
                <w:sz w:val="20"/>
                <w:szCs w:val="20"/>
                <w:lang w:val="lv-LV"/>
              </w:rPr>
              <w:t>g</w:t>
            </w:r>
            <w:r w:rsidRPr="004D33E1">
              <w:rPr>
                <w:rFonts w:cs="Times New Roman"/>
                <w:sz w:val="20"/>
                <w:szCs w:val="20"/>
                <w:lang w:val="lv-LV"/>
              </w:rPr>
              <w:t>anības, jāsamazina ganīšanas intensitāte</w:t>
            </w:r>
          </w:p>
        </w:tc>
        <w:tc>
          <w:tcPr>
            <w:tcW w:w="1953" w:type="dxa"/>
            <w:shd w:val="clear" w:color="auto" w:fill="FFF2CC" w:themeFill="accent4" w:themeFillTint="33"/>
          </w:tcPr>
          <w:p w14:paraId="40785472"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 jāierobežo ganīšanas intensitāte</w:t>
            </w:r>
          </w:p>
        </w:tc>
      </w:tr>
      <w:tr w:rsidR="0048775D" w:rsidRPr="004D33E1" w14:paraId="7C817EBC" w14:textId="77777777" w:rsidTr="00832467">
        <w:tc>
          <w:tcPr>
            <w:tcW w:w="500" w:type="dxa"/>
            <w:shd w:val="clear" w:color="auto" w:fill="E2EFD9" w:themeFill="accent6" w:themeFillTint="33"/>
          </w:tcPr>
          <w:p w14:paraId="0932FC2A"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14.</w:t>
            </w:r>
          </w:p>
        </w:tc>
        <w:tc>
          <w:tcPr>
            <w:tcW w:w="1539" w:type="dxa"/>
            <w:shd w:val="clear" w:color="auto" w:fill="E2EFD9" w:themeFill="accent6" w:themeFillTint="33"/>
          </w:tcPr>
          <w:p w14:paraId="040095D4"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17GJ035_104_1</w:t>
            </w:r>
          </w:p>
        </w:tc>
        <w:tc>
          <w:tcPr>
            <w:tcW w:w="916" w:type="dxa"/>
            <w:shd w:val="clear" w:color="auto" w:fill="E2EFD9" w:themeFill="accent6" w:themeFillTint="33"/>
          </w:tcPr>
          <w:p w14:paraId="25808CD5"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tc>
        <w:tc>
          <w:tcPr>
            <w:tcW w:w="1387" w:type="dxa"/>
            <w:shd w:val="clear" w:color="auto" w:fill="E2EFD9" w:themeFill="accent6" w:themeFillTint="33"/>
          </w:tcPr>
          <w:p w14:paraId="4FA77E4D"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64875-23759 </w:t>
            </w:r>
          </w:p>
          <w:p w14:paraId="67A52F48"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p>
        </w:tc>
        <w:tc>
          <w:tcPr>
            <w:tcW w:w="772" w:type="dxa"/>
            <w:shd w:val="clear" w:color="auto" w:fill="E2EFD9" w:themeFill="accent6" w:themeFillTint="33"/>
          </w:tcPr>
          <w:p w14:paraId="4713B8CB"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E2EFD9" w:themeFill="accent6" w:themeFillTint="33"/>
          </w:tcPr>
          <w:p w14:paraId="5AA52334"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0C446B78" w14:textId="50E9C5BD"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Līdzena pļava, pļaušana un ganīšan</w:t>
            </w:r>
            <w:r w:rsidR="00435A74" w:rsidRPr="004D33E1">
              <w:rPr>
                <w:rFonts w:cs="Times New Roman"/>
                <w:sz w:val="20"/>
                <w:szCs w:val="20"/>
                <w:lang w:val="lv-LV"/>
              </w:rPr>
              <w:t>a</w:t>
            </w:r>
            <w:r w:rsidRPr="004D33E1">
              <w:rPr>
                <w:rFonts w:cs="Times New Roman"/>
                <w:sz w:val="20"/>
                <w:szCs w:val="20"/>
                <w:lang w:val="lv-LV"/>
              </w:rPr>
              <w:t xml:space="preserve"> / ganības</w:t>
            </w:r>
          </w:p>
        </w:tc>
        <w:tc>
          <w:tcPr>
            <w:tcW w:w="1953" w:type="dxa"/>
            <w:shd w:val="clear" w:color="auto" w:fill="E2EFD9" w:themeFill="accent6" w:themeFillTint="33"/>
          </w:tcPr>
          <w:p w14:paraId="37DB8B73"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3DEC5A57" w14:textId="77777777" w:rsidTr="00832467">
        <w:tc>
          <w:tcPr>
            <w:tcW w:w="500" w:type="dxa"/>
            <w:shd w:val="clear" w:color="auto" w:fill="E2EFD9" w:themeFill="accent6" w:themeFillTint="33"/>
          </w:tcPr>
          <w:p w14:paraId="0EE7E8D6"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15.</w:t>
            </w:r>
          </w:p>
        </w:tc>
        <w:tc>
          <w:tcPr>
            <w:tcW w:w="1539" w:type="dxa"/>
            <w:shd w:val="clear" w:color="auto" w:fill="E2EFD9" w:themeFill="accent6" w:themeFillTint="33"/>
          </w:tcPr>
          <w:p w14:paraId="71DC1B01"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17GJ035_104_1</w:t>
            </w:r>
          </w:p>
        </w:tc>
        <w:tc>
          <w:tcPr>
            <w:tcW w:w="916" w:type="dxa"/>
            <w:shd w:val="clear" w:color="auto" w:fill="E2EFD9" w:themeFill="accent6" w:themeFillTint="33"/>
          </w:tcPr>
          <w:p w14:paraId="2404D739"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tc>
        <w:tc>
          <w:tcPr>
            <w:tcW w:w="1387" w:type="dxa"/>
            <w:shd w:val="clear" w:color="auto" w:fill="E2EFD9" w:themeFill="accent6" w:themeFillTint="33"/>
          </w:tcPr>
          <w:p w14:paraId="68C161DF"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64856-23699 </w:t>
            </w:r>
          </w:p>
          <w:p w14:paraId="41744118" w14:textId="77777777" w:rsidR="0048775D" w:rsidRPr="004D33E1" w:rsidRDefault="0048775D" w:rsidP="0061476C">
            <w:pPr>
              <w:spacing w:after="0" w:line="240" w:lineRule="auto"/>
              <w:ind w:firstLine="0"/>
              <w:rPr>
                <w:rFonts w:cs="Times New Roman"/>
                <w:color w:val="000000" w:themeColor="text1"/>
                <w:sz w:val="20"/>
                <w:szCs w:val="20"/>
                <w:shd w:val="clear" w:color="auto" w:fill="F7F7F7"/>
                <w:lang w:val="lv-LV"/>
              </w:rPr>
            </w:pPr>
          </w:p>
        </w:tc>
        <w:tc>
          <w:tcPr>
            <w:tcW w:w="772" w:type="dxa"/>
            <w:shd w:val="clear" w:color="auto" w:fill="E2EFD9" w:themeFill="accent6" w:themeFillTint="33"/>
          </w:tcPr>
          <w:p w14:paraId="23F2090B"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E2EFD9" w:themeFill="accent6" w:themeFillTint="33"/>
          </w:tcPr>
          <w:p w14:paraId="17519DE0"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31225AAA" w14:textId="54FCFEA9"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Viegli viļņots reljefs ar lēzenām ieplakām / ganības</w:t>
            </w:r>
          </w:p>
        </w:tc>
        <w:tc>
          <w:tcPr>
            <w:tcW w:w="1953" w:type="dxa"/>
            <w:shd w:val="clear" w:color="auto" w:fill="E2EFD9" w:themeFill="accent6" w:themeFillTint="33"/>
          </w:tcPr>
          <w:p w14:paraId="0DFCFFC1"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7875D4EB" w14:textId="77777777" w:rsidTr="00832467">
        <w:tc>
          <w:tcPr>
            <w:tcW w:w="500" w:type="dxa"/>
            <w:shd w:val="clear" w:color="auto" w:fill="FFF2CC" w:themeFill="accent4" w:themeFillTint="33"/>
          </w:tcPr>
          <w:p w14:paraId="2F52A388"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lastRenderedPageBreak/>
              <w:t>16.</w:t>
            </w:r>
          </w:p>
        </w:tc>
        <w:tc>
          <w:tcPr>
            <w:tcW w:w="1539" w:type="dxa"/>
            <w:shd w:val="clear" w:color="auto" w:fill="FFF2CC" w:themeFill="accent4" w:themeFillTint="33"/>
          </w:tcPr>
          <w:p w14:paraId="10586FC7"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17GJ035_114_1 D daļa</w:t>
            </w:r>
          </w:p>
        </w:tc>
        <w:tc>
          <w:tcPr>
            <w:tcW w:w="916" w:type="dxa"/>
            <w:shd w:val="clear" w:color="auto" w:fill="FFF2CC" w:themeFill="accent4" w:themeFillTint="33"/>
          </w:tcPr>
          <w:p w14:paraId="2BC4D0D4"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tc>
        <w:tc>
          <w:tcPr>
            <w:tcW w:w="1387" w:type="dxa"/>
            <w:shd w:val="clear" w:color="auto" w:fill="FFF2CC" w:themeFill="accent4" w:themeFillTint="33"/>
          </w:tcPr>
          <w:p w14:paraId="388C1CF3"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64707-23846 </w:t>
            </w:r>
          </w:p>
          <w:p w14:paraId="723F5823"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64718-23847 </w:t>
            </w:r>
          </w:p>
          <w:p w14:paraId="032529F5"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shd w:val="clear" w:color="auto" w:fill="F7F7F7"/>
                <w:lang w:val="lv-LV"/>
              </w:rPr>
              <w:t>64709-23872</w:t>
            </w:r>
          </w:p>
        </w:tc>
        <w:tc>
          <w:tcPr>
            <w:tcW w:w="772" w:type="dxa"/>
            <w:shd w:val="clear" w:color="auto" w:fill="FFF2CC" w:themeFill="accent4" w:themeFillTint="33"/>
          </w:tcPr>
          <w:p w14:paraId="43C75D91"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FFF2CC" w:themeFill="accent4" w:themeFillTint="33"/>
          </w:tcPr>
          <w:p w14:paraId="525D5B0B"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FFF2CC" w:themeFill="accent4" w:themeFillTint="33"/>
          </w:tcPr>
          <w:p w14:paraId="627A9DE5" w14:textId="6BDE94BD"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Līdzena teritorija ar nelieliem uzkalniņiem</w:t>
            </w:r>
            <w:r w:rsidR="00435A74" w:rsidRPr="004D33E1">
              <w:rPr>
                <w:rFonts w:cs="Times New Roman"/>
                <w:sz w:val="20"/>
                <w:szCs w:val="20"/>
                <w:lang w:val="lv-LV"/>
              </w:rPr>
              <w:t xml:space="preserve"> / s</w:t>
            </w:r>
            <w:r w:rsidRPr="004D33E1">
              <w:rPr>
                <w:rFonts w:cs="Times New Roman"/>
                <w:sz w:val="20"/>
                <w:szCs w:val="20"/>
                <w:lang w:val="lv-LV"/>
              </w:rPr>
              <w:t>ens zālājs, ganības, jāierobežo ganīšanas intensitāte</w:t>
            </w:r>
          </w:p>
        </w:tc>
        <w:tc>
          <w:tcPr>
            <w:tcW w:w="1953" w:type="dxa"/>
            <w:shd w:val="clear" w:color="auto" w:fill="FFF2CC" w:themeFill="accent4" w:themeFillTint="33"/>
          </w:tcPr>
          <w:p w14:paraId="15083F6C"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 jāierobežo ganīšanas intensitāte</w:t>
            </w:r>
          </w:p>
        </w:tc>
      </w:tr>
      <w:tr w:rsidR="0048775D" w:rsidRPr="004D33E1" w14:paraId="0DEB909D" w14:textId="77777777" w:rsidTr="00832467">
        <w:tc>
          <w:tcPr>
            <w:tcW w:w="500" w:type="dxa"/>
            <w:shd w:val="clear" w:color="auto" w:fill="E2EFD9" w:themeFill="accent6" w:themeFillTint="33"/>
          </w:tcPr>
          <w:p w14:paraId="5B762E89"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w:t>
            </w:r>
          </w:p>
        </w:tc>
        <w:tc>
          <w:tcPr>
            <w:tcW w:w="1539" w:type="dxa"/>
            <w:shd w:val="clear" w:color="auto" w:fill="E2EFD9" w:themeFill="accent6" w:themeFillTint="33"/>
          </w:tcPr>
          <w:p w14:paraId="5FE41EA6"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17GJ035_115_1</w:t>
            </w:r>
          </w:p>
        </w:tc>
        <w:tc>
          <w:tcPr>
            <w:tcW w:w="916" w:type="dxa"/>
            <w:shd w:val="clear" w:color="auto" w:fill="E2EFD9" w:themeFill="accent6" w:themeFillTint="33"/>
          </w:tcPr>
          <w:p w14:paraId="4D78C130"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tc>
        <w:tc>
          <w:tcPr>
            <w:tcW w:w="1387" w:type="dxa"/>
            <w:shd w:val="clear" w:color="auto" w:fill="E2EFD9" w:themeFill="accent6" w:themeFillTint="33"/>
          </w:tcPr>
          <w:p w14:paraId="2C982415"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64723-23798 </w:t>
            </w:r>
          </w:p>
          <w:p w14:paraId="63AD04B5" w14:textId="4DF85884"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 xml:space="preserve">64716-23752 </w:t>
            </w:r>
          </w:p>
          <w:p w14:paraId="7F9A6DBD" w14:textId="41EB2C66" w:rsidR="0048775D" w:rsidRPr="004D33E1" w:rsidRDefault="008414AF" w:rsidP="00814E85">
            <w:pPr>
              <w:spacing w:after="0" w:line="240" w:lineRule="auto"/>
              <w:ind w:firstLine="0"/>
              <w:rPr>
                <w:rFonts w:cs="Times New Roman"/>
                <w:color w:val="000000" w:themeColor="text1"/>
                <w:sz w:val="20"/>
                <w:szCs w:val="20"/>
                <w:lang w:val="lv-LV"/>
              </w:rPr>
            </w:pPr>
            <w:r w:rsidRPr="004D33E1">
              <w:rPr>
                <w:rFonts w:ascii="Tahoma" w:hAnsi="Tahoma" w:cs="Tahoma"/>
                <w:color w:val="000000" w:themeColor="text1"/>
                <w:sz w:val="18"/>
                <w:szCs w:val="18"/>
                <w:shd w:val="clear" w:color="auto" w:fill="F7F7F7"/>
                <w:lang w:val="lv-LV"/>
              </w:rPr>
              <w:t>64732-23760</w:t>
            </w:r>
          </w:p>
        </w:tc>
        <w:tc>
          <w:tcPr>
            <w:tcW w:w="772" w:type="dxa"/>
            <w:shd w:val="clear" w:color="auto" w:fill="E2EFD9" w:themeFill="accent6" w:themeFillTint="33"/>
          </w:tcPr>
          <w:p w14:paraId="6270F1A1"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E2EFD9" w:themeFill="accent6" w:themeFillTint="33"/>
          </w:tcPr>
          <w:p w14:paraId="21F2A500"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74B0BFF9" w14:textId="07358A5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 xml:space="preserve">Līdzena teritorija ar nelieliem uzkalniņiem / </w:t>
            </w:r>
            <w:r w:rsidR="00435A74" w:rsidRPr="004D33E1">
              <w:rPr>
                <w:rFonts w:cs="Times New Roman"/>
                <w:sz w:val="20"/>
                <w:szCs w:val="20"/>
                <w:lang w:val="lv-LV"/>
              </w:rPr>
              <w:t>s</w:t>
            </w:r>
            <w:r w:rsidRPr="004D33E1">
              <w:rPr>
                <w:rFonts w:cs="Times New Roman"/>
                <w:sz w:val="20"/>
                <w:szCs w:val="20"/>
                <w:lang w:val="lv-LV"/>
              </w:rPr>
              <w:t>ens zālājs, ganības</w:t>
            </w:r>
          </w:p>
        </w:tc>
        <w:tc>
          <w:tcPr>
            <w:tcW w:w="1953" w:type="dxa"/>
            <w:shd w:val="clear" w:color="auto" w:fill="E2EFD9" w:themeFill="accent6" w:themeFillTint="33"/>
          </w:tcPr>
          <w:p w14:paraId="3BC19E88"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7516DA05" w14:textId="77777777" w:rsidTr="00832467">
        <w:tc>
          <w:tcPr>
            <w:tcW w:w="500" w:type="dxa"/>
            <w:shd w:val="clear" w:color="auto" w:fill="E2EFD9" w:themeFill="accent6" w:themeFillTint="33"/>
          </w:tcPr>
          <w:p w14:paraId="21179C45"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18.</w:t>
            </w:r>
          </w:p>
        </w:tc>
        <w:tc>
          <w:tcPr>
            <w:tcW w:w="1539" w:type="dxa"/>
            <w:shd w:val="clear" w:color="auto" w:fill="E2EFD9" w:themeFill="accent6" w:themeFillTint="33"/>
          </w:tcPr>
          <w:p w14:paraId="21D2D69D"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17GJ035_128_1</w:t>
            </w:r>
          </w:p>
        </w:tc>
        <w:tc>
          <w:tcPr>
            <w:tcW w:w="916" w:type="dxa"/>
            <w:shd w:val="clear" w:color="auto" w:fill="E2EFD9" w:themeFill="accent6" w:themeFillTint="33"/>
          </w:tcPr>
          <w:p w14:paraId="30800CD1"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6450_1</w:t>
            </w:r>
          </w:p>
        </w:tc>
        <w:tc>
          <w:tcPr>
            <w:tcW w:w="1387" w:type="dxa"/>
            <w:shd w:val="clear" w:color="auto" w:fill="E2EFD9" w:themeFill="accent6" w:themeFillTint="33"/>
          </w:tcPr>
          <w:p w14:paraId="1A0E7B1A" w14:textId="77777777" w:rsidR="0048775D" w:rsidRPr="004D33E1" w:rsidRDefault="0048775D" w:rsidP="0048775D">
            <w:pPr>
              <w:spacing w:after="0" w:line="240" w:lineRule="auto"/>
              <w:ind w:firstLine="0"/>
              <w:rPr>
                <w:rFonts w:cs="Times New Roman"/>
                <w:color w:val="000000" w:themeColor="text1"/>
                <w:sz w:val="20"/>
                <w:szCs w:val="20"/>
                <w:shd w:val="clear" w:color="auto" w:fill="F7F7F7"/>
                <w:lang w:val="lv-LV"/>
              </w:rPr>
            </w:pPr>
            <w:r w:rsidRPr="004D33E1">
              <w:rPr>
                <w:rFonts w:cs="Times New Roman"/>
                <w:color w:val="000000" w:themeColor="text1"/>
                <w:sz w:val="20"/>
                <w:szCs w:val="20"/>
                <w:shd w:val="clear" w:color="auto" w:fill="F7F7F7"/>
                <w:lang w:val="lv-LV"/>
              </w:rPr>
              <w:t>64761-23770</w:t>
            </w:r>
          </w:p>
          <w:p w14:paraId="3895551C" w14:textId="77777777" w:rsidR="0048775D" w:rsidRPr="004D33E1" w:rsidRDefault="0048775D" w:rsidP="0048775D">
            <w:pPr>
              <w:spacing w:after="0" w:line="240" w:lineRule="auto"/>
              <w:ind w:firstLine="0"/>
              <w:rPr>
                <w:rFonts w:cs="Times New Roman"/>
                <w:color w:val="000000" w:themeColor="text1"/>
                <w:sz w:val="20"/>
                <w:szCs w:val="20"/>
                <w:lang w:val="lv-LV"/>
              </w:rPr>
            </w:pPr>
          </w:p>
        </w:tc>
        <w:tc>
          <w:tcPr>
            <w:tcW w:w="772" w:type="dxa"/>
            <w:shd w:val="clear" w:color="auto" w:fill="E2EFD9" w:themeFill="accent6" w:themeFillTint="33"/>
          </w:tcPr>
          <w:p w14:paraId="53EEE3A5"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E2EFD9" w:themeFill="accent6" w:themeFillTint="33"/>
          </w:tcPr>
          <w:p w14:paraId="0EA00DEE"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2D4326E6" w14:textId="50D49A70"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Viegli viļņots reljefs ar lēzenām ieplakām / ganības</w:t>
            </w:r>
          </w:p>
        </w:tc>
        <w:tc>
          <w:tcPr>
            <w:tcW w:w="1953" w:type="dxa"/>
            <w:shd w:val="clear" w:color="auto" w:fill="E2EFD9" w:themeFill="accent6" w:themeFillTint="33"/>
          </w:tcPr>
          <w:p w14:paraId="04380B51"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48775D" w:rsidRPr="004D33E1" w14:paraId="422E8B14" w14:textId="77777777" w:rsidTr="00832467">
        <w:tc>
          <w:tcPr>
            <w:tcW w:w="500" w:type="dxa"/>
            <w:shd w:val="clear" w:color="auto" w:fill="FBE4D5" w:themeFill="accent2" w:themeFillTint="33"/>
          </w:tcPr>
          <w:p w14:paraId="369850B8" w14:textId="458D19D3" w:rsidR="0048775D" w:rsidRPr="004D33E1" w:rsidRDefault="00937A7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19</w:t>
            </w:r>
            <w:r w:rsidR="0048775D" w:rsidRPr="004D33E1">
              <w:rPr>
                <w:rFonts w:cs="Times New Roman"/>
                <w:color w:val="000000" w:themeColor="text1"/>
                <w:sz w:val="20"/>
                <w:szCs w:val="20"/>
                <w:lang w:val="lv-LV"/>
              </w:rPr>
              <w:t>.</w:t>
            </w:r>
          </w:p>
        </w:tc>
        <w:tc>
          <w:tcPr>
            <w:tcW w:w="1539" w:type="dxa"/>
            <w:shd w:val="clear" w:color="auto" w:fill="FBE4D5" w:themeFill="accent2" w:themeFillTint="33"/>
          </w:tcPr>
          <w:p w14:paraId="0C5D77BE"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17GJ035_178_1</w:t>
            </w:r>
          </w:p>
        </w:tc>
        <w:tc>
          <w:tcPr>
            <w:tcW w:w="916" w:type="dxa"/>
            <w:shd w:val="clear" w:color="auto" w:fill="FBE4D5" w:themeFill="accent2" w:themeFillTint="33"/>
          </w:tcPr>
          <w:p w14:paraId="78C75FC7"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6450_1</w:t>
            </w:r>
          </w:p>
        </w:tc>
        <w:tc>
          <w:tcPr>
            <w:tcW w:w="1387" w:type="dxa"/>
            <w:shd w:val="clear" w:color="auto" w:fill="FBE4D5" w:themeFill="accent2" w:themeFillTint="33"/>
          </w:tcPr>
          <w:p w14:paraId="13B2587F"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shd w:val="clear" w:color="auto" w:fill="F7F7F7"/>
                <w:lang w:val="lv-LV"/>
              </w:rPr>
              <w:t xml:space="preserve">64741-23746 </w:t>
            </w:r>
          </w:p>
        </w:tc>
        <w:tc>
          <w:tcPr>
            <w:tcW w:w="772" w:type="dxa"/>
            <w:shd w:val="clear" w:color="auto" w:fill="FBE4D5" w:themeFill="accent2" w:themeFillTint="33"/>
          </w:tcPr>
          <w:p w14:paraId="3BF9B5B6"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FBE4D5" w:themeFill="accent2" w:themeFillTint="33"/>
          </w:tcPr>
          <w:p w14:paraId="75BCDC15"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FBE4D5" w:themeFill="accent2" w:themeFillTint="33"/>
          </w:tcPr>
          <w:p w14:paraId="69541114" w14:textId="45F4B3D2" w:rsidR="0048775D" w:rsidRPr="004D33E1" w:rsidRDefault="0048775D" w:rsidP="0048775D">
            <w:pPr>
              <w:spacing w:after="0" w:line="240" w:lineRule="auto"/>
              <w:ind w:firstLine="0"/>
              <w:jc w:val="center"/>
              <w:rPr>
                <w:rFonts w:cs="Times New Roman"/>
                <w:sz w:val="20"/>
                <w:szCs w:val="20"/>
                <w:lang w:val="lv-LV"/>
              </w:rPr>
            </w:pPr>
            <w:r w:rsidRPr="004D33E1">
              <w:rPr>
                <w:rFonts w:cs="Times New Roman"/>
                <w:sz w:val="20"/>
                <w:szCs w:val="20"/>
                <w:lang w:val="lv-LV"/>
              </w:rPr>
              <w:t xml:space="preserve">Sens zālājs, mitrās vasarās piemērots tikai ganīšanai / </w:t>
            </w:r>
            <w:r w:rsidR="00435A74" w:rsidRPr="004D33E1">
              <w:rPr>
                <w:rFonts w:cs="Times New Roman"/>
                <w:sz w:val="20"/>
                <w:szCs w:val="20"/>
                <w:lang w:val="lv-LV"/>
              </w:rPr>
              <w:t>s</w:t>
            </w:r>
            <w:r w:rsidRPr="004D33E1">
              <w:rPr>
                <w:rFonts w:cs="Times New Roman"/>
                <w:sz w:val="20"/>
                <w:szCs w:val="20"/>
                <w:lang w:val="lv-LV"/>
              </w:rPr>
              <w:t>ausākajā vietā ierīkota lopu piebarošanas vieta, kas būtu jāiznes ārpus DL teritorijas,  aizaug ar krūmiem, jācērt krūmi</w:t>
            </w:r>
          </w:p>
        </w:tc>
        <w:tc>
          <w:tcPr>
            <w:tcW w:w="1953" w:type="dxa"/>
            <w:shd w:val="clear" w:color="auto" w:fill="FBE4D5" w:themeFill="accent2" w:themeFillTint="33"/>
          </w:tcPr>
          <w:p w14:paraId="59202B6B"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neatbilst</w:t>
            </w:r>
          </w:p>
        </w:tc>
      </w:tr>
      <w:tr w:rsidR="0048775D" w:rsidRPr="004D33E1" w14:paraId="767F5B3C" w14:textId="77777777" w:rsidTr="00832467">
        <w:tc>
          <w:tcPr>
            <w:tcW w:w="500" w:type="dxa"/>
            <w:shd w:val="clear" w:color="auto" w:fill="FFF2CC" w:themeFill="accent4" w:themeFillTint="33"/>
          </w:tcPr>
          <w:p w14:paraId="0E9A44A0" w14:textId="01101B10"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w:t>
            </w:r>
            <w:r w:rsidR="00937A7D" w:rsidRPr="004D33E1">
              <w:rPr>
                <w:rFonts w:cs="Times New Roman"/>
                <w:color w:val="000000" w:themeColor="text1"/>
                <w:sz w:val="20"/>
                <w:szCs w:val="20"/>
                <w:lang w:val="lv-LV"/>
              </w:rPr>
              <w:t>0</w:t>
            </w:r>
            <w:r w:rsidRPr="004D33E1">
              <w:rPr>
                <w:rFonts w:cs="Times New Roman"/>
                <w:color w:val="000000" w:themeColor="text1"/>
                <w:sz w:val="20"/>
                <w:szCs w:val="20"/>
                <w:lang w:val="lv-LV"/>
              </w:rPr>
              <w:t>.</w:t>
            </w:r>
          </w:p>
        </w:tc>
        <w:tc>
          <w:tcPr>
            <w:tcW w:w="1539" w:type="dxa"/>
            <w:shd w:val="clear" w:color="auto" w:fill="FFF2CC" w:themeFill="accent4" w:themeFillTint="33"/>
          </w:tcPr>
          <w:p w14:paraId="4F47771B"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21GJ035_1_1</w:t>
            </w:r>
          </w:p>
          <w:p w14:paraId="03B11D81"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21GJ035_1_2</w:t>
            </w:r>
          </w:p>
          <w:p w14:paraId="3CC59769"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21GJ035_1_3</w:t>
            </w:r>
          </w:p>
        </w:tc>
        <w:tc>
          <w:tcPr>
            <w:tcW w:w="916" w:type="dxa"/>
            <w:shd w:val="clear" w:color="auto" w:fill="FFF2CC" w:themeFill="accent4" w:themeFillTint="33"/>
          </w:tcPr>
          <w:p w14:paraId="034E5DCE"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6450_3</w:t>
            </w:r>
          </w:p>
          <w:p w14:paraId="70716653"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6450_1</w:t>
            </w:r>
          </w:p>
          <w:p w14:paraId="496F6ABA"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6450_2</w:t>
            </w:r>
          </w:p>
        </w:tc>
        <w:tc>
          <w:tcPr>
            <w:tcW w:w="1387" w:type="dxa"/>
            <w:shd w:val="clear" w:color="auto" w:fill="FFF2CC" w:themeFill="accent4" w:themeFillTint="33"/>
          </w:tcPr>
          <w:p w14:paraId="525E339E"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shd w:val="clear" w:color="auto" w:fill="F7F7F7"/>
                <w:lang w:val="lv-LV"/>
              </w:rPr>
              <w:t>64789-23755</w:t>
            </w:r>
          </w:p>
        </w:tc>
        <w:tc>
          <w:tcPr>
            <w:tcW w:w="772" w:type="dxa"/>
            <w:shd w:val="clear" w:color="auto" w:fill="FFF2CC" w:themeFill="accent4" w:themeFillTint="33"/>
          </w:tcPr>
          <w:p w14:paraId="02EF0A45"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FFF2CC" w:themeFill="accent4" w:themeFillTint="33"/>
          </w:tcPr>
          <w:p w14:paraId="2769B2B0"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FFF2CC" w:themeFill="accent4" w:themeFillTint="33"/>
          </w:tcPr>
          <w:p w14:paraId="1CF8D791" w14:textId="2A9981D6"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Sausāki uzkalniņi mijas ar mitrākām ieplakām</w:t>
            </w:r>
            <w:r w:rsidR="00435A74" w:rsidRPr="004D33E1">
              <w:rPr>
                <w:rFonts w:cs="Times New Roman"/>
                <w:sz w:val="20"/>
                <w:szCs w:val="20"/>
                <w:lang w:val="lv-LV"/>
              </w:rPr>
              <w:t>, t</w:t>
            </w:r>
            <w:r w:rsidRPr="004D33E1">
              <w:rPr>
                <w:rFonts w:cs="Times New Roman"/>
                <w:sz w:val="20"/>
                <w:szCs w:val="20"/>
                <w:lang w:val="lv-LV"/>
              </w:rPr>
              <w:t xml:space="preserve">eritorija piemērota ganīšanai / </w:t>
            </w:r>
            <w:r w:rsidR="00435A74" w:rsidRPr="004D33E1">
              <w:rPr>
                <w:rFonts w:cs="Times New Roman"/>
                <w:sz w:val="20"/>
                <w:szCs w:val="20"/>
                <w:lang w:val="lv-LV"/>
              </w:rPr>
              <w:t>g</w:t>
            </w:r>
            <w:r w:rsidRPr="004D33E1">
              <w:rPr>
                <w:rFonts w:cs="Times New Roman"/>
                <w:sz w:val="20"/>
                <w:szCs w:val="20"/>
                <w:lang w:val="lv-LV"/>
              </w:rPr>
              <w:t>anībās jāsamazina ganīšanas intensitāte</w:t>
            </w:r>
          </w:p>
        </w:tc>
        <w:tc>
          <w:tcPr>
            <w:tcW w:w="1953" w:type="dxa"/>
            <w:shd w:val="clear" w:color="auto" w:fill="FFF2CC" w:themeFill="accent4" w:themeFillTint="33"/>
          </w:tcPr>
          <w:p w14:paraId="1172A70D"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 jāierobežo ganīšanas intensitāte</w:t>
            </w:r>
          </w:p>
        </w:tc>
      </w:tr>
      <w:tr w:rsidR="0048775D" w:rsidRPr="004D33E1" w14:paraId="26030A1A" w14:textId="77777777" w:rsidTr="00832467">
        <w:tc>
          <w:tcPr>
            <w:tcW w:w="500" w:type="dxa"/>
            <w:shd w:val="clear" w:color="auto" w:fill="E2EFD9" w:themeFill="accent6" w:themeFillTint="33"/>
          </w:tcPr>
          <w:p w14:paraId="0EDC11DF" w14:textId="0C99082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w:t>
            </w:r>
            <w:r w:rsidR="00937A7D" w:rsidRPr="004D33E1">
              <w:rPr>
                <w:rFonts w:cs="Times New Roman"/>
                <w:color w:val="000000" w:themeColor="text1"/>
                <w:sz w:val="20"/>
                <w:szCs w:val="20"/>
                <w:lang w:val="lv-LV"/>
              </w:rPr>
              <w:t>1</w:t>
            </w:r>
            <w:r w:rsidRPr="004D33E1">
              <w:rPr>
                <w:rFonts w:cs="Times New Roman"/>
                <w:color w:val="000000" w:themeColor="text1"/>
                <w:sz w:val="20"/>
                <w:szCs w:val="20"/>
                <w:lang w:val="lv-LV"/>
              </w:rPr>
              <w:t>.</w:t>
            </w:r>
          </w:p>
        </w:tc>
        <w:tc>
          <w:tcPr>
            <w:tcW w:w="1539" w:type="dxa"/>
            <w:shd w:val="clear" w:color="auto" w:fill="E2EFD9" w:themeFill="accent6" w:themeFillTint="33"/>
          </w:tcPr>
          <w:p w14:paraId="2BA66244"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17GJ035_171_1 Z daļa</w:t>
            </w:r>
          </w:p>
        </w:tc>
        <w:tc>
          <w:tcPr>
            <w:tcW w:w="916" w:type="dxa"/>
            <w:shd w:val="clear" w:color="auto" w:fill="E2EFD9" w:themeFill="accent6" w:themeFillTint="33"/>
          </w:tcPr>
          <w:p w14:paraId="2914A4C5"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6450_1</w:t>
            </w:r>
          </w:p>
        </w:tc>
        <w:tc>
          <w:tcPr>
            <w:tcW w:w="1387" w:type="dxa"/>
            <w:shd w:val="clear" w:color="auto" w:fill="E2EFD9" w:themeFill="accent6" w:themeFillTint="33"/>
          </w:tcPr>
          <w:p w14:paraId="1801D9C8" w14:textId="77777777" w:rsidR="0048775D" w:rsidRPr="004D33E1" w:rsidRDefault="0048775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shd w:val="clear" w:color="auto" w:fill="F7F7F7"/>
                <w:lang w:val="lv-LV"/>
              </w:rPr>
              <w:t>64789-23755</w:t>
            </w:r>
          </w:p>
        </w:tc>
        <w:tc>
          <w:tcPr>
            <w:tcW w:w="772" w:type="dxa"/>
            <w:shd w:val="clear" w:color="auto" w:fill="E2EFD9" w:themeFill="accent6" w:themeFillTint="33"/>
          </w:tcPr>
          <w:p w14:paraId="1A0C9AAF"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2</w:t>
            </w:r>
          </w:p>
        </w:tc>
        <w:tc>
          <w:tcPr>
            <w:tcW w:w="1128" w:type="dxa"/>
            <w:shd w:val="clear" w:color="auto" w:fill="E2EFD9" w:themeFill="accent6" w:themeFillTint="33"/>
          </w:tcPr>
          <w:p w14:paraId="7096FAEC"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6B251748" w14:textId="72520D49" w:rsidR="0048775D" w:rsidRPr="004D33E1" w:rsidRDefault="0048775D" w:rsidP="0048775D">
            <w:pPr>
              <w:spacing w:after="0" w:line="240" w:lineRule="auto"/>
              <w:ind w:firstLine="0"/>
              <w:jc w:val="center"/>
              <w:rPr>
                <w:rFonts w:cs="Times New Roman"/>
                <w:sz w:val="20"/>
                <w:szCs w:val="20"/>
                <w:lang w:val="lv-LV"/>
              </w:rPr>
            </w:pPr>
            <w:r w:rsidRPr="004D33E1">
              <w:rPr>
                <w:rFonts w:cs="Times New Roman"/>
                <w:sz w:val="20"/>
                <w:szCs w:val="20"/>
                <w:lang w:val="lv-LV"/>
              </w:rPr>
              <w:t xml:space="preserve">Sausāki uzkalniņi mijas ar mitrākām ieplakām / </w:t>
            </w:r>
            <w:r w:rsidR="00435A74" w:rsidRPr="004D33E1">
              <w:rPr>
                <w:rFonts w:cs="Times New Roman"/>
                <w:sz w:val="20"/>
                <w:szCs w:val="20"/>
                <w:lang w:val="lv-LV"/>
              </w:rPr>
              <w:t>t</w:t>
            </w:r>
            <w:r w:rsidRPr="004D33E1">
              <w:rPr>
                <w:rFonts w:cs="Times New Roman"/>
                <w:sz w:val="20"/>
                <w:szCs w:val="20"/>
                <w:lang w:val="lv-LV"/>
              </w:rPr>
              <w:t>eritorija  piemērota ganīšanai</w:t>
            </w:r>
          </w:p>
        </w:tc>
        <w:tc>
          <w:tcPr>
            <w:tcW w:w="1953" w:type="dxa"/>
            <w:shd w:val="clear" w:color="auto" w:fill="E2EFD9" w:themeFill="accent6" w:themeFillTint="33"/>
          </w:tcPr>
          <w:p w14:paraId="08FB2690" w14:textId="77777777" w:rsidR="0048775D" w:rsidRPr="004D33E1" w:rsidRDefault="0048775D"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5D5501" w:rsidRPr="004D33E1" w14:paraId="45531BB6" w14:textId="77777777" w:rsidTr="00832467">
        <w:tc>
          <w:tcPr>
            <w:tcW w:w="500" w:type="dxa"/>
            <w:shd w:val="clear" w:color="auto" w:fill="E2EFD9" w:themeFill="accent6" w:themeFillTint="33"/>
          </w:tcPr>
          <w:p w14:paraId="12B3F73E" w14:textId="0A53BE71" w:rsidR="005D5501" w:rsidRPr="004D33E1" w:rsidRDefault="005D5501"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w:t>
            </w:r>
            <w:r w:rsidR="00937A7D" w:rsidRPr="004D33E1">
              <w:rPr>
                <w:rFonts w:cs="Times New Roman"/>
                <w:color w:val="000000" w:themeColor="text1"/>
                <w:sz w:val="20"/>
                <w:szCs w:val="20"/>
                <w:lang w:val="lv-LV"/>
              </w:rPr>
              <w:t>2</w:t>
            </w:r>
            <w:r w:rsidRPr="004D33E1">
              <w:rPr>
                <w:rFonts w:cs="Times New Roman"/>
                <w:color w:val="000000" w:themeColor="text1"/>
                <w:sz w:val="20"/>
                <w:szCs w:val="20"/>
                <w:lang w:val="lv-LV"/>
              </w:rPr>
              <w:t>.</w:t>
            </w:r>
          </w:p>
        </w:tc>
        <w:tc>
          <w:tcPr>
            <w:tcW w:w="1539" w:type="dxa"/>
            <w:shd w:val="clear" w:color="auto" w:fill="E2EFD9" w:themeFill="accent6" w:themeFillTint="33"/>
          </w:tcPr>
          <w:p w14:paraId="1D20B9C0" w14:textId="0849AC54" w:rsidR="005D5501" w:rsidRPr="004D33E1" w:rsidRDefault="000538EA"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17GJ035_174_1</w:t>
            </w:r>
          </w:p>
        </w:tc>
        <w:tc>
          <w:tcPr>
            <w:tcW w:w="916" w:type="dxa"/>
            <w:shd w:val="clear" w:color="auto" w:fill="E2EFD9" w:themeFill="accent6" w:themeFillTint="33"/>
          </w:tcPr>
          <w:p w14:paraId="0B82C562" w14:textId="7C8E5548" w:rsidR="005D5501" w:rsidRPr="004D33E1" w:rsidRDefault="00942263"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6270</w:t>
            </w:r>
            <w:r w:rsidR="000538EA" w:rsidRPr="004D33E1">
              <w:rPr>
                <w:rFonts w:cs="Times New Roman"/>
                <w:color w:val="000000" w:themeColor="text1"/>
                <w:sz w:val="20"/>
                <w:szCs w:val="20"/>
                <w:lang w:val="lv-LV"/>
              </w:rPr>
              <w:t>*_1</w:t>
            </w:r>
          </w:p>
        </w:tc>
        <w:tc>
          <w:tcPr>
            <w:tcW w:w="1387" w:type="dxa"/>
            <w:shd w:val="clear" w:color="auto" w:fill="E2EFD9" w:themeFill="accent6" w:themeFillTint="33"/>
          </w:tcPr>
          <w:p w14:paraId="32DAF0C8" w14:textId="49FCFB7B" w:rsidR="005D5501" w:rsidRPr="004D33E1" w:rsidRDefault="00885A09" w:rsidP="0048775D">
            <w:pPr>
              <w:spacing w:after="0" w:line="240" w:lineRule="auto"/>
              <w:ind w:firstLine="0"/>
              <w:rPr>
                <w:rFonts w:cs="Times New Roman"/>
                <w:color w:val="000000" w:themeColor="text1"/>
                <w:sz w:val="20"/>
                <w:szCs w:val="20"/>
                <w:shd w:val="clear" w:color="auto" w:fill="F7F7F7"/>
                <w:lang w:val="lv-LV"/>
              </w:rPr>
            </w:pPr>
            <w:r w:rsidRPr="004D33E1">
              <w:rPr>
                <w:rFonts w:ascii="Tahoma" w:hAnsi="Tahoma" w:cs="Tahoma"/>
                <w:color w:val="000000" w:themeColor="text1"/>
                <w:sz w:val="18"/>
                <w:szCs w:val="18"/>
                <w:shd w:val="clear" w:color="auto" w:fill="F7F7F7"/>
                <w:lang w:val="lv-LV"/>
              </w:rPr>
              <w:t>64828-23627</w:t>
            </w:r>
          </w:p>
        </w:tc>
        <w:tc>
          <w:tcPr>
            <w:tcW w:w="772" w:type="dxa"/>
            <w:shd w:val="clear" w:color="auto" w:fill="E2EFD9" w:themeFill="accent6" w:themeFillTint="33"/>
          </w:tcPr>
          <w:p w14:paraId="1453FAA1" w14:textId="5A55CC25" w:rsidR="005D5501" w:rsidRPr="004D33E1" w:rsidRDefault="00885A09" w:rsidP="0048775D">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E2EFD9" w:themeFill="accent6" w:themeFillTint="33"/>
          </w:tcPr>
          <w:p w14:paraId="74C2C163" w14:textId="6E38EBE8" w:rsidR="005D5501" w:rsidRPr="004D33E1" w:rsidRDefault="00885A09"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6E81D711" w14:textId="685D2101" w:rsidR="005D5501" w:rsidRPr="004D33E1" w:rsidRDefault="00522E96" w:rsidP="0048775D">
            <w:pPr>
              <w:spacing w:after="0" w:line="240" w:lineRule="auto"/>
              <w:ind w:firstLine="0"/>
              <w:jc w:val="center"/>
              <w:rPr>
                <w:rFonts w:cs="Times New Roman"/>
                <w:sz w:val="20"/>
                <w:szCs w:val="20"/>
                <w:lang w:val="lv-LV"/>
              </w:rPr>
            </w:pPr>
            <w:r w:rsidRPr="004D33E1">
              <w:rPr>
                <w:rFonts w:cs="Times New Roman"/>
                <w:sz w:val="20"/>
                <w:szCs w:val="20"/>
                <w:lang w:val="lv-LV"/>
              </w:rPr>
              <w:t>Līdzena</w:t>
            </w:r>
            <w:r w:rsidR="003F2CB2" w:rsidRPr="004D33E1">
              <w:rPr>
                <w:rFonts w:cs="Times New Roman"/>
                <w:sz w:val="20"/>
                <w:szCs w:val="20"/>
                <w:lang w:val="lv-LV"/>
              </w:rPr>
              <w:t xml:space="preserve"> pļava / pļauj</w:t>
            </w:r>
            <w:r w:rsidRPr="004D33E1">
              <w:rPr>
                <w:rFonts w:cs="Times New Roman"/>
                <w:sz w:val="20"/>
                <w:szCs w:val="20"/>
                <w:lang w:val="lv-LV"/>
              </w:rPr>
              <w:t xml:space="preserve"> un</w:t>
            </w:r>
            <w:r w:rsidR="003F2CB2" w:rsidRPr="004D33E1">
              <w:rPr>
                <w:rFonts w:cs="Times New Roman"/>
                <w:sz w:val="20"/>
                <w:szCs w:val="20"/>
                <w:lang w:val="lv-LV"/>
              </w:rPr>
              <w:t xml:space="preserve"> savāc sienu </w:t>
            </w:r>
          </w:p>
        </w:tc>
        <w:tc>
          <w:tcPr>
            <w:tcW w:w="1953" w:type="dxa"/>
            <w:shd w:val="clear" w:color="auto" w:fill="E2EFD9" w:themeFill="accent6" w:themeFillTint="33"/>
          </w:tcPr>
          <w:p w14:paraId="06249ACB" w14:textId="412E82E1" w:rsidR="005D5501" w:rsidRPr="004D33E1" w:rsidRDefault="00885A09"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D83376" w:rsidRPr="004D33E1" w14:paraId="573F4E9D" w14:textId="77777777" w:rsidTr="00607BEF">
        <w:tc>
          <w:tcPr>
            <w:tcW w:w="500" w:type="dxa"/>
            <w:shd w:val="clear" w:color="auto" w:fill="E2EFD9" w:themeFill="accent6" w:themeFillTint="33"/>
          </w:tcPr>
          <w:p w14:paraId="18DA49DC" w14:textId="7E5C2523" w:rsidR="00D83376" w:rsidRPr="004D33E1" w:rsidRDefault="00D83376"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w:t>
            </w:r>
            <w:r w:rsidR="00325F6D" w:rsidRPr="004D33E1">
              <w:rPr>
                <w:rFonts w:cs="Times New Roman"/>
                <w:color w:val="000000" w:themeColor="text1"/>
                <w:sz w:val="20"/>
                <w:szCs w:val="20"/>
                <w:lang w:val="lv-LV"/>
              </w:rPr>
              <w:t>3.</w:t>
            </w:r>
          </w:p>
        </w:tc>
        <w:tc>
          <w:tcPr>
            <w:tcW w:w="1539" w:type="dxa"/>
            <w:shd w:val="clear" w:color="auto" w:fill="E2EFD9" w:themeFill="accent6" w:themeFillTint="33"/>
          </w:tcPr>
          <w:p w14:paraId="09502DB4" w14:textId="77777777" w:rsidR="00D83376" w:rsidRPr="004D33E1" w:rsidRDefault="00D83376"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17GJ035_100_1</w:t>
            </w:r>
          </w:p>
        </w:tc>
        <w:tc>
          <w:tcPr>
            <w:tcW w:w="916" w:type="dxa"/>
            <w:shd w:val="clear" w:color="auto" w:fill="E2EFD9" w:themeFill="accent6" w:themeFillTint="33"/>
          </w:tcPr>
          <w:p w14:paraId="63F60F61" w14:textId="77777777" w:rsidR="00D83376" w:rsidRPr="004D33E1" w:rsidRDefault="00D83376"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6270*_1</w:t>
            </w:r>
          </w:p>
        </w:tc>
        <w:tc>
          <w:tcPr>
            <w:tcW w:w="1387" w:type="dxa"/>
            <w:shd w:val="clear" w:color="auto" w:fill="E2EFD9" w:themeFill="accent6" w:themeFillTint="33"/>
          </w:tcPr>
          <w:p w14:paraId="71B8F6E5" w14:textId="77777777" w:rsidR="00D83376" w:rsidRPr="004D33E1" w:rsidRDefault="00D83376" w:rsidP="00607BEF">
            <w:pPr>
              <w:spacing w:after="0" w:line="240" w:lineRule="auto"/>
              <w:ind w:firstLine="0"/>
              <w:rPr>
                <w:rFonts w:ascii="Tahoma" w:hAnsi="Tahoma" w:cs="Tahoma"/>
                <w:color w:val="000000" w:themeColor="text1"/>
                <w:sz w:val="18"/>
                <w:szCs w:val="18"/>
                <w:shd w:val="clear" w:color="auto" w:fill="F7F7F7"/>
                <w:lang w:val="lv-LV"/>
              </w:rPr>
            </w:pPr>
            <w:r w:rsidRPr="004D33E1">
              <w:rPr>
                <w:rFonts w:ascii="Tahoma" w:hAnsi="Tahoma" w:cs="Tahoma"/>
                <w:color w:val="000000" w:themeColor="text1"/>
                <w:sz w:val="18"/>
                <w:szCs w:val="18"/>
                <w:shd w:val="clear" w:color="auto" w:fill="F7F7F7"/>
                <w:lang w:val="lv-LV"/>
              </w:rPr>
              <w:t>64616-24067</w:t>
            </w:r>
          </w:p>
        </w:tc>
        <w:tc>
          <w:tcPr>
            <w:tcW w:w="772" w:type="dxa"/>
            <w:shd w:val="clear" w:color="auto" w:fill="E2EFD9" w:themeFill="accent6" w:themeFillTint="33"/>
          </w:tcPr>
          <w:p w14:paraId="5FE4964B" w14:textId="77777777" w:rsidR="00D83376" w:rsidRPr="004D33E1" w:rsidRDefault="00D83376" w:rsidP="00607BEF">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E2EFD9" w:themeFill="accent6" w:themeFillTint="33"/>
          </w:tcPr>
          <w:p w14:paraId="5F6692B0" w14:textId="77777777" w:rsidR="00D83376" w:rsidRPr="004D33E1" w:rsidRDefault="00D83376" w:rsidP="00607BEF">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7D1642CD" w14:textId="77777777" w:rsidR="00D83376" w:rsidRPr="004D33E1" w:rsidRDefault="00D83376" w:rsidP="00607BEF">
            <w:pPr>
              <w:spacing w:after="0" w:line="240" w:lineRule="auto"/>
              <w:ind w:firstLine="0"/>
              <w:jc w:val="center"/>
              <w:rPr>
                <w:rFonts w:cs="Times New Roman"/>
                <w:sz w:val="20"/>
                <w:szCs w:val="20"/>
                <w:lang w:val="lv-LV"/>
              </w:rPr>
            </w:pPr>
            <w:r w:rsidRPr="004D33E1">
              <w:rPr>
                <w:rFonts w:cs="Times New Roman"/>
                <w:sz w:val="20"/>
                <w:szCs w:val="20"/>
                <w:lang w:val="lv-LV"/>
              </w:rPr>
              <w:t>Līdzena pļava / pļauj un savāc sienu</w:t>
            </w:r>
          </w:p>
        </w:tc>
        <w:tc>
          <w:tcPr>
            <w:tcW w:w="1953" w:type="dxa"/>
            <w:shd w:val="clear" w:color="auto" w:fill="E2EFD9" w:themeFill="accent6" w:themeFillTint="33"/>
          </w:tcPr>
          <w:p w14:paraId="5A0D9CA5" w14:textId="77777777" w:rsidR="00D83376" w:rsidRPr="004D33E1" w:rsidRDefault="00D83376" w:rsidP="00607BEF">
            <w:pPr>
              <w:spacing w:after="0" w:line="240" w:lineRule="auto"/>
              <w:ind w:firstLine="0"/>
              <w:rPr>
                <w:rFonts w:cs="Times New Roman"/>
                <w:sz w:val="20"/>
                <w:szCs w:val="20"/>
                <w:lang w:val="lv-LV"/>
              </w:rPr>
            </w:pPr>
            <w:r w:rsidRPr="004D33E1">
              <w:rPr>
                <w:rFonts w:cs="Times New Roman"/>
                <w:sz w:val="20"/>
                <w:szCs w:val="20"/>
                <w:lang w:val="lv-LV"/>
              </w:rPr>
              <w:t>atbilst</w:t>
            </w:r>
          </w:p>
        </w:tc>
      </w:tr>
      <w:tr w:rsidR="00D83376" w:rsidRPr="004D33E1" w14:paraId="341836FC" w14:textId="77777777" w:rsidTr="00607BEF">
        <w:tc>
          <w:tcPr>
            <w:tcW w:w="500" w:type="dxa"/>
            <w:shd w:val="clear" w:color="auto" w:fill="E2EFD9" w:themeFill="accent6" w:themeFillTint="33"/>
          </w:tcPr>
          <w:p w14:paraId="32B7D3B9" w14:textId="17CC1249" w:rsidR="00D83376" w:rsidRPr="004D33E1" w:rsidRDefault="00D83376"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w:t>
            </w:r>
            <w:r w:rsidR="00325F6D" w:rsidRPr="004D33E1">
              <w:rPr>
                <w:rFonts w:cs="Times New Roman"/>
                <w:color w:val="000000" w:themeColor="text1"/>
                <w:sz w:val="20"/>
                <w:szCs w:val="20"/>
                <w:lang w:val="lv-LV"/>
              </w:rPr>
              <w:t>4.</w:t>
            </w:r>
          </w:p>
        </w:tc>
        <w:tc>
          <w:tcPr>
            <w:tcW w:w="1539" w:type="dxa"/>
            <w:shd w:val="clear" w:color="auto" w:fill="E2EFD9" w:themeFill="accent6" w:themeFillTint="33"/>
          </w:tcPr>
          <w:p w14:paraId="51422F41" w14:textId="3AD1E936" w:rsidR="00D83376" w:rsidRPr="004D33E1" w:rsidRDefault="006537BD"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17GJ035_99_1</w:t>
            </w:r>
          </w:p>
        </w:tc>
        <w:tc>
          <w:tcPr>
            <w:tcW w:w="916" w:type="dxa"/>
            <w:shd w:val="clear" w:color="auto" w:fill="E2EFD9" w:themeFill="accent6" w:themeFillTint="33"/>
          </w:tcPr>
          <w:p w14:paraId="731BC2A7" w14:textId="14383621" w:rsidR="00D83376" w:rsidRPr="004D33E1" w:rsidRDefault="00223FA4"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6510</w:t>
            </w:r>
            <w:r w:rsidR="006537BD" w:rsidRPr="004D33E1">
              <w:rPr>
                <w:rFonts w:cs="Times New Roman"/>
                <w:color w:val="000000" w:themeColor="text1"/>
                <w:sz w:val="20"/>
                <w:szCs w:val="20"/>
                <w:lang w:val="lv-LV"/>
              </w:rPr>
              <w:t>_1</w:t>
            </w:r>
          </w:p>
        </w:tc>
        <w:tc>
          <w:tcPr>
            <w:tcW w:w="1387" w:type="dxa"/>
            <w:shd w:val="clear" w:color="auto" w:fill="E2EFD9" w:themeFill="accent6" w:themeFillTint="33"/>
          </w:tcPr>
          <w:p w14:paraId="0B076C0B" w14:textId="2AD3018B" w:rsidR="00D83376" w:rsidRPr="004D33E1" w:rsidRDefault="00BD6632" w:rsidP="00607BEF">
            <w:pPr>
              <w:spacing w:after="0" w:line="240" w:lineRule="auto"/>
              <w:ind w:firstLine="0"/>
              <w:rPr>
                <w:rFonts w:ascii="Tahoma" w:hAnsi="Tahoma" w:cs="Tahoma"/>
                <w:color w:val="000000" w:themeColor="text1"/>
                <w:sz w:val="18"/>
                <w:szCs w:val="18"/>
                <w:shd w:val="clear" w:color="auto" w:fill="F7F7F7"/>
                <w:lang w:val="lv-LV"/>
              </w:rPr>
            </w:pPr>
            <w:r w:rsidRPr="004D33E1">
              <w:rPr>
                <w:rFonts w:ascii="Arial" w:hAnsi="Arial" w:cs="Arial"/>
                <w:color w:val="333333"/>
                <w:sz w:val="18"/>
                <w:szCs w:val="18"/>
                <w:shd w:val="clear" w:color="auto" w:fill="FFFFFF"/>
                <w:lang w:val="lv-LV"/>
              </w:rPr>
              <w:t>64627-24102</w:t>
            </w:r>
          </w:p>
        </w:tc>
        <w:tc>
          <w:tcPr>
            <w:tcW w:w="772" w:type="dxa"/>
            <w:shd w:val="clear" w:color="auto" w:fill="E2EFD9" w:themeFill="accent6" w:themeFillTint="33"/>
          </w:tcPr>
          <w:p w14:paraId="36C8A0B6" w14:textId="77777777" w:rsidR="00D83376" w:rsidRPr="004D33E1" w:rsidRDefault="00D83376" w:rsidP="00607BEF">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E2EFD9" w:themeFill="accent6" w:themeFillTint="33"/>
          </w:tcPr>
          <w:p w14:paraId="49CA413B" w14:textId="77777777" w:rsidR="00D83376" w:rsidRPr="004D33E1" w:rsidRDefault="00D83376" w:rsidP="00607BEF">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6F35497A" w14:textId="23C6BDC0" w:rsidR="00D83376" w:rsidRPr="004D33E1" w:rsidRDefault="00D83376" w:rsidP="00607BEF">
            <w:pPr>
              <w:spacing w:after="0" w:line="240" w:lineRule="auto"/>
              <w:ind w:firstLine="0"/>
              <w:jc w:val="center"/>
              <w:rPr>
                <w:rFonts w:cs="Times New Roman"/>
                <w:sz w:val="20"/>
                <w:szCs w:val="20"/>
                <w:lang w:val="lv-LV"/>
              </w:rPr>
            </w:pPr>
            <w:r w:rsidRPr="004D33E1">
              <w:rPr>
                <w:rFonts w:cs="Times New Roman"/>
                <w:sz w:val="20"/>
                <w:szCs w:val="20"/>
                <w:lang w:val="lv-LV"/>
              </w:rPr>
              <w:t>Līdzena pļava</w:t>
            </w:r>
            <w:r w:rsidR="00DA36EB" w:rsidRPr="004D33E1">
              <w:rPr>
                <w:rFonts w:cs="Times New Roman"/>
                <w:sz w:val="20"/>
                <w:szCs w:val="20"/>
                <w:lang w:val="lv-LV"/>
              </w:rPr>
              <w:t xml:space="preserve"> ar lēzenām ieplakām</w:t>
            </w:r>
            <w:r w:rsidRPr="004D33E1">
              <w:rPr>
                <w:rFonts w:cs="Times New Roman"/>
                <w:sz w:val="20"/>
                <w:szCs w:val="20"/>
                <w:lang w:val="lv-LV"/>
              </w:rPr>
              <w:t xml:space="preserve"> / pļauj un savāc sienu</w:t>
            </w:r>
          </w:p>
        </w:tc>
        <w:tc>
          <w:tcPr>
            <w:tcW w:w="1953" w:type="dxa"/>
            <w:shd w:val="clear" w:color="auto" w:fill="E2EFD9" w:themeFill="accent6" w:themeFillTint="33"/>
          </w:tcPr>
          <w:p w14:paraId="6A50AD60" w14:textId="77777777" w:rsidR="00D83376" w:rsidRPr="004D33E1" w:rsidRDefault="00D83376" w:rsidP="00607BEF">
            <w:pPr>
              <w:spacing w:after="0" w:line="240" w:lineRule="auto"/>
              <w:ind w:firstLine="0"/>
              <w:rPr>
                <w:rFonts w:cs="Times New Roman"/>
                <w:sz w:val="20"/>
                <w:szCs w:val="20"/>
                <w:lang w:val="lv-LV"/>
              </w:rPr>
            </w:pPr>
            <w:r w:rsidRPr="004D33E1">
              <w:rPr>
                <w:rFonts w:cs="Times New Roman"/>
                <w:sz w:val="20"/>
                <w:szCs w:val="20"/>
                <w:lang w:val="lv-LV"/>
              </w:rPr>
              <w:t>atbilst</w:t>
            </w:r>
          </w:p>
        </w:tc>
      </w:tr>
      <w:tr w:rsidR="007A54FD" w:rsidRPr="004D33E1" w14:paraId="711A7E54" w14:textId="77777777" w:rsidTr="00607BEF">
        <w:tc>
          <w:tcPr>
            <w:tcW w:w="500" w:type="dxa"/>
            <w:shd w:val="clear" w:color="auto" w:fill="E2EFD9" w:themeFill="accent6" w:themeFillTint="33"/>
          </w:tcPr>
          <w:p w14:paraId="49D746C6" w14:textId="015DC337" w:rsidR="007A54FD" w:rsidRPr="004D33E1" w:rsidRDefault="007A54FD" w:rsidP="007A54F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w:t>
            </w:r>
            <w:r w:rsidR="00325F6D" w:rsidRPr="004D33E1">
              <w:rPr>
                <w:rFonts w:cs="Times New Roman"/>
                <w:color w:val="000000" w:themeColor="text1"/>
                <w:sz w:val="20"/>
                <w:szCs w:val="20"/>
                <w:lang w:val="lv-LV"/>
              </w:rPr>
              <w:t>5.</w:t>
            </w:r>
          </w:p>
        </w:tc>
        <w:tc>
          <w:tcPr>
            <w:tcW w:w="1539" w:type="dxa"/>
            <w:shd w:val="clear" w:color="auto" w:fill="E2EFD9" w:themeFill="accent6" w:themeFillTint="33"/>
          </w:tcPr>
          <w:p w14:paraId="62C2E468" w14:textId="4BB61118" w:rsidR="007A54FD" w:rsidRPr="004D33E1" w:rsidRDefault="007A54FD" w:rsidP="007A54F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17GJ035_100_1</w:t>
            </w:r>
          </w:p>
        </w:tc>
        <w:tc>
          <w:tcPr>
            <w:tcW w:w="916" w:type="dxa"/>
            <w:shd w:val="clear" w:color="auto" w:fill="E2EFD9" w:themeFill="accent6" w:themeFillTint="33"/>
          </w:tcPr>
          <w:p w14:paraId="69C158BF" w14:textId="22BAA09C" w:rsidR="007A54FD" w:rsidRPr="004D33E1" w:rsidRDefault="007A54FD" w:rsidP="007A54F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6270*_1</w:t>
            </w:r>
          </w:p>
        </w:tc>
        <w:tc>
          <w:tcPr>
            <w:tcW w:w="1387" w:type="dxa"/>
            <w:shd w:val="clear" w:color="auto" w:fill="E2EFD9" w:themeFill="accent6" w:themeFillTint="33"/>
          </w:tcPr>
          <w:p w14:paraId="397697F7" w14:textId="626873BB" w:rsidR="007A54FD" w:rsidRPr="004D33E1" w:rsidRDefault="00AB15DC" w:rsidP="007A54FD">
            <w:pPr>
              <w:spacing w:after="0" w:line="240" w:lineRule="auto"/>
              <w:ind w:firstLine="0"/>
              <w:rPr>
                <w:rFonts w:ascii="Tahoma" w:hAnsi="Tahoma" w:cs="Tahoma"/>
                <w:color w:val="000000" w:themeColor="text1"/>
                <w:sz w:val="18"/>
                <w:szCs w:val="18"/>
                <w:shd w:val="clear" w:color="auto" w:fill="F7F7F7"/>
                <w:lang w:val="lv-LV"/>
              </w:rPr>
            </w:pPr>
            <w:r w:rsidRPr="004D33E1">
              <w:rPr>
                <w:rFonts w:ascii="Tahoma" w:hAnsi="Tahoma" w:cs="Tahoma"/>
                <w:color w:val="000000" w:themeColor="text1"/>
                <w:sz w:val="18"/>
                <w:szCs w:val="18"/>
                <w:shd w:val="clear" w:color="auto" w:fill="F7F7F7"/>
                <w:lang w:val="lv-LV"/>
              </w:rPr>
              <w:t>64632-24069</w:t>
            </w:r>
          </w:p>
        </w:tc>
        <w:tc>
          <w:tcPr>
            <w:tcW w:w="772" w:type="dxa"/>
            <w:shd w:val="clear" w:color="auto" w:fill="E2EFD9" w:themeFill="accent6" w:themeFillTint="33"/>
          </w:tcPr>
          <w:p w14:paraId="15B0ACE2" w14:textId="77777777" w:rsidR="007A54FD" w:rsidRPr="004D33E1" w:rsidRDefault="007A54FD" w:rsidP="007A54FD">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E2EFD9" w:themeFill="accent6" w:themeFillTint="33"/>
          </w:tcPr>
          <w:p w14:paraId="35E51EE3" w14:textId="77777777" w:rsidR="007A54FD" w:rsidRPr="004D33E1" w:rsidRDefault="007A54FD" w:rsidP="007A54F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31DEBA90" w14:textId="77777777" w:rsidR="007A54FD" w:rsidRPr="004D33E1" w:rsidRDefault="007A54FD" w:rsidP="007A54FD">
            <w:pPr>
              <w:spacing w:after="0" w:line="240" w:lineRule="auto"/>
              <w:ind w:firstLine="0"/>
              <w:jc w:val="center"/>
              <w:rPr>
                <w:rFonts w:cs="Times New Roman"/>
                <w:sz w:val="20"/>
                <w:szCs w:val="20"/>
                <w:lang w:val="lv-LV"/>
              </w:rPr>
            </w:pPr>
            <w:r w:rsidRPr="004D33E1">
              <w:rPr>
                <w:rFonts w:cs="Times New Roman"/>
                <w:sz w:val="20"/>
                <w:szCs w:val="20"/>
                <w:lang w:val="lv-LV"/>
              </w:rPr>
              <w:t>Līdzena pļava / pļauj un savāc sienu</w:t>
            </w:r>
          </w:p>
        </w:tc>
        <w:tc>
          <w:tcPr>
            <w:tcW w:w="1953" w:type="dxa"/>
            <w:shd w:val="clear" w:color="auto" w:fill="E2EFD9" w:themeFill="accent6" w:themeFillTint="33"/>
          </w:tcPr>
          <w:p w14:paraId="48A806D2" w14:textId="77777777" w:rsidR="007A54FD" w:rsidRPr="004D33E1" w:rsidRDefault="007A54FD" w:rsidP="007A54FD">
            <w:pPr>
              <w:spacing w:after="0" w:line="240" w:lineRule="auto"/>
              <w:ind w:firstLine="0"/>
              <w:rPr>
                <w:rFonts w:cs="Times New Roman"/>
                <w:sz w:val="20"/>
                <w:szCs w:val="20"/>
                <w:lang w:val="lv-LV"/>
              </w:rPr>
            </w:pPr>
            <w:r w:rsidRPr="004D33E1">
              <w:rPr>
                <w:rFonts w:cs="Times New Roman"/>
                <w:sz w:val="20"/>
                <w:szCs w:val="20"/>
                <w:lang w:val="lv-LV"/>
              </w:rPr>
              <w:t>atbilst</w:t>
            </w:r>
          </w:p>
        </w:tc>
      </w:tr>
      <w:tr w:rsidR="00D83376" w:rsidRPr="004D33E1" w14:paraId="50D1AB3A" w14:textId="77777777" w:rsidTr="004E463C">
        <w:tc>
          <w:tcPr>
            <w:tcW w:w="500" w:type="dxa"/>
            <w:shd w:val="clear" w:color="auto" w:fill="FBE4D5" w:themeFill="accent2" w:themeFillTint="33"/>
          </w:tcPr>
          <w:p w14:paraId="206D46C4" w14:textId="2A2F36D1" w:rsidR="00D83376" w:rsidRPr="004D33E1" w:rsidRDefault="00D83376"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w:t>
            </w:r>
            <w:r w:rsidR="00325F6D" w:rsidRPr="004D33E1">
              <w:rPr>
                <w:rFonts w:cs="Times New Roman"/>
                <w:color w:val="000000" w:themeColor="text1"/>
                <w:sz w:val="20"/>
                <w:szCs w:val="20"/>
                <w:lang w:val="lv-LV"/>
              </w:rPr>
              <w:t>6.</w:t>
            </w:r>
          </w:p>
        </w:tc>
        <w:tc>
          <w:tcPr>
            <w:tcW w:w="1539" w:type="dxa"/>
            <w:shd w:val="clear" w:color="auto" w:fill="FBE4D5" w:themeFill="accent2" w:themeFillTint="33"/>
          </w:tcPr>
          <w:p w14:paraId="1B40968F" w14:textId="226AD603" w:rsidR="00D83376" w:rsidRPr="004D33E1" w:rsidRDefault="0015000E"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17GJ035_111_1</w:t>
            </w:r>
          </w:p>
        </w:tc>
        <w:tc>
          <w:tcPr>
            <w:tcW w:w="916" w:type="dxa"/>
            <w:shd w:val="clear" w:color="auto" w:fill="FBE4D5" w:themeFill="accent2" w:themeFillTint="33"/>
          </w:tcPr>
          <w:p w14:paraId="17DCBF1F" w14:textId="3109808D" w:rsidR="00D83376" w:rsidRPr="004D33E1" w:rsidRDefault="0015000E"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6270*_1</w:t>
            </w:r>
          </w:p>
        </w:tc>
        <w:tc>
          <w:tcPr>
            <w:tcW w:w="1387" w:type="dxa"/>
            <w:shd w:val="clear" w:color="auto" w:fill="FBE4D5" w:themeFill="accent2" w:themeFillTint="33"/>
          </w:tcPr>
          <w:p w14:paraId="0A9CD391" w14:textId="6AFB69B3" w:rsidR="00D83376" w:rsidRPr="004D33E1" w:rsidRDefault="00893D7F" w:rsidP="00607BEF">
            <w:pPr>
              <w:spacing w:after="0" w:line="240" w:lineRule="auto"/>
              <w:ind w:firstLine="0"/>
              <w:rPr>
                <w:rFonts w:ascii="Tahoma" w:hAnsi="Tahoma" w:cs="Tahoma"/>
                <w:color w:val="000000" w:themeColor="text1"/>
                <w:sz w:val="18"/>
                <w:szCs w:val="18"/>
                <w:shd w:val="clear" w:color="auto" w:fill="F7F7F7"/>
                <w:lang w:val="lv-LV"/>
              </w:rPr>
            </w:pPr>
            <w:r w:rsidRPr="004D33E1">
              <w:rPr>
                <w:rFonts w:ascii="Tahoma" w:hAnsi="Tahoma" w:cs="Tahoma"/>
                <w:color w:val="333333"/>
                <w:sz w:val="18"/>
                <w:szCs w:val="18"/>
                <w:shd w:val="clear" w:color="auto" w:fill="F7F7F7"/>
                <w:lang w:val="lv-LV"/>
              </w:rPr>
              <w:t>64746-23951</w:t>
            </w:r>
          </w:p>
        </w:tc>
        <w:tc>
          <w:tcPr>
            <w:tcW w:w="772" w:type="dxa"/>
            <w:shd w:val="clear" w:color="auto" w:fill="FBE4D5" w:themeFill="accent2" w:themeFillTint="33"/>
          </w:tcPr>
          <w:p w14:paraId="3D6D2A35" w14:textId="77777777" w:rsidR="00D83376" w:rsidRPr="004D33E1" w:rsidRDefault="00D83376" w:rsidP="00607BEF">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FBE4D5" w:themeFill="accent2" w:themeFillTint="33"/>
          </w:tcPr>
          <w:p w14:paraId="1FF90680" w14:textId="77777777" w:rsidR="00D83376" w:rsidRPr="004D33E1" w:rsidRDefault="00D83376" w:rsidP="00607BEF">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FBE4D5" w:themeFill="accent2" w:themeFillTint="33"/>
          </w:tcPr>
          <w:p w14:paraId="2F7B2EC6" w14:textId="12999409" w:rsidR="00D83376" w:rsidRPr="004D33E1" w:rsidRDefault="004E463C" w:rsidP="00607BEF">
            <w:pPr>
              <w:spacing w:after="0" w:line="240" w:lineRule="auto"/>
              <w:ind w:firstLine="0"/>
              <w:jc w:val="center"/>
              <w:rPr>
                <w:rFonts w:cs="Times New Roman"/>
                <w:sz w:val="20"/>
                <w:szCs w:val="20"/>
                <w:lang w:val="lv-LV"/>
              </w:rPr>
            </w:pPr>
            <w:r w:rsidRPr="004D33E1">
              <w:rPr>
                <w:rFonts w:cs="Times New Roman"/>
                <w:sz w:val="20"/>
                <w:szCs w:val="20"/>
                <w:lang w:val="lv-LV"/>
              </w:rPr>
              <w:t>Aparts</w:t>
            </w:r>
          </w:p>
        </w:tc>
        <w:tc>
          <w:tcPr>
            <w:tcW w:w="1953" w:type="dxa"/>
            <w:shd w:val="clear" w:color="auto" w:fill="FBE4D5" w:themeFill="accent2" w:themeFillTint="33"/>
          </w:tcPr>
          <w:p w14:paraId="23BE2657" w14:textId="6EF05507" w:rsidR="00D83376" w:rsidRPr="004D33E1" w:rsidRDefault="004E463C" w:rsidP="00607BEF">
            <w:pPr>
              <w:spacing w:after="0" w:line="240" w:lineRule="auto"/>
              <w:ind w:firstLine="0"/>
              <w:rPr>
                <w:rFonts w:cs="Times New Roman"/>
                <w:sz w:val="20"/>
                <w:szCs w:val="20"/>
                <w:lang w:val="lv-LV"/>
              </w:rPr>
            </w:pPr>
            <w:r w:rsidRPr="004D33E1">
              <w:rPr>
                <w:rFonts w:cs="Times New Roman"/>
                <w:sz w:val="20"/>
                <w:szCs w:val="20"/>
                <w:lang w:val="lv-LV"/>
              </w:rPr>
              <w:t>ne</w:t>
            </w:r>
            <w:r w:rsidR="00D83376" w:rsidRPr="004D33E1">
              <w:rPr>
                <w:rFonts w:cs="Times New Roman"/>
                <w:sz w:val="20"/>
                <w:szCs w:val="20"/>
                <w:lang w:val="lv-LV"/>
              </w:rPr>
              <w:t>atbilst</w:t>
            </w:r>
          </w:p>
        </w:tc>
      </w:tr>
      <w:tr w:rsidR="008C1FCE" w:rsidRPr="004D33E1" w14:paraId="1D8D6ECA" w14:textId="77777777" w:rsidTr="000C79D3">
        <w:tc>
          <w:tcPr>
            <w:tcW w:w="500" w:type="dxa"/>
            <w:shd w:val="clear" w:color="auto" w:fill="FBE4D5" w:themeFill="accent2" w:themeFillTint="33"/>
          </w:tcPr>
          <w:p w14:paraId="35A7F577" w14:textId="7E74E877" w:rsidR="008C1FCE" w:rsidRPr="004D33E1" w:rsidRDefault="00C96736"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w:t>
            </w:r>
            <w:r w:rsidR="00325F6D" w:rsidRPr="004D33E1">
              <w:rPr>
                <w:rFonts w:cs="Times New Roman"/>
                <w:color w:val="000000" w:themeColor="text1"/>
                <w:sz w:val="20"/>
                <w:szCs w:val="20"/>
                <w:lang w:val="lv-LV"/>
              </w:rPr>
              <w:t>7.</w:t>
            </w:r>
          </w:p>
        </w:tc>
        <w:tc>
          <w:tcPr>
            <w:tcW w:w="1539" w:type="dxa"/>
            <w:shd w:val="clear" w:color="auto" w:fill="FBE4D5" w:themeFill="accent2" w:themeFillTint="33"/>
          </w:tcPr>
          <w:p w14:paraId="0780982C" w14:textId="7657B8AD" w:rsidR="008C1FCE" w:rsidRPr="004D33E1" w:rsidRDefault="00D50F2F"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17GJ035_62_1</w:t>
            </w:r>
          </w:p>
        </w:tc>
        <w:tc>
          <w:tcPr>
            <w:tcW w:w="916" w:type="dxa"/>
            <w:shd w:val="clear" w:color="auto" w:fill="FBE4D5" w:themeFill="accent2" w:themeFillTint="33"/>
          </w:tcPr>
          <w:p w14:paraId="6B5A7D77" w14:textId="1297A83B" w:rsidR="008C1FCE" w:rsidRPr="004D33E1" w:rsidRDefault="00D50F2F" w:rsidP="00607BEF">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6450_2</w:t>
            </w:r>
          </w:p>
        </w:tc>
        <w:tc>
          <w:tcPr>
            <w:tcW w:w="1387" w:type="dxa"/>
            <w:shd w:val="clear" w:color="auto" w:fill="FBE4D5" w:themeFill="accent2" w:themeFillTint="33"/>
          </w:tcPr>
          <w:p w14:paraId="098C21E4" w14:textId="593F5975" w:rsidR="008C1FCE" w:rsidRPr="004D33E1" w:rsidRDefault="00D50F2F" w:rsidP="00607BEF">
            <w:pPr>
              <w:spacing w:after="0" w:line="240" w:lineRule="auto"/>
              <w:ind w:firstLine="0"/>
              <w:rPr>
                <w:rFonts w:ascii="Tahoma" w:hAnsi="Tahoma" w:cs="Tahoma"/>
                <w:color w:val="000000" w:themeColor="text1"/>
                <w:sz w:val="18"/>
                <w:szCs w:val="18"/>
                <w:shd w:val="clear" w:color="auto" w:fill="F7F7F7"/>
                <w:lang w:val="lv-LV"/>
              </w:rPr>
            </w:pPr>
            <w:r w:rsidRPr="004D33E1">
              <w:rPr>
                <w:rFonts w:ascii="Tahoma" w:hAnsi="Tahoma" w:cs="Tahoma"/>
                <w:color w:val="333333"/>
                <w:sz w:val="18"/>
                <w:szCs w:val="18"/>
                <w:shd w:val="clear" w:color="auto" w:fill="F7F7F7"/>
                <w:lang w:val="lv-LV"/>
              </w:rPr>
              <w:t>64792-23858</w:t>
            </w:r>
          </w:p>
        </w:tc>
        <w:tc>
          <w:tcPr>
            <w:tcW w:w="772" w:type="dxa"/>
            <w:shd w:val="clear" w:color="auto" w:fill="FBE4D5" w:themeFill="accent2" w:themeFillTint="33"/>
          </w:tcPr>
          <w:p w14:paraId="5FFCCB6B" w14:textId="77777777" w:rsidR="008C1FCE" w:rsidRPr="004D33E1" w:rsidRDefault="008C1FCE" w:rsidP="00607BEF">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FBE4D5" w:themeFill="accent2" w:themeFillTint="33"/>
          </w:tcPr>
          <w:p w14:paraId="0014AC6E" w14:textId="77777777" w:rsidR="008C1FCE" w:rsidRPr="004D33E1" w:rsidRDefault="008C1FCE" w:rsidP="00607BEF">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FBE4D5" w:themeFill="accent2" w:themeFillTint="33"/>
          </w:tcPr>
          <w:p w14:paraId="3427A24C" w14:textId="4DA16F30" w:rsidR="008C1FCE" w:rsidRPr="004D33E1" w:rsidRDefault="008A0AD7" w:rsidP="00607BEF">
            <w:pPr>
              <w:spacing w:after="0" w:line="240" w:lineRule="auto"/>
              <w:ind w:firstLine="0"/>
              <w:jc w:val="center"/>
              <w:rPr>
                <w:rFonts w:cs="Times New Roman"/>
                <w:sz w:val="20"/>
                <w:szCs w:val="20"/>
                <w:lang w:val="lv-LV"/>
              </w:rPr>
            </w:pPr>
            <w:r w:rsidRPr="004D33E1">
              <w:rPr>
                <w:rFonts w:cs="Times New Roman"/>
                <w:sz w:val="20"/>
                <w:szCs w:val="20"/>
                <w:lang w:val="lv-LV"/>
              </w:rPr>
              <w:t>Pārganīts</w:t>
            </w:r>
          </w:p>
        </w:tc>
        <w:tc>
          <w:tcPr>
            <w:tcW w:w="1953" w:type="dxa"/>
            <w:shd w:val="clear" w:color="auto" w:fill="FBE4D5" w:themeFill="accent2" w:themeFillTint="33"/>
          </w:tcPr>
          <w:p w14:paraId="6F8A0923" w14:textId="31F9DB54" w:rsidR="008C1FCE" w:rsidRPr="004D33E1" w:rsidRDefault="003F3CF1" w:rsidP="00607BEF">
            <w:pPr>
              <w:spacing w:after="0" w:line="240" w:lineRule="auto"/>
              <w:ind w:firstLine="0"/>
              <w:rPr>
                <w:rFonts w:cs="Times New Roman"/>
                <w:sz w:val="20"/>
                <w:szCs w:val="20"/>
                <w:lang w:val="lv-LV"/>
              </w:rPr>
            </w:pPr>
            <w:r w:rsidRPr="004D33E1">
              <w:rPr>
                <w:rFonts w:cs="Times New Roman"/>
                <w:sz w:val="20"/>
                <w:szCs w:val="20"/>
                <w:lang w:val="lv-LV"/>
              </w:rPr>
              <w:t>neatbilst</w:t>
            </w:r>
          </w:p>
        </w:tc>
      </w:tr>
      <w:tr w:rsidR="008D383D" w:rsidRPr="004D33E1" w14:paraId="201434B1" w14:textId="77777777" w:rsidTr="00832467">
        <w:tc>
          <w:tcPr>
            <w:tcW w:w="500" w:type="dxa"/>
            <w:shd w:val="clear" w:color="auto" w:fill="E2EFD9" w:themeFill="accent6" w:themeFillTint="33"/>
          </w:tcPr>
          <w:p w14:paraId="7EBED347" w14:textId="5C9DED31" w:rsidR="008D383D" w:rsidRPr="004D33E1" w:rsidRDefault="00E66E09"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w:t>
            </w:r>
            <w:r w:rsidR="00325F6D" w:rsidRPr="004D33E1">
              <w:rPr>
                <w:rFonts w:cs="Times New Roman"/>
                <w:color w:val="000000" w:themeColor="text1"/>
                <w:sz w:val="20"/>
                <w:szCs w:val="20"/>
                <w:lang w:val="lv-LV"/>
              </w:rPr>
              <w:t>8.</w:t>
            </w:r>
          </w:p>
        </w:tc>
        <w:tc>
          <w:tcPr>
            <w:tcW w:w="1539" w:type="dxa"/>
            <w:shd w:val="clear" w:color="auto" w:fill="E2EFD9" w:themeFill="accent6" w:themeFillTint="33"/>
          </w:tcPr>
          <w:p w14:paraId="79BC46CC" w14:textId="28C83CE4" w:rsidR="008D383D" w:rsidRPr="004D33E1" w:rsidRDefault="004100BA"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17GJ035_104_1</w:t>
            </w:r>
          </w:p>
        </w:tc>
        <w:tc>
          <w:tcPr>
            <w:tcW w:w="916" w:type="dxa"/>
            <w:shd w:val="clear" w:color="auto" w:fill="E2EFD9" w:themeFill="accent6" w:themeFillTint="33"/>
          </w:tcPr>
          <w:p w14:paraId="46F4F1A0" w14:textId="0D0613FA" w:rsidR="008D383D" w:rsidRPr="004D33E1" w:rsidRDefault="004100BA"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w:t>
            </w:r>
            <w:r w:rsidR="00E92FA8" w:rsidRPr="004D33E1">
              <w:rPr>
                <w:rFonts w:cs="Times New Roman"/>
                <w:color w:val="000000" w:themeColor="text1"/>
                <w:sz w:val="20"/>
                <w:szCs w:val="20"/>
                <w:lang w:val="lv-LV"/>
              </w:rPr>
              <w:t>_3</w:t>
            </w:r>
          </w:p>
        </w:tc>
        <w:tc>
          <w:tcPr>
            <w:tcW w:w="1387" w:type="dxa"/>
            <w:shd w:val="clear" w:color="auto" w:fill="E2EFD9" w:themeFill="accent6" w:themeFillTint="33"/>
          </w:tcPr>
          <w:p w14:paraId="3DE66828" w14:textId="4E14A3E1" w:rsidR="008D383D" w:rsidRPr="004D33E1" w:rsidRDefault="004100BA" w:rsidP="0048775D">
            <w:pPr>
              <w:spacing w:after="0" w:line="240" w:lineRule="auto"/>
              <w:ind w:firstLine="0"/>
              <w:rPr>
                <w:rFonts w:ascii="Tahoma" w:hAnsi="Tahoma" w:cs="Tahoma"/>
                <w:color w:val="000000" w:themeColor="text1"/>
                <w:sz w:val="18"/>
                <w:szCs w:val="18"/>
                <w:shd w:val="clear" w:color="auto" w:fill="F7F7F7"/>
                <w:lang w:val="lv-LV"/>
              </w:rPr>
            </w:pPr>
            <w:r w:rsidRPr="004D33E1">
              <w:rPr>
                <w:rFonts w:ascii="Tahoma" w:hAnsi="Tahoma" w:cs="Tahoma"/>
                <w:color w:val="333333"/>
                <w:sz w:val="18"/>
                <w:szCs w:val="18"/>
                <w:shd w:val="clear" w:color="auto" w:fill="F7F7F7"/>
                <w:lang w:val="lv-LV"/>
              </w:rPr>
              <w:t>64864-23785</w:t>
            </w:r>
          </w:p>
        </w:tc>
        <w:tc>
          <w:tcPr>
            <w:tcW w:w="772" w:type="dxa"/>
            <w:shd w:val="clear" w:color="auto" w:fill="E2EFD9" w:themeFill="accent6" w:themeFillTint="33"/>
          </w:tcPr>
          <w:p w14:paraId="4B36A8FD" w14:textId="0FB26ECB" w:rsidR="008D383D" w:rsidRPr="004D33E1" w:rsidRDefault="00E66E09" w:rsidP="0048775D">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E2EFD9" w:themeFill="accent6" w:themeFillTint="33"/>
          </w:tcPr>
          <w:p w14:paraId="0AFDBF51" w14:textId="32480A80" w:rsidR="008D383D" w:rsidRPr="004D33E1" w:rsidRDefault="00E66E09"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43A12BE4" w14:textId="4FA475F0" w:rsidR="008D383D" w:rsidRPr="004D33E1" w:rsidRDefault="00E92FA8" w:rsidP="0048775D">
            <w:pPr>
              <w:spacing w:after="0" w:line="240" w:lineRule="auto"/>
              <w:ind w:firstLine="0"/>
              <w:jc w:val="center"/>
              <w:rPr>
                <w:rFonts w:cs="Times New Roman"/>
                <w:sz w:val="20"/>
                <w:szCs w:val="20"/>
                <w:lang w:val="lv-LV"/>
              </w:rPr>
            </w:pPr>
            <w:r w:rsidRPr="004D33E1">
              <w:rPr>
                <w:rFonts w:cs="Times New Roman"/>
                <w:sz w:val="20"/>
                <w:szCs w:val="20"/>
                <w:lang w:val="lv-LV"/>
              </w:rPr>
              <w:t>P</w:t>
            </w:r>
            <w:r w:rsidR="00860596" w:rsidRPr="004D33E1">
              <w:rPr>
                <w:rFonts w:cs="Times New Roman"/>
                <w:sz w:val="20"/>
                <w:szCs w:val="20"/>
                <w:lang w:val="lv-LV"/>
              </w:rPr>
              <w:t>ļava / pļauj un savāc sienu</w:t>
            </w:r>
          </w:p>
        </w:tc>
        <w:tc>
          <w:tcPr>
            <w:tcW w:w="1953" w:type="dxa"/>
            <w:shd w:val="clear" w:color="auto" w:fill="E2EFD9" w:themeFill="accent6" w:themeFillTint="33"/>
          </w:tcPr>
          <w:p w14:paraId="191D9CC7" w14:textId="0E90350A" w:rsidR="008D383D" w:rsidRPr="004D33E1" w:rsidRDefault="00E66E09"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r w:rsidR="005F1139" w:rsidRPr="004D33E1" w14:paraId="50FD412E" w14:textId="77777777" w:rsidTr="00832467">
        <w:tc>
          <w:tcPr>
            <w:tcW w:w="500" w:type="dxa"/>
            <w:shd w:val="clear" w:color="auto" w:fill="E2EFD9" w:themeFill="accent6" w:themeFillTint="33"/>
          </w:tcPr>
          <w:p w14:paraId="734E21D8" w14:textId="0438EFAA" w:rsidR="005F1139" w:rsidRPr="004D33E1" w:rsidRDefault="00325F6D"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29</w:t>
            </w:r>
            <w:r w:rsidR="00C96736" w:rsidRPr="004D33E1">
              <w:rPr>
                <w:rFonts w:cs="Times New Roman"/>
                <w:color w:val="000000" w:themeColor="text1"/>
                <w:sz w:val="20"/>
                <w:szCs w:val="20"/>
                <w:lang w:val="lv-LV"/>
              </w:rPr>
              <w:t>.</w:t>
            </w:r>
          </w:p>
        </w:tc>
        <w:tc>
          <w:tcPr>
            <w:tcW w:w="1539" w:type="dxa"/>
            <w:shd w:val="clear" w:color="auto" w:fill="E2EFD9" w:themeFill="accent6" w:themeFillTint="33"/>
          </w:tcPr>
          <w:p w14:paraId="17755A40" w14:textId="7CC36C05" w:rsidR="005F1139" w:rsidRPr="004D33E1" w:rsidRDefault="00876078"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17GJ035_164_1</w:t>
            </w:r>
          </w:p>
        </w:tc>
        <w:tc>
          <w:tcPr>
            <w:tcW w:w="916" w:type="dxa"/>
            <w:shd w:val="clear" w:color="auto" w:fill="E2EFD9" w:themeFill="accent6" w:themeFillTint="33"/>
          </w:tcPr>
          <w:p w14:paraId="0C14099E" w14:textId="65A4B5D6" w:rsidR="005F1139" w:rsidRPr="004D33E1" w:rsidRDefault="00876078" w:rsidP="0048775D">
            <w:pPr>
              <w:spacing w:after="0" w:line="240" w:lineRule="auto"/>
              <w:ind w:firstLine="0"/>
              <w:rPr>
                <w:rFonts w:cs="Times New Roman"/>
                <w:color w:val="000000" w:themeColor="text1"/>
                <w:sz w:val="20"/>
                <w:szCs w:val="20"/>
                <w:lang w:val="lv-LV"/>
              </w:rPr>
            </w:pPr>
            <w:r w:rsidRPr="004D33E1">
              <w:rPr>
                <w:rFonts w:cs="Times New Roman"/>
                <w:color w:val="000000" w:themeColor="text1"/>
                <w:sz w:val="20"/>
                <w:szCs w:val="20"/>
                <w:lang w:val="lv-LV"/>
              </w:rPr>
              <w:t>6450_2</w:t>
            </w:r>
          </w:p>
        </w:tc>
        <w:tc>
          <w:tcPr>
            <w:tcW w:w="1387" w:type="dxa"/>
            <w:shd w:val="clear" w:color="auto" w:fill="E2EFD9" w:themeFill="accent6" w:themeFillTint="33"/>
          </w:tcPr>
          <w:p w14:paraId="77C1A6FF" w14:textId="40B00B0F" w:rsidR="005F1139" w:rsidRPr="004D33E1" w:rsidRDefault="005F1139" w:rsidP="0048775D">
            <w:pPr>
              <w:spacing w:after="0" w:line="240" w:lineRule="auto"/>
              <w:ind w:firstLine="0"/>
              <w:rPr>
                <w:rFonts w:ascii="Tahoma" w:hAnsi="Tahoma" w:cs="Tahoma"/>
                <w:color w:val="333333"/>
                <w:sz w:val="18"/>
                <w:szCs w:val="18"/>
                <w:shd w:val="clear" w:color="auto" w:fill="F7F7F7"/>
                <w:lang w:val="lv-LV"/>
              </w:rPr>
            </w:pPr>
            <w:r w:rsidRPr="004D33E1">
              <w:rPr>
                <w:rFonts w:ascii="Tahoma" w:hAnsi="Tahoma" w:cs="Tahoma"/>
                <w:color w:val="333333"/>
                <w:sz w:val="18"/>
                <w:szCs w:val="18"/>
                <w:shd w:val="clear" w:color="auto" w:fill="F7F7F7"/>
                <w:lang w:val="lv-LV"/>
              </w:rPr>
              <w:t>64859-23666</w:t>
            </w:r>
          </w:p>
        </w:tc>
        <w:tc>
          <w:tcPr>
            <w:tcW w:w="772" w:type="dxa"/>
            <w:shd w:val="clear" w:color="auto" w:fill="E2EFD9" w:themeFill="accent6" w:themeFillTint="33"/>
          </w:tcPr>
          <w:p w14:paraId="5B30721B" w14:textId="7AE0BA07" w:rsidR="005F1139" w:rsidRPr="004D33E1" w:rsidRDefault="00876078" w:rsidP="0048775D">
            <w:pPr>
              <w:spacing w:after="0" w:line="240" w:lineRule="auto"/>
              <w:ind w:firstLine="0"/>
              <w:rPr>
                <w:rFonts w:cs="Times New Roman"/>
                <w:sz w:val="20"/>
                <w:szCs w:val="20"/>
                <w:lang w:val="lv-LV"/>
              </w:rPr>
            </w:pPr>
            <w:r w:rsidRPr="004D33E1">
              <w:rPr>
                <w:rFonts w:cs="Times New Roman"/>
                <w:sz w:val="20"/>
                <w:szCs w:val="20"/>
                <w:lang w:val="lv-LV"/>
              </w:rPr>
              <w:t>1</w:t>
            </w:r>
          </w:p>
        </w:tc>
        <w:tc>
          <w:tcPr>
            <w:tcW w:w="1128" w:type="dxa"/>
            <w:shd w:val="clear" w:color="auto" w:fill="E2EFD9" w:themeFill="accent6" w:themeFillTint="33"/>
          </w:tcPr>
          <w:p w14:paraId="6C965E2E" w14:textId="455973DA" w:rsidR="005F1139" w:rsidRPr="004D33E1" w:rsidRDefault="00876078" w:rsidP="0048775D">
            <w:pPr>
              <w:spacing w:after="0" w:line="240" w:lineRule="auto"/>
              <w:ind w:firstLine="0"/>
              <w:rPr>
                <w:rFonts w:cs="Times New Roman"/>
                <w:sz w:val="20"/>
                <w:szCs w:val="20"/>
                <w:lang w:val="lv-LV"/>
              </w:rPr>
            </w:pPr>
            <w:r w:rsidRPr="004D33E1">
              <w:rPr>
                <w:rFonts w:cs="Times New Roman"/>
                <w:sz w:val="20"/>
                <w:szCs w:val="20"/>
                <w:lang w:val="lv-LV"/>
              </w:rPr>
              <w:t>710</w:t>
            </w:r>
          </w:p>
        </w:tc>
        <w:tc>
          <w:tcPr>
            <w:tcW w:w="6372" w:type="dxa"/>
            <w:shd w:val="clear" w:color="auto" w:fill="E2EFD9" w:themeFill="accent6" w:themeFillTint="33"/>
          </w:tcPr>
          <w:p w14:paraId="5FA80BE3" w14:textId="3A6DB004" w:rsidR="005F1139" w:rsidRPr="004D33E1" w:rsidRDefault="00876078" w:rsidP="0048775D">
            <w:pPr>
              <w:spacing w:after="0" w:line="240" w:lineRule="auto"/>
              <w:ind w:firstLine="0"/>
              <w:jc w:val="center"/>
              <w:rPr>
                <w:rFonts w:cs="Times New Roman"/>
                <w:sz w:val="20"/>
                <w:szCs w:val="20"/>
                <w:lang w:val="lv-LV"/>
              </w:rPr>
            </w:pPr>
            <w:r w:rsidRPr="004D33E1">
              <w:rPr>
                <w:rFonts w:cs="Times New Roman"/>
                <w:sz w:val="20"/>
                <w:szCs w:val="20"/>
                <w:lang w:val="lv-LV"/>
              </w:rPr>
              <w:t>Gar upi pļava / pļauj un savāc sienu</w:t>
            </w:r>
          </w:p>
        </w:tc>
        <w:tc>
          <w:tcPr>
            <w:tcW w:w="1953" w:type="dxa"/>
            <w:shd w:val="clear" w:color="auto" w:fill="E2EFD9" w:themeFill="accent6" w:themeFillTint="33"/>
          </w:tcPr>
          <w:p w14:paraId="4CDCE2FF" w14:textId="06BD5AAA" w:rsidR="005F1139" w:rsidRPr="004D33E1" w:rsidRDefault="00876078" w:rsidP="0048775D">
            <w:pPr>
              <w:spacing w:after="0" w:line="240" w:lineRule="auto"/>
              <w:ind w:firstLine="0"/>
              <w:rPr>
                <w:rFonts w:cs="Times New Roman"/>
                <w:sz w:val="20"/>
                <w:szCs w:val="20"/>
                <w:lang w:val="lv-LV"/>
              </w:rPr>
            </w:pPr>
            <w:r w:rsidRPr="004D33E1">
              <w:rPr>
                <w:rFonts w:cs="Times New Roman"/>
                <w:sz w:val="20"/>
                <w:szCs w:val="20"/>
                <w:lang w:val="lv-LV"/>
              </w:rPr>
              <w:t>atbilst</w:t>
            </w:r>
          </w:p>
        </w:tc>
      </w:tr>
    </w:tbl>
    <w:p w14:paraId="0E344B58" w14:textId="161E494B" w:rsidR="007A646E" w:rsidRPr="004D33E1" w:rsidRDefault="00832467" w:rsidP="00F87F54">
      <w:pPr>
        <w:ind w:firstLine="0"/>
        <w:rPr>
          <w:rStyle w:val="Emphasis"/>
          <w:rFonts w:cs="Times New Roman"/>
          <w:i w:val="0"/>
          <w:iCs w:val="0"/>
          <w:color w:val="333333"/>
          <w:sz w:val="20"/>
          <w:szCs w:val="20"/>
          <w:shd w:val="clear" w:color="auto" w:fill="FFFFFF"/>
        </w:rPr>
      </w:pPr>
      <w:r w:rsidRPr="004D33E1">
        <w:rPr>
          <w:rStyle w:val="Emphasis"/>
          <w:rFonts w:cs="Times New Roman"/>
          <w:i w:val="0"/>
          <w:iCs w:val="0"/>
          <w:color w:val="333333"/>
          <w:sz w:val="20"/>
          <w:szCs w:val="20"/>
          <w:shd w:val="clear" w:color="auto" w:fill="FFFFFF"/>
        </w:rPr>
        <w:t xml:space="preserve">* </w:t>
      </w:r>
      <w:r w:rsidR="00F87F54" w:rsidRPr="004D33E1">
        <w:rPr>
          <w:rStyle w:val="Emphasis"/>
          <w:rFonts w:cs="Times New Roman"/>
          <w:i w:val="0"/>
          <w:iCs w:val="0"/>
          <w:color w:val="333333"/>
          <w:sz w:val="20"/>
          <w:szCs w:val="20"/>
          <w:shd w:val="clear" w:color="auto" w:fill="FFFFFF"/>
        </w:rPr>
        <w:t>Vērtējums atbilstoši</w:t>
      </w:r>
      <w:r w:rsidR="00B94EC6" w:rsidRPr="004D33E1">
        <w:rPr>
          <w:rStyle w:val="Emphasis"/>
          <w:rFonts w:cs="Times New Roman"/>
          <w:i w:val="0"/>
          <w:iCs w:val="0"/>
          <w:color w:val="333333"/>
          <w:sz w:val="20"/>
          <w:szCs w:val="20"/>
          <w:shd w:val="clear" w:color="auto" w:fill="FFFFFF"/>
        </w:rPr>
        <w:t xml:space="preserve"> dabisko zālāju apsaimniekošanas</w:t>
      </w:r>
      <w:r w:rsidR="00F87F54" w:rsidRPr="004D33E1">
        <w:rPr>
          <w:rStyle w:val="Emphasis"/>
          <w:rFonts w:cs="Times New Roman"/>
          <w:i w:val="0"/>
          <w:iCs w:val="0"/>
          <w:color w:val="333333"/>
          <w:sz w:val="20"/>
          <w:szCs w:val="20"/>
          <w:shd w:val="clear" w:color="auto" w:fill="FFFFFF"/>
        </w:rPr>
        <w:t xml:space="preserve"> vadlīnijām, kur prasības apsaimniekošanai ir zelmenis 20 </w:t>
      </w:r>
      <w:r w:rsidR="00F87F54" w:rsidRPr="004D33E1">
        <w:rPr>
          <w:rFonts w:cs="Times New Roman"/>
          <w:i/>
          <w:iCs/>
          <w:color w:val="333333"/>
          <w:sz w:val="20"/>
          <w:szCs w:val="20"/>
          <w:shd w:val="clear" w:color="auto" w:fill="FFFFFF"/>
        </w:rPr>
        <w:t>% l</w:t>
      </w:r>
      <w:r w:rsidR="00F87F54" w:rsidRPr="004D33E1">
        <w:rPr>
          <w:rStyle w:val="Emphasis"/>
          <w:rFonts w:cs="Times New Roman"/>
          <w:i w:val="0"/>
          <w:iCs w:val="0"/>
          <w:color w:val="333333"/>
          <w:sz w:val="20"/>
          <w:szCs w:val="20"/>
          <w:shd w:val="clear" w:color="auto" w:fill="FFFFFF"/>
        </w:rPr>
        <w:t>īdz 7 cm un 20 %</w:t>
      </w:r>
      <w:r w:rsidR="002449FA" w:rsidRPr="004D33E1">
        <w:rPr>
          <w:rStyle w:val="Emphasis"/>
          <w:rFonts w:cs="Times New Roman"/>
          <w:i w:val="0"/>
          <w:iCs w:val="0"/>
          <w:color w:val="333333"/>
          <w:sz w:val="20"/>
          <w:szCs w:val="20"/>
          <w:shd w:val="clear" w:color="auto" w:fill="FFFFFF"/>
        </w:rPr>
        <w:t xml:space="preserve"> </w:t>
      </w:r>
      <w:r w:rsidR="00F87F54" w:rsidRPr="004D33E1">
        <w:rPr>
          <w:rStyle w:val="Emphasis"/>
          <w:rFonts w:cs="Times New Roman"/>
          <w:i w:val="0"/>
          <w:iCs w:val="0"/>
          <w:color w:val="333333"/>
          <w:sz w:val="20"/>
          <w:szCs w:val="20"/>
          <w:shd w:val="clear" w:color="auto" w:fill="FFFFFF"/>
        </w:rPr>
        <w:t>virs 30 cm, krūmi 10</w:t>
      </w:r>
      <w:r w:rsidR="00EF0290">
        <w:rPr>
          <w:rStyle w:val="Emphasis"/>
          <w:rFonts w:cs="Times New Roman"/>
          <w:i w:val="0"/>
          <w:iCs w:val="0"/>
          <w:color w:val="333333"/>
          <w:sz w:val="20"/>
          <w:szCs w:val="20"/>
          <w:shd w:val="clear" w:color="auto" w:fill="FFFFFF"/>
        </w:rPr>
        <w:t>–</w:t>
      </w:r>
      <w:r w:rsidR="00F87F54" w:rsidRPr="004D33E1">
        <w:rPr>
          <w:rStyle w:val="Emphasis"/>
          <w:rFonts w:cs="Times New Roman"/>
          <w:i w:val="0"/>
          <w:iCs w:val="0"/>
          <w:color w:val="333333"/>
          <w:sz w:val="20"/>
          <w:szCs w:val="20"/>
          <w:shd w:val="clear" w:color="auto" w:fill="FFFFFF"/>
        </w:rPr>
        <w:t xml:space="preserve">30%, vietām ciņi, ziedaugi 25 %, </w:t>
      </w:r>
      <w:r w:rsidR="003B0AB8" w:rsidRPr="004D33E1">
        <w:rPr>
          <w:rStyle w:val="Emphasis"/>
          <w:rFonts w:cs="Times New Roman"/>
          <w:i w:val="0"/>
          <w:iCs w:val="0"/>
          <w:color w:val="333333"/>
          <w:sz w:val="20"/>
          <w:szCs w:val="20"/>
          <w:shd w:val="clear" w:color="auto" w:fill="FFFFFF"/>
        </w:rPr>
        <w:t xml:space="preserve">6450 </w:t>
      </w:r>
      <w:r w:rsidR="00F87F54" w:rsidRPr="004D33E1">
        <w:rPr>
          <w:rStyle w:val="Emphasis"/>
          <w:rFonts w:cs="Times New Roman"/>
          <w:i w:val="0"/>
          <w:iCs w:val="0"/>
          <w:color w:val="333333"/>
          <w:sz w:val="20"/>
          <w:szCs w:val="20"/>
          <w:shd w:val="clear" w:color="auto" w:fill="FFFFFF"/>
        </w:rPr>
        <w:t>palu darbība vismaz daļēji, kūla 10</w:t>
      </w:r>
      <w:r w:rsidR="00EF0290">
        <w:rPr>
          <w:rStyle w:val="Emphasis"/>
          <w:rFonts w:cs="Times New Roman"/>
          <w:i w:val="0"/>
          <w:iCs w:val="0"/>
          <w:color w:val="333333"/>
          <w:sz w:val="20"/>
          <w:szCs w:val="20"/>
          <w:shd w:val="clear" w:color="auto" w:fill="FFFFFF"/>
        </w:rPr>
        <w:t>–</w:t>
      </w:r>
      <w:r w:rsidR="00F87F54" w:rsidRPr="004D33E1">
        <w:rPr>
          <w:rStyle w:val="Emphasis"/>
          <w:rFonts w:cs="Times New Roman"/>
          <w:i w:val="0"/>
          <w:iCs w:val="0"/>
          <w:color w:val="333333"/>
          <w:sz w:val="20"/>
          <w:szCs w:val="20"/>
          <w:shd w:val="clear" w:color="auto" w:fill="FFFFFF"/>
        </w:rPr>
        <w:t>30 %, pieļaujama pat īslaicīga pārganīšana</w:t>
      </w:r>
      <w:r w:rsidR="001D0FEF" w:rsidRPr="004D33E1">
        <w:rPr>
          <w:rStyle w:val="Emphasis"/>
          <w:rFonts w:cs="Times New Roman"/>
          <w:i w:val="0"/>
          <w:iCs w:val="0"/>
          <w:color w:val="333333"/>
          <w:sz w:val="20"/>
          <w:szCs w:val="20"/>
          <w:shd w:val="clear" w:color="auto" w:fill="FFFFFF"/>
        </w:rPr>
        <w:t xml:space="preserve"> (Rūsiņa (r</w:t>
      </w:r>
      <w:r w:rsidR="00B94EC6" w:rsidRPr="004D33E1">
        <w:rPr>
          <w:rStyle w:val="Emphasis"/>
          <w:rFonts w:cs="Times New Roman"/>
          <w:i w:val="0"/>
          <w:iCs w:val="0"/>
          <w:color w:val="333333"/>
          <w:sz w:val="20"/>
          <w:szCs w:val="20"/>
          <w:shd w:val="clear" w:color="auto" w:fill="FFFFFF"/>
        </w:rPr>
        <w:t>ed.), 2017)</w:t>
      </w:r>
      <w:r w:rsidR="00F87F54" w:rsidRPr="004D33E1">
        <w:rPr>
          <w:rStyle w:val="Emphasis"/>
          <w:rFonts w:cs="Times New Roman"/>
          <w:i w:val="0"/>
          <w:iCs w:val="0"/>
          <w:color w:val="333333"/>
          <w:sz w:val="20"/>
          <w:szCs w:val="20"/>
          <w:shd w:val="clear" w:color="auto" w:fill="FFFFFF"/>
        </w:rPr>
        <w:t>. Ja pārganīšana ir gana ilgstoša, tad norādīts</w:t>
      </w:r>
      <w:r w:rsidRPr="004D33E1">
        <w:rPr>
          <w:rStyle w:val="Emphasis"/>
          <w:rFonts w:cs="Times New Roman"/>
          <w:i w:val="0"/>
          <w:iCs w:val="0"/>
          <w:color w:val="333333"/>
          <w:sz w:val="20"/>
          <w:szCs w:val="20"/>
          <w:shd w:val="clear" w:color="auto" w:fill="FFFFFF"/>
        </w:rPr>
        <w:t>, ka jāsamazina ganīšanas intensitāte</w:t>
      </w:r>
      <w:r w:rsidR="00F87F54" w:rsidRPr="004D33E1">
        <w:rPr>
          <w:rStyle w:val="Emphasis"/>
          <w:rFonts w:cs="Times New Roman"/>
          <w:i w:val="0"/>
          <w:iCs w:val="0"/>
          <w:color w:val="333333"/>
          <w:sz w:val="20"/>
          <w:szCs w:val="20"/>
          <w:shd w:val="clear" w:color="auto" w:fill="FFFFFF"/>
        </w:rPr>
        <w:t>. Neapsaimniekotās platīb</w:t>
      </w:r>
      <w:r w:rsidRPr="004D33E1">
        <w:rPr>
          <w:rStyle w:val="Emphasis"/>
          <w:rFonts w:cs="Times New Roman"/>
          <w:i w:val="0"/>
          <w:iCs w:val="0"/>
          <w:color w:val="333333"/>
          <w:sz w:val="20"/>
          <w:szCs w:val="20"/>
          <w:shd w:val="clear" w:color="auto" w:fill="FFFFFF"/>
        </w:rPr>
        <w:t>a</w:t>
      </w:r>
      <w:r w:rsidR="00F87F54" w:rsidRPr="004D33E1">
        <w:rPr>
          <w:rStyle w:val="Emphasis"/>
          <w:rFonts w:cs="Times New Roman"/>
          <w:i w:val="0"/>
          <w:iCs w:val="0"/>
          <w:color w:val="333333"/>
          <w:sz w:val="20"/>
          <w:szCs w:val="20"/>
          <w:shd w:val="clear" w:color="auto" w:fill="FFFFFF"/>
        </w:rPr>
        <w:t xml:space="preserve">s </w:t>
      </w:r>
      <w:r w:rsidRPr="004D33E1">
        <w:rPr>
          <w:rStyle w:val="Emphasis"/>
          <w:rFonts w:cs="Times New Roman"/>
          <w:i w:val="0"/>
          <w:iCs w:val="0"/>
          <w:color w:val="333333"/>
          <w:sz w:val="20"/>
          <w:szCs w:val="20"/>
          <w:shd w:val="clear" w:color="auto" w:fill="FFFFFF"/>
        </w:rPr>
        <w:t>tiek vērtētas</w:t>
      </w:r>
      <w:r w:rsidR="00EE4C03" w:rsidRPr="004D33E1">
        <w:rPr>
          <w:rStyle w:val="Emphasis"/>
          <w:rFonts w:cs="Times New Roman"/>
          <w:i w:val="0"/>
          <w:iCs w:val="0"/>
          <w:color w:val="333333"/>
          <w:sz w:val="20"/>
          <w:szCs w:val="20"/>
          <w:shd w:val="clear" w:color="auto" w:fill="FFFFFF"/>
        </w:rPr>
        <w:t xml:space="preserve"> kā neatbilstošas</w:t>
      </w:r>
      <w:r w:rsidR="00F87F54" w:rsidRPr="004D33E1">
        <w:rPr>
          <w:rStyle w:val="Emphasis"/>
          <w:rFonts w:cs="Times New Roman"/>
          <w:i w:val="0"/>
          <w:iCs w:val="0"/>
          <w:color w:val="333333"/>
          <w:sz w:val="20"/>
          <w:szCs w:val="20"/>
          <w:shd w:val="clear" w:color="auto" w:fill="FFFFFF"/>
        </w:rPr>
        <w:t>.</w:t>
      </w:r>
    </w:p>
    <w:p w14:paraId="0529241F" w14:textId="77777777" w:rsidR="007A646E" w:rsidRPr="004D33E1" w:rsidRDefault="007A646E" w:rsidP="00D7522D">
      <w:pPr>
        <w:ind w:firstLine="720"/>
        <w:rPr>
          <w:rFonts w:cs="Times New Roman"/>
          <w:color w:val="000000" w:themeColor="text1"/>
          <w:szCs w:val="24"/>
        </w:rPr>
      </w:pPr>
    </w:p>
    <w:p w14:paraId="21965506" w14:textId="77777777" w:rsidR="007A646E" w:rsidRPr="004D33E1" w:rsidRDefault="007A646E" w:rsidP="00D7522D">
      <w:pPr>
        <w:ind w:firstLine="720"/>
        <w:rPr>
          <w:rFonts w:cs="Times New Roman"/>
          <w:color w:val="000000" w:themeColor="text1"/>
          <w:szCs w:val="24"/>
        </w:rPr>
        <w:sectPr w:rsidR="007A646E" w:rsidRPr="004D33E1" w:rsidSect="00F87F54">
          <w:pgSz w:w="16838" w:h="11906" w:orient="landscape"/>
          <w:pgMar w:top="1701" w:right="1134" w:bottom="1134" w:left="1134" w:header="709" w:footer="709" w:gutter="0"/>
          <w:cols w:space="708"/>
          <w:docGrid w:linePitch="360"/>
        </w:sectPr>
      </w:pPr>
    </w:p>
    <w:p w14:paraId="36AC6ACE" w14:textId="66587503" w:rsidR="00625CED" w:rsidRDefault="00625CED" w:rsidP="00625CED">
      <w:pPr>
        <w:spacing w:after="0" w:line="240" w:lineRule="auto"/>
        <w:ind w:firstLine="0"/>
        <w:jc w:val="center"/>
      </w:pPr>
      <w:r>
        <w:rPr>
          <w:rFonts w:cs="Times New Roman"/>
          <w:noProof/>
          <w:szCs w:val="24"/>
        </w:rPr>
        <w:lastRenderedPageBreak/>
        <w:drawing>
          <wp:inline distT="0" distB="0" distL="0" distR="0" wp14:anchorId="54ADCD93" wp14:editId="461C3437">
            <wp:extent cx="5994998" cy="8479971"/>
            <wp:effectExtent l="0" t="0" r="6350" b="0"/>
            <wp:docPr id="45" name="Attēls 45" descr="Attēls, kurā ir teksts, kok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45" descr="Attēls, kurā ir teksts, koks, karte&#10;&#10;Apraksts ģenerēts automātiski"/>
                    <pic:cNvPicPr/>
                  </pic:nvPicPr>
                  <pic:blipFill>
                    <a:blip r:embed="rId87" cstate="email">
                      <a:extLst>
                        <a:ext uri="{28A0092B-C50C-407E-A947-70E740481C1C}">
                          <a14:useLocalDpi xmlns:a14="http://schemas.microsoft.com/office/drawing/2010/main"/>
                        </a:ext>
                      </a:extLst>
                    </a:blip>
                    <a:stretch>
                      <a:fillRect/>
                    </a:stretch>
                  </pic:blipFill>
                  <pic:spPr>
                    <a:xfrm>
                      <a:off x="0" y="0"/>
                      <a:ext cx="5996885" cy="8482640"/>
                    </a:xfrm>
                    <a:prstGeom prst="rect">
                      <a:avLst/>
                    </a:prstGeom>
                  </pic:spPr>
                </pic:pic>
              </a:graphicData>
            </a:graphic>
          </wp:inline>
        </w:drawing>
      </w:r>
      <w:r w:rsidRPr="004D33E1">
        <w:t>4.3.</w:t>
      </w:r>
      <w:r w:rsidR="001379BB">
        <w:t>5. </w:t>
      </w:r>
      <w:r w:rsidRPr="004D33E1">
        <w:t xml:space="preserve">attēls. </w:t>
      </w:r>
      <w:r>
        <w:t xml:space="preserve">Zālāju biotopu apsaimniekošanas </w:t>
      </w:r>
      <w:r w:rsidR="00C213C0">
        <w:t>kvalitāte</w:t>
      </w:r>
      <w:r>
        <w:t>.</w:t>
      </w:r>
      <w:r w:rsidRPr="004D33E1">
        <w:t xml:space="preserve"> </w:t>
      </w:r>
    </w:p>
    <w:p w14:paraId="45DCF1C4" w14:textId="77777777" w:rsidR="00625CED" w:rsidRDefault="00625CED" w:rsidP="00625CED">
      <w:pPr>
        <w:spacing w:after="0" w:line="240" w:lineRule="auto"/>
        <w:ind w:firstLine="0"/>
        <w:jc w:val="center"/>
      </w:pPr>
    </w:p>
    <w:p w14:paraId="6DFB0EC7" w14:textId="77777777" w:rsidR="006F36BA" w:rsidRPr="004D33E1" w:rsidRDefault="006F36BA" w:rsidP="006F36BA">
      <w:pPr>
        <w:ind w:firstLine="720"/>
        <w:rPr>
          <w:rFonts w:cs="Times New Roman"/>
          <w:color w:val="000000" w:themeColor="text1"/>
          <w:szCs w:val="24"/>
        </w:rPr>
      </w:pPr>
      <w:r w:rsidRPr="004D33E1">
        <w:rPr>
          <w:rFonts w:cs="Times New Roman"/>
          <w:color w:val="000000" w:themeColor="text1"/>
          <w:szCs w:val="24"/>
        </w:rPr>
        <w:lastRenderedPageBreak/>
        <w:t>Dabiskajos zālājos, pārtraucot pļaušanu un ganīšanu, uzkrājas kūla. Lielas platības DL “Dubnas paliene” D daļā ilgstoši netiek apsaimniekotas un tajās novērojama kūlas uzkrāšanās. Kūlas uzkrāšanās notiek ļoti ātri. Jau pēc septiņiem gadiem tās masa var sasniegt 70% no kopējās augu virszemes dzīvo un atmirušo augu masas. Kūlas slānis samazina vides apstākļu dažādību: samazinās mikroklimata, gaismas intensitātes, mitruma režīma atšķirības. Kūla samazina iztvaikošanu un notiek augsnes pamitrināšanās. Kūla traucē sēklu dīgšanu, samazinot augu sugu daudzveidību. Kūlas uzkrāšanās rada arī mēslojuma efektu. Konkurētspējīgās, lielās graudzāles nomāc mazāka auguma sugas. Strauji samazinās augu daudzveidība, jo izzūd sugas, kas nav spējīgas konkurēt ar lielajām graudzālēm. Pazūd arī viengadīgās un divgadīgās sugas, jo pazūd nelielie atvērumi zelmenī.</w:t>
      </w:r>
    </w:p>
    <w:p w14:paraId="47174E81" w14:textId="2E34C3C7" w:rsidR="00C84887" w:rsidRPr="004D33E1" w:rsidRDefault="00C84887" w:rsidP="00C84887">
      <w:pPr>
        <w:ind w:firstLine="720"/>
        <w:rPr>
          <w:rFonts w:cs="Times New Roman"/>
          <w:color w:val="000000" w:themeColor="text1"/>
          <w:szCs w:val="24"/>
        </w:rPr>
      </w:pPr>
      <w:r w:rsidRPr="004D33E1">
        <w:rPr>
          <w:rFonts w:cs="Times New Roman"/>
          <w:color w:val="000000" w:themeColor="text1"/>
          <w:szCs w:val="24"/>
        </w:rPr>
        <w:t>Nopļautās zāles smalcināšanai ilgtermiņā (zālāju tikai smalcina ilgāk nekā piecus gadus, bez savākšanas un ganīšanas) ir ļoti negatīva ietekme uz bioloģisko daudzveidību, jo tā pastāvīgi palielina auglību, līdz ar to lielās graudzāles un slāpekli mīlošie platlapji pārņem pļavu, bet augumā mazākās augu sugas iznīkst. Smalcināšana divas reizes sezonā (jūnijā un augustā) rada sugu sastāva vienkāršošanos.</w:t>
      </w:r>
      <w:r w:rsidR="00EE6D9E" w:rsidRPr="004D33E1">
        <w:rPr>
          <w:rFonts w:cs="Times New Roman"/>
          <w:color w:val="000000" w:themeColor="text1"/>
          <w:szCs w:val="24"/>
        </w:rPr>
        <w:t xml:space="preserve"> Smalcināšana </w:t>
      </w:r>
      <w:r w:rsidR="00290E9D" w:rsidRPr="004D33E1">
        <w:rPr>
          <w:rFonts w:cs="Times New Roman"/>
          <w:color w:val="000000" w:themeColor="text1"/>
          <w:szCs w:val="24"/>
        </w:rPr>
        <w:t>pielietota zālāju apsaimniekošanā iepriekšējos gados, 202</w:t>
      </w:r>
      <w:r w:rsidR="001379BB">
        <w:rPr>
          <w:rFonts w:cs="Times New Roman"/>
          <w:color w:val="000000" w:themeColor="text1"/>
          <w:szCs w:val="24"/>
        </w:rPr>
        <w:t>1. </w:t>
      </w:r>
      <w:r w:rsidR="00AF3F66">
        <w:rPr>
          <w:rFonts w:cs="Times New Roman"/>
          <w:color w:val="000000" w:themeColor="text1"/>
          <w:szCs w:val="24"/>
        </w:rPr>
        <w:t>gad</w:t>
      </w:r>
      <w:r w:rsidR="00290E9D" w:rsidRPr="004D33E1">
        <w:rPr>
          <w:rFonts w:cs="Times New Roman"/>
          <w:color w:val="000000" w:themeColor="text1"/>
          <w:szCs w:val="24"/>
        </w:rPr>
        <w:t>a apsekojumos nav novērota</w:t>
      </w:r>
      <w:r w:rsidR="000874DD" w:rsidRPr="004D33E1">
        <w:rPr>
          <w:rFonts w:cs="Times New Roman"/>
          <w:color w:val="000000" w:themeColor="text1"/>
          <w:szCs w:val="24"/>
        </w:rPr>
        <w:t>.</w:t>
      </w:r>
    </w:p>
    <w:p w14:paraId="642B8E4B" w14:textId="2A1C587D" w:rsidR="00C84887" w:rsidRPr="004D33E1" w:rsidRDefault="00C84887" w:rsidP="00C84887">
      <w:pPr>
        <w:ind w:firstLine="720"/>
        <w:rPr>
          <w:rFonts w:cs="Times New Roman"/>
          <w:color w:val="000000" w:themeColor="text1"/>
          <w:szCs w:val="24"/>
        </w:rPr>
      </w:pPr>
      <w:r w:rsidRPr="004D33E1">
        <w:rPr>
          <w:rFonts w:cs="Times New Roman"/>
          <w:color w:val="000000" w:themeColor="text1"/>
          <w:szCs w:val="24"/>
        </w:rPr>
        <w:t xml:space="preserve">Pārāk intensīva izmantošana gan ar pļaušanu, gan ar ganīšanu negatīvi ietekmē dabisko zālāju biotopus. Bieži pļautās un intensīvi ganītās vietās veidojas stipri vienveidīga veģetācija. Tā ir sugām nabadzīga, parasti dominē viena vai dažas graudzāles. Visbiežāk </w:t>
      </w:r>
      <w:r w:rsidR="00984DC5" w:rsidRPr="004D33E1">
        <w:rPr>
          <w:rFonts w:cs="Times New Roman"/>
          <w:color w:val="000000" w:themeColor="text1"/>
          <w:szCs w:val="24"/>
        </w:rPr>
        <w:t>s</w:t>
      </w:r>
      <w:r w:rsidRPr="004D33E1">
        <w:rPr>
          <w:rFonts w:cs="Times New Roman"/>
          <w:color w:val="000000" w:themeColor="text1"/>
          <w:szCs w:val="24"/>
        </w:rPr>
        <w:t xml:space="preserve">arkanā auzene </w:t>
      </w:r>
      <w:r w:rsidRPr="004D33E1">
        <w:rPr>
          <w:rFonts w:cs="Times New Roman"/>
          <w:i/>
          <w:iCs/>
          <w:color w:val="000000" w:themeColor="text1"/>
          <w:szCs w:val="24"/>
        </w:rPr>
        <w:t>Festuca rubra</w:t>
      </w:r>
      <w:r w:rsidRPr="004D33E1">
        <w:rPr>
          <w:rFonts w:cs="Times New Roman"/>
          <w:color w:val="000000" w:themeColor="text1"/>
          <w:szCs w:val="24"/>
        </w:rPr>
        <w:t xml:space="preserve"> un </w:t>
      </w:r>
      <w:r w:rsidR="00984DC5" w:rsidRPr="004D33E1">
        <w:rPr>
          <w:rFonts w:cs="Times New Roman"/>
          <w:color w:val="000000" w:themeColor="text1"/>
          <w:szCs w:val="24"/>
        </w:rPr>
        <w:t>p</w:t>
      </w:r>
      <w:r w:rsidRPr="004D33E1">
        <w:rPr>
          <w:rFonts w:cs="Times New Roman"/>
          <w:color w:val="000000" w:themeColor="text1"/>
          <w:szCs w:val="24"/>
        </w:rPr>
        <w:t xml:space="preserve">arastā smilga </w:t>
      </w:r>
      <w:r w:rsidRPr="004D33E1">
        <w:rPr>
          <w:rFonts w:cs="Times New Roman"/>
          <w:i/>
          <w:iCs/>
          <w:color w:val="000000" w:themeColor="text1"/>
          <w:szCs w:val="24"/>
        </w:rPr>
        <w:t>Agrostis tenuis</w:t>
      </w:r>
      <w:r w:rsidRPr="004D33E1">
        <w:rPr>
          <w:rFonts w:cs="Times New Roman"/>
          <w:color w:val="000000" w:themeColor="text1"/>
          <w:szCs w:val="24"/>
        </w:rPr>
        <w:t>.</w:t>
      </w:r>
      <w:r w:rsidR="00975C29" w:rsidRPr="004D33E1">
        <w:rPr>
          <w:rFonts w:cs="Times New Roman"/>
          <w:color w:val="000000" w:themeColor="text1"/>
          <w:szCs w:val="24"/>
        </w:rPr>
        <w:t xml:space="preserve"> Dubnas kreisā krasta zālājos pie Augšmuktu kapiem, kā arī</w:t>
      </w:r>
      <w:r w:rsidR="007006DD" w:rsidRPr="004D33E1">
        <w:rPr>
          <w:rFonts w:cs="Times New Roman"/>
          <w:color w:val="000000" w:themeColor="text1"/>
          <w:szCs w:val="24"/>
        </w:rPr>
        <w:t xml:space="preserve"> Dubnas labā krasta ganībās pie Mačāniem un pie Divkles </w:t>
      </w:r>
      <w:r w:rsidR="00B5213B" w:rsidRPr="004D33E1">
        <w:rPr>
          <w:rFonts w:cs="Times New Roman"/>
          <w:color w:val="000000" w:themeColor="text1"/>
          <w:szCs w:val="24"/>
        </w:rPr>
        <w:t>novērota zālāju pārganīšana.</w:t>
      </w:r>
      <w:r w:rsidR="000F3924" w:rsidRPr="004D33E1">
        <w:rPr>
          <w:rFonts w:cs="Times New Roman"/>
          <w:color w:val="000000" w:themeColor="text1"/>
          <w:szCs w:val="24"/>
        </w:rPr>
        <w:t xml:space="preserve"> Zālājos pie Augšmuktu kapiem novērota arī lopu piebarošanas</w:t>
      </w:r>
      <w:r w:rsidR="0046539E" w:rsidRPr="004D33E1">
        <w:rPr>
          <w:rFonts w:cs="Times New Roman"/>
          <w:color w:val="000000" w:themeColor="text1"/>
          <w:szCs w:val="24"/>
        </w:rPr>
        <w:t xml:space="preserve"> vietas izvietošana zālāja biotopā un īpaši aizsargājamo augu sugu atradnē</w:t>
      </w:r>
      <w:r w:rsidR="00875704" w:rsidRPr="004D33E1">
        <w:rPr>
          <w:rFonts w:cs="Times New Roman"/>
          <w:color w:val="000000" w:themeColor="text1"/>
          <w:szCs w:val="24"/>
        </w:rPr>
        <w:t>, nepieciešama pēc iespējas ātrāka lopu piebarošanas vietas pārvietošana ārpus aizsargājamā biotopa</w:t>
      </w:r>
      <w:r w:rsidR="00632111" w:rsidRPr="004D33E1">
        <w:rPr>
          <w:rFonts w:cs="Times New Roman"/>
          <w:color w:val="000000" w:themeColor="text1"/>
          <w:szCs w:val="24"/>
        </w:rPr>
        <w:t>.</w:t>
      </w:r>
    </w:p>
    <w:p w14:paraId="46799435" w14:textId="120A91DF" w:rsidR="00C84887" w:rsidRPr="004D33E1" w:rsidRDefault="00C84887" w:rsidP="00C84887">
      <w:pPr>
        <w:ind w:firstLine="720"/>
      </w:pPr>
      <w:r w:rsidRPr="004D33E1">
        <w:rPr>
          <w:rFonts w:cs="Times New Roman"/>
          <w:szCs w:val="24"/>
        </w:rPr>
        <w:t xml:space="preserve">Slapjie grīšļu zālāji aizņem lielas teritorijas DL </w:t>
      </w:r>
      <w:r w:rsidRPr="004D33E1">
        <w:t xml:space="preserve">“Dubnas paliene” </w:t>
      </w:r>
      <w:r w:rsidRPr="004D33E1">
        <w:rPr>
          <w:rFonts w:cs="Times New Roman"/>
          <w:szCs w:val="24"/>
        </w:rPr>
        <w:t xml:space="preserve">vidusdaļā upes labajā krastā un lielā mitruma dēļ neaizaug, bet mitru, auglīgu pļavas lapsastes un skareņu zālāji (palieņu zālāju </w:t>
      </w:r>
      <w:r w:rsidR="001379BB">
        <w:rPr>
          <w:rFonts w:cs="Times New Roman"/>
          <w:szCs w:val="24"/>
        </w:rPr>
        <w:t>2. </w:t>
      </w:r>
      <w:r w:rsidRPr="004D33E1">
        <w:rPr>
          <w:rFonts w:cs="Times New Roman"/>
          <w:szCs w:val="24"/>
        </w:rPr>
        <w:t xml:space="preserve">variants) un mitri vidēji auglīgi palieņu zālāji (palieņu zālāju </w:t>
      </w:r>
      <w:r w:rsidR="001379BB">
        <w:rPr>
          <w:rFonts w:cs="Times New Roman"/>
          <w:szCs w:val="24"/>
        </w:rPr>
        <w:t>3. </w:t>
      </w:r>
      <w:r w:rsidRPr="004D33E1">
        <w:rPr>
          <w:rFonts w:cs="Times New Roman"/>
          <w:szCs w:val="24"/>
        </w:rPr>
        <w:t xml:space="preserve">variants) to neapsaimniekošanas rezultātā pamazām aizaug ar kārkliem </w:t>
      </w:r>
      <w:r w:rsidRPr="004D33E1">
        <w:rPr>
          <w:rFonts w:cs="Times New Roman"/>
          <w:i/>
          <w:iCs/>
          <w:szCs w:val="24"/>
        </w:rPr>
        <w:t>Salix spp.,</w:t>
      </w:r>
      <w:r w:rsidRPr="004D33E1">
        <w:rPr>
          <w:rFonts w:cs="Times New Roman"/>
          <w:szCs w:val="24"/>
        </w:rPr>
        <w:t xml:space="preserve"> retāk sausākās vietās (uzkalniņos) ar baltalkšņiem, melnalkšņiem vai bērzu. Tāpēc ir ļoti svarīgi, lai zālāji tiktu apsaimniekoti (pļauti) vismaz reizi divos gados. Daļa DL </w:t>
      </w:r>
      <w:r w:rsidRPr="004D33E1">
        <w:t>“Dubnas paliene” kādreizējo zālāju</w:t>
      </w:r>
      <w:r w:rsidRPr="004D33E1">
        <w:rPr>
          <w:rFonts w:cs="Times New Roman"/>
          <w:szCs w:val="24"/>
        </w:rPr>
        <w:t xml:space="preserve"> ir tik stipri aizauguši, ka vairs netiek pieskaitīti pie zālājiem, tajos </w:t>
      </w:r>
      <w:r w:rsidRPr="004D33E1">
        <w:t>pirms regulāras apsaimniekošanas (ganīšanas, pļaušanas) uzsākšanas ir nepieciešams veikt koku un krūmu ciršanu un celmu  frēzēšanu.</w:t>
      </w:r>
    </w:p>
    <w:p w14:paraId="41378D25" w14:textId="6D3B1F94" w:rsidR="00C84887" w:rsidRPr="004D33E1" w:rsidRDefault="00C84887" w:rsidP="00C84887">
      <w:pPr>
        <w:spacing w:after="0"/>
        <w:ind w:firstLine="720"/>
        <w:rPr>
          <w:rFonts w:cs="Times New Roman"/>
          <w:szCs w:val="24"/>
        </w:rPr>
      </w:pPr>
      <w:r w:rsidRPr="004D33E1">
        <w:rPr>
          <w:rFonts w:cs="Times New Roman"/>
          <w:szCs w:val="24"/>
        </w:rPr>
        <w:t>Ja vien zālāja biotops nav neatgriezeniski iznīcināts –</w:t>
      </w:r>
      <w:r w:rsidR="00D57EC0">
        <w:rPr>
          <w:rFonts w:cs="Times New Roman"/>
          <w:szCs w:val="24"/>
        </w:rPr>
        <w:t xml:space="preserve"> </w:t>
      </w:r>
      <w:r w:rsidRPr="004D33E1">
        <w:rPr>
          <w:rFonts w:cs="Times New Roman"/>
          <w:szCs w:val="24"/>
        </w:rPr>
        <w:t>apbūvēts, pastāvīgi appludināts vai aizaudzis ar mežu – palieņu pļavas ir iespējams atjaunot. Atkarībā no aizauguma pakāpes, izmainīta ūdens režīma radīto seku smaguma postošajām sekām palieņu pļavu atjaunošana ir vieglāk vai grūtāk izdarāma. DL “Dubnas paliene” visa tās teritorija ir tikusi apsaimniekota kā siena pļavas, ganības vai pļaušana sienam un ganīšana atālā. Atsevišķas teritorijas ir jau apmežojušās, bet lielāko daļu palieņu zālāju, kas netiek regulāri apsaimniekota, ir iespējams atjaunot. Iespējamie palieņu zālāju atjaunošanas paņēmieni ir:</w:t>
      </w:r>
    </w:p>
    <w:p w14:paraId="0B2EA0C2" w14:textId="77777777" w:rsidR="00C84887" w:rsidRPr="004D33E1" w:rsidRDefault="00C84887" w:rsidP="00C84887">
      <w:pPr>
        <w:pStyle w:val="ListParagraph"/>
        <w:numPr>
          <w:ilvl w:val="0"/>
          <w:numId w:val="19"/>
        </w:numPr>
        <w:spacing w:after="0"/>
        <w:rPr>
          <w:rFonts w:cs="Times New Roman"/>
          <w:szCs w:val="24"/>
        </w:rPr>
      </w:pPr>
      <w:r w:rsidRPr="004D33E1">
        <w:rPr>
          <w:rFonts w:cs="Times New Roman"/>
          <w:szCs w:val="24"/>
        </w:rPr>
        <w:t>pļaušanas atsākšana nesen pamestajos zālājos;</w:t>
      </w:r>
    </w:p>
    <w:p w14:paraId="16D9DD90" w14:textId="77777777" w:rsidR="00C84887" w:rsidRPr="004D33E1" w:rsidRDefault="00C84887" w:rsidP="00C84887">
      <w:pPr>
        <w:pStyle w:val="ListParagraph"/>
        <w:numPr>
          <w:ilvl w:val="0"/>
          <w:numId w:val="19"/>
        </w:numPr>
        <w:spacing w:after="0"/>
        <w:rPr>
          <w:rFonts w:cs="Times New Roman"/>
          <w:szCs w:val="24"/>
        </w:rPr>
      </w:pPr>
      <w:r w:rsidRPr="004D33E1">
        <w:rPr>
          <w:rFonts w:cs="Times New Roman"/>
          <w:szCs w:val="24"/>
        </w:rPr>
        <w:t>pirmreizējā pļaušana ilgstoši neapsaimniekotos zālājos;</w:t>
      </w:r>
    </w:p>
    <w:p w14:paraId="3F15A1CC" w14:textId="77777777" w:rsidR="00C84887" w:rsidRPr="004D33E1" w:rsidRDefault="00C84887" w:rsidP="00C84887">
      <w:pPr>
        <w:pStyle w:val="ListParagraph"/>
        <w:numPr>
          <w:ilvl w:val="0"/>
          <w:numId w:val="19"/>
        </w:numPr>
        <w:spacing w:after="0"/>
        <w:rPr>
          <w:rFonts w:cs="Times New Roman"/>
          <w:szCs w:val="24"/>
        </w:rPr>
      </w:pPr>
      <w:r w:rsidRPr="004D33E1">
        <w:rPr>
          <w:rFonts w:cs="Times New Roman"/>
          <w:szCs w:val="24"/>
        </w:rPr>
        <w:t>koku un krūmu likvidēšana no aizaugušajām pļavām;</w:t>
      </w:r>
    </w:p>
    <w:p w14:paraId="3BECE9B3" w14:textId="77777777" w:rsidR="00C84887" w:rsidRPr="004D33E1" w:rsidRDefault="00C84887" w:rsidP="00C84887">
      <w:pPr>
        <w:pStyle w:val="ListParagraph"/>
        <w:numPr>
          <w:ilvl w:val="0"/>
          <w:numId w:val="19"/>
        </w:numPr>
        <w:spacing w:after="0"/>
        <w:rPr>
          <w:rFonts w:cs="Times New Roman"/>
          <w:szCs w:val="24"/>
        </w:rPr>
      </w:pPr>
      <w:r w:rsidRPr="004D33E1">
        <w:rPr>
          <w:rFonts w:cs="Times New Roman"/>
          <w:szCs w:val="24"/>
        </w:rPr>
        <w:lastRenderedPageBreak/>
        <w:t>kontrolēta dedzināšana pļavu putnu biotopu atjaunošanai;</w:t>
      </w:r>
    </w:p>
    <w:p w14:paraId="0ACE42A9" w14:textId="77777777" w:rsidR="00C84887" w:rsidRPr="004D33E1" w:rsidRDefault="00C84887" w:rsidP="00C84887">
      <w:pPr>
        <w:pStyle w:val="ListParagraph"/>
        <w:numPr>
          <w:ilvl w:val="0"/>
          <w:numId w:val="19"/>
        </w:numPr>
        <w:spacing w:after="0"/>
        <w:rPr>
          <w:rFonts w:cs="Times New Roman"/>
          <w:szCs w:val="24"/>
        </w:rPr>
      </w:pPr>
      <w:r w:rsidRPr="004D33E1">
        <w:rPr>
          <w:rFonts w:cs="Times New Roman"/>
          <w:szCs w:val="24"/>
        </w:rPr>
        <w:t>aparto palieņu atjaunošana;</w:t>
      </w:r>
    </w:p>
    <w:p w14:paraId="25DFFD93" w14:textId="5BDC655A" w:rsidR="00C84887" w:rsidRPr="004D33E1" w:rsidRDefault="00C84887" w:rsidP="00C84887">
      <w:pPr>
        <w:pStyle w:val="ListParagraph"/>
        <w:numPr>
          <w:ilvl w:val="0"/>
          <w:numId w:val="19"/>
        </w:numPr>
        <w:rPr>
          <w:rFonts w:cs="Times New Roman"/>
          <w:szCs w:val="24"/>
        </w:rPr>
      </w:pPr>
      <w:r w:rsidRPr="004D33E1">
        <w:rPr>
          <w:rFonts w:cs="Times New Roman"/>
          <w:szCs w:val="24"/>
        </w:rPr>
        <w:t xml:space="preserve">hidroloģiskā režīma mainīšana, upju atgriešana vecajā gultnē jeb </w:t>
      </w:r>
      <w:r w:rsidR="0028339F" w:rsidRPr="004D33E1">
        <w:rPr>
          <w:rFonts w:cs="Times New Roman"/>
          <w:szCs w:val="24"/>
        </w:rPr>
        <w:t>atkal</w:t>
      </w:r>
      <w:r w:rsidRPr="004D33E1">
        <w:rPr>
          <w:rFonts w:cs="Times New Roman"/>
          <w:szCs w:val="24"/>
        </w:rPr>
        <w:t>izlīkumošana (remeandrēšana).</w:t>
      </w:r>
    </w:p>
    <w:p w14:paraId="1D0FC260" w14:textId="7535C407" w:rsidR="00C84887" w:rsidRPr="004D33E1" w:rsidRDefault="00C84887" w:rsidP="00C84887">
      <w:pPr>
        <w:ind w:firstLine="720"/>
        <w:rPr>
          <w:rFonts w:cs="Times New Roman"/>
          <w:szCs w:val="24"/>
        </w:rPr>
      </w:pPr>
      <w:r w:rsidRPr="004D33E1">
        <w:rPr>
          <w:rFonts w:cs="Times New Roman"/>
          <w:szCs w:val="24"/>
        </w:rPr>
        <w:t xml:space="preserve">Atsākot apsaimniekošanu nesen pamestā zālājā, kas DL “Dubnas paliene” visdrīzāk varētu būt pļaušana, augu un dzīvnieku sugu daudzveidība atgriezīsies. Jo nesenāk pļava ir pamesta, jo tas notiks ātrāk. Kādu laiku neapsaimniekotās pļavās nav ieteicams darboties ļoti radikāli – veikt pļaušanu uzreiz visā platībā. Tā var panākt augu sugu sastāva daudzveidošanos, taču tas negatīvi ietekmē kukaiņu un citu bezmugurkaulnieku sugas: strauji mainoties dzīves apstākļiem, tie iet bojā. Vispiemērotākais veids būtu nenopļaut zālāju uzreiz visā platībā, bet vietām (puduros vai joslās) atstāt arī augstāku veģetāciju. Nopļautā zāle ir jāaizvāc. Pļavās, kur augājs ir kļuvis vienveidīgs, piemēram, dominē grīšļi, sugu daudzveidības palielināšanai ieteicams to pļaut divas reizes sezonā – pirmo reizi pirms ziedēšanas (līdz Jāņiem), lai iznestu maksimāli daudz barības vielu. Nopļautā zāle noteikti jāaizvāc. Vēlāk – nākamajās sezonās </w:t>
      </w:r>
      <w:r w:rsidR="00EF0290">
        <w:rPr>
          <w:rFonts w:cs="Times New Roman"/>
          <w:szCs w:val="24"/>
        </w:rPr>
        <w:t>–</w:t>
      </w:r>
      <w:r w:rsidR="007770F3" w:rsidRPr="004D33E1">
        <w:rPr>
          <w:rFonts w:cs="Times New Roman"/>
          <w:szCs w:val="24"/>
        </w:rPr>
        <w:t xml:space="preserve"> </w:t>
      </w:r>
      <w:r w:rsidRPr="004D33E1">
        <w:rPr>
          <w:rFonts w:cs="Times New Roman"/>
          <w:szCs w:val="24"/>
        </w:rPr>
        <w:t xml:space="preserve">pietiks ar pļaušanu reizi gadā. DL “Dubnas paliene” pļaušanu </w:t>
      </w:r>
      <w:r w:rsidR="007770F3" w:rsidRPr="004D33E1">
        <w:rPr>
          <w:rFonts w:cs="Times New Roman"/>
          <w:szCs w:val="24"/>
        </w:rPr>
        <w:t xml:space="preserve">padara </w:t>
      </w:r>
      <w:r w:rsidRPr="004D33E1">
        <w:rPr>
          <w:rFonts w:cs="Times New Roman"/>
          <w:szCs w:val="24"/>
        </w:rPr>
        <w:t>sarežģ</w:t>
      </w:r>
      <w:r w:rsidR="007770F3" w:rsidRPr="004D33E1">
        <w:rPr>
          <w:rFonts w:cs="Times New Roman"/>
          <w:szCs w:val="24"/>
        </w:rPr>
        <w:t>ītāku</w:t>
      </w:r>
      <w:r w:rsidRPr="004D33E1">
        <w:rPr>
          <w:rFonts w:cs="Times New Roman"/>
          <w:szCs w:val="24"/>
        </w:rPr>
        <w:t xml:space="preserve"> vecupju tīkls ar dažādajiem mitruma apstākļiem, tāpēc arī vienlaidus pļaušana lielākajā daļā teritorijas nav iespējama. Ja nav iespējams nopļaut katru gadu, tad, lai nepieļautu aizaugšanu, pļaušana jāveic vismaz reizi divos gados.</w:t>
      </w:r>
    </w:p>
    <w:p w14:paraId="00A0ABC7" w14:textId="310A418C" w:rsidR="00C84887" w:rsidRPr="004D33E1" w:rsidRDefault="00C84887" w:rsidP="00C84887">
      <w:pPr>
        <w:ind w:firstLine="720"/>
        <w:rPr>
          <w:rFonts w:cs="Times New Roman"/>
          <w:szCs w:val="24"/>
        </w:rPr>
      </w:pPr>
      <w:r w:rsidRPr="004D33E1">
        <w:rPr>
          <w:rFonts w:cs="Times New Roman"/>
          <w:szCs w:val="24"/>
        </w:rPr>
        <w:t>Putnu un dzīvnieku pasargāšanai pļaujot ir svarīgi ievērot pļaušanas virzienu (no lauka vidus vai no vienas malas) un ieteicams nopļaut tikai pusi vai nedaudz vairāk no lauka, pļaujot vienā paņēmienā atstāt nenopļautas “saliņas”, atsevišķus koku un krūmu pudurus, pļaut pēc 1</w:t>
      </w:r>
      <w:r w:rsidR="001379BB">
        <w:rPr>
          <w:rFonts w:cs="Times New Roman"/>
          <w:szCs w:val="24"/>
        </w:rPr>
        <w:t>5. </w:t>
      </w:r>
      <w:r w:rsidRPr="004D33E1">
        <w:rPr>
          <w:rFonts w:cs="Times New Roman"/>
          <w:szCs w:val="24"/>
        </w:rPr>
        <w:t>jūlija, kad lielākā daļa putnu ir izligzdojuši, pļaut ne zemāk par 10 cm, lai pasargātu iespējamās vēl apdzīvotās ligzdas.</w:t>
      </w:r>
    </w:p>
    <w:p w14:paraId="2EEAAF09" w14:textId="77777777" w:rsidR="00C84887" w:rsidRPr="004D33E1" w:rsidRDefault="00C84887" w:rsidP="00C84887">
      <w:pPr>
        <w:ind w:firstLine="720"/>
        <w:rPr>
          <w:rFonts w:cs="Times New Roman"/>
          <w:szCs w:val="24"/>
        </w:rPr>
      </w:pPr>
      <w:r w:rsidRPr="004D33E1">
        <w:rPr>
          <w:rFonts w:cs="Times New Roman"/>
          <w:szCs w:val="24"/>
        </w:rPr>
        <w:t>Ja slapjajās, ciņainajās grīšļu pļavās galvenais mērķis nav atjaunot bioloģisko daudzveidību un tajās nenovēro aizaugšanu ar krūmiem, tās var nepļaut, jo lielie grīšļu ciņi putniem ir labas paslēptuves.</w:t>
      </w:r>
    </w:p>
    <w:p w14:paraId="7C49B985" w14:textId="3D2845C3" w:rsidR="00C84887" w:rsidRPr="004D33E1" w:rsidRDefault="00C84887" w:rsidP="00C84887">
      <w:pPr>
        <w:ind w:firstLine="720"/>
        <w:rPr>
          <w:rFonts w:cs="Times New Roman"/>
          <w:szCs w:val="24"/>
        </w:rPr>
      </w:pPr>
      <w:r w:rsidRPr="004D33E1">
        <w:rPr>
          <w:rFonts w:cs="Times New Roman"/>
          <w:szCs w:val="24"/>
        </w:rPr>
        <w:t>Lai atjaunotu ilgstoši neapsaimniekotus zālājus, k</w:t>
      </w:r>
      <w:r w:rsidR="00C21EE5">
        <w:rPr>
          <w:rFonts w:cs="Times New Roman"/>
          <w:szCs w:val="24"/>
        </w:rPr>
        <w:t>ā</w:t>
      </w:r>
      <w:r w:rsidRPr="004D33E1">
        <w:rPr>
          <w:rFonts w:cs="Times New Roman"/>
          <w:szCs w:val="24"/>
        </w:rPr>
        <w:t xml:space="preserve"> arī slapjās un izteikti ciņainās pļavas, vispirms jāveic sākotnējā pļaušana, kas parasti nav viegli izdarāma, jo to apgrūtina pļavas nelīdzenais mikroreljefs vai slapjums. Noteikti jābūt izturīgai tehnikai, jo šādās vietās var būt arī akmeņi. Nelielās platībās pļaušanu var veikt ar trimmeri. Nākamās sezonās pļaušanu turpina, zāli aizvācot.</w:t>
      </w:r>
    </w:p>
    <w:p w14:paraId="335F1313" w14:textId="4D092EC5" w:rsidR="00C84887" w:rsidRDefault="00C84887" w:rsidP="00C84887">
      <w:pPr>
        <w:ind w:firstLine="720"/>
        <w:rPr>
          <w:rFonts w:cs="Times New Roman"/>
          <w:szCs w:val="24"/>
        </w:rPr>
      </w:pPr>
      <w:r w:rsidRPr="004D33E1">
        <w:rPr>
          <w:rFonts w:cs="Times New Roman"/>
          <w:szCs w:val="24"/>
        </w:rPr>
        <w:t>Pļavās, kas jau ir aizaugušas ar krūmiem un kokiem, vispirms nepieciešama koku un krūmu ciršana, kuru veic ar krūmgriezi vai traktortehniku. Ciršana jāveic kvalitatīvi, nedrīkst atstāt augstus stumbeņus, kas apgrūtina tālāko apsaimniekošanu. Ieteicamais ciršanas augstums ir līdz 5 cm virs zemes. Krūmus nedrīkst cirst putnu ligzdošanas sezonā, apsaimniekošana jāveic laikā no 1</w:t>
      </w:r>
      <w:r w:rsidR="001379BB">
        <w:rPr>
          <w:rFonts w:cs="Times New Roman"/>
          <w:szCs w:val="24"/>
        </w:rPr>
        <w:t>5. </w:t>
      </w:r>
      <w:r w:rsidRPr="004D33E1">
        <w:rPr>
          <w:rFonts w:cs="Times New Roman"/>
          <w:szCs w:val="24"/>
        </w:rPr>
        <w:t>jūlija līdz 3</w:t>
      </w:r>
      <w:r w:rsidR="001379BB">
        <w:rPr>
          <w:rFonts w:cs="Times New Roman"/>
          <w:szCs w:val="24"/>
        </w:rPr>
        <w:t>1. </w:t>
      </w:r>
      <w:r w:rsidRPr="004D33E1">
        <w:rPr>
          <w:rFonts w:cs="Times New Roman"/>
          <w:szCs w:val="24"/>
        </w:rPr>
        <w:t xml:space="preserve">martam. </w:t>
      </w:r>
    </w:p>
    <w:p w14:paraId="745408BD" w14:textId="2BE7C040" w:rsidR="00C21EE5" w:rsidRPr="004D33E1" w:rsidRDefault="00C21EE5" w:rsidP="00C84887">
      <w:pPr>
        <w:ind w:firstLine="720"/>
        <w:rPr>
          <w:rFonts w:cs="Times New Roman"/>
          <w:szCs w:val="24"/>
        </w:rPr>
      </w:pPr>
      <w:r>
        <w:rPr>
          <w:rFonts w:cs="Times New Roman"/>
          <w:szCs w:val="24"/>
        </w:rPr>
        <w:t>Slapjajās pļavās</w:t>
      </w:r>
      <w:r w:rsidR="00C74AFB">
        <w:rPr>
          <w:rFonts w:cs="Times New Roman"/>
          <w:szCs w:val="24"/>
        </w:rPr>
        <w:t>, jo sevišķi Dubnas kreisajā krastā DL “Dubnas paliene” D daļā,</w:t>
      </w:r>
      <w:r>
        <w:rPr>
          <w:rFonts w:cs="Times New Roman"/>
          <w:szCs w:val="24"/>
        </w:rPr>
        <w:t xml:space="preserve"> ir jāizskata iespēja esošo </w:t>
      </w:r>
      <w:r w:rsidR="00C74AFB">
        <w:rPr>
          <w:rFonts w:cs="Times New Roman"/>
          <w:szCs w:val="24"/>
        </w:rPr>
        <w:t xml:space="preserve">seklo </w:t>
      </w:r>
      <w:r>
        <w:rPr>
          <w:rFonts w:cs="Times New Roman"/>
          <w:szCs w:val="24"/>
        </w:rPr>
        <w:t>grāvīšu pārtīrīšanai. Lai gan DL “Dubnas paliene” esošajos ES nozīmes zālāju biotopos nav meliorācijas kadastrā reģistrētu</w:t>
      </w:r>
      <w:r w:rsidR="00401C1C">
        <w:rPr>
          <w:rFonts w:cs="Times New Roman"/>
          <w:szCs w:val="24"/>
        </w:rPr>
        <w:t xml:space="preserve"> meliorācijas novadgrāvju, tomēr grāvīši ne</w:t>
      </w:r>
      <w:r w:rsidR="00A06FB0">
        <w:rPr>
          <w:rFonts w:cs="Times New Roman"/>
          <w:szCs w:val="24"/>
        </w:rPr>
        <w:t>ap</w:t>
      </w:r>
      <w:r w:rsidR="00401C1C">
        <w:rPr>
          <w:rFonts w:cs="Times New Roman"/>
          <w:szCs w:val="24"/>
        </w:rPr>
        <w:t>saimniekotajos un aizaugošajos zālājos vēsturiski ir izveidoti</w:t>
      </w:r>
      <w:r w:rsidR="00A06FB0">
        <w:rPr>
          <w:rFonts w:cs="Times New Roman"/>
          <w:szCs w:val="24"/>
        </w:rPr>
        <w:t xml:space="preserve"> (skat. 1.1.4. attēlu). Nepieciešama šo grāvīšu atjaunošana vietās, kur tie aizauguši un vairs nepilda savas funkcijas virsūdeņu novadīšanai</w:t>
      </w:r>
      <w:r w:rsidR="00C74AFB">
        <w:rPr>
          <w:rFonts w:cs="Times New Roman"/>
          <w:szCs w:val="24"/>
        </w:rPr>
        <w:t xml:space="preserve">, bet nav pieļaujama dziļu grāvju rakšana, kas varētu būtiski negatīvi </w:t>
      </w:r>
      <w:r w:rsidR="00C74AFB">
        <w:rPr>
          <w:rFonts w:cs="Times New Roman"/>
          <w:szCs w:val="24"/>
        </w:rPr>
        <w:lastRenderedPageBreak/>
        <w:t>ietekmēt palieņu zālāju mitruma režīmu</w:t>
      </w:r>
      <w:r w:rsidR="00A06FB0">
        <w:rPr>
          <w:rFonts w:cs="Times New Roman"/>
          <w:szCs w:val="24"/>
        </w:rPr>
        <w:t xml:space="preserve">. Visa DL “Dubnas paliene” teritorija hidroloģiski ir saistīta ar Dubnas upi un periodos, kad Dubnas upē ir augsts ūdens līmenis, neizbēgami applūst arī palienes. Tāpēc slapjos gados, kāds, piemēram, bija 2017. gads, palieņu zālāju apsaimniekošana ir iespējama tikai sausākajās vietās. Vienlaikus paaugstināts mitrums arī neļauj zālājiem aizaugt ar krūmiem un kokiem, ļaujot slapjos zālājus </w:t>
      </w:r>
      <w:r w:rsidR="00C74AFB">
        <w:rPr>
          <w:rFonts w:cs="Times New Roman"/>
          <w:szCs w:val="24"/>
        </w:rPr>
        <w:t>ne</w:t>
      </w:r>
      <w:r w:rsidR="00A06FB0">
        <w:rPr>
          <w:rFonts w:cs="Times New Roman"/>
          <w:szCs w:val="24"/>
        </w:rPr>
        <w:t>apsaimniekot</w:t>
      </w:r>
      <w:r w:rsidR="00C74AFB">
        <w:rPr>
          <w:rFonts w:cs="Times New Roman"/>
          <w:szCs w:val="24"/>
        </w:rPr>
        <w:t xml:space="preserve"> katru gadu.</w:t>
      </w:r>
    </w:p>
    <w:p w14:paraId="60EE5F53" w14:textId="1243F69F" w:rsidR="007722D8" w:rsidRPr="004D33E1" w:rsidRDefault="00C84887" w:rsidP="00C84887">
      <w:pPr>
        <w:ind w:firstLine="720"/>
      </w:pPr>
      <w:r w:rsidRPr="004D33E1">
        <w:rPr>
          <w:rFonts w:cs="Times New Roman"/>
          <w:szCs w:val="24"/>
        </w:rPr>
        <w:t xml:space="preserve">Plānojot koku un krūmu ciršanu, vēlams pļavā atstāt nelielu krūmu pudurus, kur ligzdot lakstīgalām, ķauķiem </w:t>
      </w:r>
      <w:r w:rsidR="00924923">
        <w:rPr>
          <w:rFonts w:cs="Times New Roman"/>
          <w:szCs w:val="24"/>
        </w:rPr>
        <w:t>u. c.</w:t>
      </w:r>
      <w:r w:rsidRPr="004D33E1">
        <w:rPr>
          <w:rFonts w:cs="Times New Roman"/>
          <w:szCs w:val="24"/>
        </w:rPr>
        <w:t xml:space="preserve"> putniem. Arī griezēm, kas agri atlidojušas, būs kur noslēpties, kamēr nav izaugusi augstāka pļavas veģetācija. Jāņem vērā, ka pļavu putniem nepatīk vertikāli elementi pļavās, uz kuriem apmetas plēsīgie putni, meklējot medījumu. Tāpēc nav vēlams atstāt augstus krūmus un kokus. Jāņem vērā, ka saskaņā ar MK 201</w:t>
      </w:r>
      <w:r w:rsidR="001379BB">
        <w:rPr>
          <w:rFonts w:cs="Times New Roman"/>
          <w:szCs w:val="24"/>
        </w:rPr>
        <w:t>2. </w:t>
      </w:r>
      <w:r w:rsidR="00AF3F66">
        <w:rPr>
          <w:rFonts w:cs="Times New Roman"/>
          <w:szCs w:val="24"/>
        </w:rPr>
        <w:t>gad</w:t>
      </w:r>
      <w:r w:rsidRPr="004D33E1">
        <w:rPr>
          <w:rFonts w:cs="Times New Roman"/>
          <w:szCs w:val="24"/>
        </w:rPr>
        <w:t xml:space="preserve">a </w:t>
      </w:r>
      <w:r w:rsidR="001379BB">
        <w:rPr>
          <w:rFonts w:cs="Times New Roman"/>
          <w:szCs w:val="24"/>
        </w:rPr>
        <w:t>2. </w:t>
      </w:r>
      <w:r w:rsidRPr="004D33E1">
        <w:rPr>
          <w:rFonts w:cs="Times New Roman"/>
          <w:szCs w:val="24"/>
        </w:rPr>
        <w:t>maija noteikumu Nr.</w:t>
      </w:r>
      <w:r w:rsidR="0023404E">
        <w:rPr>
          <w:rFonts w:cs="Times New Roman"/>
          <w:szCs w:val="24"/>
        </w:rPr>
        <w:t> </w:t>
      </w:r>
      <w:r w:rsidRPr="004D33E1">
        <w:rPr>
          <w:rFonts w:cs="Times New Roman"/>
          <w:szCs w:val="24"/>
        </w:rPr>
        <w:t>309 “</w:t>
      </w:r>
      <w:r w:rsidRPr="004D33E1">
        <w:t>Noteikumi par koku ciršanu ārpus meža” 4.2., 4.</w:t>
      </w:r>
      <w:r w:rsidR="001379BB">
        <w:t>8. </w:t>
      </w:r>
      <w:r w:rsidRPr="004D33E1">
        <w:t>un 5.</w:t>
      </w:r>
      <w:r w:rsidR="001379BB">
        <w:t>2. </w:t>
      </w:r>
      <w:r w:rsidRPr="004D33E1">
        <w:t>apakšpunktu koku ciršanai ārpus meža ĪADT, upju aizsargjoslās un applūstošās palienēs ir nepieciešams saņemt pašvaldības atļauju, ja koka celma caurmērs sasniedz 20 cm.</w:t>
      </w:r>
    </w:p>
    <w:p w14:paraId="749D463B" w14:textId="4937135B" w:rsidR="00C84887" w:rsidRPr="004D33E1" w:rsidRDefault="00C84887" w:rsidP="00C84887">
      <w:pPr>
        <w:ind w:firstLine="720"/>
        <w:rPr>
          <w:rFonts w:cs="Times New Roman"/>
          <w:szCs w:val="24"/>
        </w:rPr>
      </w:pPr>
      <w:r w:rsidRPr="004D33E1">
        <w:rPr>
          <w:rFonts w:cs="Times New Roman"/>
          <w:szCs w:val="24"/>
        </w:rPr>
        <w:t>Nākamajās sezonās pēc koku un krūmu ciršanas ir jācīnās ar krūmu atvasēm. Ja atvases nav spēcīgas, var veikt pļaušanu. Kad atvases uzvarētas, turpina regulāru pļaušanu. Ļoti aizaugušās platībās efektīva metode krūmu iznīcināšanai ir krūmu sakņu izraušana un izvešana. Tam nepieciešama tehnika, kas izrotē krūmu saknes.</w:t>
      </w:r>
    </w:p>
    <w:p w14:paraId="509C45A3" w14:textId="5267BE4F" w:rsidR="00C84887" w:rsidRPr="004D33E1" w:rsidRDefault="00C84887" w:rsidP="00C84887">
      <w:pPr>
        <w:ind w:firstLine="720"/>
        <w:rPr>
          <w:rFonts w:cs="Times New Roman"/>
          <w:szCs w:val="24"/>
        </w:rPr>
      </w:pPr>
      <w:r w:rsidRPr="004D33E1">
        <w:rPr>
          <w:rFonts w:cs="Times New Roman"/>
          <w:szCs w:val="24"/>
        </w:rPr>
        <w:t>Kontrolēta dedzināšana kā paņēmiens aizsargājamo pļavu biotopu atjaunošanai ir pretrunīgi vērtēta metode. Tā noteikti neaizstāj pļavas atjaunošanas galvenās metodes – krūmu izciršanu un pirmreizējo pļaušanu. Kontrolēta dedzināšana pieļaujama lielākās teritorijās, kur krūmu ciršana nav izdevīga. Pētījumi rādījuši, ka pēc kūlas dedzināšanas palielinās uz zemes ligzdojošo putnu skaits. Labu rezultātu var iegūt tikai ar mērķtiecīgu dedzināšanu putnu ligzdošanas vietās. Jāņem vērā, ka tā dod tikai īslaicīgu efektu – vienas ligzdošanas sezonas garumā, ja dedzināšanai neseko ikgadēja pļaušana un ganīšana. Dedzināšana atstāj negatīvu iespaidu uz augu sugu daudzveidību, jo augājs kļūst vienveidīgs, taču, ja nav citu iespēju apsaimniekot, tad dedzināšana būtu pieļaujama galvenokārt ĪADT teritorijās ar mērķi saglabāt bridējputnu ligzdošanas vietas. Dedzināšana obligāti iepriekš jāsaskaņo ar vides aizsardzības institūcijām un Valsts ugunsdrošības un glābšanas dienestu.</w:t>
      </w:r>
      <w:r w:rsidR="00AC6179" w:rsidRPr="004D33E1">
        <w:rPr>
          <w:rFonts w:cs="Times New Roman"/>
          <w:szCs w:val="24"/>
        </w:rPr>
        <w:t xml:space="preserve"> DL “Dubnas paliene”</w:t>
      </w:r>
      <w:r w:rsidR="00505EE2" w:rsidRPr="004D33E1">
        <w:rPr>
          <w:rFonts w:cs="Times New Roman"/>
          <w:szCs w:val="24"/>
        </w:rPr>
        <w:t xml:space="preserve"> zālāju apsaimniekošana ar kontrolētas dedzināšanas palīdzību netiek rekomendēta.</w:t>
      </w:r>
    </w:p>
    <w:p w14:paraId="16284FF7" w14:textId="7844A495" w:rsidR="00C84887" w:rsidRPr="004D33E1" w:rsidRDefault="000B5092" w:rsidP="00C84887">
      <w:pPr>
        <w:ind w:firstLine="720"/>
        <w:rPr>
          <w:rFonts w:cs="Times New Roman"/>
          <w:szCs w:val="24"/>
        </w:rPr>
      </w:pPr>
      <w:r w:rsidRPr="004D33E1">
        <w:rPr>
          <w:rFonts w:cs="Times New Roman"/>
          <w:szCs w:val="24"/>
        </w:rPr>
        <w:t>Vairāki kādreizējie zālāji DL “Dubnas paliene” teritorijā</w:t>
      </w:r>
      <w:r w:rsidR="00676532" w:rsidRPr="004D33E1">
        <w:rPr>
          <w:rFonts w:cs="Times New Roman"/>
          <w:szCs w:val="24"/>
        </w:rPr>
        <w:t>, piemēram, upes kreisajā krastā Neiceniekos</w:t>
      </w:r>
      <w:r w:rsidR="0060657C" w:rsidRPr="004D33E1">
        <w:rPr>
          <w:rFonts w:cs="Times New Roman"/>
          <w:szCs w:val="24"/>
        </w:rPr>
        <w:t>, Augšmuktos, upes labajā krastā Mačānos</w:t>
      </w:r>
      <w:r w:rsidR="00A9784B" w:rsidRPr="004D33E1">
        <w:rPr>
          <w:rFonts w:cs="Times New Roman"/>
          <w:szCs w:val="24"/>
        </w:rPr>
        <w:t>,</w:t>
      </w:r>
      <w:r w:rsidR="00615212" w:rsidRPr="004D33E1">
        <w:rPr>
          <w:rFonts w:cs="Times New Roman"/>
          <w:szCs w:val="24"/>
        </w:rPr>
        <w:t xml:space="preserve"> ir pārvērsti par kultivētiem zālājiem vai aramzemēm</w:t>
      </w:r>
      <w:r w:rsidR="00BF3AE4" w:rsidRPr="004D33E1">
        <w:rPr>
          <w:rFonts w:cs="Times New Roman"/>
          <w:szCs w:val="24"/>
        </w:rPr>
        <w:t xml:space="preserve"> un šobrīd zemes īpašnieki</w:t>
      </w:r>
      <w:r w:rsidR="00CD0E87" w:rsidRPr="004D33E1">
        <w:rPr>
          <w:rFonts w:cs="Times New Roman"/>
          <w:szCs w:val="24"/>
        </w:rPr>
        <w:t xml:space="preserve"> neizrāda interesi par zālāja atjaunošanu</w:t>
      </w:r>
      <w:r w:rsidR="00BF3AE4" w:rsidRPr="004D33E1">
        <w:rPr>
          <w:rFonts w:cs="Times New Roman"/>
          <w:szCs w:val="24"/>
        </w:rPr>
        <w:t xml:space="preserve">. </w:t>
      </w:r>
      <w:r w:rsidR="00C84887" w:rsidRPr="004D33E1">
        <w:rPr>
          <w:rFonts w:cs="Times New Roman"/>
          <w:szCs w:val="24"/>
        </w:rPr>
        <w:t xml:space="preserve">Apartu palieņu atjaunošana varētu būt sekmīga gadījumos, kad aparšana veikta nesen un augsnē vēl saglabājušas dabisko pļavu augu sēklas vai tuvumā ir citas pļavas ar lielu ziedaugu daudzveidību. Teorētiski iespējams panākt, lai artās pļavās atgrieztos raksturīgās augu un dzīvnieku sugas, taču tas prasīs ilgāku laiku un rūpes, taču to var darīt. Zālājam var palīdzēt ātrāk atjaunoties, sējot sēklu maisījumu, kas ievākts un sagatavots pēc augsnes un mitruma līdzīga palieņu pļavā. Tas varētu izdoties sekmīgāk, ja tiktu lūgta speciālista konsultācija un padoms </w:t>
      </w:r>
      <w:r w:rsidR="00EF0290">
        <w:rPr>
          <w:rFonts w:cs="Times New Roman"/>
          <w:szCs w:val="24"/>
        </w:rPr>
        <w:t>–</w:t>
      </w:r>
      <w:r w:rsidR="00C84887" w:rsidRPr="004D33E1">
        <w:rPr>
          <w:rFonts w:cs="Times New Roman"/>
          <w:szCs w:val="24"/>
        </w:rPr>
        <w:t xml:space="preserve"> kur, kad un ka iegūt sēklas vai velēnu. Pēc iesēšanas, reizi gadā, turpmāk zālājs jānopļauj vai jānogana, lai veicinātu lielākas augu sugu daudzveidības veidošanos. Pagaidām šāda prakse Latvijā vēl tikai veidojas, jo</w:t>
      </w:r>
      <w:r w:rsidR="00DC6003" w:rsidRPr="004D33E1">
        <w:rPr>
          <w:rFonts w:cs="Times New Roman"/>
          <w:szCs w:val="24"/>
        </w:rPr>
        <w:t xml:space="preserve"> arī DL “Dubnas paliene” teritorijā</w:t>
      </w:r>
      <w:r w:rsidR="00C84887" w:rsidRPr="004D33E1">
        <w:rPr>
          <w:rFonts w:cs="Times New Roman"/>
          <w:szCs w:val="24"/>
        </w:rPr>
        <w:t xml:space="preserve"> vēl ir pietiekami daudz zālāju, kuru atjaunošana prasa mazāk laika un pūļu un kuros pietiktu tikai atsākt pļaušanu </w:t>
      </w:r>
      <w:r w:rsidR="00C84887" w:rsidRPr="004D33E1">
        <w:rPr>
          <w:rFonts w:cs="Times New Roman"/>
          <w:szCs w:val="24"/>
        </w:rPr>
        <w:lastRenderedPageBreak/>
        <w:t xml:space="preserve">un ganīšanu, lai tie salīdzinoši ātri atjaunotos un kļūtu par sugām bagātiem zālājiem. Taču pasaulē jau tagad notiek mēģinājumi atjaunot un saglabāt, piemēram, pļavā augošās orhidejas, veicot to pārstādīšanu no vienas vietas uz citu. </w:t>
      </w:r>
    </w:p>
    <w:p w14:paraId="239070BA" w14:textId="5CBA9244" w:rsidR="00C84887" w:rsidRDefault="00C84887" w:rsidP="00C84887">
      <w:pPr>
        <w:ind w:firstLine="720"/>
        <w:rPr>
          <w:rFonts w:cs="Times New Roman"/>
          <w:szCs w:val="24"/>
        </w:rPr>
      </w:pPr>
      <w:r w:rsidRPr="004D33E1">
        <w:rPr>
          <w:rFonts w:cs="Times New Roman"/>
          <w:szCs w:val="24"/>
        </w:rPr>
        <w:t xml:space="preserve">Viens no apjomīgākajiem palieņu pļavu atjaunošanas pasākumiem ir hidroloģiskā režīma mainīšana, veicot meliorācijas sistēmu demontāžu un iztaisnoto ūdensteču atjaunošanu. Tā ir upju atgriešana vecajā gultnē jeb atkalizlīkumošana (remeandrēšana). Dubnas upe ir padziļināta un taisnota visā DL “Dubnas paliene” teritorijā, kā arī vēl plašākā posmā upes augštecē </w:t>
      </w:r>
      <w:r w:rsidR="0073728F" w:rsidRPr="004D33E1">
        <w:rPr>
          <w:rFonts w:cs="Times New Roman"/>
          <w:szCs w:val="24"/>
        </w:rPr>
        <w:t>no</w:t>
      </w:r>
      <w:r w:rsidRPr="004D33E1">
        <w:rPr>
          <w:rFonts w:cs="Times New Roman"/>
          <w:szCs w:val="24"/>
        </w:rPr>
        <w:t xml:space="preserve"> dzelzceļa tilta un lejtecē līdz pat ietekai Daugavā. Tomēr paliene joprojām ir periodiski applūstoša un vairākās vietās palielināts mitrums saglabājas ilgstoši</w:t>
      </w:r>
      <w:r w:rsidR="00664E4C" w:rsidRPr="004D33E1">
        <w:rPr>
          <w:rFonts w:cs="Times New Roman"/>
          <w:szCs w:val="24"/>
        </w:rPr>
        <w:t>, kā arī atkalizlīkumošana ir saistīta ar riskiem, kas aprakstīti 4.3.</w:t>
      </w:r>
      <w:r w:rsidR="001379BB">
        <w:rPr>
          <w:rFonts w:cs="Times New Roman"/>
          <w:szCs w:val="24"/>
        </w:rPr>
        <w:t>1. </w:t>
      </w:r>
      <w:r w:rsidR="00664E4C" w:rsidRPr="004D33E1">
        <w:rPr>
          <w:rFonts w:cs="Times New Roman"/>
          <w:szCs w:val="24"/>
        </w:rPr>
        <w:t>nodaļā</w:t>
      </w:r>
      <w:r w:rsidR="00AC6179" w:rsidRPr="004D33E1">
        <w:rPr>
          <w:rFonts w:cs="Times New Roman"/>
          <w:szCs w:val="24"/>
        </w:rPr>
        <w:t xml:space="preserve">, un šajā DA plānā </w:t>
      </w:r>
      <w:r w:rsidR="0073728F" w:rsidRPr="004D33E1">
        <w:rPr>
          <w:rFonts w:cs="Times New Roman"/>
          <w:szCs w:val="24"/>
        </w:rPr>
        <w:t xml:space="preserve">tā </w:t>
      </w:r>
      <w:r w:rsidR="00AC6179" w:rsidRPr="004D33E1">
        <w:rPr>
          <w:rFonts w:cs="Times New Roman"/>
          <w:szCs w:val="24"/>
        </w:rPr>
        <w:t xml:space="preserve">netiek izskatīta kā </w:t>
      </w:r>
      <w:r w:rsidR="00A9784B" w:rsidRPr="004D33E1">
        <w:rPr>
          <w:rFonts w:cs="Times New Roman"/>
          <w:szCs w:val="24"/>
        </w:rPr>
        <w:t xml:space="preserve">tuvākajā laikā īstenojams </w:t>
      </w:r>
      <w:r w:rsidR="00AC6179" w:rsidRPr="004D33E1">
        <w:rPr>
          <w:rFonts w:cs="Times New Roman"/>
          <w:szCs w:val="24"/>
        </w:rPr>
        <w:t>risinājums zālāju atjaunošanai</w:t>
      </w:r>
      <w:r w:rsidRPr="004D33E1">
        <w:rPr>
          <w:rFonts w:cs="Times New Roman"/>
          <w:szCs w:val="24"/>
        </w:rPr>
        <w:t>.</w:t>
      </w:r>
    </w:p>
    <w:p w14:paraId="2A0CC910" w14:textId="77777777" w:rsidR="00194E6D" w:rsidRPr="004D33E1" w:rsidRDefault="00194E6D" w:rsidP="00B86EBD"/>
    <w:p w14:paraId="1D05BD06" w14:textId="77777777" w:rsidR="00194E6D" w:rsidRPr="004D33E1" w:rsidRDefault="00194E6D" w:rsidP="00B86EBD">
      <w:pPr>
        <w:rPr>
          <w:rFonts w:eastAsiaTheme="majorEastAsia" w:cs="Times New Roman"/>
          <w:b/>
          <w:iCs/>
          <w:color w:val="000000" w:themeColor="text1"/>
          <w:szCs w:val="24"/>
          <w:lang w:eastAsia="ja-JP"/>
        </w:rPr>
      </w:pPr>
    </w:p>
    <w:p w14:paraId="50372479" w14:textId="4ADFB1C4" w:rsidR="003E02A0" w:rsidRPr="004D33E1" w:rsidRDefault="003E02A0" w:rsidP="008D088D">
      <w:pPr>
        <w:pStyle w:val="UzrakstsDAP2"/>
        <w:numPr>
          <w:ilvl w:val="0"/>
          <w:numId w:val="0"/>
        </w:numPr>
        <w:spacing w:after="240"/>
      </w:pPr>
      <w:bookmarkStart w:id="33" w:name="_Toc90286213"/>
      <w:r w:rsidRPr="004D33E1">
        <w:t>4.</w:t>
      </w:r>
      <w:r w:rsidR="001379BB">
        <w:t>4. </w:t>
      </w:r>
      <w:r w:rsidRPr="004D33E1">
        <w:t>Vaskulāro augu</w:t>
      </w:r>
      <w:r w:rsidR="00F90D79" w:rsidRPr="004D33E1">
        <w:t xml:space="preserve"> </w:t>
      </w:r>
      <w:r w:rsidRPr="004D33E1">
        <w:t>sugas</w:t>
      </w:r>
      <w:bookmarkEnd w:id="33"/>
    </w:p>
    <w:p w14:paraId="3DB0E6AD" w14:textId="007A2342" w:rsidR="003D4EB2" w:rsidRPr="004D33E1" w:rsidRDefault="003F07EF" w:rsidP="00DB5AF7">
      <w:r w:rsidRPr="004D33E1">
        <w:rPr>
          <w:rFonts w:cs="Times New Roman"/>
          <w:bCs/>
          <w:szCs w:val="24"/>
        </w:rPr>
        <w:t xml:space="preserve">Pirmā biotopu izpēte tagadējā DL </w:t>
      </w:r>
      <w:r w:rsidRPr="004D33E1">
        <w:rPr>
          <w:rFonts w:cs="Times New Roman"/>
          <w:szCs w:val="24"/>
        </w:rPr>
        <w:t xml:space="preserve">“Dubnas paliene” </w:t>
      </w:r>
      <w:r w:rsidRPr="004D33E1">
        <w:rPr>
          <w:rFonts w:cs="Times New Roman"/>
          <w:bCs/>
          <w:szCs w:val="24"/>
        </w:rPr>
        <w:t>teritorijā veikta 200</w:t>
      </w:r>
      <w:r w:rsidR="001379BB">
        <w:rPr>
          <w:rFonts w:cs="Times New Roman"/>
          <w:bCs/>
          <w:szCs w:val="24"/>
        </w:rPr>
        <w:t>2. </w:t>
      </w:r>
      <w:r w:rsidR="00AF3F66">
        <w:t>gad</w:t>
      </w:r>
      <w:r w:rsidR="00E640F9" w:rsidRPr="004D33E1">
        <w:rPr>
          <w:rFonts w:cs="Times New Roman"/>
          <w:bCs/>
          <w:szCs w:val="24"/>
        </w:rPr>
        <w:t>ā</w:t>
      </w:r>
      <w:r w:rsidRPr="004D33E1">
        <w:rPr>
          <w:rFonts w:cs="Times New Roman"/>
          <w:bCs/>
          <w:szCs w:val="24"/>
        </w:rPr>
        <w:t xml:space="preserve"> projekta EMERALD ietvaros, kad tika atrastas trīs īpaši aizsargājam</w:t>
      </w:r>
      <w:r w:rsidR="00E640F9" w:rsidRPr="004D33E1">
        <w:rPr>
          <w:rFonts w:cs="Times New Roman"/>
          <w:bCs/>
          <w:szCs w:val="24"/>
        </w:rPr>
        <w:t>a</w:t>
      </w:r>
      <w:r w:rsidRPr="004D33E1">
        <w:rPr>
          <w:rFonts w:cs="Times New Roman"/>
          <w:bCs/>
          <w:szCs w:val="24"/>
        </w:rPr>
        <w:t xml:space="preserve">s </w:t>
      </w:r>
      <w:r w:rsidR="00E640F9" w:rsidRPr="004D33E1">
        <w:rPr>
          <w:rFonts w:cs="Times New Roman"/>
          <w:bCs/>
          <w:szCs w:val="24"/>
        </w:rPr>
        <w:t xml:space="preserve">vaskulāro augu </w:t>
      </w:r>
      <w:r w:rsidRPr="004D33E1">
        <w:rPr>
          <w:rFonts w:cs="Times New Roman"/>
          <w:bCs/>
          <w:szCs w:val="24"/>
        </w:rPr>
        <w:t xml:space="preserve">sugas: </w:t>
      </w:r>
      <w:r w:rsidR="00E640F9" w:rsidRPr="004D33E1">
        <w:rPr>
          <w:rFonts w:cs="Times New Roman"/>
          <w:b/>
          <w:bCs/>
          <w:szCs w:val="24"/>
        </w:rPr>
        <w:t>j</w:t>
      </w:r>
      <w:r w:rsidRPr="004D33E1">
        <w:rPr>
          <w:rFonts w:cs="Times New Roman"/>
          <w:b/>
          <w:bCs/>
          <w:szCs w:val="24"/>
        </w:rPr>
        <w:t>umstiņu gladiola</w:t>
      </w:r>
      <w:r w:rsidRPr="004D33E1">
        <w:rPr>
          <w:rFonts w:cs="Times New Roman"/>
          <w:szCs w:val="24"/>
        </w:rPr>
        <w:t xml:space="preserve"> </w:t>
      </w:r>
      <w:r w:rsidR="00DA5B97" w:rsidRPr="004D33E1">
        <w:rPr>
          <w:rFonts w:cs="Times New Roman"/>
          <w:i/>
          <w:iCs/>
          <w:szCs w:val="24"/>
        </w:rPr>
        <w:t>Gladiolus imbricatus L.</w:t>
      </w:r>
      <w:r w:rsidRPr="004D33E1">
        <w:rPr>
          <w:rFonts w:cs="Times New Roman"/>
          <w:szCs w:val="24"/>
        </w:rPr>
        <w:t xml:space="preserve">, </w:t>
      </w:r>
      <w:r w:rsidR="00E640F9" w:rsidRPr="004D33E1">
        <w:rPr>
          <w:rFonts w:cs="Times New Roman"/>
          <w:b/>
          <w:szCs w:val="24"/>
        </w:rPr>
        <w:t>r</w:t>
      </w:r>
      <w:r w:rsidRPr="004D33E1">
        <w:rPr>
          <w:rFonts w:cs="Times New Roman"/>
          <w:b/>
          <w:bCs/>
          <w:szCs w:val="24"/>
        </w:rPr>
        <w:t>ūgtā drudzenīte</w:t>
      </w:r>
      <w:r w:rsidRPr="004D33E1">
        <w:rPr>
          <w:rFonts w:cs="Times New Roman"/>
          <w:szCs w:val="24"/>
        </w:rPr>
        <w:t xml:space="preserve"> </w:t>
      </w:r>
      <w:r w:rsidRPr="004D33E1">
        <w:rPr>
          <w:rFonts w:cs="Times New Roman"/>
          <w:i/>
          <w:iCs/>
          <w:szCs w:val="24"/>
        </w:rPr>
        <w:t>Gentianella amarella (L.) Börner (syn. G. axillaris (F.W.Schmidt) Á. et D.Löve; Gentiana amarella L.)</w:t>
      </w:r>
      <w:r w:rsidRPr="004D33E1">
        <w:rPr>
          <w:rFonts w:cs="Times New Roman"/>
          <w:bCs/>
          <w:szCs w:val="24"/>
        </w:rPr>
        <w:t xml:space="preserve"> </w:t>
      </w:r>
      <w:r w:rsidRPr="004D33E1">
        <w:rPr>
          <w:rFonts w:cs="Times New Roman"/>
          <w:szCs w:val="24"/>
        </w:rPr>
        <w:t xml:space="preserve">un </w:t>
      </w:r>
      <w:r w:rsidR="00E640F9" w:rsidRPr="004D33E1">
        <w:rPr>
          <w:rFonts w:cs="Times New Roman"/>
          <w:b/>
          <w:bCs/>
          <w:szCs w:val="24"/>
        </w:rPr>
        <w:t>s</w:t>
      </w:r>
      <w:r w:rsidRPr="004D33E1">
        <w:rPr>
          <w:rFonts w:cs="Times New Roman"/>
          <w:b/>
          <w:bCs/>
          <w:szCs w:val="24"/>
        </w:rPr>
        <w:t xml:space="preserve">tāvlapu dzegužpirkstīte </w:t>
      </w:r>
      <w:r w:rsidRPr="004D33E1">
        <w:rPr>
          <w:rFonts w:cs="Times New Roman"/>
          <w:i/>
          <w:iCs/>
          <w:szCs w:val="24"/>
        </w:rPr>
        <w:t>Dactylorhiza incarnata (L.)</w:t>
      </w:r>
      <w:r w:rsidR="00E640F9" w:rsidRPr="004D33E1">
        <w:rPr>
          <w:rFonts w:cs="Times New Roman"/>
          <w:i/>
          <w:iCs/>
          <w:szCs w:val="24"/>
        </w:rPr>
        <w:t xml:space="preserve"> Soó (syn. Orchis incarnata L.). </w:t>
      </w:r>
      <w:r w:rsidR="00E640F9" w:rsidRPr="004D33E1">
        <w:rPr>
          <w:rFonts w:cs="Times New Roman"/>
          <w:iCs/>
          <w:szCs w:val="24"/>
        </w:rPr>
        <w:t xml:space="preserve">Arī </w:t>
      </w:r>
      <w:r w:rsidR="00E640F9" w:rsidRPr="004D33E1">
        <w:t>Nat</w:t>
      </w:r>
      <w:r w:rsidR="00DB5AF7" w:rsidRPr="004D33E1">
        <w:t xml:space="preserve">Programme </w:t>
      </w:r>
      <w:r w:rsidR="00E640F9" w:rsidRPr="004D33E1">
        <w:t>iepriekš minētās sugas</w:t>
      </w:r>
      <w:r w:rsidR="00226E5A" w:rsidRPr="004D33E1">
        <w:t xml:space="preserve"> </w:t>
      </w:r>
      <w:r w:rsidR="00E640F9" w:rsidRPr="004D33E1">
        <w:t>raksturotas kā</w:t>
      </w:r>
      <w:r w:rsidR="00DB5AF7" w:rsidRPr="004D33E1">
        <w:t xml:space="preserve"> nozīmīgākās</w:t>
      </w:r>
      <w:r w:rsidR="00E640F9" w:rsidRPr="004D33E1">
        <w:t xml:space="preserve"> teritorijā sastopamās</w:t>
      </w:r>
      <w:r w:rsidR="00DB5AF7" w:rsidRPr="004D33E1">
        <w:t xml:space="preserve"> </w:t>
      </w:r>
      <w:r w:rsidR="00E640F9" w:rsidRPr="004D33E1">
        <w:t xml:space="preserve">īpaši </w:t>
      </w:r>
      <w:r w:rsidR="00DB5AF7" w:rsidRPr="004D33E1">
        <w:t xml:space="preserve">aizsargājamās </w:t>
      </w:r>
      <w:r w:rsidR="00E640F9" w:rsidRPr="004D33E1">
        <w:t xml:space="preserve">vaskulāro augu </w:t>
      </w:r>
      <w:r w:rsidR="00DB5AF7" w:rsidRPr="004D33E1">
        <w:t xml:space="preserve">sugas (Ikauniece </w:t>
      </w:r>
      <w:r w:rsidR="00924923">
        <w:t>u. c.</w:t>
      </w:r>
      <w:r w:rsidR="00DB5AF7" w:rsidRPr="004D33E1">
        <w:t xml:space="preserve"> 2017)</w:t>
      </w:r>
      <w:r w:rsidR="00302104" w:rsidRPr="004D33E1">
        <w:t>.</w:t>
      </w:r>
    </w:p>
    <w:p w14:paraId="06AF112B" w14:textId="5C2B3D29" w:rsidR="00D94426" w:rsidRPr="004D33E1" w:rsidRDefault="00D94426" w:rsidP="00D94426">
      <w:r w:rsidRPr="004D33E1">
        <w:t>Izstrādājot DA plānu, aizsargājamo augu atradnes tik</w:t>
      </w:r>
      <w:r w:rsidR="00EE415F" w:rsidRPr="004D33E1">
        <w:t>a</w:t>
      </w:r>
      <w:r w:rsidRPr="004D33E1">
        <w:t xml:space="preserve"> apsekotas 202</w:t>
      </w:r>
      <w:r w:rsidR="001379BB">
        <w:t>1. </w:t>
      </w:r>
      <w:r w:rsidR="00AF3F66">
        <w:t>gad</w:t>
      </w:r>
      <w:r w:rsidRPr="004D33E1">
        <w:t>a veģetācijas sezonā</w:t>
      </w:r>
      <w:r w:rsidR="00EE415F" w:rsidRPr="004D33E1">
        <w:t>, novērtējot to sastopamību, atradņu stāvokli un nepieciešamo apsaimniekošanu</w:t>
      </w:r>
      <w:r w:rsidRPr="004D33E1">
        <w:t xml:space="preserve">. </w:t>
      </w:r>
    </w:p>
    <w:p w14:paraId="05500380" w14:textId="541FFF4E" w:rsidR="00BD74CD" w:rsidRPr="004D33E1" w:rsidRDefault="00BD74CD">
      <w:pPr>
        <w:spacing w:after="160" w:line="259" w:lineRule="auto"/>
        <w:ind w:firstLine="0"/>
        <w:jc w:val="left"/>
        <w:rPr>
          <w:rFonts w:cs="Times New Roman"/>
          <w:b/>
          <w:szCs w:val="24"/>
        </w:rPr>
      </w:pPr>
    </w:p>
    <w:p w14:paraId="592DD41A" w14:textId="04A8F395" w:rsidR="00C504F8" w:rsidRPr="004D33E1" w:rsidRDefault="00F53F48" w:rsidP="00C504F8">
      <w:pPr>
        <w:spacing w:after="200" w:line="240" w:lineRule="auto"/>
        <w:ind w:firstLine="0"/>
        <w:jc w:val="center"/>
        <w:rPr>
          <w:rFonts w:cs="Times New Roman"/>
          <w:b/>
          <w:szCs w:val="24"/>
        </w:rPr>
      </w:pPr>
      <w:r w:rsidRPr="004D33E1">
        <w:rPr>
          <w:rFonts w:cs="Times New Roman"/>
          <w:b/>
          <w:szCs w:val="24"/>
        </w:rPr>
        <w:t>Īpaši</w:t>
      </w:r>
      <w:r w:rsidR="003D4EB2" w:rsidRPr="004D33E1">
        <w:rPr>
          <w:rFonts w:cs="Times New Roman"/>
          <w:b/>
          <w:szCs w:val="24"/>
        </w:rPr>
        <w:t xml:space="preserve"> aizsargājamo vaskulāro augu sugu dabas aizsardzības vērtība</w:t>
      </w:r>
    </w:p>
    <w:p w14:paraId="6E1854C5" w14:textId="59E34AB8" w:rsidR="00816C85" w:rsidRPr="004D33E1" w:rsidRDefault="00816C85" w:rsidP="00E0007B">
      <w:pPr>
        <w:ind w:firstLine="0"/>
      </w:pPr>
      <w:r w:rsidRPr="004D33E1">
        <w:rPr>
          <w:b/>
          <w:bCs/>
        </w:rPr>
        <w:t>Jumstiņu gladiola</w:t>
      </w:r>
      <w:r w:rsidRPr="004D33E1">
        <w:t xml:space="preserve"> </w:t>
      </w:r>
      <w:r w:rsidRPr="004D33E1">
        <w:rPr>
          <w:i/>
          <w:iCs/>
        </w:rPr>
        <w:t>Gladiolus imbricatus L</w:t>
      </w:r>
      <w:r w:rsidRPr="004D33E1">
        <w:t>.</w:t>
      </w:r>
    </w:p>
    <w:p w14:paraId="3678F384" w14:textId="7123A664" w:rsidR="00816C85" w:rsidRPr="004D33E1" w:rsidRDefault="00816C85" w:rsidP="00E0007B">
      <w:pPr>
        <w:rPr>
          <w:szCs w:val="24"/>
        </w:rPr>
      </w:pPr>
      <w:r w:rsidRPr="004D33E1">
        <w:t xml:space="preserve">Ļoti dekoratīvs augs. </w:t>
      </w:r>
      <w:r w:rsidR="00AC53E3" w:rsidRPr="004D33E1">
        <w:t>Īpaši aizsargājama augu suga, i</w:t>
      </w:r>
      <w:r w:rsidRPr="004D33E1">
        <w:t>erakstīta Baltijas jūras reģiona Sarkanajā grāmatā un Latvijas Sarkanajā grāmatā 3.kategorijā.</w:t>
      </w:r>
    </w:p>
    <w:p w14:paraId="488F1C02" w14:textId="78F013C3" w:rsidR="00816C85" w:rsidRPr="004D33E1" w:rsidRDefault="00816C85" w:rsidP="00E0007B">
      <w:r w:rsidRPr="004D33E1">
        <w:t xml:space="preserve">Jumstiņu gladiola ir Eirāzijas centrālās daļas augs. Tā sastopama līdz Rietumsibīrijai </w:t>
      </w:r>
      <w:r w:rsidR="000A25E4" w:rsidRPr="004D33E1">
        <w:t>A</w:t>
      </w:r>
      <w:r w:rsidRPr="004D33E1">
        <w:t xml:space="preserve">, Kaukāzam un Mazāzijai </w:t>
      </w:r>
      <w:r w:rsidR="000A25E4" w:rsidRPr="004D33E1">
        <w:t>D</w:t>
      </w:r>
      <w:r w:rsidRPr="004D33E1">
        <w:t xml:space="preserve">, bet tālāk uz </w:t>
      </w:r>
      <w:r w:rsidR="009F05A0" w:rsidRPr="004D33E1">
        <w:t>R</w:t>
      </w:r>
      <w:r w:rsidRPr="004D33E1">
        <w:t xml:space="preserve"> par Latviju, Lietuvu un Poliju nav atrodama.</w:t>
      </w:r>
      <w:r w:rsidR="006D36CD" w:rsidRPr="004D33E1">
        <w:t xml:space="preserve"> </w:t>
      </w:r>
      <w:r w:rsidRPr="004D33E1">
        <w:t xml:space="preserve">Latvijā </w:t>
      </w:r>
      <w:r w:rsidR="000A25E4" w:rsidRPr="004D33E1">
        <w:t xml:space="preserve">jumstiņu gladiola sastopama </w:t>
      </w:r>
      <w:r w:rsidRPr="004D33E1">
        <w:t xml:space="preserve">diezgan reti un nevienmērīgi, pārsvarā </w:t>
      </w:r>
      <w:r w:rsidR="000A25E4" w:rsidRPr="004D33E1">
        <w:t>A</w:t>
      </w:r>
      <w:r w:rsidRPr="004D33E1">
        <w:t xml:space="preserve"> un centrālajā daļā, upju palienēs un ielejās. Latviju šķērso sugas areāla </w:t>
      </w:r>
      <w:r w:rsidR="000A25E4" w:rsidRPr="004D33E1">
        <w:t>R</w:t>
      </w:r>
      <w:r w:rsidRPr="004D33E1">
        <w:t xml:space="preserve"> robeža. Atsevišķi eksemplāri un dažāda lieluma grupas palieņu pļavās, skrajos krūmājos, mežmalās, terašu pļavās, īpaši Daugavas un Lielupes ielejā un tuvākajā apkārtnē. Biotopu pārveidošanas dēļ atradņu skaits valstī būtiski samazinājies</w:t>
      </w:r>
      <w:r w:rsidR="00AC53E3" w:rsidRPr="004D33E1">
        <w:t xml:space="preserve"> (latvijasdaba.lv)</w:t>
      </w:r>
      <w:r w:rsidRPr="004D33E1">
        <w:t>.</w:t>
      </w:r>
    </w:p>
    <w:p w14:paraId="35324F58" w14:textId="4C3527A4" w:rsidR="00816C85" w:rsidRPr="004D33E1" w:rsidRDefault="00816C85" w:rsidP="00E0007B">
      <w:r w:rsidRPr="004D33E1">
        <w:t xml:space="preserve">Pēdējos 100 gados gandrīz puse no Latvijā zināmajām jumstiņu gladiolas atradnēm ir izzudusi, jo </w:t>
      </w:r>
      <w:r w:rsidR="006D36CD" w:rsidRPr="004D33E1">
        <w:t xml:space="preserve">ir </w:t>
      </w:r>
      <w:r w:rsidRPr="004D33E1">
        <w:t xml:space="preserve">iznīcinātas to augšanas vietas – slapjās pļavas. Vērienīgie upju iztaisnošanas un slapjo pļavu nosusināšanas projekti pagājušā gadsimta sešdesmitajos un septiņdesmitajos gados </w:t>
      </w:r>
      <w:r w:rsidRPr="004D33E1">
        <w:lastRenderedPageBreak/>
        <w:t>pilnībā izmainīja šiem mitrājiem raksturīgo dabīgo ūdens režīmu un līdz ar to būtiski ietekmēja augu un dzīvnieku valsti. Šādi iznīcināja arī daudzas gladiolu atradnes. Savukārt nenosusinātajās platībās slapjās pļavas aizauga</w:t>
      </w:r>
      <w:r w:rsidR="009406B6" w:rsidRPr="004D33E1">
        <w:t xml:space="preserve"> (</w:t>
      </w:r>
      <w:r w:rsidR="0093104D" w:rsidRPr="004D33E1">
        <w:t>Rūsiņa (red.), 2017)</w:t>
      </w:r>
      <w:r w:rsidRPr="004D33E1">
        <w:t>.</w:t>
      </w:r>
    </w:p>
    <w:p w14:paraId="533DEEF0" w14:textId="2B577928" w:rsidR="00076B9F" w:rsidRPr="004D33E1" w:rsidRDefault="00816C85" w:rsidP="00E0007B">
      <w:r w:rsidRPr="004D33E1">
        <w:t xml:space="preserve">DL </w:t>
      </w:r>
      <w:r w:rsidR="00EF086E" w:rsidRPr="004D33E1">
        <w:t>“Dubnas paliene”</w:t>
      </w:r>
      <w:r w:rsidRPr="004D33E1">
        <w:t xml:space="preserve"> teritorijā jumstiņu gladiola konstatēta EMERALD projekta ietvaros 200</w:t>
      </w:r>
      <w:r w:rsidR="001379BB">
        <w:t>2. </w:t>
      </w:r>
      <w:r w:rsidR="00AF3F66">
        <w:t>gad</w:t>
      </w:r>
      <w:r w:rsidRPr="004D33E1">
        <w:t xml:space="preserve">ā, konkrēta atrašanās vieta </w:t>
      </w:r>
      <w:r w:rsidR="00EF086E" w:rsidRPr="004D33E1">
        <w:t xml:space="preserve">nav </w:t>
      </w:r>
      <w:r w:rsidRPr="004D33E1">
        <w:t>zināma (visdrīzāk pie Augšmuktu kapiem)</w:t>
      </w:r>
      <w:r w:rsidR="00EF086E" w:rsidRPr="004D33E1">
        <w:t>.</w:t>
      </w:r>
      <w:r w:rsidRPr="004D33E1">
        <w:t xml:space="preserve"> </w:t>
      </w:r>
      <w:r w:rsidR="00EF086E" w:rsidRPr="004D33E1">
        <w:t>V</w:t>
      </w:r>
      <w:r w:rsidRPr="004D33E1">
        <w:t>islielākā atradne 201</w:t>
      </w:r>
      <w:r w:rsidR="001379BB">
        <w:t>6. </w:t>
      </w:r>
      <w:r w:rsidR="00AF3F66">
        <w:t>gad</w:t>
      </w:r>
      <w:r w:rsidRPr="004D33E1">
        <w:t>ā aprakstīta pie Aug</w:t>
      </w:r>
      <w:r w:rsidR="00C47151" w:rsidRPr="004D33E1">
        <w:t>š</w:t>
      </w:r>
      <w:r w:rsidRPr="004D33E1">
        <w:t>muktu kapiem (</w:t>
      </w:r>
      <w:r w:rsidR="00B6175D" w:rsidRPr="004D33E1">
        <w:t>Ozol</w:t>
      </w:r>
      <w:r w:rsidR="001E1E1E" w:rsidRPr="004D33E1">
        <w:t xml:space="preserve">s, novērotāji </w:t>
      </w:r>
      <w:r w:rsidR="00B6175D" w:rsidRPr="004D33E1">
        <w:t xml:space="preserve">Vikšere, </w:t>
      </w:r>
      <w:r w:rsidRPr="004D33E1">
        <w:t xml:space="preserve">Vasiļevskis), šī atradne šobrīd </w:t>
      </w:r>
      <w:r w:rsidR="002D3861" w:rsidRPr="004D33E1">
        <w:t xml:space="preserve">ir </w:t>
      </w:r>
      <w:r w:rsidRPr="004D33E1">
        <w:t xml:space="preserve">ļoti sliktā stāvoklī, ziedoši eksemplāri </w:t>
      </w:r>
      <w:r w:rsidR="00AB7151" w:rsidRPr="004D33E1">
        <w:t>202</w:t>
      </w:r>
      <w:r w:rsidR="001379BB">
        <w:t>1. </w:t>
      </w:r>
      <w:r w:rsidR="00AF3F66">
        <w:t>gad</w:t>
      </w:r>
      <w:r w:rsidR="00AB7151" w:rsidRPr="004D33E1">
        <w:t>ā</w:t>
      </w:r>
      <w:r w:rsidRPr="004D33E1">
        <w:t xml:space="preserve"> netika konstatēti. </w:t>
      </w:r>
      <w:r w:rsidR="00076B9F" w:rsidRPr="004D33E1">
        <w:t>Lielākajā daļā jumstiņu gladiolas atradnes pašreiz atrodas gaļas liellopu ganības un piebarošanas lauks. Situācijas risināšanai nepieciešama piebarošanas lauka pārvietošana 10 m dziļāk ganību teritorijā. Dzīvotne, kas atrodas gar ceļu, daļēji cieš no izbraukāšanas un aizaugšanas, ieteicamā apsaimniekošana ir regulāra krūmu izciršana gar ceļa malām un skrajmeža uzturēšana.</w:t>
      </w:r>
      <w:r w:rsidRPr="004D33E1">
        <w:t xml:space="preserve"> </w:t>
      </w:r>
    </w:p>
    <w:p w14:paraId="29D20AE9" w14:textId="16285EE9" w:rsidR="00CE47C3" w:rsidRPr="004D33E1" w:rsidRDefault="00816C85" w:rsidP="00E0007B">
      <w:r w:rsidRPr="004D33E1">
        <w:t>201</w:t>
      </w:r>
      <w:r w:rsidR="001379BB">
        <w:t>7. </w:t>
      </w:r>
      <w:r w:rsidR="00AF3F66">
        <w:t>gad</w:t>
      </w:r>
      <w:r w:rsidR="00C51A31" w:rsidRPr="004D33E1">
        <w:t>ā</w:t>
      </w:r>
      <w:r w:rsidRPr="004D33E1">
        <w:t xml:space="preserve"> konstatēta bagātīga jumstiņu gladiolu atradne Augšmuktos net</w:t>
      </w:r>
      <w:r w:rsidR="00C51A31" w:rsidRPr="004D33E1">
        <w:t>ā</w:t>
      </w:r>
      <w:r w:rsidRPr="004D33E1">
        <w:t>lu no Purviņu mājām. Šī atradne ir labā  s</w:t>
      </w:r>
      <w:r w:rsidR="00C51A31" w:rsidRPr="004D33E1">
        <w:t>tā</w:t>
      </w:r>
      <w:r w:rsidRPr="004D33E1">
        <w:t>voklī</w:t>
      </w:r>
      <w:r w:rsidR="00CE47C3" w:rsidRPr="004D33E1">
        <w:t>, tā tiek apsaimniekota kā</w:t>
      </w:r>
      <w:r w:rsidRPr="004D33E1">
        <w:t xml:space="preserve"> slaucamo govju ganības, kas rudenī tiek appļautas.</w:t>
      </w:r>
      <w:r w:rsidR="002F208E" w:rsidRPr="004D33E1">
        <w:t xml:space="preserve"> Vēl viena </w:t>
      </w:r>
      <w:r w:rsidR="009013C4" w:rsidRPr="004D33E1">
        <w:t xml:space="preserve">jumstiņu gladiolas atradne konstatēta biotopā 6410 </w:t>
      </w:r>
      <w:r w:rsidR="009013C4" w:rsidRPr="004D33E1">
        <w:rPr>
          <w:i/>
          <w:iCs/>
        </w:rPr>
        <w:t xml:space="preserve">Mitri zālāji periodiski izžūstošās </w:t>
      </w:r>
      <w:r w:rsidR="00F65915" w:rsidRPr="004D33E1">
        <w:rPr>
          <w:i/>
          <w:iCs/>
        </w:rPr>
        <w:t>augsnēs</w:t>
      </w:r>
      <w:r w:rsidR="00F65915" w:rsidRPr="004D33E1">
        <w:t xml:space="preserve"> DL “Dubnas paliene” D daļā (skat. </w:t>
      </w:r>
      <w:r w:rsidR="00464185" w:rsidRPr="004D33E1">
        <w:t>4.5.</w:t>
      </w:r>
      <w:r w:rsidR="001379BB">
        <w:t>2. </w:t>
      </w:r>
      <w:r w:rsidR="00DF000F" w:rsidRPr="004D33E1">
        <w:t>attēlu)</w:t>
      </w:r>
      <w:r w:rsidR="00F65915" w:rsidRPr="004D33E1">
        <w:t xml:space="preserve">. </w:t>
      </w:r>
    </w:p>
    <w:p w14:paraId="2AA7A46D" w14:textId="0A044921" w:rsidR="00816C85" w:rsidRPr="004D33E1" w:rsidRDefault="00816C85" w:rsidP="00CE47C3">
      <w:pPr>
        <w:ind w:firstLine="0"/>
        <w:rPr>
          <w:sz w:val="36"/>
          <w:szCs w:val="36"/>
        </w:rPr>
      </w:pPr>
      <w:r w:rsidRPr="004D33E1">
        <w:rPr>
          <w:b/>
          <w:bCs/>
          <w:kern w:val="36"/>
        </w:rPr>
        <w:t>Spilvainais ancītis</w:t>
      </w:r>
      <w:r w:rsidRPr="004D33E1">
        <w:rPr>
          <w:kern w:val="36"/>
          <w:sz w:val="48"/>
          <w:szCs w:val="48"/>
        </w:rPr>
        <w:t xml:space="preserve"> </w:t>
      </w:r>
      <w:r w:rsidRPr="004D33E1">
        <w:rPr>
          <w:i/>
          <w:iCs/>
        </w:rPr>
        <w:t>Agrimonia pilosa Ledeb</w:t>
      </w:r>
      <w:r w:rsidRPr="004D33E1">
        <w:rPr>
          <w:i/>
          <w:iCs/>
          <w:sz w:val="36"/>
          <w:szCs w:val="36"/>
        </w:rPr>
        <w:t>.</w:t>
      </w:r>
    </w:p>
    <w:p w14:paraId="633DE135" w14:textId="02A45116" w:rsidR="00816C85" w:rsidRPr="004D33E1" w:rsidRDefault="0093104D" w:rsidP="00E0007B">
      <w:pPr>
        <w:rPr>
          <w:rStyle w:val="markedcontent"/>
          <w:rFonts w:cs="Times New Roman"/>
          <w:sz w:val="30"/>
          <w:szCs w:val="30"/>
        </w:rPr>
      </w:pPr>
      <w:r w:rsidRPr="004D33E1">
        <w:rPr>
          <w:rStyle w:val="markedcontent"/>
          <w:rFonts w:cs="Times New Roman"/>
          <w:szCs w:val="24"/>
        </w:rPr>
        <w:t xml:space="preserve">Spilvainais ancītis ir īpaši aizsargājama suga, kā arī tas ir iekļauts Biotopu direktīvas II pielikumā. </w:t>
      </w:r>
      <w:r w:rsidR="00CE47C3" w:rsidRPr="004D33E1">
        <w:rPr>
          <w:rFonts w:eastAsia="Times New Roman"/>
          <w:szCs w:val="24"/>
        </w:rPr>
        <w:t xml:space="preserve">Spilvainais ancītis </w:t>
      </w:r>
      <w:r w:rsidR="00816C85" w:rsidRPr="004D33E1">
        <w:rPr>
          <w:rFonts w:eastAsia="Times New Roman"/>
          <w:szCs w:val="24"/>
        </w:rPr>
        <w:t>Latvijā</w:t>
      </w:r>
      <w:r w:rsidRPr="004D33E1">
        <w:rPr>
          <w:rFonts w:eastAsia="Times New Roman"/>
          <w:szCs w:val="24"/>
        </w:rPr>
        <w:t xml:space="preserve"> ir</w:t>
      </w:r>
      <w:r w:rsidR="00816C85" w:rsidRPr="004D33E1">
        <w:rPr>
          <w:rFonts w:eastAsia="Times New Roman"/>
          <w:szCs w:val="24"/>
        </w:rPr>
        <w:t xml:space="preserve"> izplatīts nevienmērīgi: </w:t>
      </w:r>
      <w:r w:rsidR="00CE47C3" w:rsidRPr="004D33E1">
        <w:rPr>
          <w:rFonts w:eastAsia="Times New Roman"/>
          <w:szCs w:val="24"/>
        </w:rPr>
        <w:t>A</w:t>
      </w:r>
      <w:r w:rsidR="00816C85" w:rsidRPr="004D33E1">
        <w:rPr>
          <w:rFonts w:eastAsia="Times New Roman"/>
          <w:szCs w:val="24"/>
        </w:rPr>
        <w:t xml:space="preserve"> un vidusdaļā nereti, </w:t>
      </w:r>
      <w:r w:rsidR="00CE47C3" w:rsidRPr="004D33E1">
        <w:rPr>
          <w:rFonts w:eastAsia="Times New Roman"/>
          <w:szCs w:val="24"/>
        </w:rPr>
        <w:t>R</w:t>
      </w:r>
      <w:r w:rsidR="00816C85" w:rsidRPr="004D33E1">
        <w:rPr>
          <w:rFonts w:eastAsia="Times New Roman"/>
          <w:szCs w:val="24"/>
        </w:rPr>
        <w:t xml:space="preserve"> daļā </w:t>
      </w:r>
      <w:r w:rsidR="00CE47C3" w:rsidRPr="004D33E1">
        <w:rPr>
          <w:rFonts w:eastAsia="Times New Roman"/>
          <w:szCs w:val="24"/>
        </w:rPr>
        <w:t>–</w:t>
      </w:r>
      <w:r w:rsidR="00816C85" w:rsidRPr="004D33E1">
        <w:rPr>
          <w:rFonts w:eastAsia="Times New Roman"/>
          <w:szCs w:val="24"/>
        </w:rPr>
        <w:t xml:space="preserve"> diezgan reti. Suga Latvijā atrodas </w:t>
      </w:r>
      <w:r w:rsidR="00FE2482" w:rsidRPr="004D33E1">
        <w:rPr>
          <w:rFonts w:eastAsia="Times New Roman"/>
          <w:szCs w:val="24"/>
        </w:rPr>
        <w:t>areāla</w:t>
      </w:r>
      <w:r w:rsidR="00816C85" w:rsidRPr="004D33E1">
        <w:rPr>
          <w:rFonts w:eastAsia="Times New Roman"/>
          <w:szCs w:val="24"/>
        </w:rPr>
        <w:t xml:space="preserve"> </w:t>
      </w:r>
      <w:r w:rsidR="00CE47C3" w:rsidRPr="004D33E1">
        <w:rPr>
          <w:rFonts w:eastAsia="Times New Roman"/>
          <w:szCs w:val="24"/>
        </w:rPr>
        <w:t>R</w:t>
      </w:r>
      <w:r w:rsidR="00816C85" w:rsidRPr="004D33E1">
        <w:rPr>
          <w:rFonts w:eastAsia="Times New Roman"/>
          <w:szCs w:val="24"/>
        </w:rPr>
        <w:t xml:space="preserve"> nomalē. Suga galvenokārt izplatīta meža laucēs, gar meža ceļiem, baltalkšņu audzēs,</w:t>
      </w:r>
      <w:r w:rsidR="00C06770" w:rsidRPr="004D33E1">
        <w:rPr>
          <w:rFonts w:eastAsia="Times New Roman"/>
          <w:szCs w:val="24"/>
        </w:rPr>
        <w:t xml:space="preserve"> </w:t>
      </w:r>
      <w:r w:rsidR="00816C85" w:rsidRPr="004D33E1">
        <w:rPr>
          <w:rFonts w:eastAsia="Times New Roman"/>
          <w:szCs w:val="24"/>
        </w:rPr>
        <w:t xml:space="preserve">kontaktjoslās starp mežu un pļavu. Lielākās </w:t>
      </w:r>
      <w:r w:rsidR="00C06770" w:rsidRPr="004D33E1">
        <w:rPr>
          <w:rFonts w:eastAsia="Times New Roman"/>
          <w:szCs w:val="24"/>
        </w:rPr>
        <w:t>spilvainā ancīša</w:t>
      </w:r>
      <w:r w:rsidR="00816C85" w:rsidRPr="004D33E1">
        <w:rPr>
          <w:rFonts w:eastAsia="Times New Roman"/>
          <w:szCs w:val="24"/>
        </w:rPr>
        <w:t xml:space="preserve"> populācijas konstatētas </w:t>
      </w:r>
      <w:r w:rsidR="00C06770" w:rsidRPr="004D33E1">
        <w:rPr>
          <w:rFonts w:eastAsia="Times New Roman"/>
          <w:szCs w:val="24"/>
        </w:rPr>
        <w:t>uz kvartālstigām</w:t>
      </w:r>
      <w:r w:rsidR="00816C85" w:rsidRPr="004D33E1">
        <w:rPr>
          <w:rFonts w:eastAsia="Times New Roman"/>
          <w:szCs w:val="24"/>
        </w:rPr>
        <w:t>. Ir novērtos, ka nozīmīgs faktors ir gaismas intensitāte. Ja atradnē ir liels noēnojums, tad eksemplāri ir mazi un neziedoši. Pietiekošos gaismas apstākļos eksemplāri ir ziedoši un var veidot arī lielus cerus</w:t>
      </w:r>
      <w:r w:rsidRPr="004D33E1">
        <w:rPr>
          <w:rFonts w:eastAsia="Times New Roman"/>
          <w:szCs w:val="24"/>
        </w:rPr>
        <w:t xml:space="preserve"> </w:t>
      </w:r>
      <w:r w:rsidRPr="004D33E1">
        <w:t>(latvijasdaba.lv)</w:t>
      </w:r>
      <w:r w:rsidR="00816C85" w:rsidRPr="004D33E1">
        <w:rPr>
          <w:rFonts w:eastAsia="Times New Roman"/>
          <w:szCs w:val="24"/>
        </w:rPr>
        <w:t>.</w:t>
      </w:r>
      <w:r w:rsidR="00816C85" w:rsidRPr="004D33E1">
        <w:rPr>
          <w:rStyle w:val="markedcontent"/>
          <w:rFonts w:cs="Times New Roman"/>
          <w:sz w:val="30"/>
          <w:szCs w:val="30"/>
        </w:rPr>
        <w:t xml:space="preserve"> </w:t>
      </w:r>
    </w:p>
    <w:p w14:paraId="57F5A444" w14:textId="74C76319" w:rsidR="00816C85" w:rsidRPr="004D33E1" w:rsidRDefault="00816C85" w:rsidP="00E0007B">
      <w:pPr>
        <w:rPr>
          <w:rStyle w:val="markedcontent"/>
          <w:rFonts w:cs="Times New Roman"/>
          <w:szCs w:val="24"/>
        </w:rPr>
      </w:pPr>
      <w:r w:rsidRPr="004D33E1">
        <w:rPr>
          <w:rStyle w:val="markedcontent"/>
          <w:rFonts w:cs="Times New Roman"/>
          <w:szCs w:val="24"/>
        </w:rPr>
        <w:t>Galvenie atrad</w:t>
      </w:r>
      <w:r w:rsidR="00D30C8D" w:rsidRPr="004D33E1">
        <w:rPr>
          <w:rStyle w:val="markedcontent"/>
          <w:rFonts w:cs="Times New Roman"/>
          <w:szCs w:val="24"/>
        </w:rPr>
        <w:t>nes</w:t>
      </w:r>
      <w:r w:rsidRPr="004D33E1">
        <w:rPr>
          <w:rStyle w:val="markedcontent"/>
          <w:rFonts w:cs="Times New Roman"/>
          <w:szCs w:val="24"/>
        </w:rPr>
        <w:t xml:space="preserve"> apdraudošie faktori ir aizaugšana un attiecīgi</w:t>
      </w:r>
      <w:r w:rsidR="00DF000F" w:rsidRPr="004D33E1">
        <w:rPr>
          <w:rStyle w:val="markedcontent"/>
          <w:rFonts w:cs="Times New Roman"/>
          <w:szCs w:val="24"/>
        </w:rPr>
        <w:t xml:space="preserve"> </w:t>
      </w:r>
      <w:r w:rsidRPr="004D33E1">
        <w:rPr>
          <w:rStyle w:val="markedcontent"/>
          <w:rFonts w:cs="Times New Roman"/>
          <w:szCs w:val="24"/>
        </w:rPr>
        <w:t xml:space="preserve">noēnojuma veidošanās. Suga sastopama uz meža ceļiem, gar ceļmalām vai takām, kur nepieciešama kaut daļēja aizauguma likvidēšana. Otra biotopu grupa ir kontaktjosla starp mežu un lakstaugu sabiedrībām. Šajā gadījumā vēlama mežmalas krūmāja tīrīšana. Trešā grupa ir atradnes, kas laika gaitā kļuvušas par krūmāju. Vēlams izveidot lauces blakus </w:t>
      </w:r>
      <w:r w:rsidR="00D30C8D" w:rsidRPr="004D33E1">
        <w:rPr>
          <w:rStyle w:val="markedcontent"/>
          <w:rFonts w:cs="Times New Roman"/>
          <w:szCs w:val="24"/>
        </w:rPr>
        <w:t>spilvainā ancīša</w:t>
      </w:r>
      <w:r w:rsidRPr="004D33E1">
        <w:rPr>
          <w:rStyle w:val="markedcontent"/>
          <w:rFonts w:cs="Times New Roman"/>
          <w:szCs w:val="24"/>
        </w:rPr>
        <w:t xml:space="preserve"> audzēm, lai samazinātu noēnojumu.</w:t>
      </w:r>
      <w:r w:rsidR="00205C89" w:rsidRPr="004D33E1">
        <w:rPr>
          <w:rStyle w:val="markedcontent"/>
          <w:rFonts w:cs="Times New Roman"/>
          <w:szCs w:val="24"/>
        </w:rPr>
        <w:t xml:space="preserve"> </w:t>
      </w:r>
    </w:p>
    <w:p w14:paraId="3206A1EF" w14:textId="5B1AC3C9" w:rsidR="00317028" w:rsidRPr="004D33E1" w:rsidRDefault="00816C85" w:rsidP="00E0007B">
      <w:pPr>
        <w:rPr>
          <w:rFonts w:eastAsia="Times New Roman"/>
          <w:szCs w:val="24"/>
        </w:rPr>
      </w:pPr>
      <w:r w:rsidRPr="004D33E1">
        <w:rPr>
          <w:rFonts w:eastAsia="Times New Roman"/>
          <w:szCs w:val="24"/>
        </w:rPr>
        <w:t xml:space="preserve">DL </w:t>
      </w:r>
      <w:r w:rsidR="005E6064" w:rsidRPr="004D33E1">
        <w:rPr>
          <w:rFonts w:eastAsia="Times New Roman"/>
          <w:szCs w:val="24"/>
        </w:rPr>
        <w:t xml:space="preserve">“Dubnas paliene” </w:t>
      </w:r>
      <w:r w:rsidRPr="004D33E1">
        <w:rPr>
          <w:rFonts w:eastAsia="Times New Roman"/>
          <w:szCs w:val="24"/>
        </w:rPr>
        <w:t>pieguļoš</w:t>
      </w:r>
      <w:r w:rsidR="005E6064" w:rsidRPr="004D33E1">
        <w:rPr>
          <w:rFonts w:eastAsia="Times New Roman"/>
          <w:szCs w:val="24"/>
        </w:rPr>
        <w:t>aj</w:t>
      </w:r>
      <w:r w:rsidRPr="004D33E1">
        <w:rPr>
          <w:rFonts w:eastAsia="Times New Roman"/>
          <w:szCs w:val="24"/>
        </w:rPr>
        <w:t>ā teritorijā konstatēta spilvainā ancīša atradne pie Augšmuktu kapiem</w:t>
      </w:r>
      <w:r w:rsidR="0067355B" w:rsidRPr="004D33E1">
        <w:rPr>
          <w:rFonts w:eastAsia="Times New Roman"/>
          <w:szCs w:val="24"/>
        </w:rPr>
        <w:t>, kas aprakstīta</w:t>
      </w:r>
      <w:r w:rsidRPr="004D33E1">
        <w:rPr>
          <w:rFonts w:eastAsia="Times New Roman"/>
          <w:szCs w:val="24"/>
        </w:rPr>
        <w:t xml:space="preserve"> pētījumā “</w:t>
      </w:r>
      <w:r w:rsidRPr="004D33E1">
        <w:rPr>
          <w:rStyle w:val="markedcontent"/>
          <w:rFonts w:cs="Times New Roman"/>
          <w:szCs w:val="24"/>
        </w:rPr>
        <w:t>Vēsturiskās informācijas apkopošana par Spilvaino ancīti</w:t>
      </w:r>
      <w:r w:rsidR="0067355B" w:rsidRPr="004D33E1">
        <w:rPr>
          <w:rStyle w:val="markedcontent"/>
          <w:rFonts w:cs="Times New Roman"/>
          <w:szCs w:val="24"/>
        </w:rPr>
        <w:t xml:space="preserve"> </w:t>
      </w:r>
      <w:r w:rsidRPr="004D33E1">
        <w:rPr>
          <w:rStyle w:val="markedcontent"/>
          <w:rFonts w:cs="Times New Roman"/>
          <w:i/>
          <w:iCs/>
          <w:szCs w:val="24"/>
        </w:rPr>
        <w:t>Agrimonia pilosa</w:t>
      </w:r>
      <w:r w:rsidRPr="004D33E1">
        <w:rPr>
          <w:rStyle w:val="markedcontent"/>
          <w:rFonts w:cs="Times New Roman"/>
          <w:szCs w:val="24"/>
        </w:rPr>
        <w:t>, tā monitorings un izpēte 2017.</w:t>
      </w:r>
      <w:r w:rsidR="00EF0290">
        <w:rPr>
          <w:rStyle w:val="markedcontent"/>
          <w:rFonts w:cs="Times New Roman"/>
          <w:szCs w:val="24"/>
        </w:rPr>
        <w:t>–</w:t>
      </w:r>
      <w:r w:rsidRPr="004D33E1">
        <w:rPr>
          <w:rStyle w:val="markedcontent"/>
          <w:rFonts w:cs="Times New Roman"/>
          <w:szCs w:val="24"/>
        </w:rPr>
        <w:t>201</w:t>
      </w:r>
      <w:r w:rsidR="001379BB">
        <w:rPr>
          <w:rStyle w:val="markedcontent"/>
          <w:rFonts w:cs="Times New Roman"/>
          <w:szCs w:val="24"/>
        </w:rPr>
        <w:t>8. </w:t>
      </w:r>
      <w:r w:rsidR="00AF3F66">
        <w:rPr>
          <w:rStyle w:val="markedcontent"/>
          <w:rFonts w:cs="Times New Roman"/>
          <w:szCs w:val="24"/>
        </w:rPr>
        <w:t>gad</w:t>
      </w:r>
      <w:r w:rsidR="00A44725" w:rsidRPr="004D33E1">
        <w:rPr>
          <w:rStyle w:val="markedcontent"/>
          <w:rFonts w:cs="Times New Roman"/>
          <w:szCs w:val="24"/>
        </w:rPr>
        <w:t>ā</w:t>
      </w:r>
      <w:r w:rsidRPr="004D33E1">
        <w:rPr>
          <w:rStyle w:val="markedcontent"/>
          <w:rFonts w:cs="Times New Roman"/>
          <w:szCs w:val="24"/>
        </w:rPr>
        <w:t>”</w:t>
      </w:r>
      <w:r w:rsidR="00112E1F" w:rsidRPr="004D33E1">
        <w:rPr>
          <w:rStyle w:val="markedcontent"/>
          <w:rFonts w:cs="Times New Roman"/>
          <w:szCs w:val="24"/>
        </w:rPr>
        <w:t xml:space="preserve"> (Latvijas Universitāte, 2018)</w:t>
      </w:r>
      <w:r w:rsidR="0067355B" w:rsidRPr="004D33E1">
        <w:rPr>
          <w:rFonts w:eastAsia="Times New Roman"/>
          <w:szCs w:val="24"/>
        </w:rPr>
        <w:t xml:space="preserve">. </w:t>
      </w:r>
      <w:r w:rsidR="00867114" w:rsidRPr="004D33E1">
        <w:rPr>
          <w:rFonts w:eastAsia="Times New Roman"/>
          <w:szCs w:val="24"/>
        </w:rPr>
        <w:t>L</w:t>
      </w:r>
      <w:r w:rsidR="0067355B" w:rsidRPr="004D33E1">
        <w:rPr>
          <w:rFonts w:eastAsia="Times New Roman"/>
          <w:szCs w:val="24"/>
        </w:rPr>
        <w:t xml:space="preserve">aika posmā pēc </w:t>
      </w:r>
      <w:r w:rsidR="00867114" w:rsidRPr="004D33E1">
        <w:rPr>
          <w:rFonts w:eastAsia="Times New Roman"/>
          <w:szCs w:val="24"/>
        </w:rPr>
        <w:t>201</w:t>
      </w:r>
      <w:r w:rsidR="001379BB">
        <w:rPr>
          <w:rFonts w:eastAsia="Times New Roman"/>
          <w:szCs w:val="24"/>
        </w:rPr>
        <w:t>6. </w:t>
      </w:r>
      <w:r w:rsidR="00AF3F66">
        <w:rPr>
          <w:rFonts w:eastAsia="Times New Roman"/>
          <w:szCs w:val="24"/>
        </w:rPr>
        <w:t>gad</w:t>
      </w:r>
      <w:r w:rsidR="00867114" w:rsidRPr="004D33E1">
        <w:rPr>
          <w:rFonts w:eastAsia="Times New Roman"/>
          <w:szCs w:val="24"/>
        </w:rPr>
        <w:t xml:space="preserve">a zālājs, kurā konstatēta </w:t>
      </w:r>
      <w:r w:rsidRPr="004D33E1">
        <w:rPr>
          <w:rFonts w:eastAsia="Times New Roman"/>
          <w:szCs w:val="24"/>
        </w:rPr>
        <w:t>atradne</w:t>
      </w:r>
      <w:r w:rsidR="00867114" w:rsidRPr="004D33E1">
        <w:rPr>
          <w:rFonts w:eastAsia="Times New Roman"/>
          <w:szCs w:val="24"/>
        </w:rPr>
        <w:t>,</w:t>
      </w:r>
      <w:r w:rsidRPr="004D33E1">
        <w:rPr>
          <w:rFonts w:eastAsia="Times New Roman"/>
          <w:szCs w:val="24"/>
        </w:rPr>
        <w:t xml:space="preserve"> ir ti</w:t>
      </w:r>
      <w:r w:rsidR="00867114" w:rsidRPr="004D33E1">
        <w:rPr>
          <w:rFonts w:eastAsia="Times New Roman"/>
          <w:szCs w:val="24"/>
        </w:rPr>
        <w:t>cis</w:t>
      </w:r>
      <w:r w:rsidRPr="004D33E1">
        <w:rPr>
          <w:rFonts w:eastAsia="Times New Roman"/>
          <w:szCs w:val="24"/>
        </w:rPr>
        <w:t xml:space="preserve"> </w:t>
      </w:r>
      <w:r w:rsidR="00F53F48" w:rsidRPr="004D33E1">
        <w:rPr>
          <w:rFonts w:eastAsia="Times New Roman"/>
          <w:szCs w:val="24"/>
        </w:rPr>
        <w:t>ap</w:t>
      </w:r>
      <w:r w:rsidRPr="004D33E1">
        <w:rPr>
          <w:rFonts w:eastAsia="Times New Roman"/>
          <w:szCs w:val="24"/>
        </w:rPr>
        <w:t>art</w:t>
      </w:r>
      <w:r w:rsidR="00867114" w:rsidRPr="004D33E1">
        <w:rPr>
          <w:rFonts w:eastAsia="Times New Roman"/>
          <w:szCs w:val="24"/>
        </w:rPr>
        <w:t>s</w:t>
      </w:r>
      <w:r w:rsidRPr="004D33E1">
        <w:rPr>
          <w:rFonts w:eastAsia="Times New Roman"/>
          <w:szCs w:val="24"/>
        </w:rPr>
        <w:t xml:space="preserve">. </w:t>
      </w:r>
      <w:r w:rsidR="00867114" w:rsidRPr="004D33E1">
        <w:rPr>
          <w:rFonts w:eastAsia="Times New Roman"/>
          <w:szCs w:val="24"/>
        </w:rPr>
        <w:t>DA plāna</w:t>
      </w:r>
      <w:r w:rsidRPr="004D33E1">
        <w:rPr>
          <w:rFonts w:eastAsia="Times New Roman"/>
          <w:szCs w:val="24"/>
        </w:rPr>
        <w:t xml:space="preserve"> izstrādes laikā platība apsekota, </w:t>
      </w:r>
      <w:r w:rsidR="00867114" w:rsidRPr="004D33E1">
        <w:rPr>
          <w:rFonts w:eastAsia="Times New Roman"/>
          <w:szCs w:val="24"/>
        </w:rPr>
        <w:t xml:space="preserve">konstatēts, ka </w:t>
      </w:r>
      <w:r w:rsidRPr="004D33E1">
        <w:rPr>
          <w:rFonts w:eastAsia="Times New Roman"/>
          <w:szCs w:val="24"/>
        </w:rPr>
        <w:t xml:space="preserve">platība </w:t>
      </w:r>
      <w:r w:rsidR="00F53F48" w:rsidRPr="004D33E1">
        <w:rPr>
          <w:rFonts w:eastAsia="Times New Roman"/>
          <w:szCs w:val="24"/>
        </w:rPr>
        <w:t xml:space="preserve">ir </w:t>
      </w:r>
      <w:r w:rsidRPr="004D33E1">
        <w:rPr>
          <w:rFonts w:eastAsia="Times New Roman"/>
          <w:szCs w:val="24"/>
        </w:rPr>
        <w:t>nopļauta</w:t>
      </w:r>
      <w:r w:rsidR="00F53F48" w:rsidRPr="004D33E1">
        <w:rPr>
          <w:rFonts w:eastAsia="Times New Roman"/>
          <w:szCs w:val="24"/>
        </w:rPr>
        <w:t>, bet</w:t>
      </w:r>
      <w:r w:rsidRPr="004D33E1">
        <w:rPr>
          <w:rFonts w:eastAsia="Times New Roman"/>
          <w:szCs w:val="24"/>
        </w:rPr>
        <w:t xml:space="preserve"> spilvainais ancītis netika konstatēts</w:t>
      </w:r>
      <w:r w:rsidR="008C69D8" w:rsidRPr="004D33E1">
        <w:rPr>
          <w:rFonts w:eastAsia="Times New Roman"/>
          <w:szCs w:val="24"/>
        </w:rPr>
        <w:t>, atradne ir izzudusi</w:t>
      </w:r>
      <w:r w:rsidRPr="004D33E1">
        <w:rPr>
          <w:rFonts w:eastAsia="Times New Roman"/>
          <w:szCs w:val="24"/>
        </w:rPr>
        <w:t xml:space="preserve">. </w:t>
      </w:r>
    </w:p>
    <w:p w14:paraId="05ABA1C5" w14:textId="21CD7A02" w:rsidR="00816C85" w:rsidRPr="004D33E1" w:rsidRDefault="00F75BFC" w:rsidP="00E0007B">
      <w:pPr>
        <w:rPr>
          <w:rFonts w:eastAsia="Times New Roman"/>
          <w:szCs w:val="24"/>
        </w:rPr>
      </w:pPr>
      <w:r w:rsidRPr="004D33E1">
        <w:rPr>
          <w:rFonts w:eastAsia="Times New Roman"/>
          <w:szCs w:val="24"/>
        </w:rPr>
        <w:t xml:space="preserve">Spilvainais ancītis </w:t>
      </w:r>
      <w:r w:rsidR="004375AF" w:rsidRPr="004D33E1">
        <w:rPr>
          <w:rFonts w:eastAsia="Times New Roman"/>
          <w:szCs w:val="24"/>
        </w:rPr>
        <w:t>201</w:t>
      </w:r>
      <w:r w:rsidR="001379BB">
        <w:rPr>
          <w:rFonts w:eastAsia="Times New Roman"/>
          <w:szCs w:val="24"/>
        </w:rPr>
        <w:t>6. </w:t>
      </w:r>
      <w:r w:rsidR="004375AF" w:rsidRPr="004D33E1">
        <w:rPr>
          <w:rFonts w:eastAsia="Times New Roman"/>
          <w:szCs w:val="24"/>
        </w:rPr>
        <w:t>un 201</w:t>
      </w:r>
      <w:r w:rsidR="001379BB">
        <w:rPr>
          <w:rFonts w:eastAsia="Times New Roman"/>
          <w:szCs w:val="24"/>
        </w:rPr>
        <w:t>8. </w:t>
      </w:r>
      <w:r w:rsidR="00AF3F66">
        <w:rPr>
          <w:rFonts w:eastAsia="Times New Roman"/>
          <w:szCs w:val="24"/>
        </w:rPr>
        <w:t>gad</w:t>
      </w:r>
      <w:r w:rsidR="004375AF" w:rsidRPr="004D33E1">
        <w:rPr>
          <w:rFonts w:eastAsia="Times New Roman"/>
          <w:szCs w:val="24"/>
        </w:rPr>
        <w:t xml:space="preserve">ā </w:t>
      </w:r>
      <w:r w:rsidRPr="004D33E1">
        <w:rPr>
          <w:rFonts w:eastAsia="Times New Roman"/>
          <w:szCs w:val="24"/>
        </w:rPr>
        <w:t xml:space="preserve">konstatēts arī </w:t>
      </w:r>
      <w:r w:rsidR="002C34C8" w:rsidRPr="004D33E1">
        <w:rPr>
          <w:rFonts w:eastAsia="Times New Roman"/>
          <w:szCs w:val="24"/>
        </w:rPr>
        <w:t xml:space="preserve">vairākās </w:t>
      </w:r>
      <w:r w:rsidRPr="004D33E1">
        <w:rPr>
          <w:rFonts w:eastAsia="Times New Roman"/>
          <w:szCs w:val="24"/>
        </w:rPr>
        <w:t>atradnēs</w:t>
      </w:r>
      <w:r w:rsidR="002C34C8" w:rsidRPr="004D33E1">
        <w:rPr>
          <w:rFonts w:eastAsia="Times New Roman"/>
          <w:szCs w:val="24"/>
        </w:rPr>
        <w:t xml:space="preserve"> ceļu malās netālu</w:t>
      </w:r>
      <w:r w:rsidRPr="004D33E1">
        <w:rPr>
          <w:rFonts w:eastAsia="Times New Roman"/>
          <w:szCs w:val="24"/>
        </w:rPr>
        <w:t xml:space="preserve"> </w:t>
      </w:r>
      <w:r w:rsidR="002C34C8" w:rsidRPr="004D33E1">
        <w:rPr>
          <w:rFonts w:eastAsia="Times New Roman"/>
          <w:szCs w:val="24"/>
        </w:rPr>
        <w:t>no</w:t>
      </w:r>
      <w:r w:rsidRPr="004D33E1">
        <w:rPr>
          <w:rFonts w:eastAsia="Times New Roman"/>
          <w:szCs w:val="24"/>
        </w:rPr>
        <w:t xml:space="preserve"> Augšmuktu kapiem, DL “Dubnas paliene” teritorijā.</w:t>
      </w:r>
      <w:r w:rsidR="00816C85" w:rsidRPr="004D33E1">
        <w:rPr>
          <w:rFonts w:eastAsia="Times New Roman"/>
          <w:szCs w:val="24"/>
        </w:rPr>
        <w:t xml:space="preserve"> </w:t>
      </w:r>
      <w:r w:rsidR="002C34C8" w:rsidRPr="004D33E1">
        <w:rPr>
          <w:rFonts w:eastAsia="Times New Roman"/>
          <w:szCs w:val="24"/>
        </w:rPr>
        <w:t xml:space="preserve">Šajās atradnēs kopumā konstatēti </w:t>
      </w:r>
      <w:r w:rsidR="00000FCA" w:rsidRPr="004D33E1">
        <w:rPr>
          <w:rFonts w:eastAsia="Times New Roman"/>
          <w:szCs w:val="24"/>
        </w:rPr>
        <w:t>604 auga eksemplāri.</w:t>
      </w:r>
      <w:r w:rsidR="00381C15" w:rsidRPr="004D33E1">
        <w:rPr>
          <w:rFonts w:eastAsia="Times New Roman"/>
          <w:szCs w:val="24"/>
        </w:rPr>
        <w:t xml:space="preserve"> </w:t>
      </w:r>
      <w:r w:rsidR="0092558E" w:rsidRPr="004D33E1">
        <w:rPr>
          <w:rFonts w:eastAsia="Times New Roman"/>
          <w:szCs w:val="24"/>
        </w:rPr>
        <w:t xml:space="preserve">Apsekojot atradnes </w:t>
      </w:r>
      <w:r w:rsidR="00381C15" w:rsidRPr="004D33E1">
        <w:rPr>
          <w:rFonts w:eastAsia="Times New Roman"/>
          <w:szCs w:val="24"/>
        </w:rPr>
        <w:t>202</w:t>
      </w:r>
      <w:r w:rsidR="001379BB">
        <w:rPr>
          <w:rFonts w:eastAsia="Times New Roman"/>
          <w:szCs w:val="24"/>
        </w:rPr>
        <w:t>1. </w:t>
      </w:r>
      <w:r w:rsidR="00AF3F66">
        <w:rPr>
          <w:rFonts w:eastAsia="Times New Roman"/>
          <w:szCs w:val="24"/>
        </w:rPr>
        <w:t>gad</w:t>
      </w:r>
      <w:r w:rsidR="0092558E" w:rsidRPr="004D33E1">
        <w:rPr>
          <w:rFonts w:eastAsia="Times New Roman"/>
          <w:szCs w:val="24"/>
        </w:rPr>
        <w:t>ā</w:t>
      </w:r>
      <w:r w:rsidR="007D0FEB" w:rsidRPr="004D33E1">
        <w:rPr>
          <w:rFonts w:eastAsia="Times New Roman"/>
          <w:szCs w:val="24"/>
        </w:rPr>
        <w:t xml:space="preserve">, konstatēts, ka </w:t>
      </w:r>
      <w:r w:rsidR="005F5133" w:rsidRPr="004D33E1">
        <w:rPr>
          <w:rFonts w:eastAsia="Times New Roman"/>
          <w:szCs w:val="24"/>
        </w:rPr>
        <w:t>tieši pa</w:t>
      </w:r>
      <w:r w:rsidR="001C4129" w:rsidRPr="004D33E1">
        <w:rPr>
          <w:rFonts w:eastAsia="Times New Roman"/>
          <w:szCs w:val="24"/>
        </w:rPr>
        <w:t xml:space="preserve"> </w:t>
      </w:r>
      <w:r w:rsidR="001A4FAC" w:rsidRPr="004D33E1">
        <w:rPr>
          <w:rFonts w:eastAsia="Times New Roman"/>
          <w:szCs w:val="24"/>
        </w:rPr>
        <w:t xml:space="preserve">spilvainā ancīša </w:t>
      </w:r>
      <w:r w:rsidR="001C4129" w:rsidRPr="004D33E1">
        <w:rPr>
          <w:rFonts w:eastAsia="Times New Roman"/>
          <w:szCs w:val="24"/>
        </w:rPr>
        <w:t>atradni gar ceļa mal</w:t>
      </w:r>
      <w:r w:rsidR="001A4FAC" w:rsidRPr="004D33E1">
        <w:rPr>
          <w:rFonts w:eastAsia="Times New Roman"/>
          <w:szCs w:val="24"/>
        </w:rPr>
        <w:t>u</w:t>
      </w:r>
      <w:r w:rsidR="001C4129" w:rsidRPr="004D33E1">
        <w:rPr>
          <w:rFonts w:eastAsia="Times New Roman"/>
          <w:szCs w:val="24"/>
        </w:rPr>
        <w:t xml:space="preserve"> izvietots </w:t>
      </w:r>
      <w:r w:rsidR="001A4FAC" w:rsidRPr="004D33E1">
        <w:rPr>
          <w:rFonts w:eastAsia="Times New Roman"/>
          <w:szCs w:val="24"/>
        </w:rPr>
        <w:t>elektriskais gans</w:t>
      </w:r>
      <w:r w:rsidR="001C4129" w:rsidRPr="004D33E1">
        <w:rPr>
          <w:rFonts w:eastAsia="Times New Roman"/>
          <w:szCs w:val="24"/>
        </w:rPr>
        <w:t xml:space="preserve">, ap kuru zāle ir nopļauta, kā arī josla aploka iekšpusē ir nomīdīta, jo </w:t>
      </w:r>
      <w:r w:rsidR="006F28E5" w:rsidRPr="004D33E1">
        <w:rPr>
          <w:rFonts w:eastAsia="Times New Roman"/>
          <w:szCs w:val="24"/>
        </w:rPr>
        <w:t>govis pulcējas pie žoga.</w:t>
      </w:r>
      <w:r w:rsidR="005C5BE1" w:rsidRPr="004D33E1">
        <w:rPr>
          <w:rFonts w:eastAsia="Times New Roman"/>
          <w:szCs w:val="24"/>
        </w:rPr>
        <w:t xml:space="preserve"> Daļā no atradnes izveidota arī lopu </w:t>
      </w:r>
      <w:r w:rsidR="005C5BE1" w:rsidRPr="004D33E1">
        <w:rPr>
          <w:rFonts w:eastAsia="Times New Roman"/>
          <w:szCs w:val="24"/>
        </w:rPr>
        <w:lastRenderedPageBreak/>
        <w:t>piebarošanas vieta</w:t>
      </w:r>
      <w:r w:rsidR="008050D4" w:rsidRPr="004D33E1">
        <w:rPr>
          <w:rFonts w:eastAsia="Times New Roman"/>
          <w:szCs w:val="24"/>
        </w:rPr>
        <w:t>.</w:t>
      </w:r>
      <w:r w:rsidR="00381C15" w:rsidRPr="004D33E1">
        <w:rPr>
          <w:rFonts w:eastAsia="Times New Roman"/>
          <w:szCs w:val="24"/>
        </w:rPr>
        <w:t xml:space="preserve"> </w:t>
      </w:r>
      <w:r w:rsidR="006033AB" w:rsidRPr="004D33E1">
        <w:rPr>
          <w:rFonts w:eastAsia="Times New Roman"/>
          <w:szCs w:val="24"/>
        </w:rPr>
        <w:t xml:space="preserve">Minēto apstākļu dēļ </w:t>
      </w:r>
      <w:r w:rsidR="00805390" w:rsidRPr="004D33E1">
        <w:rPr>
          <w:rFonts w:eastAsia="Times New Roman"/>
          <w:szCs w:val="24"/>
        </w:rPr>
        <w:t>atradnē nebija iespējams</w:t>
      </w:r>
      <w:r w:rsidR="006033AB" w:rsidRPr="004D33E1">
        <w:rPr>
          <w:rFonts w:eastAsia="Times New Roman"/>
          <w:szCs w:val="24"/>
        </w:rPr>
        <w:t xml:space="preserve"> uzskaitīt spilvainā ancīša eksemplārus</w:t>
      </w:r>
      <w:r w:rsidR="00285A21" w:rsidRPr="004D33E1">
        <w:rPr>
          <w:rFonts w:eastAsia="Times New Roman"/>
          <w:szCs w:val="24"/>
        </w:rPr>
        <w:t xml:space="preserve">, tomēr domājams, ka to skaits ir būtiski mazāks kā iepriekšējās </w:t>
      </w:r>
      <w:r w:rsidR="007C375A" w:rsidRPr="004D33E1">
        <w:rPr>
          <w:rFonts w:eastAsia="Times New Roman"/>
          <w:szCs w:val="24"/>
        </w:rPr>
        <w:t>uzskaitēs. Nodrošinot optimālu apsaimniekošanu</w:t>
      </w:r>
      <w:r w:rsidR="008050D4" w:rsidRPr="004D33E1">
        <w:rPr>
          <w:rFonts w:eastAsia="Times New Roman"/>
          <w:szCs w:val="24"/>
        </w:rPr>
        <w:t xml:space="preserve"> – pārvietojot ganību žogu par 10 m u</w:t>
      </w:r>
      <w:r w:rsidR="00156F4C" w:rsidRPr="004D33E1">
        <w:rPr>
          <w:rFonts w:eastAsia="Times New Roman"/>
          <w:szCs w:val="24"/>
        </w:rPr>
        <w:t>z D</w:t>
      </w:r>
      <w:r w:rsidR="00361E19" w:rsidRPr="004D33E1">
        <w:rPr>
          <w:rFonts w:eastAsia="Times New Roman"/>
          <w:szCs w:val="24"/>
        </w:rPr>
        <w:t>, kā arī pārvietojot lopu piebarošanas vietu ārpus</w:t>
      </w:r>
      <w:r w:rsidR="00FD52C9" w:rsidRPr="004D33E1">
        <w:rPr>
          <w:rFonts w:eastAsia="Times New Roman"/>
          <w:szCs w:val="24"/>
        </w:rPr>
        <w:t xml:space="preserve"> sugas atradnes un ES nozīmes zālāju biotopa </w:t>
      </w:r>
      <w:r w:rsidR="00EF0290">
        <w:rPr>
          <w:rFonts w:eastAsia="Times New Roman"/>
          <w:szCs w:val="24"/>
        </w:rPr>
        <w:t>–</w:t>
      </w:r>
      <w:r w:rsidR="007C375A" w:rsidRPr="004D33E1">
        <w:rPr>
          <w:rFonts w:eastAsia="Times New Roman"/>
          <w:szCs w:val="24"/>
        </w:rPr>
        <w:t xml:space="preserve"> paredzams, ka </w:t>
      </w:r>
      <w:r w:rsidR="00292740" w:rsidRPr="004D33E1">
        <w:rPr>
          <w:rFonts w:eastAsia="Times New Roman"/>
          <w:szCs w:val="24"/>
        </w:rPr>
        <w:t xml:space="preserve">spilvainā ancīša </w:t>
      </w:r>
      <w:r w:rsidR="00317028" w:rsidRPr="004D33E1">
        <w:rPr>
          <w:rFonts w:eastAsia="Times New Roman"/>
          <w:szCs w:val="24"/>
        </w:rPr>
        <w:t>eksemplāru skaits varētu atgriezties iepriekšējā līmenī.</w:t>
      </w:r>
    </w:p>
    <w:p w14:paraId="2469A69C" w14:textId="0EA7554C" w:rsidR="00816C85" w:rsidRPr="004D33E1" w:rsidRDefault="00215272" w:rsidP="00E0007B">
      <w:pPr>
        <w:rPr>
          <w:rFonts w:eastAsia="Times New Roman"/>
          <w:szCs w:val="24"/>
        </w:rPr>
      </w:pPr>
      <w:r w:rsidRPr="004D33E1">
        <w:rPr>
          <w:rFonts w:eastAsia="Times New Roman"/>
          <w:szCs w:val="24"/>
        </w:rPr>
        <w:t>202</w:t>
      </w:r>
      <w:r w:rsidR="001379BB">
        <w:rPr>
          <w:rFonts w:eastAsia="Times New Roman"/>
          <w:szCs w:val="24"/>
        </w:rPr>
        <w:t>1. </w:t>
      </w:r>
      <w:r w:rsidR="00AF3F66">
        <w:rPr>
          <w:rFonts w:eastAsia="Times New Roman"/>
          <w:szCs w:val="24"/>
        </w:rPr>
        <w:t>gad</w:t>
      </w:r>
      <w:r w:rsidRPr="004D33E1">
        <w:rPr>
          <w:rFonts w:eastAsia="Times New Roman"/>
          <w:szCs w:val="24"/>
        </w:rPr>
        <w:t>ā k</w:t>
      </w:r>
      <w:r w:rsidR="00816C85" w:rsidRPr="004D33E1">
        <w:rPr>
          <w:rFonts w:eastAsia="Times New Roman"/>
          <w:szCs w:val="24"/>
        </w:rPr>
        <w:t xml:space="preserve">onstatēta jauna atradne </w:t>
      </w:r>
      <w:r w:rsidR="000C722F" w:rsidRPr="004D33E1">
        <w:rPr>
          <w:rFonts w:eastAsia="Times New Roman"/>
          <w:szCs w:val="24"/>
        </w:rPr>
        <w:t>DL “Dubnas paliene”</w:t>
      </w:r>
      <w:r w:rsidR="00816C85" w:rsidRPr="004D33E1">
        <w:rPr>
          <w:rFonts w:eastAsia="Times New Roman"/>
          <w:szCs w:val="24"/>
        </w:rPr>
        <w:t xml:space="preserve"> Z daļā, upes krastā pretī Vanagu baznīcai</w:t>
      </w:r>
      <w:r w:rsidR="000C722F" w:rsidRPr="004D33E1">
        <w:rPr>
          <w:rFonts w:eastAsia="Times New Roman"/>
          <w:szCs w:val="24"/>
        </w:rPr>
        <w:t>.</w:t>
      </w:r>
      <w:r w:rsidR="00816C85" w:rsidRPr="004D33E1">
        <w:rPr>
          <w:rFonts w:eastAsia="Times New Roman"/>
          <w:szCs w:val="24"/>
        </w:rPr>
        <w:t xml:space="preserve"> Atrad</w:t>
      </w:r>
      <w:r w:rsidR="000C722F" w:rsidRPr="004D33E1">
        <w:rPr>
          <w:rFonts w:eastAsia="Times New Roman"/>
          <w:szCs w:val="24"/>
        </w:rPr>
        <w:t>n</w:t>
      </w:r>
      <w:r w:rsidR="00816C85" w:rsidRPr="004D33E1">
        <w:rPr>
          <w:rFonts w:eastAsia="Times New Roman"/>
          <w:szCs w:val="24"/>
        </w:rPr>
        <w:t>e</w:t>
      </w:r>
      <w:r w:rsidR="000C722F" w:rsidRPr="004D33E1">
        <w:rPr>
          <w:rFonts w:eastAsia="Times New Roman"/>
          <w:szCs w:val="24"/>
        </w:rPr>
        <w:t xml:space="preserve"> ir</w:t>
      </w:r>
      <w:r w:rsidR="00816C85" w:rsidRPr="004D33E1">
        <w:rPr>
          <w:rFonts w:eastAsia="Times New Roman"/>
          <w:szCs w:val="24"/>
        </w:rPr>
        <w:t xml:space="preserve"> neliela, </w:t>
      </w:r>
      <w:r w:rsidR="000C722F" w:rsidRPr="004D33E1">
        <w:rPr>
          <w:rFonts w:eastAsia="Times New Roman"/>
          <w:szCs w:val="24"/>
        </w:rPr>
        <w:t xml:space="preserve">konstatēti </w:t>
      </w:r>
      <w:r w:rsidR="00816C85" w:rsidRPr="004D33E1">
        <w:rPr>
          <w:rFonts w:eastAsia="Times New Roman"/>
          <w:szCs w:val="24"/>
        </w:rPr>
        <w:t>tikai 4</w:t>
      </w:r>
      <w:r w:rsidR="000C722F" w:rsidRPr="004D33E1">
        <w:rPr>
          <w:rFonts w:eastAsia="Times New Roman"/>
          <w:szCs w:val="24"/>
        </w:rPr>
        <w:t xml:space="preserve"> </w:t>
      </w:r>
      <w:r w:rsidR="00816C85" w:rsidRPr="004D33E1">
        <w:rPr>
          <w:rFonts w:eastAsia="Times New Roman"/>
          <w:szCs w:val="24"/>
        </w:rPr>
        <w:t>eksemplāri.</w:t>
      </w:r>
      <w:r w:rsidR="000C722F" w:rsidRPr="004D33E1">
        <w:rPr>
          <w:rFonts w:eastAsia="Times New Roman"/>
          <w:szCs w:val="24"/>
        </w:rPr>
        <w:t xml:space="preserve"> </w:t>
      </w:r>
      <w:r w:rsidR="008A7D14" w:rsidRPr="004D33E1">
        <w:rPr>
          <w:rFonts w:eastAsia="Times New Roman"/>
          <w:szCs w:val="24"/>
        </w:rPr>
        <w:t>Spilvainais ancītis aug</w:t>
      </w:r>
      <w:r w:rsidR="00816C85" w:rsidRPr="004D33E1">
        <w:rPr>
          <w:rFonts w:eastAsia="Times New Roman"/>
          <w:szCs w:val="24"/>
        </w:rPr>
        <w:t xml:space="preserve"> starp baltalkšņu audzi un Dubnas upi uz vecās atbērtnes, kas veidojusies pēc upes bagarēšanas un tīrīšanas. </w:t>
      </w:r>
    </w:p>
    <w:p w14:paraId="3F46AA67" w14:textId="25086EF4" w:rsidR="002948D9" w:rsidRPr="004D33E1" w:rsidRDefault="002948D9" w:rsidP="00E0007B">
      <w:pPr>
        <w:rPr>
          <w:rFonts w:eastAsia="Times New Roman"/>
          <w:szCs w:val="24"/>
        </w:rPr>
      </w:pPr>
      <w:r w:rsidRPr="004D33E1">
        <w:rPr>
          <w:rFonts w:eastAsia="Times New Roman"/>
          <w:szCs w:val="24"/>
        </w:rPr>
        <w:t>Ņemot vērā 2016., 201</w:t>
      </w:r>
      <w:r w:rsidR="001379BB">
        <w:rPr>
          <w:rFonts w:eastAsia="Times New Roman"/>
          <w:szCs w:val="24"/>
        </w:rPr>
        <w:t>8. </w:t>
      </w:r>
      <w:r w:rsidRPr="004D33E1">
        <w:rPr>
          <w:rFonts w:eastAsia="Times New Roman"/>
          <w:szCs w:val="24"/>
        </w:rPr>
        <w:t>un 202</w:t>
      </w:r>
      <w:r w:rsidR="001379BB">
        <w:rPr>
          <w:rFonts w:eastAsia="Times New Roman"/>
          <w:szCs w:val="24"/>
        </w:rPr>
        <w:t>1. </w:t>
      </w:r>
      <w:r w:rsidR="00AF3F66">
        <w:rPr>
          <w:rFonts w:eastAsia="Times New Roman"/>
          <w:szCs w:val="24"/>
        </w:rPr>
        <w:t>gad</w:t>
      </w:r>
      <w:r w:rsidRPr="004D33E1">
        <w:rPr>
          <w:rFonts w:eastAsia="Times New Roman"/>
          <w:szCs w:val="24"/>
        </w:rPr>
        <w:t>a novērojumus, spilvainā ancīša populācijas lielums ir novērtējams kā 308 līdz 608 eksemplāri. Populācijas lieluma precizēšanai līdz 202</w:t>
      </w:r>
      <w:r w:rsidR="001379BB">
        <w:rPr>
          <w:rFonts w:eastAsia="Times New Roman"/>
          <w:szCs w:val="24"/>
        </w:rPr>
        <w:t>2. </w:t>
      </w:r>
      <w:r w:rsidR="00AF3F66">
        <w:rPr>
          <w:rFonts w:eastAsia="Times New Roman"/>
          <w:szCs w:val="24"/>
        </w:rPr>
        <w:t>gad</w:t>
      </w:r>
      <w:r w:rsidRPr="004D33E1">
        <w:rPr>
          <w:rFonts w:eastAsia="Times New Roman"/>
          <w:szCs w:val="24"/>
        </w:rPr>
        <w:t xml:space="preserve">a pavasarim ir nepieciešams veikt aprakstītos pasākumus ganību žoga un lopu piebarošanas vietas pārvietošanai, </w:t>
      </w:r>
      <w:r w:rsidR="00A9680A" w:rsidRPr="004D33E1">
        <w:rPr>
          <w:rFonts w:eastAsia="Times New Roman"/>
          <w:szCs w:val="24"/>
        </w:rPr>
        <w:t>202</w:t>
      </w:r>
      <w:r w:rsidR="001379BB">
        <w:rPr>
          <w:rFonts w:eastAsia="Times New Roman"/>
          <w:szCs w:val="24"/>
        </w:rPr>
        <w:t>2. </w:t>
      </w:r>
      <w:r w:rsidR="00AF3F66">
        <w:rPr>
          <w:rFonts w:eastAsia="Times New Roman"/>
          <w:szCs w:val="24"/>
        </w:rPr>
        <w:t>gad</w:t>
      </w:r>
      <w:r w:rsidR="00A9680A" w:rsidRPr="004D33E1">
        <w:rPr>
          <w:rFonts w:eastAsia="Times New Roman"/>
          <w:szCs w:val="24"/>
        </w:rPr>
        <w:t xml:space="preserve">a vasarā </w:t>
      </w:r>
      <w:r w:rsidRPr="004D33E1">
        <w:rPr>
          <w:rFonts w:eastAsia="Times New Roman"/>
          <w:szCs w:val="24"/>
        </w:rPr>
        <w:t>veicot spilvainā ancīša uzskaiti minētajā platībā.</w:t>
      </w:r>
    </w:p>
    <w:p w14:paraId="04297050" w14:textId="77777777" w:rsidR="00816C85" w:rsidRPr="004D33E1" w:rsidRDefault="00816C85" w:rsidP="00E0007B">
      <w:pPr>
        <w:rPr>
          <w:rFonts w:eastAsia="Times New Roman"/>
          <w:szCs w:val="24"/>
        </w:rPr>
      </w:pPr>
    </w:p>
    <w:p w14:paraId="56A3D815" w14:textId="5048CD02" w:rsidR="00816C85" w:rsidRPr="004D33E1" w:rsidRDefault="003E08A4" w:rsidP="003E08A4">
      <w:pPr>
        <w:ind w:firstLine="0"/>
        <w:rPr>
          <w:i/>
          <w:iCs/>
        </w:rPr>
      </w:pPr>
      <w:r w:rsidRPr="004D33E1">
        <w:rPr>
          <w:b/>
          <w:kern w:val="36"/>
        </w:rPr>
        <w:t>R</w:t>
      </w:r>
      <w:r w:rsidR="00816C85" w:rsidRPr="004D33E1">
        <w:rPr>
          <w:b/>
          <w:kern w:val="36"/>
        </w:rPr>
        <w:t>ūgtā drudzenīte</w:t>
      </w:r>
      <w:r w:rsidR="00816C85" w:rsidRPr="004D33E1">
        <w:rPr>
          <w:kern w:val="36"/>
        </w:rPr>
        <w:t xml:space="preserve"> </w:t>
      </w:r>
      <w:r w:rsidR="00816C85" w:rsidRPr="004D33E1">
        <w:rPr>
          <w:i/>
          <w:iCs/>
        </w:rPr>
        <w:t>Gentianella amarella (L.) Börner (syn. G. axillaris (F.W.Schmidt) Á. et D.Löve; Gentiana amarella L.)</w:t>
      </w:r>
    </w:p>
    <w:p w14:paraId="23348834" w14:textId="61056DA0" w:rsidR="00816C85" w:rsidRPr="004D33E1" w:rsidRDefault="003E08A4" w:rsidP="00E0007B">
      <w:pPr>
        <w:rPr>
          <w:rFonts w:eastAsia="Times New Roman"/>
          <w:szCs w:val="24"/>
        </w:rPr>
      </w:pPr>
      <w:r w:rsidRPr="004D33E1">
        <w:rPr>
          <w:rFonts w:eastAsia="Times New Roman"/>
          <w:szCs w:val="24"/>
        </w:rPr>
        <w:t xml:space="preserve">Suga izplatīta </w:t>
      </w:r>
      <w:r w:rsidR="00816C85" w:rsidRPr="004D33E1">
        <w:rPr>
          <w:rFonts w:eastAsia="Times New Roman"/>
          <w:szCs w:val="24"/>
        </w:rPr>
        <w:t xml:space="preserve">Eiropas </w:t>
      </w:r>
      <w:r w:rsidRPr="004D33E1">
        <w:rPr>
          <w:rFonts w:eastAsia="Times New Roman"/>
          <w:szCs w:val="24"/>
        </w:rPr>
        <w:t>A</w:t>
      </w:r>
      <w:r w:rsidR="00816C85" w:rsidRPr="004D33E1">
        <w:rPr>
          <w:rFonts w:eastAsia="Times New Roman"/>
          <w:szCs w:val="24"/>
        </w:rPr>
        <w:t xml:space="preserve"> un </w:t>
      </w:r>
      <w:r w:rsidRPr="004D33E1">
        <w:rPr>
          <w:rFonts w:eastAsia="Times New Roman"/>
          <w:szCs w:val="24"/>
        </w:rPr>
        <w:t>Z</w:t>
      </w:r>
      <w:r w:rsidR="00816C85" w:rsidRPr="004D33E1">
        <w:rPr>
          <w:rFonts w:eastAsia="Times New Roman"/>
          <w:szCs w:val="24"/>
        </w:rPr>
        <w:t xml:space="preserve"> daļā, kā arī </w:t>
      </w:r>
      <w:r w:rsidRPr="004D33E1">
        <w:rPr>
          <w:rFonts w:eastAsia="Times New Roman"/>
          <w:szCs w:val="24"/>
        </w:rPr>
        <w:t>R</w:t>
      </w:r>
      <w:r w:rsidR="00816C85" w:rsidRPr="004D33E1">
        <w:rPr>
          <w:rFonts w:eastAsia="Times New Roman"/>
          <w:szCs w:val="24"/>
        </w:rPr>
        <w:t xml:space="preserve"> un centrālajā Sibīrijā. Latvijā reti visā teritorijā. </w:t>
      </w:r>
      <w:r w:rsidRPr="004D33E1">
        <w:rPr>
          <w:rFonts w:eastAsia="Times New Roman"/>
          <w:szCs w:val="24"/>
        </w:rPr>
        <w:t>Sastopama kā a</w:t>
      </w:r>
      <w:r w:rsidR="00816C85" w:rsidRPr="004D33E1">
        <w:rPr>
          <w:rFonts w:eastAsia="Times New Roman"/>
          <w:szCs w:val="24"/>
        </w:rPr>
        <w:t xml:space="preserve">tsevišķi eksemplāri un nelielas grupas mitrās pļavās (tajā skaitā </w:t>
      </w:r>
      <w:r w:rsidR="00EF0290">
        <w:rPr>
          <w:rFonts w:eastAsia="Times New Roman"/>
          <w:szCs w:val="24"/>
        </w:rPr>
        <w:t>–</w:t>
      </w:r>
      <w:r w:rsidR="00816C85" w:rsidRPr="004D33E1">
        <w:rPr>
          <w:rFonts w:eastAsia="Times New Roman"/>
          <w:szCs w:val="24"/>
        </w:rPr>
        <w:t xml:space="preserve"> piejūras), krūmainās ganībās un atmatās. Pļavu lauksaimnieciskās apguves un ķimikāliju lietojuma dēļ izplatība samazinās. </w:t>
      </w:r>
      <w:r w:rsidRPr="004D33E1">
        <w:rPr>
          <w:rFonts w:eastAsia="Times New Roman"/>
          <w:szCs w:val="24"/>
        </w:rPr>
        <w:t>Suga j</w:t>
      </w:r>
      <w:r w:rsidR="00816C85" w:rsidRPr="004D33E1">
        <w:rPr>
          <w:rFonts w:eastAsia="Times New Roman"/>
          <w:szCs w:val="24"/>
        </w:rPr>
        <w:t>utīgi reaģē uz biotopa pārmaiņām.</w:t>
      </w:r>
      <w:r w:rsidR="00205C89" w:rsidRPr="004D33E1">
        <w:rPr>
          <w:rFonts w:eastAsia="Times New Roman"/>
          <w:szCs w:val="24"/>
        </w:rPr>
        <w:t xml:space="preserve"> Rūgtā drudzenīte ir īpaši aizsargājama suga.</w:t>
      </w:r>
    </w:p>
    <w:p w14:paraId="4096735C" w14:textId="23B24921" w:rsidR="00C133D3" w:rsidRPr="004D33E1" w:rsidRDefault="00816C85" w:rsidP="00634EDE">
      <w:pPr>
        <w:rPr>
          <w:szCs w:val="24"/>
        </w:rPr>
      </w:pPr>
      <w:r w:rsidRPr="004D33E1">
        <w:rPr>
          <w:szCs w:val="24"/>
        </w:rPr>
        <w:t>DL</w:t>
      </w:r>
      <w:r w:rsidR="003E08A4" w:rsidRPr="004D33E1">
        <w:rPr>
          <w:szCs w:val="24"/>
        </w:rPr>
        <w:t xml:space="preserve"> “Dubnas paliene”</w:t>
      </w:r>
      <w:r w:rsidRPr="004D33E1">
        <w:rPr>
          <w:szCs w:val="24"/>
        </w:rPr>
        <w:t xml:space="preserve"> teritorijā konstatēta EMERALD projekta ietvaros 200</w:t>
      </w:r>
      <w:r w:rsidR="001379BB">
        <w:rPr>
          <w:szCs w:val="24"/>
        </w:rPr>
        <w:t>2. </w:t>
      </w:r>
      <w:r w:rsidR="00AF3F66">
        <w:rPr>
          <w:szCs w:val="24"/>
        </w:rPr>
        <w:t>gad</w:t>
      </w:r>
      <w:r w:rsidRPr="004D33E1">
        <w:rPr>
          <w:szCs w:val="24"/>
        </w:rPr>
        <w:t xml:space="preserve">ā. Dabas skaitīšanas laikā un </w:t>
      </w:r>
      <w:r w:rsidR="003E08A4" w:rsidRPr="004D33E1">
        <w:rPr>
          <w:szCs w:val="24"/>
        </w:rPr>
        <w:t>DA</w:t>
      </w:r>
      <w:r w:rsidRPr="004D33E1">
        <w:rPr>
          <w:szCs w:val="24"/>
        </w:rPr>
        <w:t xml:space="preserve"> plāna izstrādes laikā rūgt</w:t>
      </w:r>
      <w:r w:rsidR="003E08A4" w:rsidRPr="004D33E1">
        <w:rPr>
          <w:szCs w:val="24"/>
        </w:rPr>
        <w:t>ā</w:t>
      </w:r>
      <w:r w:rsidRPr="004D33E1">
        <w:rPr>
          <w:szCs w:val="24"/>
        </w:rPr>
        <w:t xml:space="preserve"> drudzenīte netika atrasta</w:t>
      </w:r>
      <w:r w:rsidR="00227C21" w:rsidRPr="004D33E1">
        <w:rPr>
          <w:szCs w:val="24"/>
        </w:rPr>
        <w:t xml:space="preserve">, bet </w:t>
      </w:r>
      <w:r w:rsidR="0090059C" w:rsidRPr="004D33E1">
        <w:rPr>
          <w:szCs w:val="24"/>
        </w:rPr>
        <w:t>biotopi joprojām ir sugai piemēroti</w:t>
      </w:r>
      <w:r w:rsidRPr="004D33E1">
        <w:rPr>
          <w:szCs w:val="24"/>
        </w:rPr>
        <w:t>.</w:t>
      </w:r>
    </w:p>
    <w:p w14:paraId="546FAE49" w14:textId="77777777" w:rsidR="0093353A" w:rsidRPr="004D33E1" w:rsidRDefault="0093353A" w:rsidP="00634EDE">
      <w:pPr>
        <w:rPr>
          <w:b/>
          <w:bCs/>
        </w:rPr>
      </w:pPr>
    </w:p>
    <w:p w14:paraId="4B716C31" w14:textId="162FBDF1" w:rsidR="00816C85" w:rsidRPr="004D33E1" w:rsidRDefault="00816C85" w:rsidP="003E08A4">
      <w:pPr>
        <w:ind w:firstLine="0"/>
        <w:rPr>
          <w:i/>
          <w:iCs/>
        </w:rPr>
      </w:pPr>
      <w:r w:rsidRPr="004D33E1">
        <w:rPr>
          <w:b/>
          <w:bCs/>
        </w:rPr>
        <w:t xml:space="preserve">Stāvlapu dzegužpirkstīte </w:t>
      </w:r>
      <w:r w:rsidRPr="004D33E1">
        <w:rPr>
          <w:i/>
          <w:iCs/>
        </w:rPr>
        <w:t>Dactylorhiza incarnata (L.) Soó (syn. Orchis incarnata L.)</w:t>
      </w:r>
    </w:p>
    <w:p w14:paraId="11434119" w14:textId="36B04E76" w:rsidR="00816C85" w:rsidRPr="004D33E1" w:rsidRDefault="003E08A4" w:rsidP="00E0007B">
      <w:pPr>
        <w:rPr>
          <w:rFonts w:eastAsia="Times New Roman"/>
          <w:szCs w:val="24"/>
        </w:rPr>
      </w:pPr>
      <w:r w:rsidRPr="004D33E1">
        <w:rPr>
          <w:rFonts w:eastAsia="Times New Roman"/>
          <w:szCs w:val="24"/>
        </w:rPr>
        <w:t xml:space="preserve">Suga </w:t>
      </w:r>
      <w:r w:rsidR="00816C85" w:rsidRPr="004D33E1">
        <w:rPr>
          <w:rFonts w:eastAsia="Times New Roman"/>
          <w:szCs w:val="24"/>
        </w:rPr>
        <w:t xml:space="preserve">Eiropā plaši izplatīta (neiekļaujot galējos </w:t>
      </w:r>
      <w:r w:rsidRPr="004D33E1">
        <w:rPr>
          <w:rFonts w:eastAsia="Times New Roman"/>
          <w:szCs w:val="24"/>
        </w:rPr>
        <w:t>R</w:t>
      </w:r>
      <w:r w:rsidR="00816C85" w:rsidRPr="004D33E1">
        <w:rPr>
          <w:rFonts w:eastAsia="Times New Roman"/>
          <w:szCs w:val="24"/>
        </w:rPr>
        <w:t xml:space="preserve">, </w:t>
      </w:r>
      <w:r w:rsidRPr="004D33E1">
        <w:rPr>
          <w:rFonts w:eastAsia="Times New Roman"/>
          <w:szCs w:val="24"/>
        </w:rPr>
        <w:t>D</w:t>
      </w:r>
      <w:r w:rsidR="00816C85" w:rsidRPr="004D33E1">
        <w:rPr>
          <w:rFonts w:eastAsia="Times New Roman"/>
          <w:szCs w:val="24"/>
        </w:rPr>
        <w:t xml:space="preserve"> un </w:t>
      </w:r>
      <w:r w:rsidRPr="004D33E1">
        <w:rPr>
          <w:rFonts w:eastAsia="Times New Roman"/>
          <w:szCs w:val="24"/>
        </w:rPr>
        <w:t>Z</w:t>
      </w:r>
      <w:r w:rsidR="00816C85" w:rsidRPr="004D33E1">
        <w:rPr>
          <w:rFonts w:eastAsia="Times New Roman"/>
          <w:szCs w:val="24"/>
        </w:rPr>
        <w:t xml:space="preserve">). Latvijā diezgan bieži visā valstī. </w:t>
      </w:r>
      <w:r w:rsidRPr="004D33E1">
        <w:rPr>
          <w:rFonts w:eastAsia="Times New Roman"/>
          <w:szCs w:val="24"/>
        </w:rPr>
        <w:t>Sastopama kā a</w:t>
      </w:r>
      <w:r w:rsidR="00816C85" w:rsidRPr="004D33E1">
        <w:rPr>
          <w:rFonts w:eastAsia="Times New Roman"/>
          <w:szCs w:val="24"/>
        </w:rPr>
        <w:t>tsevišķi eksemplāri un grupas mitrās un purvainās pļavās, retāk purvos un krūmājos. Minerālsāļiem bagātās pļavās ar skraju veģetāciju var kondominēt. Populācijas negatīvi ietekmē saimnieciskā darbība biotopā, pārganīšana vai arī aizaugšana ar augstajiem grīšļiem un vīgriezēm.</w:t>
      </w:r>
    </w:p>
    <w:p w14:paraId="71CE1B18" w14:textId="2F66EC10" w:rsidR="00082920" w:rsidRPr="004D33E1" w:rsidRDefault="00205C89" w:rsidP="00D7522D">
      <w:pPr>
        <w:rPr>
          <w:rFonts w:cs="Times New Roman"/>
          <w:b/>
          <w:bCs/>
          <w:szCs w:val="24"/>
        </w:rPr>
      </w:pPr>
      <w:r w:rsidRPr="004D33E1">
        <w:rPr>
          <w:rFonts w:eastAsia="Times New Roman"/>
          <w:szCs w:val="24"/>
        </w:rPr>
        <w:t>Stāvlapu dzegužpirkstīte i</w:t>
      </w:r>
      <w:r w:rsidR="00816C85" w:rsidRPr="004D33E1">
        <w:rPr>
          <w:rFonts w:eastAsia="Times New Roman"/>
          <w:szCs w:val="24"/>
        </w:rPr>
        <w:t>erakstīta Latvijas Sarkanajā grāmatā komerciāli apdraudēto sugu kategorijā</w:t>
      </w:r>
      <w:r w:rsidRPr="004D33E1">
        <w:rPr>
          <w:rFonts w:eastAsia="Times New Roman"/>
          <w:szCs w:val="24"/>
        </w:rPr>
        <w:t>, ir īpaši aizsargājama suga</w:t>
      </w:r>
      <w:r w:rsidR="00816C85" w:rsidRPr="004D33E1">
        <w:rPr>
          <w:rFonts w:eastAsia="Times New Roman"/>
          <w:szCs w:val="24"/>
        </w:rPr>
        <w:t>.</w:t>
      </w:r>
      <w:r w:rsidR="00816C85" w:rsidRPr="004D33E1">
        <w:rPr>
          <w:szCs w:val="24"/>
        </w:rPr>
        <w:t xml:space="preserve"> DL</w:t>
      </w:r>
      <w:r w:rsidRPr="004D33E1">
        <w:rPr>
          <w:szCs w:val="24"/>
        </w:rPr>
        <w:t xml:space="preserve"> “Dubnas paliene”</w:t>
      </w:r>
      <w:r w:rsidR="00816C85" w:rsidRPr="004D33E1">
        <w:rPr>
          <w:szCs w:val="24"/>
        </w:rPr>
        <w:t xml:space="preserve"> teritorijā konstatēta EMERALD projekta ietvaros 200</w:t>
      </w:r>
      <w:r w:rsidR="001379BB">
        <w:rPr>
          <w:szCs w:val="24"/>
        </w:rPr>
        <w:t>2. </w:t>
      </w:r>
      <w:r w:rsidR="00AF3F66">
        <w:rPr>
          <w:szCs w:val="24"/>
        </w:rPr>
        <w:t>gad</w:t>
      </w:r>
      <w:r w:rsidR="00816C85" w:rsidRPr="004D33E1">
        <w:rPr>
          <w:szCs w:val="24"/>
        </w:rPr>
        <w:t xml:space="preserve">ā. Dabas skaitīšanas laikā un </w:t>
      </w:r>
      <w:r w:rsidRPr="004D33E1">
        <w:rPr>
          <w:szCs w:val="24"/>
        </w:rPr>
        <w:t>DA</w:t>
      </w:r>
      <w:r w:rsidR="00816C85" w:rsidRPr="004D33E1">
        <w:rPr>
          <w:szCs w:val="24"/>
        </w:rPr>
        <w:t xml:space="preserve"> plāna izstrādes laikā stāvlapu dzegužpirkstīte netika konstatēta</w:t>
      </w:r>
      <w:r w:rsidR="0090059C" w:rsidRPr="004D33E1">
        <w:rPr>
          <w:szCs w:val="24"/>
        </w:rPr>
        <w:t>, bet biotopi joprojām ir sugai piemēroti.</w:t>
      </w:r>
    </w:p>
    <w:p w14:paraId="7F6580FE" w14:textId="77777777" w:rsidR="00D7522D" w:rsidRPr="004D33E1" w:rsidRDefault="00D7522D" w:rsidP="00A67897">
      <w:pPr>
        <w:spacing w:after="0" w:line="240" w:lineRule="auto"/>
        <w:ind w:firstLine="0"/>
        <w:jc w:val="left"/>
        <w:rPr>
          <w:rFonts w:cs="Times New Roman"/>
          <w:b/>
          <w:bCs/>
          <w:szCs w:val="24"/>
        </w:rPr>
      </w:pPr>
    </w:p>
    <w:p w14:paraId="6F5E22C8" w14:textId="21C43658" w:rsidR="00A67897" w:rsidRPr="004D33E1" w:rsidRDefault="00DE2572" w:rsidP="00A67897">
      <w:pPr>
        <w:spacing w:after="0" w:line="240" w:lineRule="auto"/>
        <w:ind w:firstLine="0"/>
        <w:jc w:val="left"/>
        <w:rPr>
          <w:rFonts w:cs="Times New Roman"/>
          <w:b/>
          <w:bCs/>
          <w:szCs w:val="24"/>
        </w:rPr>
      </w:pPr>
      <w:r w:rsidRPr="004D33E1">
        <w:rPr>
          <w:rFonts w:cs="Times New Roman"/>
          <w:b/>
          <w:bCs/>
          <w:szCs w:val="24"/>
        </w:rPr>
        <w:t>Vaskulāro augu sugu sociālekonomiskā vērtība</w:t>
      </w:r>
      <w:r w:rsidR="00A67897" w:rsidRPr="004D33E1">
        <w:rPr>
          <w:rFonts w:cs="Times New Roman"/>
          <w:b/>
          <w:bCs/>
          <w:szCs w:val="24"/>
        </w:rPr>
        <w:t>, ietekmējošie faktori un nepieciešamā apsaimniekošana</w:t>
      </w:r>
    </w:p>
    <w:p w14:paraId="09694932" w14:textId="77777777" w:rsidR="00A67897" w:rsidRPr="004D33E1" w:rsidRDefault="00A67897" w:rsidP="00A67897">
      <w:pPr>
        <w:spacing w:after="0" w:line="240" w:lineRule="auto"/>
        <w:ind w:firstLine="0"/>
        <w:jc w:val="center"/>
        <w:rPr>
          <w:rFonts w:cs="Times New Roman"/>
          <w:szCs w:val="24"/>
        </w:rPr>
      </w:pPr>
    </w:p>
    <w:p w14:paraId="4944D4EC" w14:textId="414CCAA3" w:rsidR="00D31413" w:rsidRPr="004D33E1" w:rsidRDefault="006504DD" w:rsidP="00C70D04">
      <w:r w:rsidRPr="004D33E1">
        <w:lastRenderedPageBreak/>
        <w:t xml:space="preserve">DL </w:t>
      </w:r>
      <w:r w:rsidR="00A00CDD" w:rsidRPr="004D33E1">
        <w:t xml:space="preserve">“Dubnas paliene” </w:t>
      </w:r>
      <w:r w:rsidR="00990403" w:rsidRPr="004D33E1">
        <w:t>sastopamajām</w:t>
      </w:r>
      <w:r w:rsidR="005A3EFC" w:rsidRPr="004D33E1">
        <w:t xml:space="preserve"> aizsargājamā</w:t>
      </w:r>
      <w:r w:rsidR="00990403" w:rsidRPr="004D33E1">
        <w:t xml:space="preserve">m </w:t>
      </w:r>
      <w:r w:rsidR="00A6630E" w:rsidRPr="004D33E1">
        <w:t xml:space="preserve">augu </w:t>
      </w:r>
      <w:r w:rsidR="00990403" w:rsidRPr="004D33E1">
        <w:t>sugām</w:t>
      </w:r>
      <w:r w:rsidR="00A6630E" w:rsidRPr="004D33E1">
        <w:t xml:space="preserve"> nav būtiskas ekonomiskas nozīmes. </w:t>
      </w:r>
      <w:r w:rsidR="002B56F8" w:rsidRPr="004D33E1">
        <w:t>Jumstiņu gladiola</w:t>
      </w:r>
      <w:r w:rsidR="00A67897" w:rsidRPr="004D33E1">
        <w:t xml:space="preserve"> ir izcil</w:t>
      </w:r>
      <w:r w:rsidR="002B56F8" w:rsidRPr="004D33E1">
        <w:t>s</w:t>
      </w:r>
      <w:r w:rsidR="00A67897" w:rsidRPr="004D33E1">
        <w:t xml:space="preserve"> krāšņumaug</w:t>
      </w:r>
      <w:r w:rsidR="002B56F8" w:rsidRPr="004D33E1">
        <w:t>s</w:t>
      </w:r>
      <w:r w:rsidR="006A0FD5" w:rsidRPr="004D33E1">
        <w:t>, kuru var tieši ietekmēt noplūkšana un izraušana</w:t>
      </w:r>
      <w:r w:rsidR="00A67897" w:rsidRPr="004D33E1">
        <w:t xml:space="preserve">. </w:t>
      </w:r>
      <w:r w:rsidR="00961062" w:rsidRPr="004D33E1">
        <w:t xml:space="preserve">DL “Dubnas paliene” aizsargājamās augu sugas </w:t>
      </w:r>
      <w:r w:rsidR="00B600B4" w:rsidRPr="004D33E1">
        <w:t xml:space="preserve">aug </w:t>
      </w:r>
      <w:r w:rsidR="00A7718E" w:rsidRPr="004D33E1">
        <w:t xml:space="preserve">zālāju biotopos, </w:t>
      </w:r>
      <w:r w:rsidR="00E25D36" w:rsidRPr="004D33E1">
        <w:t>zālāju</w:t>
      </w:r>
      <w:r w:rsidR="00DC708B" w:rsidRPr="004D33E1">
        <w:t xml:space="preserve"> aizsardzībai un atbilstošai apsaimniekošanai ir būtiska </w:t>
      </w:r>
      <w:r w:rsidR="0030216D" w:rsidRPr="004D33E1">
        <w:t>nozīme</w:t>
      </w:r>
      <w:r w:rsidR="00E25D36" w:rsidRPr="004D33E1">
        <w:t xml:space="preserve"> īpaši aizsargājamo augu sugu </w:t>
      </w:r>
      <w:r w:rsidR="00285AAB" w:rsidRPr="004D33E1">
        <w:t xml:space="preserve">labvēlīga aizsardzības stāvokļa nodrošināšanā. </w:t>
      </w:r>
      <w:r w:rsidR="009C1835" w:rsidRPr="004D33E1">
        <w:t>Īpaši aizsargājamo augu sugu</w:t>
      </w:r>
      <w:r w:rsidR="00CB4469" w:rsidRPr="004D33E1">
        <w:t xml:space="preserve"> </w:t>
      </w:r>
      <w:r w:rsidR="00B90E30" w:rsidRPr="004D33E1">
        <w:t>aizsardzībai</w:t>
      </w:r>
      <w:r w:rsidR="00DD44C5" w:rsidRPr="004D33E1">
        <w:t xml:space="preserve">, ja tiek veikta zālāju noganīšana, </w:t>
      </w:r>
      <w:r w:rsidR="003E3F27" w:rsidRPr="004D33E1">
        <w:t xml:space="preserve">svarīgi ir </w:t>
      </w:r>
      <w:r w:rsidR="00DD44C5" w:rsidRPr="004D33E1">
        <w:t xml:space="preserve">nepārsniegt maksimālo lopu blīvumu, kā arī </w:t>
      </w:r>
      <w:r w:rsidR="00234694" w:rsidRPr="004D33E1">
        <w:t xml:space="preserve">neplānot lauksaimniecības dzīvnieku </w:t>
      </w:r>
      <w:r w:rsidR="003E3F27" w:rsidRPr="004D33E1">
        <w:t>piebarošanas vai pulcēšanās vietas</w:t>
      </w:r>
      <w:r w:rsidR="00E4661C" w:rsidRPr="004D33E1">
        <w:t xml:space="preserve">, </w:t>
      </w:r>
      <w:r w:rsidR="00924923">
        <w:t>t. sk.</w:t>
      </w:r>
      <w:r w:rsidR="00E4661C" w:rsidRPr="004D33E1">
        <w:t xml:space="preserve"> elektrisko </w:t>
      </w:r>
      <w:r w:rsidR="00E20072" w:rsidRPr="004D33E1">
        <w:t>ganu,</w:t>
      </w:r>
      <w:r w:rsidR="003E3F27" w:rsidRPr="004D33E1">
        <w:t xml:space="preserve"> īpaši aizsargājamo augu sugu atradnēs.</w:t>
      </w:r>
      <w:r w:rsidR="008D02FA" w:rsidRPr="004D33E1">
        <w:t xml:space="preserve"> </w:t>
      </w:r>
      <w:r w:rsidR="00073CDD" w:rsidRPr="004D33E1">
        <w:t xml:space="preserve"> </w:t>
      </w:r>
      <w:r w:rsidR="00917EE6" w:rsidRPr="004D33E1">
        <w:t xml:space="preserve">Īpaši aizsargājamo augu sugu atradnes var iznīcināt </w:t>
      </w:r>
      <w:r w:rsidR="00583784" w:rsidRPr="004D33E1">
        <w:t>arī</w:t>
      </w:r>
      <w:r w:rsidR="009C0152" w:rsidRPr="004D33E1">
        <w:t xml:space="preserve"> tieši</w:t>
      </w:r>
      <w:r w:rsidR="0031762F" w:rsidRPr="004D33E1">
        <w:t>,</w:t>
      </w:r>
      <w:r w:rsidR="009C0152" w:rsidRPr="004D33E1">
        <w:t xml:space="preserve"> </w:t>
      </w:r>
      <w:r w:rsidR="00583784" w:rsidRPr="004D33E1">
        <w:t xml:space="preserve"> platības aparot</w:t>
      </w:r>
      <w:r w:rsidR="0031762F" w:rsidRPr="004D33E1">
        <w:t xml:space="preserve"> vai kultivējot</w:t>
      </w:r>
      <w:r w:rsidR="009C0152" w:rsidRPr="004D33E1">
        <w:t>. Dzīvotņu kvalitāte samazinās un atradne var izzust arī tādā gadījumā, ja</w:t>
      </w:r>
      <w:r w:rsidR="00583784" w:rsidRPr="004D33E1">
        <w:t xml:space="preserve"> </w:t>
      </w:r>
      <w:r w:rsidR="009C0152" w:rsidRPr="004D33E1">
        <w:t xml:space="preserve">netiek </w:t>
      </w:r>
      <w:r w:rsidR="00583784" w:rsidRPr="004D33E1">
        <w:t>nodrošin</w:t>
      </w:r>
      <w:r w:rsidR="009C0152" w:rsidRPr="004D33E1">
        <w:t>āta zālāja</w:t>
      </w:r>
      <w:r w:rsidR="00583784" w:rsidRPr="004D33E1">
        <w:t xml:space="preserve"> pļaušan</w:t>
      </w:r>
      <w:r w:rsidR="009C0152" w:rsidRPr="004D33E1">
        <w:t>a</w:t>
      </w:r>
      <w:r w:rsidR="0031762F" w:rsidRPr="004D33E1">
        <w:t xml:space="preserve"> ar zāles savākšanu</w:t>
      </w:r>
      <w:r w:rsidR="00583784" w:rsidRPr="004D33E1">
        <w:t xml:space="preserve"> vai noganīšan</w:t>
      </w:r>
      <w:r w:rsidR="009C0152" w:rsidRPr="004D33E1">
        <w:t xml:space="preserve">a. Tādā gadījumā </w:t>
      </w:r>
      <w:r w:rsidR="00470DA8" w:rsidRPr="004D33E1">
        <w:t>teritorija aizaug ar kokiem un krūmiem un vairs nav piemērota aizsargājamām augu sugām.</w:t>
      </w:r>
    </w:p>
    <w:p w14:paraId="19239EB5" w14:textId="77777777" w:rsidR="00A82FD4" w:rsidRPr="004D33E1" w:rsidRDefault="00A82FD4" w:rsidP="00C70D04"/>
    <w:p w14:paraId="04C73B35" w14:textId="671EFF5E" w:rsidR="003D4EB2" w:rsidRPr="004D33E1" w:rsidRDefault="003D4EB2" w:rsidP="003D4EB2">
      <w:pPr>
        <w:ind w:firstLine="0"/>
        <w:jc w:val="center"/>
        <w:rPr>
          <w:rFonts w:cs="Times New Roman"/>
          <w:b/>
          <w:bCs/>
          <w:szCs w:val="24"/>
        </w:rPr>
      </w:pPr>
      <w:r w:rsidRPr="004D33E1">
        <w:rPr>
          <w:rFonts w:cs="Times New Roman"/>
          <w:b/>
          <w:bCs/>
          <w:szCs w:val="24"/>
        </w:rPr>
        <w:t>4.4.</w:t>
      </w:r>
      <w:r w:rsidR="001379BB">
        <w:rPr>
          <w:rFonts w:cs="Times New Roman"/>
          <w:b/>
          <w:bCs/>
          <w:szCs w:val="24"/>
        </w:rPr>
        <w:t>1. </w:t>
      </w:r>
      <w:r w:rsidRPr="004D33E1">
        <w:rPr>
          <w:rFonts w:cs="Times New Roman"/>
          <w:b/>
          <w:bCs/>
          <w:szCs w:val="24"/>
        </w:rPr>
        <w:t>tabula. DL “</w:t>
      </w:r>
      <w:r w:rsidR="00196C76" w:rsidRPr="004D33E1">
        <w:rPr>
          <w:rFonts w:cs="Times New Roman"/>
          <w:b/>
          <w:bCs/>
          <w:szCs w:val="24"/>
        </w:rPr>
        <w:t>Dubnas paliene</w:t>
      </w:r>
      <w:r w:rsidRPr="004D33E1">
        <w:rPr>
          <w:rFonts w:cs="Times New Roman"/>
          <w:b/>
          <w:bCs/>
          <w:szCs w:val="24"/>
        </w:rPr>
        <w:t>” konstatētās īpaši aizsargājamās un retās vaskulāro augu sugas un to aizsardzības statuss</w:t>
      </w:r>
    </w:p>
    <w:tbl>
      <w:tblPr>
        <w:tblW w:w="9356" w:type="dxa"/>
        <w:tblInd w:w="113" w:type="dxa"/>
        <w:tblLayout w:type="fixed"/>
        <w:tblCellMar>
          <w:left w:w="113" w:type="dxa"/>
        </w:tblCellMar>
        <w:tblLook w:val="04A0" w:firstRow="1" w:lastRow="0" w:firstColumn="1" w:lastColumn="0" w:noHBand="0" w:noVBand="1"/>
      </w:tblPr>
      <w:tblGrid>
        <w:gridCol w:w="1701"/>
        <w:gridCol w:w="1560"/>
        <w:gridCol w:w="1275"/>
        <w:gridCol w:w="1276"/>
        <w:gridCol w:w="1843"/>
        <w:gridCol w:w="850"/>
        <w:gridCol w:w="851"/>
      </w:tblGrid>
      <w:tr w:rsidR="003D4EB2" w:rsidRPr="004D33E1" w14:paraId="6DD046CA" w14:textId="77777777" w:rsidTr="00B25BFC">
        <w:trPr>
          <w:tblHeader/>
        </w:trPr>
        <w:tc>
          <w:tcPr>
            <w:tcW w:w="1701" w:type="dxa"/>
            <w:vMerge w:val="restart"/>
            <w:tcBorders>
              <w:top w:val="single" w:sz="4" w:space="0" w:color="00000A"/>
              <w:left w:val="single" w:sz="4" w:space="0" w:color="00000A"/>
              <w:bottom w:val="single" w:sz="4" w:space="0" w:color="auto"/>
              <w:right w:val="nil"/>
            </w:tcBorders>
            <w:shd w:val="clear" w:color="auto" w:fill="E2EFD9" w:themeFill="accent6" w:themeFillTint="33"/>
            <w:hideMark/>
          </w:tcPr>
          <w:p w14:paraId="6A3723D6" w14:textId="77777777" w:rsidR="003D4EB2" w:rsidRPr="004D33E1" w:rsidRDefault="003D4EB2" w:rsidP="00932044">
            <w:pPr>
              <w:widowControl w:val="0"/>
              <w:spacing w:after="0" w:line="240" w:lineRule="auto"/>
              <w:ind w:firstLine="0"/>
              <w:jc w:val="center"/>
              <w:rPr>
                <w:rFonts w:eastAsia="Times New Roman" w:cs="Times New Roman"/>
                <w:sz w:val="22"/>
                <w:lang w:eastAsia="zh-CN"/>
              </w:rPr>
            </w:pPr>
            <w:r w:rsidRPr="004D33E1">
              <w:rPr>
                <w:rFonts w:cs="Times New Roman"/>
                <w:bCs/>
                <w:sz w:val="22"/>
                <w:lang w:eastAsia="en-GB"/>
              </w:rPr>
              <w:t>Sugas nosaukums latviski</w:t>
            </w:r>
          </w:p>
        </w:tc>
        <w:tc>
          <w:tcPr>
            <w:tcW w:w="1560" w:type="dxa"/>
            <w:vMerge w:val="restart"/>
            <w:tcBorders>
              <w:top w:val="single" w:sz="4" w:space="0" w:color="00000A"/>
              <w:left w:val="single" w:sz="4" w:space="0" w:color="00000A"/>
              <w:bottom w:val="single" w:sz="4" w:space="0" w:color="auto"/>
              <w:right w:val="nil"/>
            </w:tcBorders>
            <w:shd w:val="clear" w:color="auto" w:fill="E2EFD9" w:themeFill="accent6" w:themeFillTint="33"/>
            <w:hideMark/>
          </w:tcPr>
          <w:p w14:paraId="6066C2CC" w14:textId="77777777" w:rsidR="003D4EB2" w:rsidRPr="004D33E1" w:rsidRDefault="003D4EB2" w:rsidP="00932044">
            <w:pPr>
              <w:widowControl w:val="0"/>
              <w:spacing w:after="0" w:line="240" w:lineRule="auto"/>
              <w:ind w:firstLine="0"/>
              <w:jc w:val="center"/>
              <w:rPr>
                <w:rFonts w:eastAsia="Times New Roman" w:cs="Times New Roman"/>
                <w:sz w:val="22"/>
                <w:lang w:eastAsia="zh-CN"/>
              </w:rPr>
            </w:pPr>
            <w:r w:rsidRPr="004D33E1">
              <w:rPr>
                <w:rFonts w:cs="Times New Roman"/>
                <w:bCs/>
                <w:sz w:val="22"/>
                <w:lang w:eastAsia="en-GB"/>
              </w:rPr>
              <w:t>Sugas nosaukums latīniski</w:t>
            </w:r>
          </w:p>
        </w:tc>
        <w:tc>
          <w:tcPr>
            <w:tcW w:w="2551" w:type="dxa"/>
            <w:gridSpan w:val="2"/>
            <w:tcBorders>
              <w:top w:val="single" w:sz="4" w:space="0" w:color="00000A"/>
              <w:left w:val="single" w:sz="4" w:space="0" w:color="00000A"/>
              <w:bottom w:val="single" w:sz="4" w:space="0" w:color="00000A"/>
              <w:right w:val="nil"/>
            </w:tcBorders>
            <w:shd w:val="clear" w:color="auto" w:fill="E2EFD9" w:themeFill="accent6" w:themeFillTint="33"/>
            <w:hideMark/>
          </w:tcPr>
          <w:p w14:paraId="614C0830" w14:textId="77777777" w:rsidR="003D4EB2" w:rsidRPr="004D33E1" w:rsidRDefault="003D4EB2" w:rsidP="00932044">
            <w:pPr>
              <w:widowControl w:val="0"/>
              <w:spacing w:after="0" w:line="240" w:lineRule="auto"/>
              <w:ind w:firstLine="0"/>
              <w:jc w:val="center"/>
              <w:rPr>
                <w:rFonts w:eastAsia="Times New Roman" w:cs="Times New Roman"/>
                <w:sz w:val="22"/>
                <w:lang w:eastAsia="zh-CN"/>
              </w:rPr>
            </w:pPr>
            <w:r w:rsidRPr="004D33E1">
              <w:rPr>
                <w:rFonts w:cs="Times New Roman"/>
                <w:bCs/>
                <w:sz w:val="22"/>
                <w:lang w:eastAsia="en-GB"/>
              </w:rPr>
              <w:t>Sugas aizsardzības statuss valstī</w:t>
            </w:r>
          </w:p>
        </w:tc>
        <w:tc>
          <w:tcPr>
            <w:tcW w:w="1843" w:type="dxa"/>
            <w:vMerge w:val="restart"/>
            <w:tcBorders>
              <w:top w:val="single" w:sz="4" w:space="0" w:color="00000A"/>
              <w:left w:val="single" w:sz="4" w:space="0" w:color="00000A"/>
              <w:bottom w:val="single" w:sz="4" w:space="0" w:color="00000A"/>
              <w:right w:val="single" w:sz="4" w:space="0" w:color="00000A"/>
            </w:tcBorders>
            <w:shd w:val="clear" w:color="auto" w:fill="E2EFD9" w:themeFill="accent6" w:themeFillTint="33"/>
            <w:hideMark/>
          </w:tcPr>
          <w:p w14:paraId="3CE311D9" w14:textId="38588D86" w:rsidR="003D4EB2" w:rsidRPr="004D33E1" w:rsidRDefault="003D4EB2" w:rsidP="00932044">
            <w:pPr>
              <w:widowControl w:val="0"/>
              <w:spacing w:after="0" w:line="240" w:lineRule="auto"/>
              <w:ind w:firstLine="0"/>
              <w:jc w:val="center"/>
              <w:rPr>
                <w:rFonts w:eastAsia="Times New Roman" w:cs="Times New Roman"/>
                <w:sz w:val="20"/>
                <w:szCs w:val="20"/>
                <w:lang w:eastAsia="zh-CN"/>
              </w:rPr>
            </w:pPr>
            <w:r w:rsidRPr="004D33E1">
              <w:rPr>
                <w:rFonts w:cs="Times New Roman"/>
                <w:bCs/>
                <w:sz w:val="20"/>
                <w:szCs w:val="20"/>
                <w:lang w:eastAsia="en-GB"/>
              </w:rPr>
              <w:t xml:space="preserve">Sugas labvēlīga aizsardzības stāvokļa novērtējums valstī kopumā (atbilstoši </w:t>
            </w:r>
            <w:r w:rsidR="003F4B6D" w:rsidRPr="004D33E1">
              <w:rPr>
                <w:rFonts w:cs="Times New Roman"/>
                <w:bCs/>
                <w:sz w:val="20"/>
                <w:szCs w:val="20"/>
                <w:lang w:eastAsia="en-GB"/>
              </w:rPr>
              <w:t>EVA</w:t>
            </w:r>
            <w:r w:rsidRPr="004D33E1">
              <w:rPr>
                <w:rFonts w:cs="Times New Roman"/>
                <w:bCs/>
                <w:sz w:val="20"/>
                <w:szCs w:val="20"/>
                <w:lang w:eastAsia="en-GB"/>
              </w:rPr>
              <w:t xml:space="preserve"> datiem, tikai direktīvu pielikumos iekļautajām sugām)</w:t>
            </w:r>
          </w:p>
        </w:tc>
        <w:tc>
          <w:tcPr>
            <w:tcW w:w="850" w:type="dxa"/>
            <w:vMerge w:val="restart"/>
            <w:tcBorders>
              <w:top w:val="single" w:sz="4" w:space="0" w:color="00000A"/>
              <w:left w:val="single" w:sz="4" w:space="0" w:color="00000A"/>
              <w:right w:val="single" w:sz="4" w:space="0" w:color="00000A"/>
            </w:tcBorders>
            <w:shd w:val="clear" w:color="auto" w:fill="E2EFD9" w:themeFill="accent6" w:themeFillTint="33"/>
          </w:tcPr>
          <w:p w14:paraId="6E3087B3" w14:textId="5183FD0C" w:rsidR="003D4EB2" w:rsidRPr="004D33E1" w:rsidRDefault="003D4EB2" w:rsidP="00932044">
            <w:pPr>
              <w:widowControl w:val="0"/>
              <w:spacing w:after="0" w:line="240" w:lineRule="auto"/>
              <w:ind w:firstLine="0"/>
              <w:jc w:val="center"/>
              <w:rPr>
                <w:rFonts w:cs="Times New Roman"/>
                <w:bCs/>
                <w:sz w:val="20"/>
                <w:szCs w:val="20"/>
                <w:lang w:eastAsia="en-GB"/>
              </w:rPr>
            </w:pPr>
            <w:r w:rsidRPr="004D33E1">
              <w:rPr>
                <w:rFonts w:cs="Times New Roman"/>
                <w:sz w:val="20"/>
                <w:szCs w:val="20"/>
              </w:rPr>
              <w:t>Suga kon</w:t>
            </w:r>
            <w:r w:rsidR="00932044" w:rsidRPr="004D33E1">
              <w:rPr>
                <w:rFonts w:cs="Times New Roman"/>
                <w:sz w:val="20"/>
                <w:szCs w:val="20"/>
              </w:rPr>
              <w:t>-</w:t>
            </w:r>
            <w:r w:rsidR="008469A0" w:rsidRPr="004D33E1">
              <w:rPr>
                <w:rFonts w:cs="Times New Roman"/>
                <w:sz w:val="20"/>
                <w:szCs w:val="20"/>
              </w:rPr>
              <w:t>s</w:t>
            </w:r>
            <w:r w:rsidRPr="004D33E1">
              <w:rPr>
                <w:rFonts w:cs="Times New Roman"/>
                <w:sz w:val="20"/>
                <w:szCs w:val="20"/>
              </w:rPr>
              <w:t>tatēta pirms DA plāna izstrādes</w:t>
            </w:r>
          </w:p>
        </w:tc>
        <w:tc>
          <w:tcPr>
            <w:tcW w:w="851" w:type="dxa"/>
            <w:vMerge w:val="restart"/>
            <w:tcBorders>
              <w:top w:val="single" w:sz="4" w:space="0" w:color="00000A"/>
              <w:left w:val="single" w:sz="4" w:space="0" w:color="00000A"/>
              <w:right w:val="single" w:sz="4" w:space="0" w:color="00000A"/>
            </w:tcBorders>
            <w:shd w:val="clear" w:color="auto" w:fill="E2EFD9" w:themeFill="accent6" w:themeFillTint="33"/>
          </w:tcPr>
          <w:p w14:paraId="56D2BE02" w14:textId="526F7DF2" w:rsidR="003D4EB2" w:rsidRPr="004D33E1" w:rsidRDefault="003D4EB2" w:rsidP="00E640F9">
            <w:pPr>
              <w:widowControl w:val="0"/>
              <w:spacing w:after="0" w:line="240" w:lineRule="auto"/>
              <w:ind w:firstLine="0"/>
              <w:jc w:val="center"/>
              <w:rPr>
                <w:rFonts w:cs="Times New Roman"/>
                <w:bCs/>
                <w:sz w:val="20"/>
                <w:szCs w:val="20"/>
                <w:lang w:eastAsia="en-GB"/>
              </w:rPr>
            </w:pPr>
            <w:r w:rsidRPr="004D33E1">
              <w:rPr>
                <w:rFonts w:cs="Times New Roman"/>
                <w:sz w:val="20"/>
                <w:szCs w:val="20"/>
              </w:rPr>
              <w:t>Suga kon</w:t>
            </w:r>
            <w:r w:rsidR="00932044" w:rsidRPr="004D33E1">
              <w:rPr>
                <w:rFonts w:cs="Times New Roman"/>
                <w:sz w:val="20"/>
                <w:szCs w:val="20"/>
              </w:rPr>
              <w:t>-</w:t>
            </w:r>
            <w:r w:rsidR="008469A0" w:rsidRPr="004D33E1">
              <w:rPr>
                <w:rFonts w:cs="Times New Roman"/>
                <w:sz w:val="20"/>
                <w:szCs w:val="20"/>
              </w:rPr>
              <w:t>s</w:t>
            </w:r>
            <w:r w:rsidRPr="004D33E1">
              <w:rPr>
                <w:rFonts w:cs="Times New Roman"/>
                <w:sz w:val="20"/>
                <w:szCs w:val="20"/>
              </w:rPr>
              <w:t>tatēta 20</w:t>
            </w:r>
            <w:r w:rsidR="00E640F9" w:rsidRPr="004D33E1">
              <w:rPr>
                <w:rFonts w:cs="Times New Roman"/>
                <w:sz w:val="20"/>
                <w:szCs w:val="20"/>
              </w:rPr>
              <w:t>21</w:t>
            </w:r>
            <w:r w:rsidRPr="004D33E1">
              <w:rPr>
                <w:rFonts w:cs="Times New Roman"/>
                <w:sz w:val="20"/>
                <w:szCs w:val="20"/>
              </w:rPr>
              <w:t xml:space="preserve">.g. lauka darbu sezonā </w:t>
            </w:r>
          </w:p>
        </w:tc>
      </w:tr>
      <w:tr w:rsidR="003D4EB2" w:rsidRPr="004D33E1" w14:paraId="7BFD3EC3" w14:textId="77777777" w:rsidTr="00B25BFC">
        <w:trPr>
          <w:trHeight w:val="1977"/>
          <w:tblHeader/>
        </w:trPr>
        <w:tc>
          <w:tcPr>
            <w:tcW w:w="1701" w:type="dxa"/>
            <w:vMerge/>
            <w:tcBorders>
              <w:top w:val="single" w:sz="4" w:space="0" w:color="00000A"/>
              <w:left w:val="single" w:sz="4" w:space="0" w:color="00000A"/>
              <w:bottom w:val="single" w:sz="4" w:space="0" w:color="auto"/>
              <w:right w:val="nil"/>
            </w:tcBorders>
            <w:shd w:val="clear" w:color="auto" w:fill="E2EFD9" w:themeFill="accent6" w:themeFillTint="33"/>
            <w:vAlign w:val="center"/>
            <w:hideMark/>
          </w:tcPr>
          <w:p w14:paraId="6A389B15" w14:textId="77777777" w:rsidR="003D4EB2" w:rsidRPr="004D33E1" w:rsidRDefault="003D4EB2" w:rsidP="00932044">
            <w:pPr>
              <w:spacing w:after="0" w:line="240" w:lineRule="auto"/>
              <w:ind w:firstLine="0"/>
              <w:jc w:val="center"/>
              <w:rPr>
                <w:rFonts w:eastAsia="Times New Roman" w:cs="Times New Roman"/>
                <w:sz w:val="22"/>
                <w:lang w:eastAsia="zh-CN"/>
              </w:rPr>
            </w:pPr>
          </w:p>
        </w:tc>
        <w:tc>
          <w:tcPr>
            <w:tcW w:w="1560" w:type="dxa"/>
            <w:vMerge/>
            <w:tcBorders>
              <w:top w:val="single" w:sz="4" w:space="0" w:color="00000A"/>
              <w:left w:val="single" w:sz="4" w:space="0" w:color="00000A"/>
              <w:bottom w:val="single" w:sz="4" w:space="0" w:color="auto"/>
              <w:right w:val="nil"/>
            </w:tcBorders>
            <w:shd w:val="clear" w:color="auto" w:fill="E2EFD9" w:themeFill="accent6" w:themeFillTint="33"/>
            <w:vAlign w:val="center"/>
            <w:hideMark/>
          </w:tcPr>
          <w:p w14:paraId="18A25D75" w14:textId="77777777" w:rsidR="003D4EB2" w:rsidRPr="004D33E1" w:rsidRDefault="003D4EB2" w:rsidP="00932044">
            <w:pPr>
              <w:spacing w:after="0" w:line="240" w:lineRule="auto"/>
              <w:ind w:firstLine="0"/>
              <w:jc w:val="center"/>
              <w:rPr>
                <w:rFonts w:eastAsia="Times New Roman" w:cs="Times New Roman"/>
                <w:sz w:val="22"/>
                <w:lang w:eastAsia="zh-CN"/>
              </w:rPr>
            </w:pPr>
          </w:p>
        </w:tc>
        <w:tc>
          <w:tcPr>
            <w:tcW w:w="1275" w:type="dxa"/>
            <w:tcBorders>
              <w:top w:val="single" w:sz="4" w:space="0" w:color="00000A"/>
              <w:left w:val="single" w:sz="4" w:space="0" w:color="00000A"/>
              <w:bottom w:val="single" w:sz="4" w:space="0" w:color="00000A"/>
              <w:right w:val="nil"/>
            </w:tcBorders>
            <w:shd w:val="clear" w:color="auto" w:fill="E2EFD9" w:themeFill="accent6" w:themeFillTint="33"/>
            <w:hideMark/>
          </w:tcPr>
          <w:p w14:paraId="27E80967" w14:textId="739C5BBC" w:rsidR="003D4EB2" w:rsidRPr="004D33E1" w:rsidRDefault="003D4EB2" w:rsidP="00932044">
            <w:pPr>
              <w:widowControl w:val="0"/>
              <w:spacing w:after="0" w:line="240" w:lineRule="auto"/>
              <w:ind w:firstLine="0"/>
              <w:jc w:val="center"/>
              <w:rPr>
                <w:rFonts w:eastAsia="Times New Roman" w:cs="Times New Roman"/>
                <w:sz w:val="20"/>
                <w:szCs w:val="20"/>
                <w:lang w:eastAsia="zh-CN"/>
              </w:rPr>
            </w:pPr>
            <w:r w:rsidRPr="004D33E1">
              <w:rPr>
                <w:rFonts w:cs="Times New Roman"/>
                <w:bCs/>
                <w:sz w:val="20"/>
                <w:szCs w:val="20"/>
                <w:lang w:eastAsia="en-GB"/>
              </w:rPr>
              <w:t xml:space="preserve">Īpaši aizsargājama suga </w:t>
            </w:r>
            <w:r w:rsidR="00440BE7" w:rsidRPr="004D33E1">
              <w:rPr>
                <w:rFonts w:cs="Times New Roman"/>
                <w:bCs/>
                <w:sz w:val="20"/>
                <w:szCs w:val="20"/>
                <w:lang w:eastAsia="en-GB"/>
              </w:rPr>
              <w:t>(ĪAS)</w:t>
            </w:r>
          </w:p>
          <w:p w14:paraId="3D3F5D97" w14:textId="00E49358" w:rsidR="00440BE7" w:rsidRPr="004D33E1" w:rsidRDefault="003D4EB2" w:rsidP="00440BE7">
            <w:pPr>
              <w:widowControl w:val="0"/>
              <w:spacing w:after="0" w:line="240" w:lineRule="auto"/>
              <w:ind w:firstLine="0"/>
              <w:jc w:val="center"/>
              <w:rPr>
                <w:rFonts w:cs="Times New Roman"/>
                <w:bCs/>
                <w:sz w:val="20"/>
                <w:szCs w:val="20"/>
                <w:lang w:eastAsia="en-GB"/>
              </w:rPr>
            </w:pPr>
            <w:r w:rsidRPr="004D33E1">
              <w:rPr>
                <w:rFonts w:cs="Times New Roman"/>
                <w:bCs/>
                <w:sz w:val="20"/>
                <w:szCs w:val="20"/>
                <w:lang w:eastAsia="en-GB"/>
              </w:rPr>
              <w:t xml:space="preserve">(ar * atzīmētas mikroliegumu </w:t>
            </w:r>
            <w:r w:rsidR="00440BE7" w:rsidRPr="004D33E1">
              <w:rPr>
                <w:rFonts w:cs="Times New Roman"/>
                <w:bCs/>
                <w:sz w:val="20"/>
                <w:szCs w:val="20"/>
                <w:lang w:eastAsia="en-GB"/>
              </w:rPr>
              <w:t xml:space="preserve">(MIK) </w:t>
            </w:r>
            <w:r w:rsidRPr="004D33E1">
              <w:rPr>
                <w:rFonts w:cs="Times New Roman"/>
                <w:bCs/>
                <w:sz w:val="20"/>
                <w:szCs w:val="20"/>
                <w:lang w:eastAsia="en-GB"/>
              </w:rPr>
              <w:t xml:space="preserve">sugas </w:t>
            </w:r>
          </w:p>
          <w:p w14:paraId="0BBD7B3B" w14:textId="6CA9C22D" w:rsidR="003D4EB2" w:rsidRPr="004D33E1" w:rsidRDefault="003D4EB2" w:rsidP="00440BE7">
            <w:pPr>
              <w:widowControl w:val="0"/>
              <w:spacing w:after="0" w:line="240" w:lineRule="auto"/>
              <w:ind w:firstLine="0"/>
              <w:jc w:val="center"/>
              <w:rPr>
                <w:rFonts w:eastAsia="Times New Roman" w:cs="Times New Roman"/>
                <w:sz w:val="20"/>
                <w:szCs w:val="20"/>
                <w:lang w:eastAsia="zh-CN"/>
              </w:rPr>
            </w:pPr>
          </w:p>
        </w:tc>
        <w:tc>
          <w:tcPr>
            <w:tcW w:w="1276" w:type="dxa"/>
            <w:tcBorders>
              <w:top w:val="single" w:sz="4" w:space="0" w:color="00000A"/>
              <w:left w:val="single" w:sz="4" w:space="0" w:color="00000A"/>
              <w:bottom w:val="single" w:sz="4" w:space="0" w:color="00000A"/>
              <w:right w:val="nil"/>
            </w:tcBorders>
            <w:shd w:val="clear" w:color="auto" w:fill="E2EFD9" w:themeFill="accent6" w:themeFillTint="33"/>
            <w:hideMark/>
          </w:tcPr>
          <w:p w14:paraId="7F2D2C7E" w14:textId="77777777" w:rsidR="003D4EB2" w:rsidRPr="004D33E1" w:rsidRDefault="003D4EB2" w:rsidP="00932044">
            <w:pPr>
              <w:widowControl w:val="0"/>
              <w:spacing w:after="0" w:line="240" w:lineRule="auto"/>
              <w:ind w:firstLine="0"/>
              <w:jc w:val="center"/>
              <w:rPr>
                <w:rFonts w:eastAsia="Times New Roman" w:cs="Times New Roman"/>
                <w:sz w:val="20"/>
                <w:szCs w:val="20"/>
                <w:lang w:eastAsia="zh-CN"/>
              </w:rPr>
            </w:pPr>
            <w:r w:rsidRPr="004D33E1">
              <w:rPr>
                <w:rFonts w:cs="Times New Roman"/>
                <w:bCs/>
                <w:sz w:val="20"/>
                <w:szCs w:val="20"/>
                <w:lang w:eastAsia="en-GB"/>
              </w:rPr>
              <w:t>Biotopu direktīvas pielikumos iekļauta suga (ar * atzīmētas prioritārās sugas)</w:t>
            </w:r>
          </w:p>
        </w:tc>
        <w:tc>
          <w:tcPr>
            <w:tcW w:w="1843" w:type="dxa"/>
            <w:vMerge/>
            <w:tcBorders>
              <w:top w:val="single" w:sz="4" w:space="0" w:color="00000A"/>
              <w:left w:val="single" w:sz="4" w:space="0" w:color="00000A"/>
              <w:bottom w:val="single" w:sz="4" w:space="0" w:color="00000A"/>
              <w:right w:val="single" w:sz="4" w:space="0" w:color="00000A"/>
            </w:tcBorders>
            <w:shd w:val="clear" w:color="auto" w:fill="E2EFD9" w:themeFill="accent6" w:themeFillTint="33"/>
            <w:hideMark/>
          </w:tcPr>
          <w:p w14:paraId="0310E878" w14:textId="77777777" w:rsidR="003D4EB2" w:rsidRPr="004D33E1" w:rsidRDefault="003D4EB2" w:rsidP="00932044">
            <w:pPr>
              <w:spacing w:after="0" w:line="240" w:lineRule="auto"/>
              <w:ind w:firstLine="0"/>
              <w:jc w:val="center"/>
              <w:rPr>
                <w:rFonts w:eastAsia="Times New Roman" w:cs="Times New Roman"/>
                <w:sz w:val="22"/>
                <w:lang w:eastAsia="zh-CN"/>
              </w:rPr>
            </w:pPr>
          </w:p>
        </w:tc>
        <w:tc>
          <w:tcPr>
            <w:tcW w:w="850" w:type="dxa"/>
            <w:vMerge/>
            <w:tcBorders>
              <w:left w:val="single" w:sz="4" w:space="0" w:color="00000A"/>
              <w:bottom w:val="single" w:sz="4" w:space="0" w:color="00000A"/>
              <w:right w:val="single" w:sz="4" w:space="0" w:color="00000A"/>
            </w:tcBorders>
            <w:shd w:val="clear" w:color="auto" w:fill="E2EFD9" w:themeFill="accent6" w:themeFillTint="33"/>
          </w:tcPr>
          <w:p w14:paraId="3AB2FF76" w14:textId="77777777" w:rsidR="003D4EB2" w:rsidRPr="004D33E1" w:rsidRDefault="003D4EB2" w:rsidP="00932044">
            <w:pPr>
              <w:spacing w:after="0" w:line="240" w:lineRule="auto"/>
              <w:ind w:firstLine="0"/>
              <w:jc w:val="center"/>
              <w:rPr>
                <w:rFonts w:eastAsia="Times New Roman" w:cs="Times New Roman"/>
                <w:sz w:val="22"/>
                <w:lang w:eastAsia="zh-CN"/>
              </w:rPr>
            </w:pPr>
          </w:p>
        </w:tc>
        <w:tc>
          <w:tcPr>
            <w:tcW w:w="851" w:type="dxa"/>
            <w:vMerge/>
            <w:tcBorders>
              <w:left w:val="single" w:sz="4" w:space="0" w:color="00000A"/>
              <w:bottom w:val="single" w:sz="4" w:space="0" w:color="00000A"/>
              <w:right w:val="single" w:sz="4" w:space="0" w:color="00000A"/>
            </w:tcBorders>
            <w:shd w:val="clear" w:color="auto" w:fill="E2EFD9" w:themeFill="accent6" w:themeFillTint="33"/>
          </w:tcPr>
          <w:p w14:paraId="7FFF30BA" w14:textId="77777777" w:rsidR="003D4EB2" w:rsidRPr="004D33E1" w:rsidRDefault="003D4EB2" w:rsidP="00932044">
            <w:pPr>
              <w:spacing w:after="0" w:line="240" w:lineRule="auto"/>
              <w:ind w:firstLine="0"/>
              <w:jc w:val="center"/>
              <w:rPr>
                <w:rFonts w:eastAsia="Times New Roman" w:cs="Times New Roman"/>
                <w:sz w:val="22"/>
                <w:lang w:eastAsia="zh-CN"/>
              </w:rPr>
            </w:pPr>
          </w:p>
        </w:tc>
      </w:tr>
      <w:tr w:rsidR="003D4EB2" w:rsidRPr="004D33E1" w14:paraId="10B775CC" w14:textId="77777777" w:rsidTr="00B25BFC">
        <w:tc>
          <w:tcPr>
            <w:tcW w:w="1701" w:type="dxa"/>
            <w:tcBorders>
              <w:top w:val="single" w:sz="4" w:space="0" w:color="auto"/>
              <w:left w:val="single" w:sz="4" w:space="0" w:color="auto"/>
              <w:bottom w:val="single" w:sz="4" w:space="0" w:color="auto"/>
              <w:right w:val="single" w:sz="4" w:space="0" w:color="auto"/>
            </w:tcBorders>
            <w:vAlign w:val="center"/>
          </w:tcPr>
          <w:p w14:paraId="43FC3C4F" w14:textId="5D1A2EC1" w:rsidR="003D4EB2" w:rsidRPr="004D33E1" w:rsidRDefault="00E640F9" w:rsidP="00BA6DDE">
            <w:pPr>
              <w:spacing w:after="0" w:line="240" w:lineRule="auto"/>
              <w:ind w:firstLine="0"/>
              <w:jc w:val="left"/>
              <w:rPr>
                <w:rFonts w:cs="Times New Roman"/>
                <w:sz w:val="22"/>
              </w:rPr>
            </w:pPr>
            <w:r w:rsidRPr="004D33E1">
              <w:rPr>
                <w:rFonts w:cs="Times New Roman"/>
                <w:sz w:val="22"/>
              </w:rPr>
              <w:t>Jumstiņu gladiola</w:t>
            </w:r>
          </w:p>
        </w:tc>
        <w:tc>
          <w:tcPr>
            <w:tcW w:w="1560" w:type="dxa"/>
            <w:tcBorders>
              <w:top w:val="single" w:sz="4" w:space="0" w:color="auto"/>
              <w:left w:val="single" w:sz="4" w:space="0" w:color="auto"/>
              <w:bottom w:val="single" w:sz="4" w:space="0" w:color="auto"/>
              <w:right w:val="single" w:sz="4" w:space="0" w:color="auto"/>
            </w:tcBorders>
            <w:vAlign w:val="center"/>
          </w:tcPr>
          <w:p w14:paraId="7CA733BF" w14:textId="744493AB" w:rsidR="003D4EB2" w:rsidRPr="004D33E1" w:rsidRDefault="00E640F9" w:rsidP="00BA6DDE">
            <w:pPr>
              <w:spacing w:after="0" w:line="240" w:lineRule="auto"/>
              <w:ind w:firstLine="0"/>
              <w:jc w:val="left"/>
              <w:rPr>
                <w:rFonts w:cs="Times New Roman"/>
                <w:i/>
                <w:iCs/>
                <w:sz w:val="22"/>
              </w:rPr>
            </w:pPr>
            <w:r w:rsidRPr="004D33E1">
              <w:rPr>
                <w:rFonts w:cs="Times New Roman"/>
                <w:i/>
                <w:iCs/>
                <w:szCs w:val="24"/>
              </w:rPr>
              <w:t>Gladiolus imbricatus</w:t>
            </w:r>
          </w:p>
        </w:tc>
        <w:tc>
          <w:tcPr>
            <w:tcW w:w="1275" w:type="dxa"/>
            <w:tcBorders>
              <w:top w:val="single" w:sz="4" w:space="0" w:color="00000A"/>
              <w:left w:val="single" w:sz="4" w:space="0" w:color="auto"/>
              <w:bottom w:val="single" w:sz="4" w:space="0" w:color="00000A"/>
              <w:right w:val="nil"/>
            </w:tcBorders>
            <w:vAlign w:val="center"/>
          </w:tcPr>
          <w:p w14:paraId="357926E4" w14:textId="0387E924" w:rsidR="003D4EB2" w:rsidRPr="004D33E1" w:rsidRDefault="00E640F9" w:rsidP="00932044">
            <w:pPr>
              <w:widowControl w:val="0"/>
              <w:snapToGrid w:val="0"/>
              <w:spacing w:after="0" w:line="240" w:lineRule="auto"/>
              <w:ind w:firstLine="0"/>
              <w:jc w:val="center"/>
              <w:rPr>
                <w:rFonts w:cs="Times New Roman"/>
                <w:sz w:val="22"/>
              </w:rPr>
            </w:pPr>
            <w:r w:rsidRPr="004D33E1">
              <w:rPr>
                <w:rFonts w:cs="Times New Roman"/>
                <w:sz w:val="22"/>
              </w:rPr>
              <w:t>ĪAS*</w:t>
            </w:r>
          </w:p>
        </w:tc>
        <w:tc>
          <w:tcPr>
            <w:tcW w:w="1276" w:type="dxa"/>
            <w:tcBorders>
              <w:top w:val="single" w:sz="4" w:space="0" w:color="00000A"/>
              <w:left w:val="single" w:sz="4" w:space="0" w:color="00000A"/>
              <w:bottom w:val="single" w:sz="4" w:space="0" w:color="00000A"/>
              <w:right w:val="nil"/>
            </w:tcBorders>
            <w:vAlign w:val="center"/>
          </w:tcPr>
          <w:p w14:paraId="03D5C017" w14:textId="77777777" w:rsidR="003D4EB2" w:rsidRPr="004D33E1" w:rsidRDefault="003D4EB2" w:rsidP="00932044">
            <w:pPr>
              <w:widowControl w:val="0"/>
              <w:snapToGrid w:val="0"/>
              <w:spacing w:after="0" w:line="240" w:lineRule="auto"/>
              <w:ind w:firstLine="0"/>
              <w:jc w:val="center"/>
              <w:rPr>
                <w:rFonts w:cs="Times New Roman"/>
                <w:sz w:val="22"/>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A36DBDE" w14:textId="77777777" w:rsidR="003D4EB2" w:rsidRPr="004D33E1" w:rsidRDefault="003D4EB2" w:rsidP="00932044">
            <w:pPr>
              <w:spacing w:after="0" w:line="240" w:lineRule="auto"/>
              <w:ind w:firstLine="0"/>
              <w:jc w:val="center"/>
              <w:rPr>
                <w:rFonts w:cs="Times New Roman"/>
                <w:b/>
                <w:bCs/>
                <w:color w:val="000000"/>
                <w:sz w:val="22"/>
              </w:rPr>
            </w:pPr>
          </w:p>
        </w:tc>
        <w:tc>
          <w:tcPr>
            <w:tcW w:w="850" w:type="dxa"/>
            <w:tcBorders>
              <w:top w:val="single" w:sz="4" w:space="0" w:color="00000A"/>
              <w:left w:val="single" w:sz="4" w:space="0" w:color="00000A"/>
              <w:bottom w:val="single" w:sz="4" w:space="0" w:color="00000A"/>
              <w:right w:val="single" w:sz="4" w:space="0" w:color="00000A"/>
            </w:tcBorders>
            <w:vAlign w:val="center"/>
          </w:tcPr>
          <w:p w14:paraId="659D9F40" w14:textId="7FA604EF" w:rsidR="003D4EB2" w:rsidRPr="004D33E1" w:rsidRDefault="00E640F9" w:rsidP="00932044">
            <w:pPr>
              <w:spacing w:after="0" w:line="240" w:lineRule="auto"/>
              <w:ind w:firstLine="0"/>
              <w:jc w:val="center"/>
              <w:rPr>
                <w:rFonts w:cs="Times New Roman"/>
                <w:color w:val="000000"/>
                <w:sz w:val="22"/>
              </w:rPr>
            </w:pPr>
            <w:r w:rsidRPr="004D33E1">
              <w:rPr>
                <w:rFonts w:cs="Times New Roman"/>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6AF33EA7" w14:textId="6C147148" w:rsidR="003D4EB2" w:rsidRPr="004D33E1" w:rsidRDefault="001038DA" w:rsidP="00932044">
            <w:pPr>
              <w:spacing w:after="0" w:line="240" w:lineRule="auto"/>
              <w:ind w:firstLine="0"/>
              <w:jc w:val="center"/>
              <w:rPr>
                <w:rFonts w:cs="Times New Roman"/>
                <w:color w:val="000000"/>
                <w:sz w:val="22"/>
              </w:rPr>
            </w:pPr>
            <w:r w:rsidRPr="004D33E1">
              <w:rPr>
                <w:rFonts w:cs="Times New Roman"/>
                <w:color w:val="000000"/>
                <w:sz w:val="22"/>
              </w:rPr>
              <w:t>x</w:t>
            </w:r>
          </w:p>
        </w:tc>
      </w:tr>
      <w:tr w:rsidR="003D4EB2" w:rsidRPr="004D33E1" w14:paraId="462E779B" w14:textId="77777777" w:rsidTr="00B25BFC">
        <w:tc>
          <w:tcPr>
            <w:tcW w:w="1701" w:type="dxa"/>
            <w:tcBorders>
              <w:top w:val="single" w:sz="4" w:space="0" w:color="auto"/>
              <w:left w:val="single" w:sz="4" w:space="0" w:color="auto"/>
              <w:bottom w:val="single" w:sz="4" w:space="0" w:color="auto"/>
              <w:right w:val="single" w:sz="4" w:space="0" w:color="auto"/>
            </w:tcBorders>
            <w:vAlign w:val="center"/>
          </w:tcPr>
          <w:p w14:paraId="692EC097" w14:textId="3F791023" w:rsidR="003D4EB2" w:rsidRPr="004D33E1" w:rsidRDefault="00E640F9" w:rsidP="00BA6DDE">
            <w:pPr>
              <w:spacing w:after="0" w:line="240" w:lineRule="auto"/>
              <w:ind w:firstLine="0"/>
              <w:jc w:val="left"/>
              <w:rPr>
                <w:rFonts w:cs="Times New Roman"/>
                <w:sz w:val="22"/>
              </w:rPr>
            </w:pPr>
            <w:r w:rsidRPr="004D33E1">
              <w:rPr>
                <w:rFonts w:cs="Times New Roman"/>
                <w:sz w:val="22"/>
              </w:rPr>
              <w:t>Rūgtā drudzenīte</w:t>
            </w:r>
          </w:p>
        </w:tc>
        <w:tc>
          <w:tcPr>
            <w:tcW w:w="1560" w:type="dxa"/>
            <w:tcBorders>
              <w:top w:val="single" w:sz="4" w:space="0" w:color="auto"/>
              <w:left w:val="single" w:sz="4" w:space="0" w:color="auto"/>
              <w:bottom w:val="single" w:sz="4" w:space="0" w:color="auto"/>
              <w:right w:val="single" w:sz="4" w:space="0" w:color="auto"/>
            </w:tcBorders>
            <w:vAlign w:val="center"/>
          </w:tcPr>
          <w:p w14:paraId="419F4483" w14:textId="3C33D64A" w:rsidR="003D4EB2" w:rsidRPr="004D33E1" w:rsidRDefault="00E640F9" w:rsidP="00BA6DDE">
            <w:pPr>
              <w:spacing w:after="0" w:line="240" w:lineRule="auto"/>
              <w:ind w:firstLine="0"/>
              <w:jc w:val="left"/>
              <w:rPr>
                <w:rFonts w:cs="Times New Roman"/>
                <w:i/>
                <w:sz w:val="22"/>
              </w:rPr>
            </w:pPr>
            <w:r w:rsidRPr="004D33E1">
              <w:rPr>
                <w:rFonts w:cs="Times New Roman"/>
                <w:i/>
                <w:iCs/>
                <w:szCs w:val="24"/>
              </w:rPr>
              <w:t>Gentianella amarella</w:t>
            </w:r>
          </w:p>
        </w:tc>
        <w:tc>
          <w:tcPr>
            <w:tcW w:w="1275" w:type="dxa"/>
            <w:tcBorders>
              <w:top w:val="single" w:sz="4" w:space="0" w:color="00000A"/>
              <w:left w:val="single" w:sz="4" w:space="0" w:color="auto"/>
              <w:bottom w:val="single" w:sz="4" w:space="0" w:color="00000A"/>
              <w:right w:val="nil"/>
            </w:tcBorders>
            <w:vAlign w:val="center"/>
          </w:tcPr>
          <w:p w14:paraId="16141F66" w14:textId="2A693629" w:rsidR="003D4EB2" w:rsidRPr="004D33E1" w:rsidRDefault="00E640F9" w:rsidP="00932044">
            <w:pPr>
              <w:widowControl w:val="0"/>
              <w:snapToGrid w:val="0"/>
              <w:spacing w:after="0" w:line="240" w:lineRule="auto"/>
              <w:ind w:firstLine="0"/>
              <w:jc w:val="center"/>
              <w:rPr>
                <w:rFonts w:cs="Times New Roman"/>
                <w:bCs/>
                <w:sz w:val="22"/>
                <w:lang w:eastAsia="en-GB"/>
              </w:rPr>
            </w:pPr>
            <w:r w:rsidRPr="004D33E1">
              <w:rPr>
                <w:rFonts w:cs="Times New Roman"/>
                <w:bCs/>
                <w:sz w:val="22"/>
                <w:lang w:eastAsia="en-GB"/>
              </w:rPr>
              <w:t>ĪAS*</w:t>
            </w:r>
          </w:p>
        </w:tc>
        <w:tc>
          <w:tcPr>
            <w:tcW w:w="1276" w:type="dxa"/>
            <w:tcBorders>
              <w:top w:val="single" w:sz="4" w:space="0" w:color="00000A"/>
              <w:left w:val="single" w:sz="4" w:space="0" w:color="00000A"/>
              <w:bottom w:val="single" w:sz="4" w:space="0" w:color="00000A"/>
              <w:right w:val="nil"/>
            </w:tcBorders>
            <w:vAlign w:val="center"/>
          </w:tcPr>
          <w:p w14:paraId="1D053C50" w14:textId="2D2EDCE7" w:rsidR="003D4EB2" w:rsidRPr="004D33E1" w:rsidRDefault="003D4EB2" w:rsidP="00932044">
            <w:pPr>
              <w:widowControl w:val="0"/>
              <w:snapToGrid w:val="0"/>
              <w:spacing w:after="0" w:line="240" w:lineRule="auto"/>
              <w:ind w:firstLine="0"/>
              <w:jc w:val="center"/>
              <w:rPr>
                <w:rFonts w:cs="Times New Roman"/>
                <w:bCs/>
                <w:sz w:val="22"/>
                <w:lang w:eastAsia="en-GB"/>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CE77BA3" w14:textId="73EB83DE" w:rsidR="003D4EB2" w:rsidRPr="004D33E1" w:rsidRDefault="003D4EB2" w:rsidP="00932044">
            <w:pPr>
              <w:spacing w:after="0" w:line="240" w:lineRule="auto"/>
              <w:ind w:firstLine="0"/>
              <w:jc w:val="center"/>
              <w:rPr>
                <w:rFonts w:cs="Times New Roman"/>
                <w:b/>
                <w:bCs/>
                <w:color w:val="000000"/>
                <w:sz w:val="22"/>
                <w:highlight w:val="green"/>
              </w:rPr>
            </w:pPr>
          </w:p>
        </w:tc>
        <w:tc>
          <w:tcPr>
            <w:tcW w:w="850" w:type="dxa"/>
            <w:tcBorders>
              <w:top w:val="single" w:sz="4" w:space="0" w:color="00000A"/>
              <w:left w:val="single" w:sz="4" w:space="0" w:color="00000A"/>
              <w:bottom w:val="single" w:sz="4" w:space="0" w:color="00000A"/>
              <w:right w:val="single" w:sz="4" w:space="0" w:color="00000A"/>
            </w:tcBorders>
            <w:vAlign w:val="center"/>
          </w:tcPr>
          <w:p w14:paraId="077F0D5C" w14:textId="1F1836B8" w:rsidR="003D4EB2" w:rsidRPr="004D33E1" w:rsidRDefault="00E640F9" w:rsidP="00932044">
            <w:pPr>
              <w:spacing w:after="0" w:line="240" w:lineRule="auto"/>
              <w:ind w:firstLine="0"/>
              <w:jc w:val="center"/>
              <w:rPr>
                <w:rFonts w:cs="Times New Roman"/>
                <w:bCs/>
                <w:color w:val="000000"/>
                <w:sz w:val="22"/>
              </w:rPr>
            </w:pPr>
            <w:r w:rsidRPr="004D33E1">
              <w:rPr>
                <w:rFonts w:cs="Times New Roman"/>
                <w:bCs/>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303040B0" w14:textId="4D2C3595" w:rsidR="003D4EB2" w:rsidRPr="004D33E1" w:rsidRDefault="003D4EB2" w:rsidP="00932044">
            <w:pPr>
              <w:spacing w:after="0" w:line="240" w:lineRule="auto"/>
              <w:ind w:firstLine="0"/>
              <w:jc w:val="center"/>
              <w:rPr>
                <w:rFonts w:cs="Times New Roman"/>
                <w:bCs/>
                <w:color w:val="000000"/>
                <w:sz w:val="22"/>
              </w:rPr>
            </w:pPr>
          </w:p>
        </w:tc>
      </w:tr>
      <w:tr w:rsidR="003D4EB2" w:rsidRPr="004D33E1" w14:paraId="6D4A2976" w14:textId="77777777" w:rsidTr="00B25BFC">
        <w:tc>
          <w:tcPr>
            <w:tcW w:w="1701" w:type="dxa"/>
            <w:tcBorders>
              <w:top w:val="single" w:sz="4" w:space="0" w:color="auto"/>
              <w:left w:val="single" w:sz="4" w:space="0" w:color="auto"/>
              <w:bottom w:val="single" w:sz="4" w:space="0" w:color="auto"/>
              <w:right w:val="single" w:sz="4" w:space="0" w:color="auto"/>
            </w:tcBorders>
            <w:vAlign w:val="center"/>
          </w:tcPr>
          <w:p w14:paraId="7FAF3CB6" w14:textId="4150907C" w:rsidR="003D4EB2" w:rsidRPr="004D33E1" w:rsidRDefault="00E640F9" w:rsidP="00BA6DDE">
            <w:pPr>
              <w:spacing w:after="0" w:line="240" w:lineRule="auto"/>
              <w:ind w:firstLine="0"/>
              <w:jc w:val="left"/>
              <w:rPr>
                <w:rFonts w:cs="Times New Roman"/>
                <w:sz w:val="22"/>
              </w:rPr>
            </w:pPr>
            <w:r w:rsidRPr="004D33E1">
              <w:rPr>
                <w:rFonts w:cs="Times New Roman"/>
                <w:sz w:val="22"/>
              </w:rPr>
              <w:t>Stāvlapu dzegužpirkstīte</w:t>
            </w:r>
          </w:p>
        </w:tc>
        <w:tc>
          <w:tcPr>
            <w:tcW w:w="1560" w:type="dxa"/>
            <w:tcBorders>
              <w:top w:val="single" w:sz="4" w:space="0" w:color="auto"/>
              <w:left w:val="single" w:sz="4" w:space="0" w:color="auto"/>
              <w:bottom w:val="single" w:sz="4" w:space="0" w:color="auto"/>
              <w:right w:val="single" w:sz="4" w:space="0" w:color="auto"/>
            </w:tcBorders>
            <w:vAlign w:val="center"/>
          </w:tcPr>
          <w:p w14:paraId="00B9164B" w14:textId="6E0124B9" w:rsidR="003D4EB2" w:rsidRPr="004D33E1" w:rsidRDefault="00E640F9" w:rsidP="00BA6DDE">
            <w:pPr>
              <w:spacing w:after="0" w:line="240" w:lineRule="auto"/>
              <w:ind w:firstLine="0"/>
              <w:jc w:val="left"/>
              <w:rPr>
                <w:rFonts w:cs="Times New Roman"/>
                <w:i/>
                <w:sz w:val="22"/>
              </w:rPr>
            </w:pPr>
            <w:r w:rsidRPr="004D33E1">
              <w:rPr>
                <w:rFonts w:cs="Times New Roman"/>
                <w:i/>
                <w:iCs/>
                <w:szCs w:val="24"/>
              </w:rPr>
              <w:t>Dactylorhiza incarnata</w:t>
            </w:r>
          </w:p>
        </w:tc>
        <w:tc>
          <w:tcPr>
            <w:tcW w:w="1275" w:type="dxa"/>
            <w:tcBorders>
              <w:top w:val="single" w:sz="4" w:space="0" w:color="00000A"/>
              <w:left w:val="single" w:sz="4" w:space="0" w:color="auto"/>
              <w:bottom w:val="single" w:sz="4" w:space="0" w:color="00000A"/>
              <w:right w:val="nil"/>
            </w:tcBorders>
            <w:vAlign w:val="center"/>
          </w:tcPr>
          <w:p w14:paraId="5798FE9B" w14:textId="1007B8D6" w:rsidR="003D4EB2" w:rsidRPr="004D33E1" w:rsidRDefault="00E640F9" w:rsidP="00932044">
            <w:pPr>
              <w:widowControl w:val="0"/>
              <w:snapToGrid w:val="0"/>
              <w:spacing w:after="0" w:line="240" w:lineRule="auto"/>
              <w:ind w:firstLine="0"/>
              <w:jc w:val="center"/>
              <w:rPr>
                <w:rFonts w:cs="Times New Roman"/>
                <w:bCs/>
                <w:sz w:val="22"/>
                <w:lang w:eastAsia="en-GB"/>
              </w:rPr>
            </w:pPr>
            <w:r w:rsidRPr="004D33E1">
              <w:rPr>
                <w:rFonts w:cs="Times New Roman"/>
                <w:bCs/>
                <w:sz w:val="22"/>
                <w:lang w:eastAsia="en-GB"/>
              </w:rPr>
              <w:t>ĪAS</w:t>
            </w:r>
          </w:p>
        </w:tc>
        <w:tc>
          <w:tcPr>
            <w:tcW w:w="1276" w:type="dxa"/>
            <w:tcBorders>
              <w:top w:val="single" w:sz="4" w:space="0" w:color="00000A"/>
              <w:left w:val="single" w:sz="4" w:space="0" w:color="00000A"/>
              <w:bottom w:val="single" w:sz="4" w:space="0" w:color="00000A"/>
              <w:right w:val="nil"/>
            </w:tcBorders>
            <w:vAlign w:val="center"/>
          </w:tcPr>
          <w:p w14:paraId="236C6577" w14:textId="7190B15D" w:rsidR="003D4EB2" w:rsidRPr="004D33E1" w:rsidRDefault="003D4EB2" w:rsidP="00932044">
            <w:pPr>
              <w:widowControl w:val="0"/>
              <w:snapToGrid w:val="0"/>
              <w:spacing w:after="0" w:line="240" w:lineRule="auto"/>
              <w:ind w:firstLine="0"/>
              <w:jc w:val="center"/>
              <w:rPr>
                <w:rFonts w:cs="Times New Roman"/>
                <w:bCs/>
                <w:sz w:val="22"/>
                <w:lang w:eastAsia="en-GB"/>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07D4D6A" w14:textId="1BD2659B" w:rsidR="003D4EB2" w:rsidRPr="004D33E1" w:rsidRDefault="003D4EB2" w:rsidP="00932044">
            <w:pPr>
              <w:spacing w:after="0" w:line="240" w:lineRule="auto"/>
              <w:ind w:firstLine="0"/>
              <w:jc w:val="center"/>
              <w:rPr>
                <w:rFonts w:cs="Times New Roman"/>
                <w:b/>
                <w:bCs/>
                <w:color w:val="000000"/>
                <w:sz w:val="22"/>
              </w:rPr>
            </w:pPr>
          </w:p>
        </w:tc>
        <w:tc>
          <w:tcPr>
            <w:tcW w:w="850" w:type="dxa"/>
            <w:tcBorders>
              <w:top w:val="single" w:sz="4" w:space="0" w:color="00000A"/>
              <w:left w:val="single" w:sz="4" w:space="0" w:color="00000A"/>
              <w:bottom w:val="single" w:sz="4" w:space="0" w:color="00000A"/>
              <w:right w:val="single" w:sz="4" w:space="0" w:color="00000A"/>
            </w:tcBorders>
            <w:vAlign w:val="center"/>
          </w:tcPr>
          <w:p w14:paraId="320FA46A" w14:textId="7EF7E7EA" w:rsidR="003D4EB2" w:rsidRPr="004D33E1" w:rsidRDefault="00E640F9" w:rsidP="00932044">
            <w:pPr>
              <w:spacing w:after="0" w:line="240" w:lineRule="auto"/>
              <w:ind w:firstLine="0"/>
              <w:jc w:val="center"/>
              <w:rPr>
                <w:rFonts w:cs="Times New Roman"/>
                <w:bCs/>
                <w:color w:val="000000"/>
                <w:sz w:val="22"/>
              </w:rPr>
            </w:pPr>
            <w:r w:rsidRPr="004D33E1">
              <w:rPr>
                <w:rFonts w:cs="Times New Roman"/>
                <w:bCs/>
                <w:color w:val="000000"/>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1D23463C" w14:textId="1662990C" w:rsidR="003D4EB2" w:rsidRPr="004D33E1" w:rsidRDefault="003D4EB2" w:rsidP="00932044">
            <w:pPr>
              <w:spacing w:after="0" w:line="240" w:lineRule="auto"/>
              <w:ind w:firstLine="0"/>
              <w:jc w:val="center"/>
              <w:rPr>
                <w:rFonts w:cs="Times New Roman"/>
                <w:bCs/>
                <w:color w:val="000000"/>
                <w:sz w:val="22"/>
              </w:rPr>
            </w:pPr>
          </w:p>
        </w:tc>
      </w:tr>
      <w:tr w:rsidR="003D4EB2" w:rsidRPr="004D33E1" w14:paraId="74E7F421" w14:textId="77777777" w:rsidTr="00B25BFC">
        <w:tc>
          <w:tcPr>
            <w:tcW w:w="1701" w:type="dxa"/>
            <w:tcBorders>
              <w:top w:val="single" w:sz="4" w:space="0" w:color="auto"/>
              <w:left w:val="single" w:sz="4" w:space="0" w:color="auto"/>
              <w:bottom w:val="single" w:sz="4" w:space="0" w:color="auto"/>
              <w:right w:val="single" w:sz="4" w:space="0" w:color="auto"/>
            </w:tcBorders>
            <w:vAlign w:val="center"/>
          </w:tcPr>
          <w:p w14:paraId="51258083" w14:textId="28E7324F" w:rsidR="003D4EB2" w:rsidRPr="004D33E1" w:rsidRDefault="001038DA" w:rsidP="00BA6DDE">
            <w:pPr>
              <w:spacing w:after="0" w:line="240" w:lineRule="auto"/>
              <w:ind w:firstLine="0"/>
              <w:jc w:val="left"/>
              <w:rPr>
                <w:rFonts w:cs="Times New Roman"/>
                <w:sz w:val="22"/>
              </w:rPr>
            </w:pPr>
            <w:r w:rsidRPr="004D33E1">
              <w:rPr>
                <w:rFonts w:cs="Times New Roman"/>
                <w:sz w:val="22"/>
              </w:rPr>
              <w:t>Spilvainais ancītis</w:t>
            </w:r>
          </w:p>
        </w:tc>
        <w:tc>
          <w:tcPr>
            <w:tcW w:w="1560" w:type="dxa"/>
            <w:tcBorders>
              <w:top w:val="single" w:sz="4" w:space="0" w:color="auto"/>
              <w:left w:val="single" w:sz="4" w:space="0" w:color="auto"/>
              <w:bottom w:val="single" w:sz="4" w:space="0" w:color="auto"/>
              <w:right w:val="single" w:sz="4" w:space="0" w:color="auto"/>
            </w:tcBorders>
            <w:vAlign w:val="center"/>
          </w:tcPr>
          <w:p w14:paraId="26C00A1E" w14:textId="6EC6ADDE" w:rsidR="003D4EB2" w:rsidRPr="004D33E1" w:rsidRDefault="003A2A48" w:rsidP="00BA6DDE">
            <w:pPr>
              <w:spacing w:after="0" w:line="240" w:lineRule="auto"/>
              <w:ind w:firstLine="0"/>
              <w:jc w:val="left"/>
              <w:rPr>
                <w:rFonts w:cs="Times New Roman"/>
                <w:i/>
                <w:sz w:val="22"/>
              </w:rPr>
            </w:pPr>
            <w:r w:rsidRPr="004D33E1">
              <w:rPr>
                <w:rFonts w:cs="Times New Roman"/>
                <w:i/>
                <w:sz w:val="22"/>
              </w:rPr>
              <w:t>Agrimonia pilosa</w:t>
            </w:r>
          </w:p>
        </w:tc>
        <w:tc>
          <w:tcPr>
            <w:tcW w:w="1275" w:type="dxa"/>
            <w:tcBorders>
              <w:top w:val="single" w:sz="4" w:space="0" w:color="00000A"/>
              <w:left w:val="single" w:sz="4" w:space="0" w:color="auto"/>
              <w:bottom w:val="single" w:sz="4" w:space="0" w:color="00000A"/>
              <w:right w:val="nil"/>
            </w:tcBorders>
            <w:vAlign w:val="center"/>
          </w:tcPr>
          <w:p w14:paraId="3050E349" w14:textId="3985EC74" w:rsidR="003D4EB2" w:rsidRPr="004D33E1" w:rsidRDefault="003A2A48" w:rsidP="00932044">
            <w:pPr>
              <w:widowControl w:val="0"/>
              <w:snapToGrid w:val="0"/>
              <w:spacing w:after="0" w:line="240" w:lineRule="auto"/>
              <w:ind w:firstLine="0"/>
              <w:jc w:val="center"/>
              <w:rPr>
                <w:rFonts w:cs="Times New Roman"/>
                <w:bCs/>
                <w:sz w:val="22"/>
                <w:lang w:eastAsia="en-GB"/>
              </w:rPr>
            </w:pPr>
            <w:r w:rsidRPr="004D33E1">
              <w:rPr>
                <w:rFonts w:cs="Times New Roman"/>
                <w:bCs/>
                <w:sz w:val="22"/>
                <w:lang w:eastAsia="en-GB"/>
              </w:rPr>
              <w:t>ĪAS</w:t>
            </w:r>
          </w:p>
        </w:tc>
        <w:tc>
          <w:tcPr>
            <w:tcW w:w="1276" w:type="dxa"/>
            <w:tcBorders>
              <w:top w:val="single" w:sz="4" w:space="0" w:color="00000A"/>
              <w:left w:val="single" w:sz="4" w:space="0" w:color="00000A"/>
              <w:bottom w:val="single" w:sz="4" w:space="0" w:color="00000A"/>
              <w:right w:val="nil"/>
            </w:tcBorders>
            <w:vAlign w:val="center"/>
          </w:tcPr>
          <w:p w14:paraId="2A2C3ED0" w14:textId="0C838A31" w:rsidR="003D4EB2" w:rsidRPr="004D33E1" w:rsidRDefault="003A2A48" w:rsidP="00932044">
            <w:pPr>
              <w:widowControl w:val="0"/>
              <w:snapToGrid w:val="0"/>
              <w:spacing w:after="0" w:line="240" w:lineRule="auto"/>
              <w:ind w:firstLine="0"/>
              <w:jc w:val="center"/>
              <w:rPr>
                <w:rFonts w:cs="Times New Roman"/>
                <w:bCs/>
                <w:sz w:val="22"/>
                <w:lang w:eastAsia="en-GB"/>
              </w:rPr>
            </w:pPr>
            <w:r w:rsidRPr="004D33E1">
              <w:rPr>
                <w:rFonts w:cs="Times New Roman"/>
                <w:bCs/>
                <w:sz w:val="22"/>
                <w:lang w:eastAsia="en-GB"/>
              </w:rPr>
              <w:t>II</w:t>
            </w:r>
          </w:p>
        </w:tc>
        <w:tc>
          <w:tcPr>
            <w:tcW w:w="1843" w:type="dxa"/>
            <w:tcBorders>
              <w:top w:val="single" w:sz="4" w:space="0" w:color="00000A"/>
              <w:left w:val="single" w:sz="4" w:space="0" w:color="00000A"/>
              <w:bottom w:val="single" w:sz="4" w:space="0" w:color="00000A"/>
              <w:right w:val="single" w:sz="4" w:space="0" w:color="00000A"/>
            </w:tcBorders>
            <w:shd w:val="clear" w:color="auto" w:fill="92D050"/>
            <w:vAlign w:val="center"/>
          </w:tcPr>
          <w:p w14:paraId="7E727C7D" w14:textId="22A59593" w:rsidR="003D4EB2" w:rsidRPr="004D33E1" w:rsidRDefault="005A502B" w:rsidP="00932044">
            <w:pPr>
              <w:spacing w:after="0" w:line="240" w:lineRule="auto"/>
              <w:ind w:firstLine="0"/>
              <w:jc w:val="center"/>
              <w:rPr>
                <w:rFonts w:cs="Times New Roman"/>
                <w:sz w:val="22"/>
              </w:rPr>
            </w:pPr>
            <w:r w:rsidRPr="004D33E1">
              <w:rPr>
                <w:rFonts w:cs="Times New Roman"/>
                <w:sz w:val="22"/>
              </w:rPr>
              <w:t>FV</w:t>
            </w:r>
          </w:p>
        </w:tc>
        <w:tc>
          <w:tcPr>
            <w:tcW w:w="850" w:type="dxa"/>
            <w:tcBorders>
              <w:top w:val="single" w:sz="4" w:space="0" w:color="00000A"/>
              <w:left w:val="single" w:sz="4" w:space="0" w:color="00000A"/>
              <w:bottom w:val="single" w:sz="4" w:space="0" w:color="00000A"/>
              <w:right w:val="single" w:sz="4" w:space="0" w:color="00000A"/>
            </w:tcBorders>
            <w:vAlign w:val="center"/>
          </w:tcPr>
          <w:p w14:paraId="091EB9D4" w14:textId="3C53F089" w:rsidR="003D4EB2" w:rsidRPr="004D33E1" w:rsidRDefault="0002714B" w:rsidP="00932044">
            <w:pPr>
              <w:spacing w:after="0" w:line="240" w:lineRule="auto"/>
              <w:ind w:firstLine="0"/>
              <w:jc w:val="center"/>
              <w:rPr>
                <w:rFonts w:cs="Times New Roman"/>
                <w:sz w:val="22"/>
              </w:rPr>
            </w:pPr>
            <w:r w:rsidRPr="004D33E1">
              <w:rPr>
                <w:rFonts w:cs="Times New Roman"/>
                <w:sz w:val="22"/>
              </w:rPr>
              <w:t>x</w:t>
            </w:r>
          </w:p>
        </w:tc>
        <w:tc>
          <w:tcPr>
            <w:tcW w:w="851" w:type="dxa"/>
            <w:tcBorders>
              <w:top w:val="single" w:sz="4" w:space="0" w:color="00000A"/>
              <w:left w:val="single" w:sz="4" w:space="0" w:color="00000A"/>
              <w:bottom w:val="single" w:sz="4" w:space="0" w:color="00000A"/>
              <w:right w:val="single" w:sz="4" w:space="0" w:color="00000A"/>
            </w:tcBorders>
            <w:vAlign w:val="center"/>
          </w:tcPr>
          <w:p w14:paraId="7ACBBB93" w14:textId="7B3F8C96" w:rsidR="003D4EB2" w:rsidRPr="004D33E1" w:rsidRDefault="0002714B" w:rsidP="00932044">
            <w:pPr>
              <w:spacing w:after="0" w:line="240" w:lineRule="auto"/>
              <w:ind w:firstLine="0"/>
              <w:jc w:val="center"/>
              <w:rPr>
                <w:rFonts w:cs="Times New Roman"/>
                <w:sz w:val="22"/>
              </w:rPr>
            </w:pPr>
            <w:r w:rsidRPr="004D33E1">
              <w:rPr>
                <w:rFonts w:cs="Times New Roman"/>
                <w:sz w:val="22"/>
              </w:rPr>
              <w:t>x</w:t>
            </w:r>
          </w:p>
        </w:tc>
      </w:tr>
    </w:tbl>
    <w:p w14:paraId="42427D4E" w14:textId="77777777" w:rsidR="007410BE" w:rsidRPr="004D33E1" w:rsidRDefault="007410BE" w:rsidP="007410BE">
      <w:pPr>
        <w:spacing w:after="0" w:line="240" w:lineRule="auto"/>
        <w:ind w:firstLine="0"/>
        <w:rPr>
          <w:rFonts w:cs="Times New Roman"/>
          <w:sz w:val="18"/>
          <w:szCs w:val="18"/>
        </w:rPr>
      </w:pPr>
    </w:p>
    <w:p w14:paraId="64A04EDD" w14:textId="7D15A406" w:rsidR="00440BE7" w:rsidRPr="004D33E1" w:rsidRDefault="00440BE7" w:rsidP="007410BE">
      <w:pPr>
        <w:spacing w:after="0" w:line="240" w:lineRule="auto"/>
        <w:ind w:firstLine="0"/>
        <w:rPr>
          <w:rFonts w:cs="Times New Roman"/>
          <w:sz w:val="18"/>
          <w:szCs w:val="18"/>
        </w:rPr>
      </w:pPr>
      <w:r w:rsidRPr="004D33E1">
        <w:rPr>
          <w:rFonts w:cs="Times New Roman"/>
          <w:sz w:val="18"/>
          <w:szCs w:val="18"/>
        </w:rPr>
        <w:t xml:space="preserve">Saīsinājumi: </w:t>
      </w:r>
    </w:p>
    <w:p w14:paraId="74FE4E32" w14:textId="3F7FDF42" w:rsidR="00440BE7" w:rsidRPr="004D33E1" w:rsidRDefault="00440BE7" w:rsidP="007410BE">
      <w:pPr>
        <w:spacing w:after="0" w:line="240" w:lineRule="auto"/>
        <w:ind w:firstLine="0"/>
        <w:rPr>
          <w:rFonts w:eastAsia="Times New Roman" w:cs="Times New Roman"/>
          <w:sz w:val="18"/>
          <w:szCs w:val="18"/>
        </w:rPr>
      </w:pPr>
      <w:r w:rsidRPr="004D33E1">
        <w:rPr>
          <w:rFonts w:eastAsia="Times New Roman" w:cs="Times New Roman"/>
          <w:sz w:val="18"/>
          <w:szCs w:val="18"/>
        </w:rPr>
        <w:t>ĪAS – MK 2000.</w:t>
      </w:r>
      <w:r w:rsidR="00AF3F66">
        <w:rPr>
          <w:rFonts w:eastAsia="Times New Roman" w:cs="Times New Roman"/>
          <w:sz w:val="18"/>
          <w:szCs w:val="18"/>
        </w:rPr>
        <w:t> gad</w:t>
      </w:r>
      <w:r w:rsidRPr="004D33E1">
        <w:rPr>
          <w:rFonts w:eastAsia="Times New Roman" w:cs="Times New Roman"/>
          <w:sz w:val="18"/>
          <w:szCs w:val="18"/>
        </w:rPr>
        <w:t>a 1</w:t>
      </w:r>
      <w:r w:rsidR="001379BB">
        <w:rPr>
          <w:rFonts w:eastAsia="Times New Roman" w:cs="Times New Roman"/>
          <w:sz w:val="18"/>
          <w:szCs w:val="18"/>
        </w:rPr>
        <w:t>4. </w:t>
      </w:r>
      <w:r w:rsidRPr="004D33E1">
        <w:rPr>
          <w:rFonts w:eastAsia="Times New Roman" w:cs="Times New Roman"/>
          <w:sz w:val="18"/>
          <w:szCs w:val="18"/>
        </w:rPr>
        <w:t xml:space="preserve">novembra noteikumu Nr. 396 </w:t>
      </w:r>
      <w:r w:rsidR="00026020">
        <w:rPr>
          <w:rFonts w:eastAsia="Times New Roman" w:cs="Times New Roman"/>
          <w:sz w:val="18"/>
          <w:szCs w:val="18"/>
        </w:rPr>
        <w:t>“</w:t>
      </w:r>
      <w:r w:rsidRPr="004D33E1">
        <w:rPr>
          <w:rFonts w:eastAsia="Times New Roman" w:cs="Times New Roman"/>
          <w:sz w:val="18"/>
          <w:szCs w:val="18"/>
        </w:rPr>
        <w:t xml:space="preserve">Noteikumi par īpaši aizsargājamo sugu un ierobežoti izmantojamo īpaši aizsargājamo sugu sarakstu” </w:t>
      </w:r>
      <w:r w:rsidR="001379BB">
        <w:rPr>
          <w:rFonts w:eastAsia="Times New Roman" w:cs="Times New Roman"/>
          <w:sz w:val="18"/>
          <w:szCs w:val="18"/>
        </w:rPr>
        <w:t>1. </w:t>
      </w:r>
      <w:r w:rsidRPr="004D33E1">
        <w:rPr>
          <w:rFonts w:eastAsia="Times New Roman" w:cs="Times New Roman"/>
          <w:sz w:val="18"/>
          <w:szCs w:val="18"/>
        </w:rPr>
        <w:t>pielikumā iekļautās sugas,</w:t>
      </w:r>
    </w:p>
    <w:p w14:paraId="5B0AD32B" w14:textId="2F782DCF" w:rsidR="00440BE7" w:rsidRPr="004D33E1" w:rsidRDefault="00440BE7" w:rsidP="007410BE">
      <w:pPr>
        <w:spacing w:after="0" w:line="240" w:lineRule="auto"/>
        <w:ind w:firstLine="0"/>
        <w:rPr>
          <w:rFonts w:eastAsia="Times New Roman" w:cs="Times New Roman"/>
          <w:sz w:val="18"/>
          <w:szCs w:val="18"/>
        </w:rPr>
      </w:pPr>
      <w:r w:rsidRPr="004D33E1">
        <w:rPr>
          <w:rFonts w:eastAsia="Times New Roman" w:cs="Times New Roman"/>
          <w:sz w:val="18"/>
          <w:szCs w:val="18"/>
        </w:rPr>
        <w:t>MIK - MK 201</w:t>
      </w:r>
      <w:r w:rsidR="001379BB">
        <w:rPr>
          <w:rFonts w:eastAsia="Times New Roman" w:cs="Times New Roman"/>
          <w:sz w:val="18"/>
          <w:szCs w:val="18"/>
        </w:rPr>
        <w:t>2. </w:t>
      </w:r>
      <w:r w:rsidR="00AF3F66">
        <w:rPr>
          <w:rFonts w:eastAsia="Times New Roman" w:cs="Times New Roman"/>
          <w:sz w:val="18"/>
          <w:szCs w:val="18"/>
        </w:rPr>
        <w:t>gad</w:t>
      </w:r>
      <w:r w:rsidRPr="004D33E1">
        <w:rPr>
          <w:rFonts w:eastAsia="Times New Roman" w:cs="Times New Roman"/>
          <w:sz w:val="18"/>
          <w:szCs w:val="18"/>
        </w:rPr>
        <w:t>a 1</w:t>
      </w:r>
      <w:r w:rsidR="001379BB">
        <w:rPr>
          <w:rFonts w:eastAsia="Times New Roman" w:cs="Times New Roman"/>
          <w:sz w:val="18"/>
          <w:szCs w:val="18"/>
        </w:rPr>
        <w:t>8. </w:t>
      </w:r>
      <w:r w:rsidRPr="004D33E1">
        <w:rPr>
          <w:rFonts w:eastAsia="Times New Roman" w:cs="Times New Roman"/>
          <w:sz w:val="18"/>
          <w:szCs w:val="18"/>
        </w:rPr>
        <w:t xml:space="preserve">decembra noteikumu Nr. 940 </w:t>
      </w:r>
      <w:r w:rsidR="00026020">
        <w:rPr>
          <w:rFonts w:eastAsia="Times New Roman" w:cs="Times New Roman"/>
          <w:sz w:val="18"/>
          <w:szCs w:val="18"/>
        </w:rPr>
        <w:t>“</w:t>
      </w:r>
      <w:r w:rsidRPr="004D33E1">
        <w:rPr>
          <w:rFonts w:eastAsia="Times New Roman" w:cs="Times New Roman"/>
          <w:sz w:val="18"/>
          <w:szCs w:val="18"/>
        </w:rPr>
        <w:t xml:space="preserve">Noteikumi par mikroliegumu izveidošanas un apsaimniekošanas kārtību, to aizsardzību, kā arī mikroliegumu un to buferzonu noteikšanu” </w:t>
      </w:r>
      <w:r w:rsidR="001379BB">
        <w:rPr>
          <w:rFonts w:eastAsia="Times New Roman" w:cs="Times New Roman"/>
          <w:sz w:val="18"/>
          <w:szCs w:val="18"/>
        </w:rPr>
        <w:t>1. </w:t>
      </w:r>
      <w:r w:rsidRPr="004D33E1">
        <w:rPr>
          <w:rFonts w:eastAsia="Times New Roman" w:cs="Times New Roman"/>
          <w:sz w:val="18"/>
          <w:szCs w:val="18"/>
        </w:rPr>
        <w:t>pielikumā iekļautās sugas,</w:t>
      </w:r>
    </w:p>
    <w:p w14:paraId="68766887" w14:textId="09D8A0EB" w:rsidR="003D4EB2" w:rsidRPr="004D33E1" w:rsidRDefault="003D4EB2" w:rsidP="007410BE">
      <w:pPr>
        <w:spacing w:after="0" w:line="240" w:lineRule="auto"/>
        <w:ind w:firstLine="0"/>
        <w:rPr>
          <w:rFonts w:cs="Times New Roman"/>
          <w:sz w:val="18"/>
          <w:szCs w:val="18"/>
        </w:rPr>
      </w:pPr>
      <w:r w:rsidRPr="004D33E1">
        <w:rPr>
          <w:rFonts w:cs="Times New Roman"/>
          <w:sz w:val="18"/>
          <w:szCs w:val="18"/>
        </w:rPr>
        <w:t xml:space="preserve">Sugas labvēlīga aizsardzības stāvokļa novērtējums valstī kopumā (atbilstoši </w:t>
      </w:r>
      <w:r w:rsidR="003F4B6D" w:rsidRPr="004D33E1">
        <w:rPr>
          <w:rFonts w:cs="Times New Roman"/>
          <w:sz w:val="18"/>
          <w:szCs w:val="18"/>
        </w:rPr>
        <w:t>EVA</w:t>
      </w:r>
      <w:r w:rsidRPr="004D33E1">
        <w:rPr>
          <w:rFonts w:cs="Times New Roman"/>
          <w:sz w:val="18"/>
          <w:szCs w:val="18"/>
        </w:rPr>
        <w:t xml:space="preserve"> datiem, tikai direktīvu pielikumos iekļautajām sugām) pēc Ziņojums Eiropas Komisijai par ES nozīmes biotopu (dzīvotņu) un sugu aizsardzības stāvokli Latvijā. Novērtējums par 2013.</w:t>
      </w:r>
      <w:r w:rsidR="00EF0290">
        <w:rPr>
          <w:rFonts w:cs="Times New Roman"/>
          <w:sz w:val="18"/>
          <w:szCs w:val="18"/>
        </w:rPr>
        <w:t>–</w:t>
      </w:r>
      <w:r w:rsidRPr="004D33E1">
        <w:rPr>
          <w:rFonts w:cs="Times New Roman"/>
          <w:sz w:val="18"/>
          <w:szCs w:val="18"/>
        </w:rPr>
        <w:t>201</w:t>
      </w:r>
      <w:r w:rsidR="001379BB">
        <w:rPr>
          <w:rFonts w:cs="Times New Roman"/>
          <w:sz w:val="18"/>
          <w:szCs w:val="18"/>
        </w:rPr>
        <w:t>8. </w:t>
      </w:r>
      <w:r w:rsidR="00AF3F66">
        <w:rPr>
          <w:rFonts w:cs="Times New Roman"/>
          <w:sz w:val="18"/>
          <w:szCs w:val="18"/>
        </w:rPr>
        <w:t>gad</w:t>
      </w:r>
      <w:r w:rsidRPr="004D33E1">
        <w:rPr>
          <w:rFonts w:cs="Times New Roman"/>
          <w:sz w:val="18"/>
          <w:szCs w:val="18"/>
        </w:rPr>
        <w:t xml:space="preserve">a periodu. Ziņojuma kopsavilkums par sugu aizsardzības stāvokli (sugas sakārtotas alfabēta secībā pēc zinātniskā nosaukuma) </w:t>
      </w:r>
      <w:r w:rsidR="00ED1C40" w:rsidRPr="004D33E1">
        <w:rPr>
          <w:rFonts w:cs="Times New Roman"/>
          <w:sz w:val="18"/>
          <w:szCs w:val="18"/>
        </w:rPr>
        <w:t>(https://www.daba.gov.lv/upload/File/Publikacijas/REP_EK_2019_1_ES_sugu_stavoklis_LV.pdf)</w:t>
      </w:r>
    </w:p>
    <w:p w14:paraId="2194F396" w14:textId="77777777" w:rsidR="003D4EB2" w:rsidRPr="004D33E1" w:rsidRDefault="003D4EB2" w:rsidP="007410BE">
      <w:pPr>
        <w:spacing w:after="0" w:line="240" w:lineRule="auto"/>
        <w:ind w:firstLine="0"/>
        <w:rPr>
          <w:rFonts w:cs="Times New Roman"/>
          <w:sz w:val="18"/>
          <w:szCs w:val="18"/>
        </w:rPr>
      </w:pPr>
      <w:r w:rsidRPr="004D33E1">
        <w:rPr>
          <w:rFonts w:cs="Times New Roman"/>
          <w:sz w:val="18"/>
          <w:szCs w:val="18"/>
        </w:rPr>
        <w:t>Apzīmējumi:</w:t>
      </w:r>
    </w:p>
    <w:p w14:paraId="50816FCE" w14:textId="36F4543E" w:rsidR="00A82FD4" w:rsidRPr="004D33E1" w:rsidRDefault="005A502B" w:rsidP="00D7522D">
      <w:pPr>
        <w:spacing w:after="0" w:line="240" w:lineRule="auto"/>
        <w:ind w:firstLine="0"/>
        <w:rPr>
          <w:rFonts w:cs="Times New Roman"/>
          <w:sz w:val="18"/>
          <w:szCs w:val="18"/>
        </w:rPr>
      </w:pPr>
      <w:r w:rsidRPr="004D33E1">
        <w:rPr>
          <w:rFonts w:cs="Times New Roman"/>
          <w:sz w:val="18"/>
          <w:szCs w:val="18"/>
          <w:shd w:val="clear" w:color="auto" w:fill="92D050"/>
        </w:rPr>
        <w:t>FV</w:t>
      </w:r>
      <w:r w:rsidR="003D4EB2" w:rsidRPr="004D33E1">
        <w:rPr>
          <w:rFonts w:cs="Times New Roman"/>
          <w:sz w:val="18"/>
          <w:szCs w:val="18"/>
        </w:rPr>
        <w:t xml:space="preserve"> </w:t>
      </w:r>
      <w:r w:rsidR="00A105E3" w:rsidRPr="004D33E1">
        <w:rPr>
          <w:rFonts w:cs="Times New Roman"/>
          <w:sz w:val="18"/>
          <w:szCs w:val="18"/>
        </w:rPr>
        <w:t>Aizsardzības stāvoklis labvēlīgs (Favourable).</w:t>
      </w:r>
    </w:p>
    <w:p w14:paraId="5650A6F0" w14:textId="77777777" w:rsidR="00D7522D" w:rsidRPr="004D33E1" w:rsidRDefault="00D7522D" w:rsidP="00D7522D">
      <w:pPr>
        <w:spacing w:after="0" w:line="240" w:lineRule="auto"/>
        <w:ind w:firstLine="0"/>
        <w:rPr>
          <w:b/>
          <w:bCs/>
        </w:rPr>
      </w:pPr>
    </w:p>
    <w:p w14:paraId="382BF260" w14:textId="77777777" w:rsidR="00927682" w:rsidRDefault="00927682">
      <w:pPr>
        <w:spacing w:after="160" w:line="259" w:lineRule="auto"/>
        <w:ind w:firstLine="0"/>
        <w:jc w:val="left"/>
        <w:rPr>
          <w:b/>
          <w:bCs/>
        </w:rPr>
      </w:pPr>
      <w:r>
        <w:rPr>
          <w:b/>
          <w:bCs/>
        </w:rPr>
        <w:br w:type="page"/>
      </w:r>
    </w:p>
    <w:p w14:paraId="48406B68" w14:textId="56C7559B" w:rsidR="008B7A69" w:rsidRPr="004D33E1" w:rsidRDefault="008B7A69" w:rsidP="008B7A69">
      <w:pPr>
        <w:jc w:val="center"/>
        <w:rPr>
          <w:b/>
          <w:bCs/>
        </w:rPr>
      </w:pPr>
      <w:r w:rsidRPr="004D33E1">
        <w:rPr>
          <w:b/>
          <w:bCs/>
        </w:rPr>
        <w:lastRenderedPageBreak/>
        <w:t>4.4.</w:t>
      </w:r>
      <w:r w:rsidR="001379BB">
        <w:rPr>
          <w:b/>
          <w:bCs/>
        </w:rPr>
        <w:t>2. </w:t>
      </w:r>
      <w:r w:rsidRPr="004D33E1">
        <w:rPr>
          <w:b/>
          <w:bCs/>
        </w:rPr>
        <w:t>tabula. Direktīvu pielikumos iekļauto sugu populācijas lielums un sugu dzīvotņu platība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1276"/>
        <w:gridCol w:w="709"/>
        <w:gridCol w:w="850"/>
        <w:gridCol w:w="1276"/>
        <w:gridCol w:w="1134"/>
        <w:gridCol w:w="851"/>
        <w:gridCol w:w="1559"/>
      </w:tblGrid>
      <w:tr w:rsidR="00B4191A" w:rsidRPr="004D33E1" w14:paraId="0A7800F6" w14:textId="77777777" w:rsidTr="00F839AF">
        <w:tc>
          <w:tcPr>
            <w:tcW w:w="534" w:type="dxa"/>
            <w:vMerge w:val="restart"/>
            <w:shd w:val="clear" w:color="auto" w:fill="E2EFD9" w:themeFill="accent6" w:themeFillTint="33"/>
          </w:tcPr>
          <w:p w14:paraId="6A655BCE" w14:textId="77777777" w:rsidR="00B4191A" w:rsidRPr="004D33E1" w:rsidRDefault="00B4191A" w:rsidP="008B7A69">
            <w:pPr>
              <w:ind w:firstLine="0"/>
              <w:rPr>
                <w:sz w:val="20"/>
                <w:szCs w:val="20"/>
              </w:rPr>
            </w:pPr>
            <w:bookmarkStart w:id="34" w:name="_Hlk13578377"/>
            <w:r w:rsidRPr="004D33E1">
              <w:rPr>
                <w:sz w:val="20"/>
                <w:szCs w:val="20"/>
              </w:rPr>
              <w:t>Nr.p.k.</w:t>
            </w:r>
          </w:p>
        </w:tc>
        <w:tc>
          <w:tcPr>
            <w:tcW w:w="2551" w:type="dxa"/>
            <w:gridSpan w:val="2"/>
            <w:shd w:val="clear" w:color="auto" w:fill="E2EFD9" w:themeFill="accent6" w:themeFillTint="33"/>
          </w:tcPr>
          <w:p w14:paraId="4D7FE4AC" w14:textId="77777777" w:rsidR="00B4191A" w:rsidRPr="004D33E1" w:rsidRDefault="00B4191A" w:rsidP="008B7A69">
            <w:pPr>
              <w:ind w:firstLine="0"/>
              <w:rPr>
                <w:sz w:val="20"/>
                <w:szCs w:val="20"/>
              </w:rPr>
            </w:pPr>
            <w:r w:rsidRPr="004D33E1">
              <w:rPr>
                <w:sz w:val="20"/>
                <w:szCs w:val="20"/>
              </w:rPr>
              <w:t xml:space="preserve">Sugas nosaukums </w:t>
            </w:r>
          </w:p>
        </w:tc>
        <w:tc>
          <w:tcPr>
            <w:tcW w:w="1559" w:type="dxa"/>
            <w:gridSpan w:val="2"/>
            <w:shd w:val="clear" w:color="auto" w:fill="E2EFD9" w:themeFill="accent6" w:themeFillTint="33"/>
          </w:tcPr>
          <w:p w14:paraId="3E747779" w14:textId="77777777" w:rsidR="00B4191A" w:rsidRPr="004D33E1" w:rsidRDefault="00B4191A" w:rsidP="008B7A69">
            <w:pPr>
              <w:ind w:firstLine="0"/>
              <w:rPr>
                <w:sz w:val="20"/>
                <w:szCs w:val="20"/>
              </w:rPr>
            </w:pPr>
            <w:r w:rsidRPr="004D33E1">
              <w:rPr>
                <w:sz w:val="20"/>
                <w:szCs w:val="20"/>
              </w:rPr>
              <w:t>Sugas populācijas lielums teritorijā</w:t>
            </w:r>
          </w:p>
        </w:tc>
        <w:tc>
          <w:tcPr>
            <w:tcW w:w="1276" w:type="dxa"/>
            <w:vMerge w:val="restart"/>
            <w:shd w:val="clear" w:color="auto" w:fill="E2EFD9" w:themeFill="accent6" w:themeFillTint="33"/>
          </w:tcPr>
          <w:p w14:paraId="15182065" w14:textId="14017E50" w:rsidR="00B4191A" w:rsidRPr="004D33E1" w:rsidRDefault="00B4191A" w:rsidP="008B7A69">
            <w:pPr>
              <w:ind w:firstLine="0"/>
              <w:rPr>
                <w:sz w:val="20"/>
                <w:szCs w:val="20"/>
              </w:rPr>
            </w:pPr>
            <w:r w:rsidRPr="004D33E1">
              <w:rPr>
                <w:rFonts w:eastAsia="Times New Roman" w:cs="Times New Roman"/>
                <w:sz w:val="20"/>
                <w:szCs w:val="20"/>
              </w:rPr>
              <w:t xml:space="preserve">Teritorijā esošās sugas populācijas attiecība (%) pret sugas populāciju </w:t>
            </w:r>
            <w:r w:rsidRPr="004D33E1">
              <w:rPr>
                <w:rFonts w:eastAsia="Times New Roman" w:cs="Times New Roman"/>
                <w:i/>
                <w:sz w:val="20"/>
                <w:szCs w:val="20"/>
              </w:rPr>
              <w:t>NATURA 2000</w:t>
            </w:r>
            <w:r w:rsidRPr="004D33E1">
              <w:rPr>
                <w:rFonts w:eastAsia="Times New Roman" w:cs="Times New Roman"/>
                <w:sz w:val="20"/>
                <w:szCs w:val="20"/>
              </w:rPr>
              <w:t xml:space="preserve"> teritorijās Latvijā</w:t>
            </w:r>
          </w:p>
        </w:tc>
        <w:tc>
          <w:tcPr>
            <w:tcW w:w="1134" w:type="dxa"/>
            <w:vMerge w:val="restart"/>
            <w:shd w:val="clear" w:color="auto" w:fill="E2EFD9" w:themeFill="accent6" w:themeFillTint="33"/>
          </w:tcPr>
          <w:p w14:paraId="198DBFFA" w14:textId="185784A1" w:rsidR="00B4191A" w:rsidRPr="004D33E1" w:rsidRDefault="00B4191A" w:rsidP="008B7A69">
            <w:pPr>
              <w:ind w:firstLine="0"/>
              <w:rPr>
                <w:sz w:val="20"/>
                <w:szCs w:val="20"/>
              </w:rPr>
            </w:pPr>
            <w:r w:rsidRPr="004D33E1">
              <w:rPr>
                <w:rFonts w:eastAsia="Times New Roman" w:cs="Times New Roman"/>
                <w:sz w:val="20"/>
                <w:szCs w:val="20"/>
              </w:rPr>
              <w:t>Teritorijā esošās sugas populācijas attiecība (%) pret sugas populāciju valstī</w:t>
            </w:r>
          </w:p>
        </w:tc>
        <w:tc>
          <w:tcPr>
            <w:tcW w:w="851" w:type="dxa"/>
            <w:vMerge w:val="restart"/>
            <w:shd w:val="clear" w:color="auto" w:fill="E2EFD9" w:themeFill="accent6" w:themeFillTint="33"/>
          </w:tcPr>
          <w:p w14:paraId="599F8873" w14:textId="41A47DF8" w:rsidR="00B4191A" w:rsidRPr="004D33E1" w:rsidRDefault="00B4191A" w:rsidP="008B7A69">
            <w:pPr>
              <w:ind w:firstLine="0"/>
              <w:rPr>
                <w:sz w:val="20"/>
                <w:szCs w:val="20"/>
              </w:rPr>
            </w:pPr>
            <w:r w:rsidRPr="004D33E1">
              <w:rPr>
                <w:rFonts w:eastAsia="Times New Roman" w:cs="Times New Roman"/>
                <w:sz w:val="20"/>
                <w:szCs w:val="20"/>
              </w:rPr>
              <w:t>Sugas dzīvot</w:t>
            </w:r>
            <w:r w:rsidR="00CD3C15" w:rsidRPr="004D33E1">
              <w:rPr>
                <w:rFonts w:eastAsia="Times New Roman" w:cs="Times New Roman"/>
                <w:sz w:val="20"/>
                <w:szCs w:val="20"/>
              </w:rPr>
              <w:t>-</w:t>
            </w:r>
            <w:r w:rsidRPr="004D33E1">
              <w:rPr>
                <w:rFonts w:eastAsia="Times New Roman" w:cs="Times New Roman"/>
                <w:sz w:val="20"/>
                <w:szCs w:val="20"/>
              </w:rPr>
              <w:t>nes platība, ha</w:t>
            </w:r>
          </w:p>
        </w:tc>
        <w:tc>
          <w:tcPr>
            <w:tcW w:w="1559" w:type="dxa"/>
            <w:vMerge w:val="restart"/>
            <w:shd w:val="clear" w:color="auto" w:fill="E2EFD9" w:themeFill="accent6" w:themeFillTint="33"/>
          </w:tcPr>
          <w:p w14:paraId="584281BC" w14:textId="14CEA49B" w:rsidR="00B4191A" w:rsidRPr="004D33E1" w:rsidRDefault="00B4191A" w:rsidP="008B7A69">
            <w:pPr>
              <w:ind w:firstLine="0"/>
              <w:rPr>
                <w:sz w:val="20"/>
                <w:szCs w:val="20"/>
              </w:rPr>
            </w:pPr>
            <w:r w:rsidRPr="004D33E1">
              <w:rPr>
                <w:rFonts w:eastAsia="Times New Roman" w:cs="Times New Roman"/>
                <w:sz w:val="20"/>
                <w:szCs w:val="20"/>
              </w:rPr>
              <w:t xml:space="preserve">Sugas dzīvotnes platības attiecība (%) pret sugas dzīvotnes platību </w:t>
            </w:r>
            <w:r w:rsidRPr="004D33E1">
              <w:rPr>
                <w:rFonts w:eastAsia="Times New Roman" w:cs="Times New Roman"/>
                <w:i/>
                <w:sz w:val="20"/>
                <w:szCs w:val="20"/>
              </w:rPr>
              <w:t>NATURA 2000</w:t>
            </w:r>
            <w:r w:rsidRPr="004D33E1">
              <w:rPr>
                <w:rFonts w:eastAsia="Times New Roman" w:cs="Times New Roman"/>
                <w:sz w:val="20"/>
                <w:szCs w:val="20"/>
              </w:rPr>
              <w:t xml:space="preserve"> teritorijās Latvijā kopumā</w:t>
            </w:r>
          </w:p>
        </w:tc>
      </w:tr>
      <w:tr w:rsidR="00B4191A" w:rsidRPr="004D33E1" w14:paraId="0F4453DF" w14:textId="77777777" w:rsidTr="00F839AF">
        <w:trPr>
          <w:trHeight w:val="1330"/>
        </w:trPr>
        <w:tc>
          <w:tcPr>
            <w:tcW w:w="534" w:type="dxa"/>
            <w:vMerge/>
            <w:shd w:val="clear" w:color="auto" w:fill="E2EFD9" w:themeFill="accent6" w:themeFillTint="33"/>
          </w:tcPr>
          <w:p w14:paraId="38C993EA" w14:textId="77777777" w:rsidR="006424DD" w:rsidRPr="004D33E1" w:rsidRDefault="006424DD" w:rsidP="008B7A69">
            <w:pPr>
              <w:ind w:firstLine="0"/>
              <w:rPr>
                <w:sz w:val="20"/>
                <w:szCs w:val="20"/>
              </w:rPr>
            </w:pPr>
          </w:p>
        </w:tc>
        <w:tc>
          <w:tcPr>
            <w:tcW w:w="1275" w:type="dxa"/>
            <w:shd w:val="clear" w:color="auto" w:fill="E2EFD9" w:themeFill="accent6" w:themeFillTint="33"/>
          </w:tcPr>
          <w:p w14:paraId="283C5AD7" w14:textId="5521030F" w:rsidR="006424DD" w:rsidRPr="004D33E1" w:rsidRDefault="006424DD" w:rsidP="00B4191A">
            <w:pPr>
              <w:ind w:firstLine="0"/>
              <w:rPr>
                <w:sz w:val="20"/>
                <w:szCs w:val="20"/>
              </w:rPr>
            </w:pPr>
            <w:r w:rsidRPr="004D33E1">
              <w:rPr>
                <w:sz w:val="20"/>
                <w:szCs w:val="20"/>
              </w:rPr>
              <w:t>lat</w:t>
            </w:r>
            <w:r w:rsidR="00B4191A" w:rsidRPr="004D33E1">
              <w:rPr>
                <w:sz w:val="20"/>
                <w:szCs w:val="20"/>
              </w:rPr>
              <w:t>vi</w:t>
            </w:r>
            <w:r w:rsidRPr="004D33E1">
              <w:rPr>
                <w:sz w:val="20"/>
                <w:szCs w:val="20"/>
              </w:rPr>
              <w:t>ski</w:t>
            </w:r>
          </w:p>
        </w:tc>
        <w:tc>
          <w:tcPr>
            <w:tcW w:w="1276" w:type="dxa"/>
            <w:shd w:val="clear" w:color="auto" w:fill="E2EFD9" w:themeFill="accent6" w:themeFillTint="33"/>
          </w:tcPr>
          <w:p w14:paraId="2E75B3FC" w14:textId="36FAC4F1" w:rsidR="006424DD" w:rsidRPr="004D33E1" w:rsidRDefault="00B4191A" w:rsidP="008B7A69">
            <w:pPr>
              <w:ind w:firstLine="0"/>
              <w:rPr>
                <w:sz w:val="20"/>
                <w:szCs w:val="20"/>
              </w:rPr>
            </w:pPr>
            <w:r w:rsidRPr="004D33E1">
              <w:rPr>
                <w:sz w:val="20"/>
                <w:szCs w:val="20"/>
              </w:rPr>
              <w:t>latīniski</w:t>
            </w:r>
          </w:p>
        </w:tc>
        <w:tc>
          <w:tcPr>
            <w:tcW w:w="709" w:type="dxa"/>
            <w:shd w:val="clear" w:color="auto" w:fill="E2EFD9" w:themeFill="accent6" w:themeFillTint="33"/>
          </w:tcPr>
          <w:p w14:paraId="7486A821" w14:textId="0992FCB4" w:rsidR="006424DD" w:rsidRPr="004D33E1" w:rsidRDefault="006424DD" w:rsidP="008B7A69">
            <w:pPr>
              <w:ind w:firstLine="0"/>
              <w:rPr>
                <w:sz w:val="20"/>
                <w:szCs w:val="20"/>
              </w:rPr>
            </w:pPr>
            <w:r w:rsidRPr="004D33E1">
              <w:rPr>
                <w:sz w:val="20"/>
                <w:szCs w:val="20"/>
              </w:rPr>
              <w:t>Min.</w:t>
            </w:r>
            <w:r w:rsidR="00D12485" w:rsidRPr="004D33E1">
              <w:rPr>
                <w:sz w:val="20"/>
                <w:szCs w:val="20"/>
              </w:rPr>
              <w:t xml:space="preserve"> (indi-vīdi)</w:t>
            </w:r>
          </w:p>
        </w:tc>
        <w:tc>
          <w:tcPr>
            <w:tcW w:w="850" w:type="dxa"/>
            <w:shd w:val="clear" w:color="auto" w:fill="E2EFD9" w:themeFill="accent6" w:themeFillTint="33"/>
          </w:tcPr>
          <w:p w14:paraId="6CECF52B" w14:textId="367506B4" w:rsidR="00D12485" w:rsidRPr="004D33E1" w:rsidRDefault="006424DD" w:rsidP="00D12485">
            <w:pPr>
              <w:ind w:firstLine="0"/>
              <w:rPr>
                <w:sz w:val="20"/>
                <w:szCs w:val="20"/>
              </w:rPr>
            </w:pPr>
            <w:r w:rsidRPr="004D33E1">
              <w:rPr>
                <w:sz w:val="20"/>
                <w:szCs w:val="20"/>
              </w:rPr>
              <w:t>Maks.</w:t>
            </w:r>
            <w:r w:rsidR="00D12485" w:rsidRPr="004D33E1">
              <w:rPr>
                <w:sz w:val="20"/>
                <w:szCs w:val="20"/>
              </w:rPr>
              <w:t>(indi-vīdi)</w:t>
            </w:r>
          </w:p>
        </w:tc>
        <w:tc>
          <w:tcPr>
            <w:tcW w:w="1276" w:type="dxa"/>
            <w:vMerge/>
            <w:shd w:val="clear" w:color="auto" w:fill="E2EFD9" w:themeFill="accent6" w:themeFillTint="33"/>
          </w:tcPr>
          <w:p w14:paraId="59866423" w14:textId="77777777" w:rsidR="006424DD" w:rsidRPr="004D33E1" w:rsidRDefault="006424DD" w:rsidP="008B7A69">
            <w:pPr>
              <w:ind w:firstLine="0"/>
              <w:rPr>
                <w:sz w:val="20"/>
                <w:szCs w:val="20"/>
              </w:rPr>
            </w:pPr>
          </w:p>
        </w:tc>
        <w:tc>
          <w:tcPr>
            <w:tcW w:w="1134" w:type="dxa"/>
            <w:vMerge/>
            <w:shd w:val="clear" w:color="auto" w:fill="E2EFD9" w:themeFill="accent6" w:themeFillTint="33"/>
          </w:tcPr>
          <w:p w14:paraId="265428DA" w14:textId="77777777" w:rsidR="006424DD" w:rsidRPr="004D33E1" w:rsidRDefault="006424DD" w:rsidP="008B7A69">
            <w:pPr>
              <w:ind w:firstLine="0"/>
              <w:rPr>
                <w:sz w:val="20"/>
                <w:szCs w:val="20"/>
              </w:rPr>
            </w:pPr>
          </w:p>
        </w:tc>
        <w:tc>
          <w:tcPr>
            <w:tcW w:w="851" w:type="dxa"/>
            <w:vMerge/>
            <w:shd w:val="clear" w:color="auto" w:fill="E2EFD9" w:themeFill="accent6" w:themeFillTint="33"/>
          </w:tcPr>
          <w:p w14:paraId="13BC73C0" w14:textId="6E0A9071" w:rsidR="006424DD" w:rsidRPr="004D33E1" w:rsidRDefault="006424DD" w:rsidP="008B7A69">
            <w:pPr>
              <w:ind w:firstLine="0"/>
              <w:rPr>
                <w:sz w:val="20"/>
                <w:szCs w:val="20"/>
              </w:rPr>
            </w:pPr>
          </w:p>
        </w:tc>
        <w:tc>
          <w:tcPr>
            <w:tcW w:w="1559" w:type="dxa"/>
            <w:vMerge/>
            <w:shd w:val="clear" w:color="auto" w:fill="E2EFD9" w:themeFill="accent6" w:themeFillTint="33"/>
          </w:tcPr>
          <w:p w14:paraId="3FB148D8" w14:textId="77777777" w:rsidR="006424DD" w:rsidRPr="004D33E1" w:rsidRDefault="006424DD" w:rsidP="008B7A69">
            <w:pPr>
              <w:ind w:firstLine="0"/>
              <w:rPr>
                <w:sz w:val="20"/>
                <w:szCs w:val="20"/>
              </w:rPr>
            </w:pPr>
          </w:p>
        </w:tc>
      </w:tr>
      <w:tr w:rsidR="00B4191A" w:rsidRPr="004D33E1" w14:paraId="776F83B3" w14:textId="77777777" w:rsidTr="00F839AF">
        <w:tc>
          <w:tcPr>
            <w:tcW w:w="534" w:type="dxa"/>
            <w:shd w:val="clear" w:color="auto" w:fill="auto"/>
            <w:vAlign w:val="center"/>
          </w:tcPr>
          <w:p w14:paraId="4B525DD7" w14:textId="77777777" w:rsidR="00B4191A" w:rsidRPr="004D33E1" w:rsidRDefault="00B4191A" w:rsidP="000358E7">
            <w:pPr>
              <w:spacing w:after="0" w:line="240" w:lineRule="auto"/>
              <w:ind w:firstLine="0"/>
              <w:jc w:val="center"/>
              <w:rPr>
                <w:sz w:val="22"/>
              </w:rPr>
            </w:pPr>
            <w:r w:rsidRPr="004D33E1">
              <w:rPr>
                <w:sz w:val="22"/>
              </w:rPr>
              <w:t>1.</w:t>
            </w:r>
          </w:p>
        </w:tc>
        <w:tc>
          <w:tcPr>
            <w:tcW w:w="1275" w:type="dxa"/>
            <w:shd w:val="clear" w:color="auto" w:fill="auto"/>
          </w:tcPr>
          <w:p w14:paraId="31E6D40D" w14:textId="3641CFF9" w:rsidR="00B4191A" w:rsidRPr="004D33E1" w:rsidRDefault="00BA6DDE" w:rsidP="000358E7">
            <w:pPr>
              <w:spacing w:after="0" w:line="240" w:lineRule="auto"/>
              <w:ind w:firstLine="0"/>
              <w:jc w:val="center"/>
              <w:rPr>
                <w:i/>
                <w:iCs/>
                <w:sz w:val="22"/>
              </w:rPr>
            </w:pPr>
            <w:r w:rsidRPr="004D33E1">
              <w:rPr>
                <w:rFonts w:cs="Times New Roman"/>
                <w:sz w:val="22"/>
              </w:rPr>
              <w:t>Spilvainais ancītis</w:t>
            </w:r>
          </w:p>
        </w:tc>
        <w:tc>
          <w:tcPr>
            <w:tcW w:w="1276" w:type="dxa"/>
            <w:shd w:val="clear" w:color="auto" w:fill="auto"/>
          </w:tcPr>
          <w:p w14:paraId="7F61D37B" w14:textId="2F566749" w:rsidR="00B4191A" w:rsidRPr="004D33E1" w:rsidRDefault="00BA6DDE" w:rsidP="000358E7">
            <w:pPr>
              <w:spacing w:after="0" w:line="240" w:lineRule="auto"/>
              <w:ind w:firstLine="0"/>
              <w:jc w:val="center"/>
              <w:rPr>
                <w:sz w:val="22"/>
              </w:rPr>
            </w:pPr>
            <w:r w:rsidRPr="004D33E1">
              <w:rPr>
                <w:rFonts w:cs="Times New Roman"/>
                <w:i/>
                <w:sz w:val="22"/>
              </w:rPr>
              <w:t>Agrimonia pilosa</w:t>
            </w:r>
          </w:p>
        </w:tc>
        <w:tc>
          <w:tcPr>
            <w:tcW w:w="709" w:type="dxa"/>
            <w:shd w:val="clear" w:color="auto" w:fill="auto"/>
          </w:tcPr>
          <w:p w14:paraId="66FB10F0" w14:textId="344841CA" w:rsidR="00B4191A" w:rsidRPr="004D33E1" w:rsidRDefault="00FE2E80" w:rsidP="000358E7">
            <w:pPr>
              <w:spacing w:after="0" w:line="240" w:lineRule="auto"/>
              <w:ind w:firstLine="0"/>
              <w:jc w:val="center"/>
              <w:rPr>
                <w:sz w:val="22"/>
              </w:rPr>
            </w:pPr>
            <w:r w:rsidRPr="004D33E1">
              <w:rPr>
                <w:sz w:val="22"/>
              </w:rPr>
              <w:t>30</w:t>
            </w:r>
            <w:r w:rsidR="005C0016" w:rsidRPr="004D33E1">
              <w:rPr>
                <w:sz w:val="22"/>
              </w:rPr>
              <w:t>8</w:t>
            </w:r>
          </w:p>
        </w:tc>
        <w:tc>
          <w:tcPr>
            <w:tcW w:w="850" w:type="dxa"/>
            <w:shd w:val="clear" w:color="auto" w:fill="auto"/>
          </w:tcPr>
          <w:p w14:paraId="48C5BFBF" w14:textId="0BFEC7F1" w:rsidR="00B4191A" w:rsidRPr="004D33E1" w:rsidRDefault="00FE2E80" w:rsidP="000358E7">
            <w:pPr>
              <w:spacing w:after="0" w:line="240" w:lineRule="auto"/>
              <w:ind w:firstLine="0"/>
              <w:jc w:val="center"/>
              <w:rPr>
                <w:sz w:val="22"/>
              </w:rPr>
            </w:pPr>
            <w:r w:rsidRPr="004D33E1">
              <w:rPr>
                <w:sz w:val="22"/>
              </w:rPr>
              <w:t>608</w:t>
            </w:r>
          </w:p>
        </w:tc>
        <w:tc>
          <w:tcPr>
            <w:tcW w:w="1276" w:type="dxa"/>
            <w:shd w:val="clear" w:color="auto" w:fill="auto"/>
          </w:tcPr>
          <w:p w14:paraId="6559E630" w14:textId="0A6EC08C" w:rsidR="00B4191A" w:rsidRPr="004D33E1" w:rsidRDefault="00672BCD" w:rsidP="000358E7">
            <w:pPr>
              <w:spacing w:after="0" w:line="240" w:lineRule="auto"/>
              <w:ind w:firstLine="0"/>
              <w:jc w:val="center"/>
              <w:rPr>
                <w:sz w:val="22"/>
              </w:rPr>
            </w:pPr>
            <w:r w:rsidRPr="004D33E1">
              <w:rPr>
                <w:sz w:val="22"/>
              </w:rPr>
              <w:t>0,</w:t>
            </w:r>
            <w:r w:rsidR="00BC479A" w:rsidRPr="004D33E1">
              <w:rPr>
                <w:sz w:val="22"/>
              </w:rPr>
              <w:t>38-0,75</w:t>
            </w:r>
            <w:r w:rsidR="001349BF" w:rsidRPr="004D33E1">
              <w:rPr>
                <w:sz w:val="22"/>
              </w:rPr>
              <w:t>*</w:t>
            </w:r>
          </w:p>
        </w:tc>
        <w:tc>
          <w:tcPr>
            <w:tcW w:w="1134" w:type="dxa"/>
          </w:tcPr>
          <w:p w14:paraId="4AEE869A" w14:textId="03444E7E" w:rsidR="00B4191A" w:rsidRPr="004D33E1" w:rsidRDefault="006A2314" w:rsidP="000358E7">
            <w:pPr>
              <w:spacing w:after="0" w:line="240" w:lineRule="auto"/>
              <w:ind w:firstLine="0"/>
              <w:jc w:val="center"/>
              <w:rPr>
                <w:sz w:val="22"/>
              </w:rPr>
            </w:pPr>
            <w:r w:rsidRPr="004D33E1">
              <w:rPr>
                <w:sz w:val="22"/>
              </w:rPr>
              <w:t>0,24-0,48</w:t>
            </w:r>
            <w:r w:rsidR="001349BF" w:rsidRPr="004D33E1">
              <w:rPr>
                <w:sz w:val="22"/>
              </w:rPr>
              <w:t>**</w:t>
            </w:r>
          </w:p>
        </w:tc>
        <w:tc>
          <w:tcPr>
            <w:tcW w:w="851" w:type="dxa"/>
            <w:shd w:val="clear" w:color="auto" w:fill="auto"/>
          </w:tcPr>
          <w:p w14:paraId="44E0BD8B" w14:textId="6E89E210" w:rsidR="00B4191A" w:rsidRPr="004D33E1" w:rsidRDefault="003B3152" w:rsidP="000358E7">
            <w:pPr>
              <w:spacing w:after="0" w:line="240" w:lineRule="auto"/>
              <w:ind w:firstLine="0"/>
              <w:jc w:val="center"/>
              <w:rPr>
                <w:sz w:val="22"/>
              </w:rPr>
            </w:pPr>
            <w:r w:rsidRPr="004D33E1">
              <w:rPr>
                <w:sz w:val="22"/>
              </w:rPr>
              <w:t>0,</w:t>
            </w:r>
            <w:r w:rsidR="008170D2" w:rsidRPr="004D33E1">
              <w:rPr>
                <w:sz w:val="22"/>
              </w:rPr>
              <w:t>79</w:t>
            </w:r>
          </w:p>
        </w:tc>
        <w:tc>
          <w:tcPr>
            <w:tcW w:w="1559" w:type="dxa"/>
            <w:shd w:val="clear" w:color="auto" w:fill="auto"/>
          </w:tcPr>
          <w:p w14:paraId="7CD44BDE" w14:textId="58096A04" w:rsidR="00B4191A" w:rsidRPr="004D33E1" w:rsidRDefault="00F839AF" w:rsidP="000358E7">
            <w:pPr>
              <w:spacing w:after="0" w:line="240" w:lineRule="auto"/>
              <w:ind w:firstLine="0"/>
              <w:jc w:val="center"/>
              <w:rPr>
                <w:sz w:val="22"/>
              </w:rPr>
            </w:pPr>
            <w:r w:rsidRPr="004D33E1">
              <w:rPr>
                <w:sz w:val="22"/>
              </w:rPr>
              <w:t>Nav datu</w:t>
            </w:r>
          </w:p>
        </w:tc>
      </w:tr>
      <w:bookmarkEnd w:id="34"/>
    </w:tbl>
    <w:p w14:paraId="258E5B60" w14:textId="77777777" w:rsidR="003D4EB2" w:rsidRPr="004D33E1" w:rsidRDefault="003D4EB2" w:rsidP="003D4EB2">
      <w:pPr>
        <w:spacing w:after="0" w:line="240" w:lineRule="auto"/>
        <w:ind w:firstLine="0"/>
        <w:rPr>
          <w:rFonts w:cs="Times New Roman"/>
          <w:b/>
          <w:szCs w:val="24"/>
        </w:rPr>
      </w:pPr>
    </w:p>
    <w:p w14:paraId="5B3935FA" w14:textId="228F6C9C" w:rsidR="00D90E26" w:rsidRPr="004D33E1" w:rsidRDefault="00D90E26" w:rsidP="003300C7">
      <w:pPr>
        <w:ind w:firstLine="0"/>
        <w:rPr>
          <w:rFonts w:cs="Times New Roman"/>
          <w:bCs/>
          <w:sz w:val="18"/>
          <w:szCs w:val="18"/>
        </w:rPr>
      </w:pPr>
      <w:r w:rsidRPr="004D33E1">
        <w:rPr>
          <w:rFonts w:cs="Times New Roman"/>
          <w:bCs/>
          <w:sz w:val="18"/>
          <w:szCs w:val="18"/>
        </w:rPr>
        <w:t>*</w:t>
      </w:r>
      <w:r w:rsidR="00304EAF" w:rsidRPr="004D33E1">
        <w:rPr>
          <w:rFonts w:cs="Times New Roman"/>
          <w:bCs/>
          <w:sz w:val="18"/>
          <w:szCs w:val="18"/>
        </w:rPr>
        <w:t>Spilvainā ancīša</w:t>
      </w:r>
      <w:r w:rsidR="00606A99" w:rsidRPr="004D33E1">
        <w:rPr>
          <w:rFonts w:cs="Times New Roman"/>
          <w:bCs/>
          <w:sz w:val="18"/>
          <w:szCs w:val="18"/>
        </w:rPr>
        <w:t xml:space="preserve"> populācijas lielums </w:t>
      </w:r>
      <w:r w:rsidR="00606A99" w:rsidRPr="004D33E1">
        <w:rPr>
          <w:rFonts w:cs="Times New Roman"/>
          <w:bCs/>
          <w:i/>
          <w:iCs/>
          <w:sz w:val="18"/>
          <w:szCs w:val="18"/>
        </w:rPr>
        <w:t>Natura 2000</w:t>
      </w:r>
      <w:r w:rsidR="00606A99" w:rsidRPr="004D33E1">
        <w:rPr>
          <w:rFonts w:cs="Times New Roman"/>
          <w:bCs/>
          <w:sz w:val="18"/>
          <w:szCs w:val="18"/>
        </w:rPr>
        <w:t xml:space="preserve"> teritorijās un Latvijā atbilstoši “Vēsturiskās informācijas apkopošana par Spilvaino ancīti </w:t>
      </w:r>
      <w:r w:rsidR="00606A99" w:rsidRPr="004D33E1">
        <w:rPr>
          <w:rFonts w:cs="Times New Roman"/>
          <w:bCs/>
          <w:i/>
          <w:iCs/>
          <w:sz w:val="18"/>
          <w:szCs w:val="18"/>
        </w:rPr>
        <w:t>Agrimonia pilosa</w:t>
      </w:r>
      <w:r w:rsidR="00606A99" w:rsidRPr="004D33E1">
        <w:rPr>
          <w:rFonts w:cs="Times New Roman"/>
          <w:bCs/>
          <w:sz w:val="18"/>
          <w:szCs w:val="18"/>
        </w:rPr>
        <w:t>, tā monitorings un izpēte 2017.</w:t>
      </w:r>
      <w:r w:rsidR="00EF0290">
        <w:rPr>
          <w:rFonts w:cs="Times New Roman"/>
          <w:bCs/>
          <w:sz w:val="18"/>
          <w:szCs w:val="18"/>
        </w:rPr>
        <w:t>–</w:t>
      </w:r>
      <w:r w:rsidR="00606A99" w:rsidRPr="004D33E1">
        <w:rPr>
          <w:rFonts w:cs="Times New Roman"/>
          <w:bCs/>
          <w:sz w:val="18"/>
          <w:szCs w:val="18"/>
        </w:rPr>
        <w:t>201</w:t>
      </w:r>
      <w:r w:rsidR="001379BB">
        <w:rPr>
          <w:rFonts w:cs="Times New Roman"/>
          <w:bCs/>
          <w:sz w:val="18"/>
          <w:szCs w:val="18"/>
        </w:rPr>
        <w:t>8. </w:t>
      </w:r>
      <w:r w:rsidR="00AF3F66">
        <w:rPr>
          <w:rFonts w:cs="Times New Roman"/>
          <w:bCs/>
          <w:sz w:val="18"/>
          <w:szCs w:val="18"/>
        </w:rPr>
        <w:t>gad</w:t>
      </w:r>
      <w:r w:rsidR="00606A99" w:rsidRPr="004D33E1">
        <w:rPr>
          <w:rFonts w:cs="Times New Roman"/>
          <w:bCs/>
          <w:sz w:val="18"/>
          <w:szCs w:val="18"/>
        </w:rPr>
        <w:t xml:space="preserve">ā” (Latvijas Universitāte, 2018) </w:t>
      </w:r>
      <w:r w:rsidR="007410BE" w:rsidRPr="004D33E1">
        <w:rPr>
          <w:rFonts w:cs="Times New Roman"/>
          <w:bCs/>
          <w:sz w:val="18"/>
          <w:szCs w:val="18"/>
        </w:rPr>
        <w:t>.</w:t>
      </w:r>
    </w:p>
    <w:p w14:paraId="2E9FFDF9" w14:textId="6C18CC7E" w:rsidR="003300C7" w:rsidRPr="004D33E1" w:rsidRDefault="00D90E26" w:rsidP="003300C7">
      <w:pPr>
        <w:ind w:firstLine="0"/>
        <w:rPr>
          <w:rFonts w:cs="Times New Roman"/>
          <w:sz w:val="18"/>
          <w:szCs w:val="18"/>
        </w:rPr>
      </w:pPr>
      <w:r w:rsidRPr="004D33E1">
        <w:rPr>
          <w:rFonts w:cs="Times New Roman"/>
          <w:bCs/>
          <w:sz w:val="18"/>
          <w:szCs w:val="18"/>
        </w:rPr>
        <w:t xml:space="preserve">** Spilvainā ancīša </w:t>
      </w:r>
      <w:r w:rsidR="00F70EC9" w:rsidRPr="004D33E1">
        <w:rPr>
          <w:rFonts w:cs="Times New Roman"/>
          <w:bCs/>
          <w:sz w:val="18"/>
          <w:szCs w:val="18"/>
        </w:rPr>
        <w:t xml:space="preserve">populācijas lielums </w:t>
      </w:r>
      <w:r w:rsidR="0088259C" w:rsidRPr="004D33E1">
        <w:rPr>
          <w:rFonts w:cs="Times New Roman"/>
          <w:bCs/>
          <w:sz w:val="18"/>
          <w:szCs w:val="18"/>
        </w:rPr>
        <w:t>Latvijā</w:t>
      </w:r>
      <w:r w:rsidR="00F70EC9" w:rsidRPr="004D33E1">
        <w:rPr>
          <w:rFonts w:cs="Times New Roman"/>
          <w:bCs/>
          <w:sz w:val="18"/>
          <w:szCs w:val="18"/>
        </w:rPr>
        <w:t xml:space="preserve"> </w:t>
      </w:r>
      <w:r w:rsidR="00374A9F" w:rsidRPr="004D33E1">
        <w:rPr>
          <w:rFonts w:cs="Times New Roman"/>
          <w:bCs/>
          <w:sz w:val="18"/>
          <w:szCs w:val="18"/>
        </w:rPr>
        <w:t>pēc “</w:t>
      </w:r>
      <w:r w:rsidR="00F70EC9" w:rsidRPr="004D33E1">
        <w:rPr>
          <w:rFonts w:cs="Times New Roman"/>
          <w:sz w:val="18"/>
          <w:szCs w:val="18"/>
        </w:rPr>
        <w:t>Ziņojums Eiropas Komisijai par ES nozīmes biotopu (dzīvotņu) un sugu aizsardzības stāvokli Latvijā. Novērtējums par 2013.</w:t>
      </w:r>
      <w:r w:rsidR="00EF0290">
        <w:rPr>
          <w:rFonts w:cs="Times New Roman"/>
          <w:sz w:val="18"/>
          <w:szCs w:val="18"/>
        </w:rPr>
        <w:t>–</w:t>
      </w:r>
      <w:r w:rsidR="00F70EC9" w:rsidRPr="004D33E1">
        <w:rPr>
          <w:rFonts w:cs="Times New Roman"/>
          <w:sz w:val="18"/>
          <w:szCs w:val="18"/>
        </w:rPr>
        <w:t>201</w:t>
      </w:r>
      <w:r w:rsidR="001379BB">
        <w:rPr>
          <w:rFonts w:cs="Times New Roman"/>
          <w:sz w:val="18"/>
          <w:szCs w:val="18"/>
        </w:rPr>
        <w:t>8. </w:t>
      </w:r>
      <w:r w:rsidR="00AF3F66">
        <w:rPr>
          <w:rFonts w:cs="Times New Roman"/>
          <w:sz w:val="18"/>
          <w:szCs w:val="18"/>
        </w:rPr>
        <w:t>gad</w:t>
      </w:r>
      <w:r w:rsidR="00F70EC9" w:rsidRPr="004D33E1">
        <w:rPr>
          <w:rFonts w:cs="Times New Roman"/>
          <w:sz w:val="18"/>
          <w:szCs w:val="18"/>
        </w:rPr>
        <w:t>a periodu</w:t>
      </w:r>
      <w:r w:rsidR="00374A9F" w:rsidRPr="004D33E1">
        <w:rPr>
          <w:rFonts w:cs="Times New Roman"/>
          <w:sz w:val="18"/>
          <w:szCs w:val="18"/>
        </w:rPr>
        <w:t>”</w:t>
      </w:r>
      <w:r w:rsidR="007410BE" w:rsidRPr="004D33E1">
        <w:rPr>
          <w:rFonts w:cs="Times New Roman"/>
          <w:sz w:val="18"/>
          <w:szCs w:val="18"/>
        </w:rPr>
        <w:t>.</w:t>
      </w:r>
      <w:r w:rsidR="00374A9F" w:rsidRPr="004D33E1">
        <w:rPr>
          <w:rFonts w:cs="Times New Roman"/>
          <w:sz w:val="18"/>
          <w:szCs w:val="18"/>
        </w:rPr>
        <w:t xml:space="preserve"> </w:t>
      </w:r>
    </w:p>
    <w:p w14:paraId="248426CB" w14:textId="6A30A77E" w:rsidR="00C70D04" w:rsidRPr="004D33E1" w:rsidRDefault="00C70D04" w:rsidP="003300C7">
      <w:pPr>
        <w:ind w:firstLine="0"/>
        <w:rPr>
          <w:rFonts w:cs="Times New Roman"/>
          <w:sz w:val="18"/>
          <w:szCs w:val="18"/>
        </w:rPr>
      </w:pPr>
    </w:p>
    <w:p w14:paraId="473ECE99" w14:textId="4E206109" w:rsidR="00C70D04" w:rsidRPr="004D33E1" w:rsidRDefault="00C70D04" w:rsidP="003300C7">
      <w:pPr>
        <w:ind w:firstLine="0"/>
        <w:rPr>
          <w:rFonts w:cs="Times New Roman"/>
          <w:bCs/>
          <w:sz w:val="18"/>
          <w:szCs w:val="18"/>
        </w:rPr>
      </w:pPr>
    </w:p>
    <w:p w14:paraId="6B38A53C" w14:textId="77777777" w:rsidR="002D7B4C" w:rsidRPr="004D33E1" w:rsidRDefault="002D7B4C" w:rsidP="003300C7">
      <w:pPr>
        <w:ind w:firstLine="0"/>
        <w:rPr>
          <w:rFonts w:cs="Times New Roman"/>
          <w:bCs/>
          <w:sz w:val="18"/>
          <w:szCs w:val="18"/>
        </w:rPr>
      </w:pPr>
    </w:p>
    <w:p w14:paraId="7C5223F6" w14:textId="0B63C139" w:rsidR="003E02A0" w:rsidRPr="004D33E1" w:rsidRDefault="0075790D" w:rsidP="008D088D">
      <w:pPr>
        <w:pStyle w:val="UzrakstsDAP2"/>
        <w:numPr>
          <w:ilvl w:val="0"/>
          <w:numId w:val="0"/>
        </w:numPr>
        <w:spacing w:after="240"/>
      </w:pPr>
      <w:bookmarkStart w:id="35" w:name="_Toc90286214"/>
      <w:r w:rsidRPr="004D33E1">
        <w:t>4.</w:t>
      </w:r>
      <w:r w:rsidR="001379BB">
        <w:t>5. </w:t>
      </w:r>
      <w:r w:rsidR="003E02A0" w:rsidRPr="004D33E1">
        <w:t>Bezmugurkaulniek</w:t>
      </w:r>
      <w:r w:rsidR="006B0643" w:rsidRPr="004D33E1">
        <w:t>u sugas</w:t>
      </w:r>
      <w:bookmarkEnd w:id="35"/>
    </w:p>
    <w:p w14:paraId="54BC90CE" w14:textId="59059813" w:rsidR="00C05BC6" w:rsidRPr="004D33E1" w:rsidRDefault="00C05BC6" w:rsidP="00C05BC6">
      <w:pPr>
        <w:spacing w:before="240" w:after="240"/>
        <w:rPr>
          <w:b/>
        </w:rPr>
      </w:pPr>
      <w:r w:rsidRPr="004D33E1">
        <w:rPr>
          <w:b/>
        </w:rPr>
        <w:t xml:space="preserve">Pēdējo 15 gadu laikā veiktie bezmugurkaulnieku sugu pētījumi </w:t>
      </w:r>
      <w:r w:rsidR="0075790D" w:rsidRPr="004D33E1">
        <w:rPr>
          <w:b/>
        </w:rPr>
        <w:t>DL</w:t>
      </w:r>
      <w:r w:rsidR="000A4D8B" w:rsidRPr="004D33E1">
        <w:rPr>
          <w:b/>
        </w:rPr>
        <w:t xml:space="preserve"> “</w:t>
      </w:r>
      <w:r w:rsidR="00196C76" w:rsidRPr="004D33E1">
        <w:rPr>
          <w:b/>
        </w:rPr>
        <w:t>Dubnas paliene</w:t>
      </w:r>
      <w:r w:rsidRPr="004D33E1">
        <w:rPr>
          <w:b/>
        </w:rPr>
        <w:t>”</w:t>
      </w:r>
    </w:p>
    <w:p w14:paraId="24CA482D" w14:textId="64EE8E6D" w:rsidR="002905A6" w:rsidRPr="004D33E1" w:rsidRDefault="002905A6" w:rsidP="002905A6">
      <w:r w:rsidRPr="004D33E1">
        <w:t xml:space="preserve">NatProgramme saistībā ar bezmugurkaulnieku sugām ir minēts, ka Dubnai ir raksturīga piekrastes virsūdens augu josla un saliktā ūdensaugu josla upes centrālajā daļā, kur mijas dūņainas gruntis piekrastes daļā un pārskalotas gruntis upes centrālajā daļā, kas kopā veido ūdensaugiem bagātām upēm raksturīgo bezmugurkaulnieku sugu kompleksu – viendienītes </w:t>
      </w:r>
      <w:r w:rsidRPr="004D33E1">
        <w:rPr>
          <w:i/>
        </w:rPr>
        <w:t>Ephemeroptera</w:t>
      </w:r>
      <w:r w:rsidRPr="004D33E1">
        <w:t xml:space="preserve">, spāres </w:t>
      </w:r>
      <w:r w:rsidRPr="004D33E1">
        <w:rPr>
          <w:i/>
        </w:rPr>
        <w:t>Odonata</w:t>
      </w:r>
      <w:r w:rsidRPr="004D33E1">
        <w:t xml:space="preserve"> (zilspāres </w:t>
      </w:r>
      <w:r w:rsidRPr="004D33E1">
        <w:rPr>
          <w:i/>
          <w:iCs/>
        </w:rPr>
        <w:t>Calopteryx</w:t>
      </w:r>
      <w:r w:rsidRPr="004D33E1">
        <w:t xml:space="preserve">), vaboles </w:t>
      </w:r>
      <w:r w:rsidRPr="004D33E1">
        <w:rPr>
          <w:i/>
        </w:rPr>
        <w:t>Coleoptera</w:t>
      </w:r>
      <w:r w:rsidRPr="004D33E1">
        <w:t xml:space="preserve">, gliemji </w:t>
      </w:r>
      <w:r w:rsidRPr="004D33E1">
        <w:rPr>
          <w:i/>
        </w:rPr>
        <w:t>Mollusca</w:t>
      </w:r>
      <w:r w:rsidRPr="004D33E1">
        <w:t xml:space="preserve"> (Ikauniece </w:t>
      </w:r>
      <w:r w:rsidR="00924923">
        <w:t>u. c.</w:t>
      </w:r>
      <w:r w:rsidRPr="004D33E1">
        <w:t xml:space="preserve"> 2017).</w:t>
      </w:r>
    </w:p>
    <w:p w14:paraId="17697968" w14:textId="6AAEA33D" w:rsidR="00410EBB" w:rsidRPr="004D33E1" w:rsidRDefault="00226E5A" w:rsidP="00D7522D">
      <w:r>
        <w:t>Līdz šī</w:t>
      </w:r>
      <w:r w:rsidR="002905A6">
        <w:t xml:space="preserve"> DA plāna izstrādes uzsākšanai bezmugurkaulnieku sugu pētījumi DL “Dubnas paliene” teritorijā </w:t>
      </w:r>
      <w:r w:rsidR="00E15036">
        <w:t>nav tikuši veikti, i</w:t>
      </w:r>
      <w:r w:rsidR="002905A6">
        <w:t xml:space="preserve">nformācija par bezmugurkaulnieku sugām tika pārbaudīta Ozolā un </w:t>
      </w:r>
      <w:r w:rsidR="002905A6" w:rsidRPr="31ECB232">
        <w:rPr>
          <w:i/>
          <w:iCs/>
        </w:rPr>
        <w:t>Natura 2000</w:t>
      </w:r>
      <w:r w:rsidR="002905A6">
        <w:t xml:space="preserve"> teritorijas SDF, kā arī EUNIS</w:t>
      </w:r>
      <w:r w:rsidR="00DA5B97">
        <w:t xml:space="preserve"> (</w:t>
      </w:r>
      <w:r w:rsidR="00DA5B97" w:rsidRPr="31ECB232">
        <w:rPr>
          <w:i/>
          <w:iCs/>
        </w:rPr>
        <w:t>European University Information Systems</w:t>
      </w:r>
      <w:r w:rsidR="00DA5B97">
        <w:t>)</w:t>
      </w:r>
      <w:r w:rsidR="002905A6">
        <w:t xml:space="preserve"> datu bāzē un tīmekļa vietnē </w:t>
      </w:r>
      <w:r w:rsidR="002905A6" w:rsidRPr="31ECB232">
        <w:rPr>
          <w:i/>
          <w:iCs/>
        </w:rPr>
        <w:t>dabasdati.lv</w:t>
      </w:r>
      <w:r w:rsidR="002905A6">
        <w:t xml:space="preserve">. Pēc DA plāna izstrādes iniciēšanas </w:t>
      </w:r>
      <w:r w:rsidR="001925DE">
        <w:t>2020.</w:t>
      </w:r>
      <w:r w:rsidR="00AF3F66">
        <w:t> gad</w:t>
      </w:r>
      <w:r w:rsidR="001925DE">
        <w:t xml:space="preserve">ā </w:t>
      </w:r>
      <w:r w:rsidR="002905A6">
        <w:t>teritoriju apmeklēj</w:t>
      </w:r>
      <w:r w:rsidR="00E15036">
        <w:t>a</w:t>
      </w:r>
      <w:r w:rsidR="002905A6">
        <w:t xml:space="preserve"> bezmugurkaulnieku sugu eksperts Voldemārs Spuņģis, kurš apsekoja vienu no vecupēm aiz Augšmuktu kapiem. Tika konstatētas četras īpaši aizsargājamas sugas, no tām divas sugas: zirgskābeņu zilenītis </w:t>
      </w:r>
      <w:r w:rsidR="002905A6" w:rsidRPr="31ECB232">
        <w:rPr>
          <w:i/>
          <w:iCs/>
        </w:rPr>
        <w:t>Lycaena dispar</w:t>
      </w:r>
      <w:r w:rsidR="002905A6">
        <w:t xml:space="preserve"> un  </w:t>
      </w:r>
      <w:r w:rsidR="009032E1">
        <w:t>s</w:t>
      </w:r>
      <w:r w:rsidR="002905A6">
        <w:t xml:space="preserve">pilgtā purvuspāre </w:t>
      </w:r>
      <w:r w:rsidR="002905A6" w:rsidRPr="31ECB232">
        <w:rPr>
          <w:i/>
          <w:iCs/>
        </w:rPr>
        <w:t>Leucorrhinia pectoralis</w:t>
      </w:r>
      <w:r w:rsidR="002905A6">
        <w:t xml:space="preserve"> ir iekļautas Biotopu direktīvas </w:t>
      </w:r>
      <w:r>
        <w:t>II </w:t>
      </w:r>
      <w:r w:rsidR="002905A6">
        <w:t xml:space="preserve">pielikumā, vēl divas sugas – raibgalvas purvuspāre </w:t>
      </w:r>
      <w:r w:rsidR="002905A6" w:rsidRPr="31ECB232">
        <w:rPr>
          <w:i/>
          <w:iCs/>
        </w:rPr>
        <w:t>Leucorrhinia albifrons</w:t>
      </w:r>
      <w:r w:rsidR="002905A6">
        <w:t xml:space="preserve"> un resnvēdera purvuspāre </w:t>
      </w:r>
      <w:r w:rsidR="002905A6" w:rsidRPr="31ECB232">
        <w:rPr>
          <w:i/>
          <w:iCs/>
        </w:rPr>
        <w:t xml:space="preserve">Leucorrhinia caudalis </w:t>
      </w:r>
      <w:r w:rsidR="002905A6">
        <w:t xml:space="preserve">ir iekļautas Biotopu direktīvas IV pielikumā. </w:t>
      </w:r>
    </w:p>
    <w:p w14:paraId="1AE4268B" w14:textId="77777777" w:rsidR="00D7522D" w:rsidRPr="004D33E1" w:rsidRDefault="00D7522D" w:rsidP="00D7522D">
      <w:pPr>
        <w:rPr>
          <w:b/>
        </w:rPr>
      </w:pPr>
    </w:p>
    <w:p w14:paraId="7E5A9C11" w14:textId="77777777" w:rsidR="00927682" w:rsidRDefault="00927682">
      <w:pPr>
        <w:spacing w:after="160" w:line="259" w:lineRule="auto"/>
        <w:ind w:firstLine="0"/>
        <w:jc w:val="left"/>
        <w:rPr>
          <w:b/>
        </w:rPr>
      </w:pPr>
      <w:r>
        <w:rPr>
          <w:b/>
        </w:rPr>
        <w:br w:type="page"/>
      </w:r>
    </w:p>
    <w:p w14:paraId="2AE471E9" w14:textId="22D91DD8" w:rsidR="0075790D" w:rsidRPr="004D33E1" w:rsidRDefault="0075790D" w:rsidP="0075790D">
      <w:pPr>
        <w:rPr>
          <w:b/>
        </w:rPr>
      </w:pPr>
      <w:r w:rsidRPr="004D33E1">
        <w:rPr>
          <w:b/>
        </w:rPr>
        <w:lastRenderedPageBreak/>
        <w:t>20</w:t>
      </w:r>
      <w:r w:rsidR="006E72D5" w:rsidRPr="004D33E1">
        <w:rPr>
          <w:b/>
        </w:rPr>
        <w:t>2</w:t>
      </w:r>
      <w:r w:rsidR="001379BB">
        <w:rPr>
          <w:b/>
        </w:rPr>
        <w:t>1. </w:t>
      </w:r>
      <w:r w:rsidR="00AF3F66">
        <w:rPr>
          <w:b/>
        </w:rPr>
        <w:t>gad</w:t>
      </w:r>
      <w:r w:rsidRPr="004D33E1">
        <w:rPr>
          <w:b/>
        </w:rPr>
        <w:t>a izpētes metodika</w:t>
      </w:r>
    </w:p>
    <w:p w14:paraId="6211AF39" w14:textId="6588FDC9" w:rsidR="00E15036" w:rsidRPr="004D33E1" w:rsidRDefault="00DC5C6F" w:rsidP="0075790D">
      <w:pPr>
        <w:rPr>
          <w:rFonts w:cs="Times New Roman"/>
          <w:szCs w:val="24"/>
        </w:rPr>
      </w:pPr>
      <w:r w:rsidRPr="004D33E1">
        <w:rPr>
          <w:rFonts w:cs="Times New Roman"/>
          <w:bCs/>
          <w:szCs w:val="24"/>
        </w:rPr>
        <w:t>202</w:t>
      </w:r>
      <w:r w:rsidR="001379BB">
        <w:rPr>
          <w:rFonts w:cs="Times New Roman"/>
          <w:bCs/>
          <w:szCs w:val="24"/>
        </w:rPr>
        <w:t>1. </w:t>
      </w:r>
      <w:r w:rsidR="00AF3F66">
        <w:rPr>
          <w:rFonts w:cs="Times New Roman"/>
          <w:bCs/>
          <w:szCs w:val="24"/>
        </w:rPr>
        <w:t>gad</w:t>
      </w:r>
      <w:r w:rsidRPr="004D33E1">
        <w:rPr>
          <w:rFonts w:cs="Times New Roman"/>
          <w:bCs/>
          <w:szCs w:val="24"/>
        </w:rPr>
        <w:t xml:space="preserve">ā apsekojumus veica DAP sertificēti bezmugurkaulnieku eksperti Maksims Balalaikins un Uldis Valainis. </w:t>
      </w:r>
      <w:r w:rsidRPr="004D33E1">
        <w:rPr>
          <w:rFonts w:cs="Times New Roman"/>
          <w:szCs w:val="24"/>
        </w:rPr>
        <w:t>Veicot teritorijas apsekošanu</w:t>
      </w:r>
      <w:r w:rsidR="00096B79" w:rsidRPr="004D33E1">
        <w:rPr>
          <w:rFonts w:cs="Times New Roman"/>
          <w:szCs w:val="24"/>
        </w:rPr>
        <w:t>,</w:t>
      </w:r>
      <w:r w:rsidRPr="004D33E1">
        <w:rPr>
          <w:rFonts w:cs="Times New Roman"/>
          <w:szCs w:val="24"/>
        </w:rPr>
        <w:t xml:space="preserve"> galvenā uzmanība tika pievērsta </w:t>
      </w:r>
      <w:r w:rsidRPr="004D33E1">
        <w:rPr>
          <w:rFonts w:cs="Times New Roman"/>
          <w:bCs/>
          <w:szCs w:val="24"/>
        </w:rPr>
        <w:t>Biotopu d</w:t>
      </w:r>
      <w:r w:rsidRPr="004D33E1">
        <w:rPr>
          <w:rFonts w:cs="Times New Roman"/>
          <w:bCs/>
          <w:spacing w:val="-1"/>
          <w:szCs w:val="24"/>
        </w:rPr>
        <w:t>irektīvas</w:t>
      </w:r>
      <w:r w:rsidRPr="004D33E1">
        <w:rPr>
          <w:rFonts w:cs="Times New Roman"/>
          <w:bCs/>
          <w:spacing w:val="-6"/>
          <w:szCs w:val="24"/>
        </w:rPr>
        <w:t xml:space="preserve"> </w:t>
      </w:r>
      <w:r w:rsidRPr="004D33E1">
        <w:rPr>
          <w:rFonts w:cs="Times New Roman"/>
          <w:szCs w:val="24"/>
        </w:rPr>
        <w:t xml:space="preserve">II pielikumā iekļauto sugu sastopamībai un to populāciju lieluma novērtējumam. </w:t>
      </w:r>
      <w:r w:rsidR="00513AAD" w:rsidRPr="00B15EBB">
        <w:rPr>
          <w:rFonts w:cs="Times New Roman"/>
        </w:rPr>
        <w:t>Apsekošanas tika veiktas saskaņā ar bezmugurkaulnieku monitoringa metodiku Natura 2000 teritorijās un bezmugurkaulnieku fona monitoringa metodiku (Valainis u.c. 2009), atsevišķos gadījumos tika pielietotas citas standartizēt</w:t>
      </w:r>
      <w:r w:rsidR="00513AAD">
        <w:rPr>
          <w:rFonts w:cs="Times New Roman"/>
        </w:rPr>
        <w:t>a</w:t>
      </w:r>
      <w:r w:rsidR="00513AAD" w:rsidRPr="00B15EBB">
        <w:rPr>
          <w:rFonts w:cs="Times New Roman"/>
        </w:rPr>
        <w:t>s bezmugurkaulnieku ievākšanas metodikas.</w:t>
      </w:r>
      <w:r w:rsidRPr="004D33E1">
        <w:rPr>
          <w:rFonts w:cs="Times New Roman"/>
          <w:szCs w:val="24"/>
        </w:rPr>
        <w:t xml:space="preserve"> </w:t>
      </w:r>
      <w:r w:rsidR="008C0F06" w:rsidRPr="00B15EBB">
        <w:rPr>
          <w:rFonts w:cs="Times New Roman"/>
        </w:rPr>
        <w:t>Bezmugurkaulnieku sugu noteikšanā tika izmantoti noteicēji (Dijkstra, 2010; Haahtela u.c., 2011; Kalniņš, 2017 u.c.), kas tika izvēlēti atbilstoši reģionālajām bezmugurkaulnieku faunas īpatnībām.</w:t>
      </w:r>
      <w:r w:rsidR="008C0F06">
        <w:rPr>
          <w:rFonts w:cs="Times New Roman"/>
        </w:rPr>
        <w:t xml:space="preserve"> </w:t>
      </w:r>
      <w:r w:rsidRPr="004D33E1">
        <w:rPr>
          <w:rFonts w:cs="Times New Roman"/>
          <w:szCs w:val="24"/>
        </w:rPr>
        <w:t>Pārējo sugu konstatēšana ir vērtējama kā papildu rezultāts un šo sugu populācijas netika vērtētas.</w:t>
      </w:r>
      <w:r w:rsidR="008C0F06">
        <w:rPr>
          <w:rFonts w:cs="Times New Roman"/>
          <w:szCs w:val="24"/>
        </w:rPr>
        <w:t>Apsekošanas laikā izmantotās metodes detalizēt</w:t>
      </w:r>
      <w:r w:rsidR="00513AAD">
        <w:rPr>
          <w:rFonts w:cs="Times New Roman"/>
          <w:szCs w:val="24"/>
        </w:rPr>
        <w:t>i</w:t>
      </w:r>
      <w:r w:rsidR="008C0F06">
        <w:rPr>
          <w:rFonts w:cs="Times New Roman"/>
          <w:szCs w:val="24"/>
        </w:rPr>
        <w:t xml:space="preserve"> aprakstītas ekspertu atzinumā (skat. 3.3. pielikumu)</w:t>
      </w:r>
    </w:p>
    <w:p w14:paraId="41F18A97" w14:textId="77777777" w:rsidR="00C633AE" w:rsidRPr="004D33E1" w:rsidRDefault="00C633AE" w:rsidP="0075790D">
      <w:pPr>
        <w:rPr>
          <w:b/>
        </w:rPr>
      </w:pPr>
    </w:p>
    <w:p w14:paraId="75091C67" w14:textId="5A7E7F96" w:rsidR="00DC5C6F" w:rsidRPr="004D33E1" w:rsidRDefault="00E012ED" w:rsidP="0075790D">
      <w:pPr>
        <w:rPr>
          <w:b/>
        </w:rPr>
      </w:pPr>
      <w:r w:rsidRPr="004D33E1">
        <w:rPr>
          <w:b/>
        </w:rPr>
        <w:t>Bezmugurkaulnieku sugu dabas aizsardzības vērtība</w:t>
      </w:r>
    </w:p>
    <w:p w14:paraId="48DF1C26" w14:textId="537CEB73" w:rsidR="002153A4" w:rsidRPr="004D33E1" w:rsidRDefault="00C633AE" w:rsidP="002153A4">
      <w:pPr>
        <w:spacing w:after="0"/>
        <w:rPr>
          <w:rFonts w:cs="Times New Roman"/>
          <w:szCs w:val="24"/>
          <w:highlight w:val="green"/>
        </w:rPr>
      </w:pPr>
      <w:r w:rsidRPr="004D33E1">
        <w:rPr>
          <w:rFonts w:cs="Times New Roman"/>
          <w:szCs w:val="24"/>
        </w:rPr>
        <w:t>DL</w:t>
      </w:r>
      <w:r w:rsidR="002153A4" w:rsidRPr="004D33E1">
        <w:rPr>
          <w:rFonts w:cs="Times New Roman"/>
          <w:szCs w:val="24"/>
        </w:rPr>
        <w:t xml:space="preserve"> “Dubnas paliene” teritorijā konstatētas 12 īpaši aizsargājamas vai citādi no dabas aizsardzības viedokļa vērtīgas bezmugurkaulnieku sugas. Trīs (3) no konstatētajām sugām </w:t>
      </w:r>
      <w:r w:rsidR="008C0F06">
        <w:rPr>
          <w:rFonts w:cs="Times New Roman"/>
          <w:szCs w:val="24"/>
        </w:rPr>
        <w:t xml:space="preserve">– </w:t>
      </w:r>
      <w:r w:rsidR="002153A4" w:rsidRPr="004D33E1">
        <w:rPr>
          <w:rFonts w:cs="Times New Roman"/>
          <w:szCs w:val="24"/>
        </w:rPr>
        <w:t xml:space="preserve">spilgtā purvuspāre </w:t>
      </w:r>
      <w:hyperlink r:id="rId88" w:tgtFrame="                                 blank                               " w:history="1">
        <w:r w:rsidR="002153A4" w:rsidRPr="004D33E1">
          <w:rPr>
            <w:rStyle w:val="Hyperlink"/>
            <w:rFonts w:cs="Times New Roman"/>
            <w:i/>
            <w:color w:val="000000" w:themeColor="text1"/>
            <w:szCs w:val="24"/>
            <w:shd w:val="clear" w:color="auto" w:fill="FFFFFF"/>
          </w:rPr>
          <w:t>Leucorrhinia pectoralis</w:t>
        </w:r>
      </w:hyperlink>
      <w:r w:rsidR="002153A4" w:rsidRPr="004D33E1">
        <w:rPr>
          <w:rFonts w:cs="Times New Roman"/>
          <w:i/>
          <w:color w:val="000000" w:themeColor="text1"/>
          <w:szCs w:val="24"/>
        </w:rPr>
        <w:t xml:space="preserve">, </w:t>
      </w:r>
      <w:r w:rsidR="002153A4" w:rsidRPr="004D33E1">
        <w:rPr>
          <w:rFonts w:cs="Times New Roman"/>
          <w:szCs w:val="24"/>
        </w:rPr>
        <w:t xml:space="preserve">divjoslu airvabole </w:t>
      </w:r>
      <w:hyperlink r:id="rId89" w:tgtFrame="                                 blank                               " w:history="1">
        <w:r w:rsidR="002153A4" w:rsidRPr="004D33E1">
          <w:rPr>
            <w:rStyle w:val="Hyperlink"/>
            <w:rFonts w:cs="Times New Roman"/>
            <w:i/>
            <w:color w:val="000000" w:themeColor="text1"/>
            <w:szCs w:val="24"/>
            <w:shd w:val="clear" w:color="auto" w:fill="FFFFFF"/>
          </w:rPr>
          <w:t>Graphoderus</w:t>
        </w:r>
      </w:hyperlink>
      <w:r w:rsidR="002153A4" w:rsidRPr="004D33E1">
        <w:rPr>
          <w:rStyle w:val="Hyperlink"/>
          <w:rFonts w:cs="Times New Roman"/>
          <w:i/>
          <w:color w:val="000000" w:themeColor="text1"/>
          <w:szCs w:val="24"/>
          <w:shd w:val="clear" w:color="auto" w:fill="FFFFFF"/>
        </w:rPr>
        <w:t xml:space="preserve"> bilineatus</w:t>
      </w:r>
      <w:r w:rsidR="002153A4" w:rsidRPr="004D33E1">
        <w:rPr>
          <w:rFonts w:cs="Times New Roman"/>
          <w:i/>
          <w:iCs/>
          <w:szCs w:val="24"/>
        </w:rPr>
        <w:t xml:space="preserve"> </w:t>
      </w:r>
      <w:r w:rsidR="002153A4" w:rsidRPr="004D33E1">
        <w:rPr>
          <w:rFonts w:cs="Times New Roman"/>
          <w:iCs/>
          <w:szCs w:val="24"/>
        </w:rPr>
        <w:t>un</w:t>
      </w:r>
      <w:r w:rsidR="002153A4" w:rsidRPr="004D33E1">
        <w:rPr>
          <w:rFonts w:cs="Times New Roman"/>
          <w:i/>
          <w:iCs/>
          <w:szCs w:val="24"/>
        </w:rPr>
        <w:t xml:space="preserve"> </w:t>
      </w:r>
      <w:r w:rsidR="002153A4" w:rsidRPr="004D33E1">
        <w:rPr>
          <w:rFonts w:cs="Times New Roman"/>
          <w:szCs w:val="24"/>
        </w:rPr>
        <w:t xml:space="preserve">zirgskābeņu zilenītis </w:t>
      </w:r>
      <w:r w:rsidR="002153A4" w:rsidRPr="004D33E1">
        <w:rPr>
          <w:rFonts w:cs="Times New Roman"/>
          <w:i/>
          <w:iCs/>
          <w:szCs w:val="24"/>
        </w:rPr>
        <w:t xml:space="preserve">Lycaena dispar </w:t>
      </w:r>
      <w:r w:rsidR="008C0F06">
        <w:rPr>
          <w:rFonts w:cs="Times New Roman"/>
          <w:i/>
          <w:iCs/>
          <w:szCs w:val="24"/>
        </w:rPr>
        <w:t xml:space="preserve">– </w:t>
      </w:r>
      <w:r w:rsidR="002153A4" w:rsidRPr="004D33E1">
        <w:rPr>
          <w:rFonts w:cs="Times New Roman"/>
          <w:szCs w:val="24"/>
        </w:rPr>
        <w:t xml:space="preserve">ir iekļautas </w:t>
      </w:r>
      <w:r w:rsidR="002153A4" w:rsidRPr="004D33E1">
        <w:rPr>
          <w:rFonts w:eastAsia="Times New Roman" w:cs="Times New Roman"/>
          <w:szCs w:val="24"/>
        </w:rPr>
        <w:t xml:space="preserve">Biotopu direktīvas II pielikumā, vēl divas (2) sugas </w:t>
      </w:r>
      <w:r w:rsidR="008C0F06">
        <w:rPr>
          <w:rFonts w:eastAsia="Times New Roman" w:cs="Times New Roman"/>
          <w:szCs w:val="24"/>
        </w:rPr>
        <w:t xml:space="preserve">– </w:t>
      </w:r>
      <w:r w:rsidR="002153A4" w:rsidRPr="004D33E1">
        <w:rPr>
          <w:rFonts w:cs="Times New Roman"/>
          <w:szCs w:val="24"/>
        </w:rPr>
        <w:t xml:space="preserve">raibgalvas purvuspāre </w:t>
      </w:r>
      <w:r w:rsidR="002153A4" w:rsidRPr="004D33E1">
        <w:rPr>
          <w:rFonts w:cs="Times New Roman"/>
          <w:i/>
          <w:szCs w:val="24"/>
        </w:rPr>
        <w:t>Leucorrhinia albifrons</w:t>
      </w:r>
      <w:r w:rsidR="002153A4" w:rsidRPr="004D33E1">
        <w:rPr>
          <w:rFonts w:cs="Times New Roman"/>
          <w:szCs w:val="24"/>
        </w:rPr>
        <w:t xml:space="preserve"> un resnvēdera purvuspāre </w:t>
      </w:r>
      <w:r w:rsidR="002153A4" w:rsidRPr="004D33E1">
        <w:rPr>
          <w:rFonts w:cs="Times New Roman"/>
          <w:i/>
          <w:szCs w:val="24"/>
        </w:rPr>
        <w:t xml:space="preserve">Leucorrhinia caudalis </w:t>
      </w:r>
      <w:r w:rsidR="008C0F06">
        <w:rPr>
          <w:rFonts w:cs="Times New Roman"/>
          <w:i/>
          <w:szCs w:val="24"/>
        </w:rPr>
        <w:t xml:space="preserve">– </w:t>
      </w:r>
      <w:r w:rsidR="002153A4" w:rsidRPr="004D33E1">
        <w:rPr>
          <w:rFonts w:cs="Times New Roman"/>
          <w:szCs w:val="24"/>
        </w:rPr>
        <w:t xml:space="preserve">iekļautas </w:t>
      </w:r>
      <w:r w:rsidR="002153A4" w:rsidRPr="004D33E1">
        <w:rPr>
          <w:rFonts w:eastAsia="Times New Roman" w:cs="Times New Roman"/>
          <w:szCs w:val="24"/>
        </w:rPr>
        <w:t>Biotopu direktīvas IV pielikumā. Astoņas (8) sugas iekļautas Latvijā īpaši aizsargājamo sugu sarakstā, no tām trīs (</w:t>
      </w:r>
      <w:r w:rsidR="002153A4" w:rsidRPr="004D33E1">
        <w:rPr>
          <w:rFonts w:cs="Times New Roman"/>
          <w:szCs w:val="24"/>
        </w:rPr>
        <w:t xml:space="preserve">3) sugu aizsardzībai var būt veidojami mikroliegumi. 10 sugas ir iekļautas Pasaules dabas aizsardzības organizācijas (The World Conservation Union) sugu sarakstā, sešas (6) no DL “Dubnas paliene” teritorijā sastopamajām bezmugurkaulnieku sugām iekļautas Latvijas Sarkanajā Grāmatā, kā arī konstatēta </w:t>
      </w:r>
      <w:r w:rsidRPr="004D33E1">
        <w:rPr>
          <w:rFonts w:cs="Times New Roman"/>
          <w:szCs w:val="24"/>
        </w:rPr>
        <w:t xml:space="preserve">viena </w:t>
      </w:r>
      <w:r w:rsidR="002153A4" w:rsidRPr="004D33E1">
        <w:rPr>
          <w:rFonts w:cs="Times New Roman"/>
          <w:szCs w:val="24"/>
        </w:rPr>
        <w:t>mežaudžu atslēgas biotopu suga – biotopu speciālistu suga. Informācij</w:t>
      </w:r>
      <w:r w:rsidR="00513AAD">
        <w:rPr>
          <w:rFonts w:cs="Times New Roman"/>
          <w:szCs w:val="24"/>
        </w:rPr>
        <w:t>a</w:t>
      </w:r>
      <w:r w:rsidR="002153A4" w:rsidRPr="004D33E1">
        <w:rPr>
          <w:rFonts w:cs="Times New Roman"/>
          <w:szCs w:val="24"/>
        </w:rPr>
        <w:t xml:space="preserve"> par DL “Dubnas paliene” teritorijā konstatētajām īpaši aizsargājamām, retām un citādi nozīmīgām sugām ir apkopota </w:t>
      </w:r>
      <w:r w:rsidRPr="004D33E1">
        <w:rPr>
          <w:rFonts w:cs="Times New Roman"/>
          <w:szCs w:val="24"/>
        </w:rPr>
        <w:t>4.5.</w:t>
      </w:r>
      <w:r w:rsidR="001379BB">
        <w:rPr>
          <w:rFonts w:cs="Times New Roman"/>
          <w:szCs w:val="24"/>
        </w:rPr>
        <w:t>1. </w:t>
      </w:r>
      <w:r w:rsidR="002153A4" w:rsidRPr="004D33E1">
        <w:rPr>
          <w:rFonts w:cs="Times New Roman"/>
          <w:szCs w:val="24"/>
        </w:rPr>
        <w:t>tabulā</w:t>
      </w:r>
      <w:r w:rsidR="00124480" w:rsidRPr="004D33E1">
        <w:rPr>
          <w:rFonts w:cs="Times New Roman"/>
          <w:szCs w:val="24"/>
        </w:rPr>
        <w:t xml:space="preserve"> un 1.</w:t>
      </w:r>
      <w:r w:rsidR="001379BB">
        <w:rPr>
          <w:rFonts w:cs="Times New Roman"/>
          <w:szCs w:val="24"/>
        </w:rPr>
        <w:t>4. </w:t>
      </w:r>
      <w:r w:rsidR="00124480" w:rsidRPr="004D33E1">
        <w:rPr>
          <w:rFonts w:cs="Times New Roman"/>
          <w:szCs w:val="24"/>
        </w:rPr>
        <w:t>pielikuma kartē</w:t>
      </w:r>
      <w:r w:rsidR="002153A4" w:rsidRPr="004D33E1">
        <w:rPr>
          <w:rFonts w:cs="Times New Roman"/>
          <w:szCs w:val="24"/>
        </w:rPr>
        <w:t>.</w:t>
      </w:r>
    </w:p>
    <w:p w14:paraId="3247B8B2" w14:textId="77777777" w:rsidR="002153A4" w:rsidRPr="004D33E1" w:rsidRDefault="002153A4" w:rsidP="00AF3841">
      <w:r w:rsidRPr="004D33E1">
        <w:rPr>
          <w:lang w:eastAsia="ja-JP"/>
        </w:rPr>
        <w:t xml:space="preserve">DL “Dubnas paliene” </w:t>
      </w:r>
      <w:r w:rsidRPr="004D33E1">
        <w:t xml:space="preserve">īpaši aizsargājamo bezmugurkaulnieku faunas specifiku nosaka daudzveidīgie zālāju biotopi un teritorijā sastopamie saldūdeņu biotopi – Dubnas upe un tās vecupes. Mežaudzi teritorijā veido jauni meža nogabali un krūmāji, tomēr arī šīm teritorijām ir būtiska loma atsevišķu Latvijā retu un īpaši aizsargājamu bezmugurkaulnieku sugu saglabāšanā. </w:t>
      </w:r>
    </w:p>
    <w:p w14:paraId="048544CE" w14:textId="77777777" w:rsidR="002153A4" w:rsidRPr="004D33E1" w:rsidRDefault="002153A4" w:rsidP="00AF3841"/>
    <w:p w14:paraId="07AD58E6" w14:textId="77777777" w:rsidR="002153A4" w:rsidRPr="004D33E1" w:rsidRDefault="002153A4" w:rsidP="00AF3841">
      <w:pPr>
        <w:rPr>
          <w:b/>
        </w:rPr>
      </w:pPr>
      <w:r w:rsidRPr="004D33E1">
        <w:rPr>
          <w:b/>
        </w:rPr>
        <w:t>Ar zālāju biotopiem saistītās īpaši aizsargājamās bezmugurkaulnieku sugas</w:t>
      </w:r>
    </w:p>
    <w:p w14:paraId="23B06693" w14:textId="3F9DE3F0" w:rsidR="002153A4" w:rsidRPr="004D33E1" w:rsidRDefault="002153A4" w:rsidP="00AF3841">
      <w:r w:rsidRPr="004D33E1">
        <w:rPr>
          <w:lang w:eastAsia="ja-JP"/>
        </w:rPr>
        <w:t xml:space="preserve">Ar zālāju biotopiem DL “Dubnas paliene” saistītas vairākas retas un aizsargājamas dienas tauriņu sugas. Balstoties uz </w:t>
      </w:r>
      <w:r w:rsidRPr="004D33E1">
        <w:t xml:space="preserve">dabas aizsardzības statusu,  nozīmīgākā teritorijā reģistrētā dienas tauriņu suga ir </w:t>
      </w:r>
      <w:r w:rsidRPr="004D33E1">
        <w:rPr>
          <w:b/>
        </w:rPr>
        <w:t>Zirgskābeņu zilenītis</w:t>
      </w:r>
      <w:r w:rsidRPr="004D33E1">
        <w:t xml:space="preserve"> </w:t>
      </w:r>
      <w:r w:rsidRPr="004D33E1">
        <w:rPr>
          <w:i/>
        </w:rPr>
        <w:t>Lycaena dispar</w:t>
      </w:r>
      <w:r w:rsidRPr="004D33E1">
        <w:t xml:space="preserve">. Teritorijā ir izteikta ūdeņu un zālāju biotopu </w:t>
      </w:r>
      <w:r w:rsidR="00D12485" w:rsidRPr="004D33E1">
        <w:t>mozaīka</w:t>
      </w:r>
      <w:r w:rsidRPr="004D33E1">
        <w:t xml:space="preserve">, kas nodrošina labvēlīgus zirgskābeņu zilenīša kāpuru attīstības un imago barošanās apstākļus. Zirgskābeņu zilenītis </w:t>
      </w:r>
      <w:r w:rsidRPr="004D33E1">
        <w:rPr>
          <w:i/>
        </w:rPr>
        <w:t>Lycaena dispar</w:t>
      </w:r>
      <w:r w:rsidRPr="004D33E1">
        <w:t xml:space="preserve"> līdz šim konstatēts divās atradnēs, taču piemēroti biotopi sastopami arī citviet DL teritorijā. Pieaugušie tauriņi ir sastopami dažādos zālāju biotopos, kas var atrasties tālu no kāpuru attīstības biotopa (skat. </w:t>
      </w:r>
      <w:r w:rsidR="00BA4A12" w:rsidRPr="004D33E1">
        <w:t>4.5.</w:t>
      </w:r>
      <w:r w:rsidR="001379BB">
        <w:t>1. </w:t>
      </w:r>
      <w:r w:rsidRPr="004D33E1">
        <w:t xml:space="preserve">attēlu). Kāpuru biotops ir mitrie un slapjie zālāji ar to barības augiem – skābenēm, no </w:t>
      </w:r>
      <w:r w:rsidRPr="004D33E1">
        <w:lastRenderedPageBreak/>
        <w:t xml:space="preserve">kurām nozīmīgākā suga ir krastmalas skābene </w:t>
      </w:r>
      <w:r w:rsidRPr="004D33E1">
        <w:rPr>
          <w:i/>
        </w:rPr>
        <w:t>Rumex hydrolapathum</w:t>
      </w:r>
      <w:r w:rsidRPr="004D33E1">
        <w:t xml:space="preserve">. Sugas attīstībai ir vēlama mitra biotopa, zirgskābeņu un </w:t>
      </w:r>
      <w:r w:rsidRPr="004D33E1">
        <w:rPr>
          <w:i/>
          <w:iCs/>
        </w:rPr>
        <w:t>Myrmica</w:t>
      </w:r>
      <w:r w:rsidRPr="004D33E1">
        <w:t xml:space="preserve"> ģints skudru pūžņu kombinācija. Tauriņi biotopā izvēlas saulainas, vēja aizsargātas vietas ar ziedošiem augiem (Kühne et al</w:t>
      </w:r>
      <w:r w:rsidRPr="004D33E1">
        <w:rPr>
          <w:i/>
        </w:rPr>
        <w:t>,.</w:t>
      </w:r>
      <w:r w:rsidRPr="004D33E1">
        <w:t xml:space="preserve"> 2001, </w:t>
      </w:r>
      <w:r w:rsidRPr="004D33E1">
        <w:rPr>
          <w:color w:val="222222"/>
          <w:shd w:val="clear" w:color="auto" w:fill="FFFFFF"/>
        </w:rPr>
        <w:t>Strausz et al. 2012)</w:t>
      </w:r>
      <w:r w:rsidRPr="004D33E1">
        <w:t xml:space="preserve">. </w:t>
      </w:r>
    </w:p>
    <w:p w14:paraId="415BCD73" w14:textId="77777777" w:rsidR="002153A4" w:rsidRPr="004D33E1" w:rsidRDefault="002153A4" w:rsidP="002153A4">
      <w:pPr>
        <w:spacing w:after="0"/>
        <w:rPr>
          <w:rFonts w:cs="Times New Roman"/>
        </w:rPr>
      </w:pPr>
    </w:p>
    <w:p w14:paraId="79E58985" w14:textId="77777777" w:rsidR="002153A4" w:rsidRPr="004D33E1" w:rsidRDefault="002153A4" w:rsidP="00C07A56">
      <w:pPr>
        <w:spacing w:after="0" w:line="240" w:lineRule="auto"/>
        <w:ind w:firstLine="0"/>
        <w:jc w:val="center"/>
        <w:rPr>
          <w:rFonts w:cs="Times New Roman"/>
        </w:rPr>
      </w:pPr>
      <w:r w:rsidRPr="004D33E1">
        <w:rPr>
          <w:noProof/>
        </w:rPr>
        <w:drawing>
          <wp:inline distT="0" distB="0" distL="0" distR="0" wp14:anchorId="531EBE0E" wp14:editId="430C0EB4">
            <wp:extent cx="4572000" cy="3430355"/>
            <wp:effectExtent l="0" t="0" r="0" b="0"/>
            <wp:docPr id="4108" name="Picture 3" descr="Attēls, kurā ir ārtelpa, koks, zāle,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 name="Picture 3" descr="Attēls, kurā ir ārtelpa, koks, zāle, debesis&#10;&#10;Apraksts ģenerēts automātiski"/>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4585015" cy="3440120"/>
                    </a:xfrm>
                    <a:prstGeom prst="rect">
                      <a:avLst/>
                    </a:prstGeom>
                    <a:noFill/>
                    <a:ln>
                      <a:noFill/>
                    </a:ln>
                  </pic:spPr>
                </pic:pic>
              </a:graphicData>
            </a:graphic>
          </wp:inline>
        </w:drawing>
      </w:r>
    </w:p>
    <w:p w14:paraId="75D99DDD" w14:textId="1AA32EA0" w:rsidR="002153A4" w:rsidRPr="004D33E1" w:rsidRDefault="003629A4" w:rsidP="00C07A56">
      <w:pPr>
        <w:spacing w:after="0" w:line="240" w:lineRule="auto"/>
        <w:ind w:firstLine="0"/>
        <w:jc w:val="center"/>
        <w:rPr>
          <w:rFonts w:cs="Times New Roman"/>
          <w:szCs w:val="24"/>
        </w:rPr>
      </w:pPr>
      <w:r w:rsidRPr="004D33E1">
        <w:rPr>
          <w:rFonts w:cs="Times New Roman"/>
        </w:rPr>
        <w:t>4.5.</w:t>
      </w:r>
      <w:r w:rsidR="001379BB">
        <w:rPr>
          <w:rFonts w:cs="Times New Roman"/>
        </w:rPr>
        <w:t>1. </w:t>
      </w:r>
      <w:r w:rsidR="002153A4" w:rsidRPr="004D33E1">
        <w:rPr>
          <w:rFonts w:cs="Times New Roman"/>
        </w:rPr>
        <w:t>att</w:t>
      </w:r>
      <w:r w:rsidRPr="004D33E1">
        <w:rPr>
          <w:rFonts w:cs="Times New Roman"/>
        </w:rPr>
        <w:t>ēls</w:t>
      </w:r>
      <w:r w:rsidR="002153A4" w:rsidRPr="004D33E1">
        <w:rPr>
          <w:rFonts w:cs="Times New Roman"/>
        </w:rPr>
        <w:t>. Zirgskābeņu zilenīša kāpuru attīstībai piemērots biotops DL “Dubnas paliene” Foto: M. Balalaikins</w:t>
      </w:r>
      <w:r w:rsidR="0060056E" w:rsidRPr="004D33E1">
        <w:rPr>
          <w:rFonts w:cs="Times New Roman"/>
        </w:rPr>
        <w:t xml:space="preserve"> (2021</w:t>
      </w:r>
      <w:r w:rsidR="00404385" w:rsidRPr="004D33E1">
        <w:rPr>
          <w:rFonts w:cs="Times New Roman"/>
        </w:rPr>
        <w:t xml:space="preserve">., </w:t>
      </w:r>
      <w:r w:rsidR="002153A4" w:rsidRPr="004D33E1">
        <w:rPr>
          <w:rFonts w:cs="Times New Roman"/>
          <w:szCs w:val="24"/>
        </w:rPr>
        <w:t>skatu punkta koordinātas:</w:t>
      </w:r>
      <w:r w:rsidR="002153A4" w:rsidRPr="004D33E1">
        <w:rPr>
          <w:rFonts w:cs="Times New Roman"/>
          <w:szCs w:val="24"/>
          <w:shd w:val="clear" w:color="auto" w:fill="FFFFFF"/>
        </w:rPr>
        <w:t xml:space="preserve"> </w:t>
      </w:r>
      <w:r w:rsidR="002153A4" w:rsidRPr="004D33E1">
        <w:rPr>
          <w:rFonts w:cs="Times New Roman"/>
          <w:szCs w:val="24"/>
        </w:rPr>
        <w:t>x=237574, y=64773</w:t>
      </w:r>
      <w:r w:rsidR="00926811" w:rsidRPr="004D33E1">
        <w:rPr>
          <w:rFonts w:cs="Times New Roman"/>
          <w:szCs w:val="24"/>
        </w:rPr>
        <w:t>3,</w:t>
      </w:r>
      <w:r w:rsidR="002153A4" w:rsidRPr="004D33E1">
        <w:rPr>
          <w:rFonts w:cs="Times New Roman"/>
          <w:szCs w:val="24"/>
        </w:rPr>
        <w:t xml:space="preserve"> azimuts 200°</w:t>
      </w:r>
      <w:r w:rsidR="00404385" w:rsidRPr="004D33E1">
        <w:rPr>
          <w:rFonts w:cs="Times New Roman"/>
          <w:szCs w:val="24"/>
        </w:rPr>
        <w:t>).</w:t>
      </w:r>
    </w:p>
    <w:p w14:paraId="686A88D7" w14:textId="5A107D3D" w:rsidR="00C07A56" w:rsidRPr="004D33E1" w:rsidRDefault="00C07A56" w:rsidP="00404385">
      <w:pPr>
        <w:ind w:firstLine="0"/>
        <w:jc w:val="center"/>
        <w:rPr>
          <w:rFonts w:cs="Times New Roman"/>
          <w:szCs w:val="24"/>
        </w:rPr>
      </w:pPr>
    </w:p>
    <w:p w14:paraId="563D2AF2" w14:textId="3A80023B" w:rsidR="00A025D3" w:rsidRPr="004D33E1" w:rsidRDefault="00A025D3" w:rsidP="00A025D3">
      <w:pPr>
        <w:spacing w:after="0"/>
        <w:rPr>
          <w:rFonts w:cs="Times New Roman"/>
        </w:rPr>
      </w:pPr>
      <w:r w:rsidRPr="004D33E1">
        <w:rPr>
          <w:rFonts w:cs="Times New Roman"/>
        </w:rPr>
        <w:t>Zirgskābeņu zilenīša populācijas aprēķinam tika izmantota sugai piemēroto zālāju teritoriju aprēķins, kopumā 214 ha platībā. Šo zālāju platība atbilst ilggadīgo zālāju statusam un lielākā daļa (~</w:t>
      </w:r>
      <w:r w:rsidR="00996695">
        <w:rPr>
          <w:rFonts w:cs="Times New Roman"/>
        </w:rPr>
        <w:t> </w:t>
      </w:r>
      <w:r w:rsidRPr="004D33E1">
        <w:rPr>
          <w:rFonts w:cs="Times New Roman"/>
        </w:rPr>
        <w:t>95</w:t>
      </w:r>
      <w:r w:rsidR="00996695">
        <w:rPr>
          <w:rFonts w:cs="Times New Roman"/>
        </w:rPr>
        <w:t> </w:t>
      </w:r>
      <w:r w:rsidRPr="004D33E1">
        <w:rPr>
          <w:rFonts w:cs="Times New Roman"/>
        </w:rPr>
        <w:t xml:space="preserve">%) arī biotopa 6450 </w:t>
      </w:r>
      <w:r w:rsidRPr="004D33E1">
        <w:rPr>
          <w:rFonts w:cs="Times New Roman"/>
          <w:i/>
          <w:iCs/>
        </w:rPr>
        <w:t>Palieņu zālāji</w:t>
      </w:r>
      <w:r w:rsidRPr="004D33E1">
        <w:rPr>
          <w:rFonts w:cs="Times New Roman"/>
        </w:rPr>
        <w:t xml:space="preserve"> statusam. Ņemot vērā, ka DL “Dubnas paliene” novērojumu dati ir nepietiekami populācijas lieluma aprēķināšanai, populācijas aprēķins tika balstīts uz īpatņu blīvuma aprēķiniem citās </w:t>
      </w:r>
      <w:r w:rsidRPr="004D33E1">
        <w:rPr>
          <w:rFonts w:cs="Times New Roman"/>
          <w:i/>
          <w:iCs/>
        </w:rPr>
        <w:t>Natura 2000</w:t>
      </w:r>
      <w:r w:rsidRPr="004D33E1">
        <w:rPr>
          <w:rFonts w:cs="Times New Roman"/>
        </w:rPr>
        <w:t xml:space="preserve"> teritorijās, kas ir no 0,5 līdz 6 īpatņiem uz piemērotas dzīvotnes hektāru. Rezultātā prognozējamā </w:t>
      </w:r>
      <w:r w:rsidRPr="004D33E1">
        <w:rPr>
          <w:rFonts w:cs="Times New Roman"/>
          <w:i/>
        </w:rPr>
        <w:t>L.dispar</w:t>
      </w:r>
      <w:r w:rsidRPr="004D33E1">
        <w:rPr>
          <w:rFonts w:cs="Times New Roman"/>
        </w:rPr>
        <w:t xml:space="preserve"> populācija DL “Dubnas paliene” teritorijā ir  no 107 līdz 1284 īpatņiem.</w:t>
      </w:r>
    </w:p>
    <w:p w14:paraId="388A0C84" w14:textId="30878A43" w:rsidR="002153A4" w:rsidRPr="004D33E1" w:rsidRDefault="002153A4" w:rsidP="002153A4">
      <w:pPr>
        <w:spacing w:after="0"/>
        <w:rPr>
          <w:rFonts w:cs="Times New Roman"/>
          <w:szCs w:val="24"/>
        </w:rPr>
      </w:pPr>
      <w:r w:rsidRPr="004D33E1">
        <w:rPr>
          <w:rFonts w:cs="Times New Roman"/>
          <w:szCs w:val="24"/>
        </w:rPr>
        <w:t xml:space="preserve">DL </w:t>
      </w:r>
      <w:r w:rsidR="00404385" w:rsidRPr="004D33E1">
        <w:rPr>
          <w:rFonts w:cs="Times New Roman"/>
          <w:szCs w:val="24"/>
        </w:rPr>
        <w:t xml:space="preserve">“Dubnas paliene” </w:t>
      </w:r>
      <w:r w:rsidRPr="004D33E1">
        <w:rPr>
          <w:rFonts w:cs="Times New Roman"/>
          <w:szCs w:val="24"/>
        </w:rPr>
        <w:t xml:space="preserve">teritorijā tika reģistrētas arī vairākas citas tauriņu sugas ar dabas aizsardzības nozīmi. Visā teritorijā tika reģistrētas </w:t>
      </w:r>
      <w:r w:rsidRPr="004D33E1">
        <w:rPr>
          <w:rFonts w:cs="Times New Roman"/>
          <w:b/>
          <w:szCs w:val="24"/>
        </w:rPr>
        <w:t>kārklu zaigraibeņa</w:t>
      </w:r>
      <w:r w:rsidRPr="004D33E1">
        <w:rPr>
          <w:rFonts w:cs="Times New Roman"/>
          <w:szCs w:val="24"/>
        </w:rPr>
        <w:t xml:space="preserve"> </w:t>
      </w:r>
      <w:r w:rsidRPr="004D33E1">
        <w:rPr>
          <w:rFonts w:cs="Times New Roman"/>
          <w:i/>
          <w:szCs w:val="24"/>
        </w:rPr>
        <w:t>Apatura iris</w:t>
      </w:r>
      <w:r w:rsidRPr="004D33E1">
        <w:rPr>
          <w:rFonts w:cs="Times New Roman"/>
          <w:szCs w:val="24"/>
        </w:rPr>
        <w:t xml:space="preserve"> un </w:t>
      </w:r>
      <w:r w:rsidRPr="004D33E1">
        <w:rPr>
          <w:rFonts w:cs="Times New Roman"/>
          <w:b/>
          <w:szCs w:val="24"/>
        </w:rPr>
        <w:t>apšu zaigraibeņa</w:t>
      </w:r>
      <w:r w:rsidRPr="004D33E1">
        <w:rPr>
          <w:rFonts w:cs="Times New Roman"/>
          <w:szCs w:val="24"/>
        </w:rPr>
        <w:t xml:space="preserve"> </w:t>
      </w:r>
      <w:r w:rsidRPr="004D33E1">
        <w:rPr>
          <w:rFonts w:cs="Times New Roman"/>
          <w:i/>
          <w:szCs w:val="24"/>
        </w:rPr>
        <w:t>Apatura ilia</w:t>
      </w:r>
      <w:r w:rsidRPr="004D33E1">
        <w:rPr>
          <w:rFonts w:cs="Times New Roman"/>
          <w:szCs w:val="24"/>
        </w:rPr>
        <w:t xml:space="preserve"> atradnes. Tās ir </w:t>
      </w:r>
      <w:r w:rsidRPr="004D33E1">
        <w:rPr>
          <w:rFonts w:cs="Times New Roman"/>
        </w:rPr>
        <w:t xml:space="preserve">Latvijā samērā bieži sastopamās sugas, kas raksturīgas lapu koku un jaukto mežu ekotona joslām, kur to kāpuri barojas ar kārklu </w:t>
      </w:r>
      <w:r w:rsidRPr="004D33E1">
        <w:rPr>
          <w:rFonts w:cs="Times New Roman"/>
          <w:i/>
        </w:rPr>
        <w:t>Salix</w:t>
      </w:r>
      <w:r w:rsidRPr="004D33E1">
        <w:rPr>
          <w:rFonts w:cs="Times New Roman"/>
        </w:rPr>
        <w:t xml:space="preserve"> spp. un apšu </w:t>
      </w:r>
      <w:r w:rsidRPr="004D33E1">
        <w:rPr>
          <w:rFonts w:cs="Times New Roman"/>
          <w:i/>
        </w:rPr>
        <w:t xml:space="preserve">Populus tremula  </w:t>
      </w:r>
      <w:r w:rsidRPr="004D33E1">
        <w:rPr>
          <w:rFonts w:cs="Times New Roman"/>
        </w:rPr>
        <w:t xml:space="preserve">lapām. Kāpuru attīstībai piemērotie barības augi teritorijā ir sastopami koku rindās, nelielos puduros un krūmājos. </w:t>
      </w:r>
      <w:r w:rsidRPr="004D33E1">
        <w:rPr>
          <w:rFonts w:cs="Times New Roman"/>
          <w:szCs w:val="24"/>
        </w:rPr>
        <w:t xml:space="preserve">Teritorijā novērotais </w:t>
      </w:r>
      <w:r w:rsidRPr="004D33E1">
        <w:rPr>
          <w:rFonts w:cs="Times New Roman"/>
          <w:b/>
          <w:szCs w:val="24"/>
        </w:rPr>
        <w:t>čemurziežu dižtauriņš</w:t>
      </w:r>
      <w:r w:rsidRPr="004D33E1">
        <w:rPr>
          <w:rFonts w:cs="Times New Roman"/>
          <w:szCs w:val="24"/>
        </w:rPr>
        <w:t xml:space="preserve"> ir atklātu vietu suga. Tauriņi sastopami dienas laikā mežmalās, pļavās, ceļmalās, purvmalās, dārzos, retāk </w:t>
      </w:r>
      <w:r w:rsidR="00EF0290">
        <w:rPr>
          <w:rFonts w:cs="Times New Roman"/>
          <w:szCs w:val="24"/>
        </w:rPr>
        <w:t>–</w:t>
      </w:r>
      <w:r w:rsidRPr="004D33E1">
        <w:rPr>
          <w:rFonts w:cs="Times New Roman"/>
          <w:szCs w:val="24"/>
        </w:rPr>
        <w:t xml:space="preserve"> urbanizētās teritorijās. Pirmās paaudzes tauriņi lido no aprīļa beigām līdz jūnija vidum, otrās – no jūlija vidus līdz septembra sākumam. Tauriņi migrē, dažreiz veic garus pārlidojumus. Čemurziežu dižtauriņa pirmās paaudzes kāpuri barojas ar dažādu čemurziežu lapām un ziediem, atsevišķos gadījumos arī ar kultūraugiem. Pirmā paaudze attīstās no augusta līdz oktobra sākumam, otrā </w:t>
      </w:r>
      <w:r w:rsidR="00EF0290">
        <w:rPr>
          <w:rFonts w:cs="Times New Roman"/>
          <w:szCs w:val="24"/>
        </w:rPr>
        <w:t>–</w:t>
      </w:r>
      <w:r w:rsidRPr="004D33E1">
        <w:rPr>
          <w:rFonts w:cs="Times New Roman"/>
          <w:szCs w:val="24"/>
        </w:rPr>
        <w:t xml:space="preserve"> jūnijā un jūlijā, pārziemo kūniņas stadijā. Samērā parasta suga, </w:t>
      </w:r>
      <w:r w:rsidRPr="004D33E1">
        <w:rPr>
          <w:rFonts w:cs="Times New Roman"/>
          <w:szCs w:val="24"/>
        </w:rPr>
        <w:lastRenderedPageBreak/>
        <w:t>sastopama visā valsts teritorijā. DL “Dubnas paliene” ir piemērotas tauriņu barošanās un kāpuru attīstības dzīvotnes.</w:t>
      </w:r>
    </w:p>
    <w:p w14:paraId="610A3270" w14:textId="77777777" w:rsidR="00C94062" w:rsidRPr="004D33E1" w:rsidRDefault="00C94062" w:rsidP="002153A4">
      <w:pPr>
        <w:spacing w:after="0"/>
        <w:rPr>
          <w:rFonts w:cs="Times New Roman"/>
          <w:szCs w:val="24"/>
          <w:highlight w:val="yellow"/>
        </w:rPr>
      </w:pPr>
    </w:p>
    <w:p w14:paraId="0DB5CE41" w14:textId="77777777" w:rsidR="002153A4" w:rsidRPr="004D33E1" w:rsidRDefault="002153A4" w:rsidP="00C07A56">
      <w:pPr>
        <w:spacing w:after="0" w:line="240" w:lineRule="auto"/>
        <w:ind w:firstLine="0"/>
        <w:jc w:val="center"/>
        <w:rPr>
          <w:rFonts w:cs="Times New Roman"/>
          <w:szCs w:val="24"/>
          <w:highlight w:val="yellow"/>
        </w:rPr>
      </w:pPr>
      <w:r w:rsidRPr="004D33E1">
        <w:rPr>
          <w:noProof/>
        </w:rPr>
        <w:drawing>
          <wp:inline distT="0" distB="0" distL="0" distR="0" wp14:anchorId="5EE7EE49" wp14:editId="409CD85F">
            <wp:extent cx="4584701" cy="3438525"/>
            <wp:effectExtent l="0" t="0" r="6350" b="0"/>
            <wp:docPr id="4109" name="Picture 2" descr="Attēls, kurā ir zāle, ārtelpa, debesis, kok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 name="Picture 2" descr="Attēls, kurā ir zāle, ārtelpa, debesis, koks&#10;&#10;Apraksts ģenerēts automātiski"/>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4593620" cy="3445214"/>
                    </a:xfrm>
                    <a:prstGeom prst="rect">
                      <a:avLst/>
                    </a:prstGeom>
                    <a:noFill/>
                    <a:ln>
                      <a:noFill/>
                    </a:ln>
                  </pic:spPr>
                </pic:pic>
              </a:graphicData>
            </a:graphic>
          </wp:inline>
        </w:drawing>
      </w:r>
    </w:p>
    <w:p w14:paraId="12B649F0" w14:textId="4FDED7CD" w:rsidR="002153A4" w:rsidRPr="004D33E1" w:rsidRDefault="00C94062" w:rsidP="00C07A56">
      <w:pPr>
        <w:spacing w:after="0" w:line="240" w:lineRule="auto"/>
        <w:ind w:firstLine="0"/>
        <w:jc w:val="center"/>
        <w:rPr>
          <w:rFonts w:cs="Times New Roman"/>
          <w:szCs w:val="24"/>
        </w:rPr>
      </w:pPr>
      <w:r w:rsidRPr="004D33E1">
        <w:rPr>
          <w:rFonts w:cs="Times New Roman"/>
          <w:szCs w:val="24"/>
        </w:rPr>
        <w:t>4.5.</w:t>
      </w:r>
      <w:r w:rsidR="001379BB">
        <w:rPr>
          <w:rFonts w:cs="Times New Roman"/>
          <w:szCs w:val="24"/>
        </w:rPr>
        <w:t>2. </w:t>
      </w:r>
      <w:r w:rsidR="002153A4" w:rsidRPr="004D33E1">
        <w:rPr>
          <w:rFonts w:cs="Times New Roman"/>
          <w:szCs w:val="24"/>
        </w:rPr>
        <w:t>att</w:t>
      </w:r>
      <w:r w:rsidRPr="004D33E1">
        <w:rPr>
          <w:rFonts w:cs="Times New Roman"/>
          <w:szCs w:val="24"/>
        </w:rPr>
        <w:t>ēls</w:t>
      </w:r>
      <w:r w:rsidR="002153A4" w:rsidRPr="004D33E1">
        <w:rPr>
          <w:rFonts w:cs="Times New Roman"/>
          <w:szCs w:val="24"/>
        </w:rPr>
        <w:t xml:space="preserve">. Skabiosu pļavraibeņa </w:t>
      </w:r>
      <w:r w:rsidR="002153A4" w:rsidRPr="004D33E1">
        <w:rPr>
          <w:rFonts w:cs="Times New Roman"/>
          <w:i/>
          <w:szCs w:val="24"/>
        </w:rPr>
        <w:t>Euphydryas aurinia</w:t>
      </w:r>
      <w:r w:rsidR="002153A4" w:rsidRPr="004D33E1">
        <w:rPr>
          <w:rFonts w:cs="Times New Roman"/>
          <w:szCs w:val="24"/>
        </w:rPr>
        <w:t xml:space="preserve"> </w:t>
      </w:r>
      <w:r w:rsidR="002153A4" w:rsidRPr="004D33E1">
        <w:rPr>
          <w:rFonts w:cs="Times New Roman"/>
        </w:rPr>
        <w:t>kāpuru attīstībai piemērots biotops DL “Dubnas paliene” Foto: M. Balalaikins</w:t>
      </w:r>
      <w:r w:rsidRPr="004D33E1">
        <w:rPr>
          <w:rFonts w:cs="Times New Roman"/>
        </w:rPr>
        <w:t xml:space="preserve"> (2021, </w:t>
      </w:r>
      <w:r w:rsidR="002153A4" w:rsidRPr="004D33E1">
        <w:rPr>
          <w:rFonts w:cs="Times New Roman"/>
          <w:szCs w:val="24"/>
        </w:rPr>
        <w:t>skatu punkta koordinātas:</w:t>
      </w:r>
      <w:r w:rsidR="002153A4" w:rsidRPr="004D33E1">
        <w:rPr>
          <w:rFonts w:cs="Times New Roman"/>
          <w:szCs w:val="24"/>
          <w:shd w:val="clear" w:color="auto" w:fill="FFFFFF"/>
        </w:rPr>
        <w:t xml:space="preserve"> </w:t>
      </w:r>
      <w:r w:rsidR="002153A4" w:rsidRPr="004D33E1">
        <w:rPr>
          <w:rFonts w:cs="Times New Roman"/>
          <w:szCs w:val="24"/>
        </w:rPr>
        <w:t>x=23699</w:t>
      </w:r>
      <w:r w:rsidR="000768FA">
        <w:rPr>
          <w:rFonts w:cs="Times New Roman"/>
          <w:szCs w:val="24"/>
        </w:rPr>
        <w:t>5</w:t>
      </w:r>
      <w:r w:rsidR="002153A4" w:rsidRPr="004D33E1">
        <w:rPr>
          <w:rFonts w:cs="Times New Roman"/>
          <w:szCs w:val="24"/>
        </w:rPr>
        <w:t>, y=64841</w:t>
      </w:r>
      <w:r w:rsidR="000768FA">
        <w:rPr>
          <w:rFonts w:cs="Times New Roman"/>
          <w:szCs w:val="24"/>
        </w:rPr>
        <w:t>5</w:t>
      </w:r>
      <w:r w:rsidR="002153A4" w:rsidRPr="004D33E1">
        <w:rPr>
          <w:rFonts w:cs="Times New Roman"/>
          <w:szCs w:val="24"/>
        </w:rPr>
        <w:t>, azimuts 87°</w:t>
      </w:r>
      <w:r w:rsidRPr="004D33E1">
        <w:rPr>
          <w:rFonts w:cs="Times New Roman"/>
          <w:szCs w:val="24"/>
        </w:rPr>
        <w:t>).</w:t>
      </w:r>
    </w:p>
    <w:p w14:paraId="1290A447" w14:textId="77777777" w:rsidR="00C07A56" w:rsidRPr="004D33E1" w:rsidRDefault="00C07A56" w:rsidP="00C07A56">
      <w:pPr>
        <w:spacing w:after="0"/>
        <w:rPr>
          <w:rFonts w:cs="Times New Roman"/>
          <w:szCs w:val="24"/>
        </w:rPr>
      </w:pPr>
    </w:p>
    <w:p w14:paraId="07F94970" w14:textId="157B858A" w:rsidR="00A025D3" w:rsidRPr="004D33E1" w:rsidRDefault="00A025D3" w:rsidP="00A025D3">
      <w:pPr>
        <w:spacing w:after="0"/>
        <w:rPr>
          <w:rFonts w:cs="Times New Roman"/>
          <w:szCs w:val="24"/>
        </w:rPr>
      </w:pPr>
      <w:r w:rsidRPr="004D33E1">
        <w:rPr>
          <w:rFonts w:cs="Times New Roman"/>
          <w:szCs w:val="24"/>
        </w:rPr>
        <w:t xml:space="preserve">DL “Dubnas paliene” teritorijā ir prognozējama arī </w:t>
      </w:r>
      <w:r w:rsidR="004951BE">
        <w:rPr>
          <w:rFonts w:cs="Times New Roman"/>
          <w:szCs w:val="24"/>
        </w:rPr>
        <w:t>s</w:t>
      </w:r>
      <w:r w:rsidRPr="004D33E1">
        <w:rPr>
          <w:rFonts w:cs="Times New Roman"/>
          <w:szCs w:val="24"/>
        </w:rPr>
        <w:t xml:space="preserve">kabiosu pļavraibeņa sastopamība. Šī suga ir uzskatāma par monofāgu, kuras kāpuri barojas ar pļavas vilkmēli </w:t>
      </w:r>
      <w:r w:rsidRPr="004D33E1">
        <w:rPr>
          <w:rFonts w:cs="Times New Roman"/>
          <w:i/>
          <w:szCs w:val="24"/>
        </w:rPr>
        <w:t>Succisa pratensis</w:t>
      </w:r>
      <w:r w:rsidRPr="004D33E1">
        <w:rPr>
          <w:rFonts w:cs="Times New Roman"/>
          <w:szCs w:val="24"/>
        </w:rPr>
        <w:t>. Teritorijas apsekošanas rezultātā tika konstatētas vairākas vietas, kur sastopams šis barības augs. Pamatā tie bija ar krūmiem aizaugoši zālāji un zālāju un krūmāju ekotona josla, kas atbilst tauriņam piemērotā biotopa raksturojumam (skat. 4.5.</w:t>
      </w:r>
      <w:r w:rsidR="001379BB">
        <w:rPr>
          <w:rFonts w:cs="Times New Roman"/>
          <w:szCs w:val="24"/>
        </w:rPr>
        <w:t>2. </w:t>
      </w:r>
      <w:r w:rsidRPr="004D33E1">
        <w:rPr>
          <w:rFonts w:cs="Times New Roman"/>
          <w:szCs w:val="24"/>
        </w:rPr>
        <w:t>attēlu). Veicot turpmāko teritorijas izpēti, ir jāpievērš uzmanība šai sugai piemēroto biotopu apsekošanai tauriņu imago aktivitātes periodā.</w:t>
      </w:r>
    </w:p>
    <w:p w14:paraId="448F7ED4" w14:textId="77777777" w:rsidR="002153A4" w:rsidRPr="004D33E1" w:rsidRDefault="002153A4" w:rsidP="002153A4">
      <w:pPr>
        <w:spacing w:after="0"/>
        <w:rPr>
          <w:rFonts w:cs="Times New Roman"/>
          <w:lang w:eastAsia="ja-JP"/>
        </w:rPr>
      </w:pPr>
    </w:p>
    <w:p w14:paraId="50017171" w14:textId="77777777" w:rsidR="002153A4" w:rsidRPr="004D33E1" w:rsidRDefault="002153A4" w:rsidP="002153A4">
      <w:pPr>
        <w:rPr>
          <w:rFonts w:cs="Times New Roman"/>
          <w:b/>
          <w:szCs w:val="24"/>
        </w:rPr>
      </w:pPr>
      <w:r w:rsidRPr="004D33E1">
        <w:rPr>
          <w:rFonts w:cs="Times New Roman"/>
          <w:b/>
          <w:szCs w:val="24"/>
        </w:rPr>
        <w:t>Ar Dubnas upi, vecupēm un citiem stāvošiem saldūdeņiem saistītas retas un īpaši aizsargājamas bezmugurkaulnieku sugas.</w:t>
      </w:r>
    </w:p>
    <w:p w14:paraId="6269E180" w14:textId="7B007CD1" w:rsidR="002153A4" w:rsidRPr="004D33E1" w:rsidRDefault="002153A4" w:rsidP="002153A4">
      <w:pPr>
        <w:rPr>
          <w:rFonts w:cs="Times New Roman"/>
          <w:szCs w:val="24"/>
        </w:rPr>
      </w:pPr>
      <w:r w:rsidRPr="004D33E1">
        <w:rPr>
          <w:rFonts w:cs="Times New Roman"/>
          <w:szCs w:val="24"/>
        </w:rPr>
        <w:t>Balstoties uz veiktajiem apsekojumiem</w:t>
      </w:r>
      <w:r w:rsidR="00462836" w:rsidRPr="004D33E1">
        <w:rPr>
          <w:rFonts w:cs="Times New Roman"/>
          <w:szCs w:val="24"/>
        </w:rPr>
        <w:t>,</w:t>
      </w:r>
      <w:r w:rsidRPr="004D33E1">
        <w:rPr>
          <w:rFonts w:cs="Times New Roman"/>
          <w:szCs w:val="24"/>
        </w:rPr>
        <w:t xml:space="preserve"> tika konstatēts, ka teritorijā ir sastopamas vairākas spāru sugas ar dabas aizsardzības nozīmi. Vecupēs un dažos teritorijā esošajos dīķos tika novērotas purvuspāres, turklāt DL </w:t>
      </w:r>
      <w:r w:rsidR="00462836" w:rsidRPr="004D33E1">
        <w:rPr>
          <w:rFonts w:cs="Times New Roman"/>
          <w:szCs w:val="24"/>
        </w:rPr>
        <w:t xml:space="preserve">“Dubnas paliene” </w:t>
      </w:r>
      <w:r w:rsidRPr="004D33E1">
        <w:rPr>
          <w:rFonts w:cs="Times New Roman"/>
          <w:szCs w:val="24"/>
        </w:rPr>
        <w:t>teritorijā ir reģistrētas visas trīs aizsargājam</w:t>
      </w:r>
      <w:r w:rsidR="00462836" w:rsidRPr="004D33E1">
        <w:rPr>
          <w:rFonts w:cs="Times New Roman"/>
          <w:szCs w:val="24"/>
        </w:rPr>
        <w:t>ā</w:t>
      </w:r>
      <w:r w:rsidRPr="004D33E1">
        <w:rPr>
          <w:rFonts w:cs="Times New Roman"/>
          <w:szCs w:val="24"/>
        </w:rPr>
        <w:t>s purvuspāru sugas. Purvuspāru sastopamības kodolteritorijas DL “Dubnas paliene” veido vecupes. Var pieņemt, ka teritorijā sugas sastopamībai piemērotākās ūdenstilpes ir neizžūstošās un nepārkalstošās vecupes, no kuram purvspāres izplatās tālāk, kolonizējot arī citas piemērotās ūdenstilpes – dīķus un grāvjus, kas teritorijā veido suboptimālu sugu dzīvotni (</w:t>
      </w:r>
      <w:r w:rsidR="00462836" w:rsidRPr="004D33E1">
        <w:rPr>
          <w:rFonts w:cs="Times New Roman"/>
          <w:szCs w:val="24"/>
        </w:rPr>
        <w:t>skat. 4.5.</w:t>
      </w:r>
      <w:r w:rsidR="001379BB">
        <w:rPr>
          <w:rFonts w:cs="Times New Roman"/>
          <w:szCs w:val="24"/>
        </w:rPr>
        <w:t>3. </w:t>
      </w:r>
      <w:r w:rsidRPr="004D33E1">
        <w:rPr>
          <w:rFonts w:cs="Times New Roman"/>
          <w:szCs w:val="24"/>
        </w:rPr>
        <w:t>attēl</w:t>
      </w:r>
      <w:r w:rsidR="00462836" w:rsidRPr="004D33E1">
        <w:rPr>
          <w:rFonts w:cs="Times New Roman"/>
          <w:szCs w:val="24"/>
        </w:rPr>
        <w:t>u</w:t>
      </w:r>
      <w:r w:rsidRPr="004D33E1">
        <w:rPr>
          <w:rFonts w:cs="Times New Roman"/>
          <w:szCs w:val="24"/>
        </w:rPr>
        <w:t xml:space="preserve">). </w:t>
      </w:r>
    </w:p>
    <w:p w14:paraId="3A55AAF1" w14:textId="1E0EBE8F" w:rsidR="00835229" w:rsidRPr="004D33E1" w:rsidRDefault="00835229" w:rsidP="00835229">
      <w:pPr>
        <w:rPr>
          <w:rFonts w:cs="Times New Roman"/>
          <w:szCs w:val="24"/>
        </w:rPr>
      </w:pPr>
      <w:r w:rsidRPr="004D33E1">
        <w:rPr>
          <w:rFonts w:cs="Times New Roman"/>
          <w:b/>
          <w:szCs w:val="24"/>
        </w:rPr>
        <w:t>Spilgtā purvuspāre</w:t>
      </w:r>
      <w:r w:rsidRPr="004D33E1">
        <w:rPr>
          <w:rFonts w:cs="Times New Roman"/>
          <w:szCs w:val="24"/>
        </w:rPr>
        <w:t xml:space="preserve"> </w:t>
      </w:r>
      <w:r w:rsidRPr="004D33E1">
        <w:rPr>
          <w:rFonts w:cs="Times New Roman"/>
          <w:i/>
          <w:szCs w:val="24"/>
        </w:rPr>
        <w:t>Leucorrhinia pectoralis</w:t>
      </w:r>
      <w:r w:rsidRPr="004D33E1">
        <w:rPr>
          <w:rFonts w:cs="Times New Roman"/>
          <w:szCs w:val="24"/>
        </w:rPr>
        <w:t xml:space="preserve"> pirmoreiz teritorijā tika novērota 2020.</w:t>
      </w:r>
      <w:r w:rsidR="00AF3F66">
        <w:rPr>
          <w:rFonts w:cs="Times New Roman"/>
          <w:szCs w:val="24"/>
        </w:rPr>
        <w:t> gad</w:t>
      </w:r>
      <w:r w:rsidRPr="004D33E1">
        <w:rPr>
          <w:rFonts w:cs="Times New Roman"/>
          <w:szCs w:val="24"/>
        </w:rPr>
        <w:t>ā un tās sastopamība tika apstiprināta arī 202</w:t>
      </w:r>
      <w:r w:rsidR="001379BB">
        <w:rPr>
          <w:rFonts w:cs="Times New Roman"/>
          <w:szCs w:val="24"/>
        </w:rPr>
        <w:t>1. </w:t>
      </w:r>
      <w:r w:rsidR="00AF3F66">
        <w:rPr>
          <w:rFonts w:cs="Times New Roman"/>
          <w:szCs w:val="24"/>
        </w:rPr>
        <w:t>gad</w:t>
      </w:r>
      <w:r w:rsidRPr="004D33E1">
        <w:rPr>
          <w:rFonts w:cs="Times New Roman"/>
          <w:szCs w:val="24"/>
        </w:rPr>
        <w:t xml:space="preserve">ā. Suga novērota gan vecupēs, gan </w:t>
      </w:r>
      <w:r w:rsidRPr="004D33E1">
        <w:rPr>
          <w:rFonts w:cs="Times New Roman"/>
          <w:szCs w:val="24"/>
        </w:rPr>
        <w:lastRenderedPageBreak/>
        <w:t xml:space="preserve">dīķos. Spilgtās </w:t>
      </w:r>
      <w:r w:rsidRPr="004D33E1">
        <w:rPr>
          <w:rFonts w:cs="Times New Roman"/>
        </w:rPr>
        <w:t xml:space="preserve">purvuspāres populācijas novērtēšanai tika veikta parauglaukumu ierīkošana </w:t>
      </w:r>
      <w:r w:rsidRPr="004D33E1">
        <w:rPr>
          <w:rFonts w:cs="Times New Roman"/>
          <w:szCs w:val="24"/>
        </w:rPr>
        <w:t>optimālās sugas dzīvotnes – divās vecupēs un suboptimālā dzīvotnē – vienā dīķī. Kopumā DL “Dubnas paliene” teritorijā tika ierīkoti trīs spāru uzskaites parauglaukumi. Viena parauglaukuma izmēri ir 10 x 10 m. Vidējais novēroto purvuspāru skaits parauglaukumā ir viens īpatnis. Datu interpretācijai uz visu DL “Dubnas paliene” teritoriju, atsevišķi tika veikts vecupes, kur tika uzskaitītas purvspāres, garuma aprēķins (641 m) un kopējais piemēroto dzīvotņu garuma aprēķins teritorijā (3220 m). Rēķinot spilgtās purvuspāres populācijas lielumu, tika pieņemts, ka uz 10 metriem ūdenstilpes ir vidēji sastopams viens purvuspāru īpatnis. Kā minimālais populācijas lielums pieņemts 64 īpatņi, balstoties uz vecupes garumu uzskaites vietā, un kā maksimālais pieņemts 322 īpatņi, balstoties uz visu purvuspārēm piemērotu dzīvotņu garumu. Balstoties uz uzskaišu datiem ir secināts, ka suboptimālajiem biotopiem nav būtiska ietekme uz kopējo populācijas lielumu teritorijā. Vērtējot sugas sastopamību teritorijā, var pieņemt, ka teritorijā pastāv ilgtspējīga populācija.</w:t>
      </w:r>
    </w:p>
    <w:p w14:paraId="038BB5A6" w14:textId="77777777" w:rsidR="00835229" w:rsidRPr="004D33E1" w:rsidRDefault="00835229" w:rsidP="00835229">
      <w:r w:rsidRPr="004D33E1">
        <w:t xml:space="preserve">Kopējā sugai piemērotā biotopu platība teritorijā ir vismaz 3,22 hektāri. Līdzīga lieluma populācijas teritorijā varētu būt arī </w:t>
      </w:r>
      <w:r w:rsidRPr="004D33E1">
        <w:rPr>
          <w:i/>
        </w:rPr>
        <w:t xml:space="preserve">Leucorrhinia caudalis </w:t>
      </w:r>
      <w:r w:rsidRPr="004D33E1">
        <w:t xml:space="preserve">un </w:t>
      </w:r>
      <w:r w:rsidRPr="004D33E1">
        <w:rPr>
          <w:i/>
        </w:rPr>
        <w:t>L. albifrons,</w:t>
      </w:r>
      <w:r w:rsidRPr="004D33E1">
        <w:t xml:space="preserve"> jo uzskaites rezultātā visas trīs sugas tika konstatētas vienā ūdenstilpē, turklāt novēroto īpatņu blīvums ir līdzīgs visām trim sugām. </w:t>
      </w:r>
    </w:p>
    <w:p w14:paraId="79DC1AC5" w14:textId="77777777" w:rsidR="00C07A56" w:rsidRPr="004D33E1" w:rsidRDefault="00C07A56" w:rsidP="002153A4">
      <w:pPr>
        <w:rPr>
          <w:rFonts w:cs="Times New Roman"/>
          <w:szCs w:val="24"/>
        </w:rPr>
      </w:pPr>
    </w:p>
    <w:p w14:paraId="12FCE975" w14:textId="77777777" w:rsidR="002153A4" w:rsidRPr="004D33E1" w:rsidRDefault="002153A4" w:rsidP="00C07A56">
      <w:pPr>
        <w:spacing w:after="0" w:line="240" w:lineRule="auto"/>
        <w:ind w:firstLine="0"/>
        <w:jc w:val="center"/>
        <w:rPr>
          <w:rFonts w:cs="Times New Roman"/>
          <w:szCs w:val="24"/>
        </w:rPr>
      </w:pPr>
      <w:r w:rsidRPr="004D33E1">
        <w:rPr>
          <w:noProof/>
        </w:rPr>
        <w:drawing>
          <wp:inline distT="0" distB="0" distL="0" distR="0" wp14:anchorId="4DF1FF6B" wp14:editId="5C258B34">
            <wp:extent cx="4619625" cy="3464719"/>
            <wp:effectExtent l="0" t="0" r="0" b="2540"/>
            <wp:docPr id="4110" name="Picture 6" descr="Attēls, kurā ir koks, zāle, ārtelpa,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 name="Picture 6" descr="Attēls, kurā ir koks, zāle, ārtelpa, daba&#10;&#10;Apraksts ģenerēts automātiski"/>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4627583" cy="3470687"/>
                    </a:xfrm>
                    <a:prstGeom prst="rect">
                      <a:avLst/>
                    </a:prstGeom>
                    <a:noFill/>
                    <a:ln>
                      <a:noFill/>
                    </a:ln>
                  </pic:spPr>
                </pic:pic>
              </a:graphicData>
            </a:graphic>
          </wp:inline>
        </w:drawing>
      </w:r>
    </w:p>
    <w:p w14:paraId="0B94EDF2" w14:textId="0310D50C" w:rsidR="002153A4" w:rsidRPr="004D33E1" w:rsidRDefault="00462836" w:rsidP="00C07A56">
      <w:pPr>
        <w:spacing w:after="0" w:line="240" w:lineRule="auto"/>
        <w:ind w:firstLine="0"/>
        <w:jc w:val="center"/>
        <w:rPr>
          <w:rFonts w:cs="Times New Roman"/>
          <w:szCs w:val="24"/>
        </w:rPr>
      </w:pPr>
      <w:r w:rsidRPr="004D33E1">
        <w:rPr>
          <w:rFonts w:cs="Times New Roman"/>
          <w:szCs w:val="24"/>
        </w:rPr>
        <w:t>4.5.</w:t>
      </w:r>
      <w:r w:rsidR="001379BB">
        <w:rPr>
          <w:rFonts w:cs="Times New Roman"/>
          <w:szCs w:val="24"/>
        </w:rPr>
        <w:t>3. </w:t>
      </w:r>
      <w:r w:rsidR="002153A4" w:rsidRPr="004D33E1">
        <w:rPr>
          <w:rFonts w:cs="Times New Roman"/>
          <w:szCs w:val="24"/>
        </w:rPr>
        <w:t>att</w:t>
      </w:r>
      <w:r w:rsidRPr="004D33E1">
        <w:rPr>
          <w:rFonts w:cs="Times New Roman"/>
          <w:szCs w:val="24"/>
        </w:rPr>
        <w:t>ēls</w:t>
      </w:r>
      <w:r w:rsidR="002153A4" w:rsidRPr="004D33E1">
        <w:rPr>
          <w:rFonts w:cs="Times New Roman"/>
          <w:szCs w:val="24"/>
        </w:rPr>
        <w:t xml:space="preserve">. Suboptimāla spilgtās purvuspāres </w:t>
      </w:r>
      <w:r w:rsidR="002153A4" w:rsidRPr="004D33E1">
        <w:rPr>
          <w:rFonts w:cs="Times New Roman"/>
          <w:i/>
          <w:szCs w:val="24"/>
        </w:rPr>
        <w:t>Leucorrhinia pectoralis</w:t>
      </w:r>
      <w:r w:rsidR="002153A4" w:rsidRPr="004D33E1">
        <w:rPr>
          <w:rFonts w:cs="Times New Roman"/>
          <w:szCs w:val="24"/>
        </w:rPr>
        <w:t xml:space="preserve"> dzīvotne</w:t>
      </w:r>
      <w:r w:rsidR="002153A4" w:rsidRPr="004D33E1">
        <w:rPr>
          <w:rFonts w:cs="Times New Roman"/>
          <w:b/>
          <w:szCs w:val="24"/>
        </w:rPr>
        <w:t xml:space="preserve"> </w:t>
      </w:r>
      <w:r w:rsidR="002153A4" w:rsidRPr="004D33E1">
        <w:rPr>
          <w:rFonts w:cs="Times New Roman"/>
          <w:szCs w:val="24"/>
        </w:rPr>
        <w:t>pie</w:t>
      </w:r>
      <w:r w:rsidR="002153A4" w:rsidRPr="004D33E1">
        <w:rPr>
          <w:rFonts w:cs="Times New Roman"/>
          <w:b/>
          <w:szCs w:val="24"/>
        </w:rPr>
        <w:t xml:space="preserve"> </w:t>
      </w:r>
      <w:r w:rsidR="002153A4" w:rsidRPr="004D33E1">
        <w:rPr>
          <w:rFonts w:cs="Times New Roman"/>
        </w:rPr>
        <w:t xml:space="preserve">DL “Dubnas paliene” teritorijas robežas. Foto: M. Balalaikins </w:t>
      </w:r>
      <w:r w:rsidRPr="004D33E1">
        <w:rPr>
          <w:rFonts w:cs="Times New Roman"/>
        </w:rPr>
        <w:t xml:space="preserve">(2021., </w:t>
      </w:r>
      <w:r w:rsidR="002153A4" w:rsidRPr="004D33E1">
        <w:rPr>
          <w:rFonts w:cs="Times New Roman"/>
          <w:szCs w:val="24"/>
        </w:rPr>
        <w:t>skatu punkta koordinātas:</w:t>
      </w:r>
      <w:r w:rsidR="002153A4" w:rsidRPr="004D33E1">
        <w:rPr>
          <w:rFonts w:cs="Times New Roman"/>
          <w:szCs w:val="24"/>
          <w:shd w:val="clear" w:color="auto" w:fill="FFFFFF"/>
        </w:rPr>
        <w:t xml:space="preserve"> </w:t>
      </w:r>
      <w:r w:rsidR="002153A4" w:rsidRPr="004D33E1">
        <w:rPr>
          <w:rFonts w:cs="Times New Roman"/>
          <w:szCs w:val="24"/>
        </w:rPr>
        <w:t>x=240350, y=646355, azimuts 47°</w:t>
      </w:r>
      <w:r w:rsidRPr="004D33E1">
        <w:rPr>
          <w:rFonts w:cs="Times New Roman"/>
          <w:szCs w:val="24"/>
        </w:rPr>
        <w:t>).</w:t>
      </w:r>
    </w:p>
    <w:p w14:paraId="6B79187B" w14:textId="77777777" w:rsidR="002153A4" w:rsidRPr="004D33E1" w:rsidRDefault="002153A4" w:rsidP="00C07A56">
      <w:pPr>
        <w:spacing w:after="0" w:line="240" w:lineRule="auto"/>
        <w:rPr>
          <w:rFonts w:cs="Times New Roman"/>
          <w:b/>
          <w:szCs w:val="24"/>
        </w:rPr>
      </w:pPr>
    </w:p>
    <w:p w14:paraId="1AFC4332" w14:textId="3190DA39" w:rsidR="002153A4" w:rsidRPr="004D33E1" w:rsidRDefault="002153A4" w:rsidP="002153A4">
      <w:pPr>
        <w:rPr>
          <w:rFonts w:cs="Times New Roman"/>
          <w:szCs w:val="24"/>
        </w:rPr>
      </w:pPr>
      <w:r w:rsidRPr="004D33E1">
        <w:rPr>
          <w:rFonts w:cs="Times New Roman"/>
          <w:szCs w:val="24"/>
        </w:rPr>
        <w:t xml:space="preserve">Visplašāk sastopamā aizsargājamā spāru suga DL </w:t>
      </w:r>
      <w:r w:rsidR="00A1585F" w:rsidRPr="004D33E1">
        <w:rPr>
          <w:rFonts w:cs="Times New Roman"/>
          <w:szCs w:val="24"/>
        </w:rPr>
        <w:t xml:space="preserve">“Dubnas paliene” </w:t>
      </w:r>
      <w:r w:rsidRPr="004D33E1">
        <w:rPr>
          <w:rFonts w:cs="Times New Roman"/>
          <w:szCs w:val="24"/>
        </w:rPr>
        <w:t xml:space="preserve">teritorijā ir </w:t>
      </w:r>
      <w:r w:rsidRPr="004D33E1">
        <w:rPr>
          <w:rFonts w:cs="Times New Roman"/>
          <w:b/>
          <w:szCs w:val="24"/>
        </w:rPr>
        <w:t>mainīgā spāre</w:t>
      </w:r>
      <w:r w:rsidRPr="004D33E1">
        <w:rPr>
          <w:rFonts w:cs="Times New Roman"/>
          <w:szCs w:val="24"/>
        </w:rPr>
        <w:t xml:space="preserve"> </w:t>
      </w:r>
      <w:r w:rsidRPr="004D33E1">
        <w:rPr>
          <w:rFonts w:cs="Times New Roman"/>
          <w:i/>
          <w:szCs w:val="24"/>
        </w:rPr>
        <w:t>Libellula fulva</w:t>
      </w:r>
      <w:r w:rsidRPr="004D33E1">
        <w:rPr>
          <w:rFonts w:cs="Times New Roman"/>
          <w:szCs w:val="24"/>
        </w:rPr>
        <w:t>. Balstoties uz sugas novērojumiem var pieņemt, ka suga uzturas gan pie Dubnas upes, gan pie vecupēm, kas atbilst sugas dzīvotnes raksturojumam. Suga sastopama galvenokārt lēni tekošās, ar augiem bagātās upēs, kā arī caurtekošos ezeros. Kāpuri</w:t>
      </w:r>
      <w:r w:rsidR="00A1585F" w:rsidRPr="004D33E1">
        <w:rPr>
          <w:rFonts w:cs="Times New Roman"/>
          <w:szCs w:val="24"/>
        </w:rPr>
        <w:t xml:space="preserve"> </w:t>
      </w:r>
      <w:r w:rsidR="00A1585F" w:rsidRPr="004D33E1">
        <w:rPr>
          <w:rFonts w:cs="Times New Roman"/>
          <w:szCs w:val="24"/>
        </w:rPr>
        <w:lastRenderedPageBreak/>
        <w:t>ir</w:t>
      </w:r>
      <w:r w:rsidRPr="004D33E1">
        <w:rPr>
          <w:rFonts w:cs="Times New Roman"/>
          <w:szCs w:val="24"/>
        </w:rPr>
        <w:t xml:space="preserve"> plēsīgi, barojas ar dažādiem ūdens bezmugurkaulniekiem. Pieauguši īpatņi lido jūnijā un jūlijā tekošu ūdeņu un ezeru krastmalās.</w:t>
      </w:r>
    </w:p>
    <w:p w14:paraId="5AAA9BF8" w14:textId="29E20C8E" w:rsidR="002153A4" w:rsidRPr="004D33E1" w:rsidRDefault="002153A4" w:rsidP="002153A4">
      <w:pPr>
        <w:rPr>
          <w:rFonts w:cs="Times New Roman"/>
          <w:szCs w:val="24"/>
        </w:rPr>
      </w:pPr>
      <w:r w:rsidRPr="004D33E1">
        <w:rPr>
          <w:rFonts w:cs="Times New Roman"/>
          <w:szCs w:val="24"/>
        </w:rPr>
        <w:t xml:space="preserve">Pie Dubnas upes un teritorijā esošā dīķa tika novērota </w:t>
      </w:r>
      <w:r w:rsidRPr="004D33E1">
        <w:rPr>
          <w:rFonts w:cs="Times New Roman"/>
          <w:b/>
          <w:szCs w:val="24"/>
        </w:rPr>
        <w:t>Rudā dižspāre</w:t>
      </w:r>
      <w:r w:rsidRPr="004D33E1">
        <w:rPr>
          <w:rFonts w:cs="Times New Roman"/>
          <w:szCs w:val="24"/>
        </w:rPr>
        <w:t xml:space="preserve"> </w:t>
      </w:r>
      <w:r w:rsidRPr="004D33E1">
        <w:rPr>
          <w:rFonts w:cs="Times New Roman"/>
          <w:i/>
          <w:szCs w:val="24"/>
        </w:rPr>
        <w:t>Aeshna isoceles</w:t>
      </w:r>
      <w:r w:rsidRPr="004D33E1">
        <w:rPr>
          <w:rFonts w:cs="Times New Roman"/>
          <w:szCs w:val="24"/>
        </w:rPr>
        <w:t xml:space="preserve">. Tā ir Latvijā samērā plaši sastopama suga un plaši sastopams </w:t>
      </w:r>
      <w:r w:rsidR="007C5A51" w:rsidRPr="004D33E1">
        <w:rPr>
          <w:rFonts w:cs="Times New Roman"/>
          <w:szCs w:val="24"/>
        </w:rPr>
        <w:t xml:space="preserve">ir </w:t>
      </w:r>
      <w:r w:rsidRPr="004D33E1">
        <w:rPr>
          <w:rFonts w:cs="Times New Roman"/>
          <w:szCs w:val="24"/>
        </w:rPr>
        <w:t xml:space="preserve">arī sugas biotops – dažādas stāvošas ūdenstilpes. DL teritorijā sugas populācija visticamāk saistīta ar vecupēm. Ņemot vērā, ka apsekošanas laikā konstatēti tikai atsevišķi īpatņi, var uzskatīt, ka teritorijā esošā populācija vērtējama kā maza. Dabas aizsardzības vērtība </w:t>
      </w:r>
      <w:r w:rsidR="007C5A51" w:rsidRPr="004D33E1">
        <w:rPr>
          <w:rFonts w:cs="Times New Roman"/>
          <w:szCs w:val="24"/>
        </w:rPr>
        <w:t xml:space="preserve">ir </w:t>
      </w:r>
      <w:r w:rsidRPr="004D33E1">
        <w:rPr>
          <w:rFonts w:cs="Times New Roman"/>
          <w:szCs w:val="24"/>
        </w:rPr>
        <w:t xml:space="preserve">zema. </w:t>
      </w:r>
    </w:p>
    <w:p w14:paraId="5E2E6BE2" w14:textId="41B72D7B" w:rsidR="002153A4" w:rsidRPr="004D33E1" w:rsidRDefault="002153A4" w:rsidP="002153A4">
      <w:pPr>
        <w:rPr>
          <w:rFonts w:cs="Times New Roman"/>
          <w:szCs w:val="24"/>
        </w:rPr>
      </w:pPr>
      <w:r w:rsidRPr="004D33E1">
        <w:rPr>
          <w:rFonts w:cs="Times New Roman"/>
          <w:szCs w:val="24"/>
        </w:rPr>
        <w:t>Veicot teritorijas apsekošanu</w:t>
      </w:r>
      <w:r w:rsidR="007C5A51" w:rsidRPr="004D33E1">
        <w:rPr>
          <w:rFonts w:cs="Times New Roman"/>
          <w:szCs w:val="24"/>
        </w:rPr>
        <w:t>,</w:t>
      </w:r>
      <w:r w:rsidRPr="004D33E1">
        <w:rPr>
          <w:rFonts w:cs="Times New Roman"/>
          <w:szCs w:val="24"/>
        </w:rPr>
        <w:t xml:space="preserve"> tika pārbaudīt</w:t>
      </w:r>
      <w:r w:rsidR="000A2886" w:rsidRPr="004D33E1">
        <w:rPr>
          <w:rFonts w:cs="Times New Roman"/>
          <w:szCs w:val="24"/>
        </w:rPr>
        <w:t>as</w:t>
      </w:r>
      <w:r w:rsidRPr="004D33E1">
        <w:rPr>
          <w:rFonts w:cs="Times New Roman"/>
          <w:szCs w:val="24"/>
        </w:rPr>
        <w:t xml:space="preserve"> </w:t>
      </w:r>
      <w:r w:rsidR="007C5A51" w:rsidRPr="004D33E1">
        <w:rPr>
          <w:rFonts w:cs="Times New Roman"/>
          <w:szCs w:val="24"/>
        </w:rPr>
        <w:t>z</w:t>
      </w:r>
      <w:r w:rsidRPr="004D33E1">
        <w:rPr>
          <w:rFonts w:cs="Times New Roman"/>
          <w:szCs w:val="24"/>
        </w:rPr>
        <w:t>aļa</w:t>
      </w:r>
      <w:r w:rsidR="007C5A51" w:rsidRPr="004D33E1">
        <w:rPr>
          <w:rFonts w:cs="Times New Roman"/>
          <w:szCs w:val="24"/>
        </w:rPr>
        <w:t>ja</w:t>
      </w:r>
      <w:r w:rsidRPr="004D33E1">
        <w:rPr>
          <w:rFonts w:cs="Times New Roman"/>
          <w:szCs w:val="24"/>
        </w:rPr>
        <w:t xml:space="preserve">i upjuspārei </w:t>
      </w:r>
      <w:r w:rsidRPr="004D33E1">
        <w:rPr>
          <w:rFonts w:cs="Times New Roman"/>
          <w:i/>
          <w:szCs w:val="24"/>
        </w:rPr>
        <w:t>Ophiogomphus cecilia</w:t>
      </w:r>
      <w:r w:rsidRPr="004D33E1">
        <w:rPr>
          <w:rFonts w:cs="Times New Roman"/>
          <w:szCs w:val="24"/>
        </w:rPr>
        <w:t xml:space="preserve"> piemērotās dzīvotnes. Sugas kāpuri apdzīvo vidēji strauji vai strauji tekošas upes ar smilšainu, grantainu vai oļainu gultni, taču ne krāčainos posmos. Suga biežāk novērojama pie lielām un vidēja lieluma upēm. Rezultātā tika konstatēti tikai nelieli sugai piemēroti upes posmi un īpatņi netika konstatēti. Tomēr arī turpmākajos teritorijas apsekojumos ir jā</w:t>
      </w:r>
      <w:r w:rsidR="000A2886" w:rsidRPr="004D33E1">
        <w:rPr>
          <w:rFonts w:cs="Times New Roman"/>
          <w:szCs w:val="24"/>
        </w:rPr>
        <w:t>pie</w:t>
      </w:r>
      <w:r w:rsidRPr="004D33E1">
        <w:rPr>
          <w:rFonts w:cs="Times New Roman"/>
          <w:szCs w:val="24"/>
        </w:rPr>
        <w:t>vērš uzmanība sugas dzīvotņu pārbaudei.</w:t>
      </w:r>
    </w:p>
    <w:p w14:paraId="175AF210" w14:textId="48B4D611" w:rsidR="003A19F7" w:rsidRPr="004D33E1" w:rsidRDefault="002153A4" w:rsidP="00C07A56">
      <w:pPr>
        <w:rPr>
          <w:rFonts w:cs="Times New Roman"/>
          <w:szCs w:val="24"/>
        </w:rPr>
      </w:pPr>
      <w:r w:rsidRPr="004D33E1">
        <w:rPr>
          <w:rFonts w:cs="Times New Roman"/>
          <w:szCs w:val="24"/>
        </w:rPr>
        <w:t>Veicot DL teritorijā esošo stāvošo saldūdeņu biotopu apsekošanu 202</w:t>
      </w:r>
      <w:r w:rsidR="001379BB">
        <w:rPr>
          <w:rFonts w:cs="Times New Roman"/>
          <w:szCs w:val="24"/>
        </w:rPr>
        <w:t>1. </w:t>
      </w:r>
      <w:r w:rsidR="00AF3F66">
        <w:rPr>
          <w:rFonts w:cs="Times New Roman"/>
          <w:szCs w:val="24"/>
        </w:rPr>
        <w:t>gad</w:t>
      </w:r>
      <w:r w:rsidRPr="004D33E1">
        <w:rPr>
          <w:rFonts w:cs="Times New Roman"/>
          <w:szCs w:val="24"/>
        </w:rPr>
        <w:t xml:space="preserve">ā, tika konstatēta ES nozīmes īpaši aizsargājamā kukaiņu suga </w:t>
      </w:r>
      <w:r w:rsidR="00EF0290">
        <w:rPr>
          <w:rFonts w:cs="Times New Roman"/>
          <w:szCs w:val="24"/>
        </w:rPr>
        <w:t>–</w:t>
      </w:r>
      <w:r w:rsidRPr="004D33E1">
        <w:rPr>
          <w:rFonts w:cs="Times New Roman"/>
          <w:szCs w:val="24"/>
        </w:rPr>
        <w:t xml:space="preserve"> </w:t>
      </w:r>
      <w:r w:rsidRPr="004D33E1">
        <w:rPr>
          <w:rFonts w:cs="Times New Roman"/>
          <w:b/>
          <w:szCs w:val="24"/>
        </w:rPr>
        <w:t>divjoslu airvabole</w:t>
      </w:r>
      <w:r w:rsidRPr="004D33E1">
        <w:rPr>
          <w:rFonts w:cs="Times New Roman"/>
          <w:szCs w:val="24"/>
        </w:rPr>
        <w:t xml:space="preserve"> </w:t>
      </w:r>
      <w:r w:rsidRPr="004D33E1">
        <w:rPr>
          <w:rFonts w:cs="Times New Roman"/>
          <w:i/>
          <w:szCs w:val="24"/>
        </w:rPr>
        <w:t>Graphoderus bilineatus</w:t>
      </w:r>
      <w:r w:rsidR="00731BB6" w:rsidRPr="004D33E1">
        <w:rPr>
          <w:rFonts w:cs="Times New Roman"/>
          <w:szCs w:val="24"/>
        </w:rPr>
        <w:t>.</w:t>
      </w:r>
      <w:r w:rsidRPr="004D33E1">
        <w:rPr>
          <w:rFonts w:cs="Times New Roman"/>
          <w:szCs w:val="24"/>
        </w:rPr>
        <w:t xml:space="preserve"> </w:t>
      </w:r>
      <w:r w:rsidRPr="004D33E1">
        <w:rPr>
          <w:rFonts w:cs="Times New Roman"/>
        </w:rPr>
        <w:t>DL teritorijas apsekošanas laikā tika izvietotas slēgtā tipa murdveida ēsmas lamat</w:t>
      </w:r>
      <w:r w:rsidR="00731BB6" w:rsidRPr="004D33E1">
        <w:rPr>
          <w:rFonts w:cs="Times New Roman"/>
        </w:rPr>
        <w:t>a</w:t>
      </w:r>
      <w:r w:rsidRPr="004D33E1">
        <w:rPr>
          <w:rFonts w:cs="Times New Roman"/>
        </w:rPr>
        <w:t xml:space="preserve">s, kurās tika konstatēti vairāki divjoslu airvaboles </w:t>
      </w:r>
      <w:r w:rsidRPr="004D33E1">
        <w:rPr>
          <w:rFonts w:cs="Times New Roman"/>
          <w:i/>
        </w:rPr>
        <w:t>G. bilineatus</w:t>
      </w:r>
      <w:r w:rsidRPr="004D33E1">
        <w:rPr>
          <w:rFonts w:cs="Times New Roman"/>
        </w:rPr>
        <w:t xml:space="preserve"> īpatņi. Kopumā teritorijā tika izvietotas 200 lamatas, divās vecupēs katrā 50 lamatas un vienā 100. Mērķsugas īpatņi tika konstatēti visās  trīs vecupēs, kopumā ievākti 67 īpatņi</w:t>
      </w:r>
      <w:r w:rsidR="00531457" w:rsidRPr="004D33E1">
        <w:rPr>
          <w:rFonts w:cs="Times New Roman"/>
        </w:rPr>
        <w:t>.</w:t>
      </w:r>
      <w:r w:rsidRPr="004D33E1">
        <w:rPr>
          <w:rFonts w:cs="Times New Roman"/>
        </w:rPr>
        <w:t xml:space="preserve"> Lamatas tika izvietotas transektās ar 20 metru intervālu. Divjoslu airvabole parasti apdzīvo ūdenstilpes ar stāvošu vai lēni tekošu ūdeni. Galvenokārt sastopama dažāda tipa stāvošās ūdenstilpēs (ezeri, vecupes, dīķi) ar daudzveidīgu iegrimušo augu un peldaugu augāju, tajā skaitā mazlēpītēm (</w:t>
      </w:r>
      <w:r w:rsidRPr="004D33E1">
        <w:rPr>
          <w:rFonts w:cs="Times New Roman"/>
          <w:szCs w:val="24"/>
        </w:rPr>
        <w:t>Kalniņš</w:t>
      </w:r>
      <w:r w:rsidR="00A54DA1" w:rsidRPr="004D33E1">
        <w:rPr>
          <w:rFonts w:cs="Times New Roman"/>
          <w:szCs w:val="24"/>
        </w:rPr>
        <w:t>,</w:t>
      </w:r>
      <w:r w:rsidRPr="004D33E1">
        <w:rPr>
          <w:rFonts w:cs="Times New Roman"/>
          <w:szCs w:val="24"/>
        </w:rPr>
        <w:t xml:space="preserve"> 20</w:t>
      </w:r>
      <w:r w:rsidR="00FD0FF6" w:rsidRPr="004D33E1">
        <w:rPr>
          <w:rFonts w:cs="Times New Roman"/>
          <w:szCs w:val="24"/>
        </w:rPr>
        <w:t>06</w:t>
      </w:r>
      <w:r w:rsidRPr="004D33E1">
        <w:rPr>
          <w:rFonts w:cs="Times New Roman"/>
          <w:szCs w:val="24"/>
        </w:rPr>
        <w:t xml:space="preserve">, </w:t>
      </w:r>
      <w:r w:rsidRPr="004D33E1">
        <w:rPr>
          <w:rFonts w:cs="Times New Roman"/>
        </w:rPr>
        <w:t>Valainis, 2018). Sugas sastopamībai nozīmīgākās ūdenstilpes teritorijā ir vecupes, bet tiek apdzīvoti arī grāvji. Kopumā teritorijā esošajā grāvju sistēmā</w:t>
      </w:r>
      <w:r w:rsidR="007F7C6E" w:rsidRPr="004D33E1">
        <w:rPr>
          <w:rFonts w:cs="Times New Roman"/>
        </w:rPr>
        <w:t>,</w:t>
      </w:r>
      <w:r w:rsidRPr="004D33E1">
        <w:rPr>
          <w:rFonts w:cs="Times New Roman"/>
        </w:rPr>
        <w:t xml:space="preserve"> izmantojot ēsmas lamatas</w:t>
      </w:r>
      <w:r w:rsidR="007F7C6E" w:rsidRPr="004D33E1">
        <w:rPr>
          <w:rFonts w:cs="Times New Roman"/>
        </w:rPr>
        <w:t>,</w:t>
      </w:r>
      <w:r w:rsidRPr="004D33E1">
        <w:rPr>
          <w:rFonts w:cs="Times New Roman"/>
        </w:rPr>
        <w:t xml:space="preserve"> konstatēti </w:t>
      </w:r>
      <w:r w:rsidR="007F7C6E" w:rsidRPr="004D33E1">
        <w:rPr>
          <w:rFonts w:cs="Times New Roman"/>
        </w:rPr>
        <w:t>trīs</w:t>
      </w:r>
      <w:r w:rsidRPr="004D33E1">
        <w:rPr>
          <w:rFonts w:cs="Times New Roman"/>
        </w:rPr>
        <w:t xml:space="preserve"> īpatņi. Lamatas tika eksponētas grāvjos, kas savienoti ar vecupēm. </w:t>
      </w:r>
      <w:r w:rsidRPr="004D33E1">
        <w:rPr>
          <w:rFonts w:cs="Times New Roman"/>
          <w:szCs w:val="24"/>
        </w:rPr>
        <w:t>Potenciāli suga sastopama dažādos dīķos un upes līčos.</w:t>
      </w:r>
      <w:r w:rsidRPr="004D33E1">
        <w:rPr>
          <w:rFonts w:cs="Times New Roman"/>
        </w:rPr>
        <w:t xml:space="preserve"> </w:t>
      </w:r>
      <w:r w:rsidRPr="004D33E1">
        <w:rPr>
          <w:rFonts w:cs="Times New Roman"/>
          <w:szCs w:val="24"/>
        </w:rPr>
        <w:t xml:space="preserve">Vienā no vecupēm, </w:t>
      </w:r>
      <w:r w:rsidRPr="004D33E1">
        <w:rPr>
          <w:rFonts w:cs="Times New Roman"/>
        </w:rPr>
        <w:t>aiz Augšmuktu kapiem,</w:t>
      </w:r>
      <w:r w:rsidRPr="004D33E1">
        <w:rPr>
          <w:rFonts w:cs="Times New Roman"/>
          <w:szCs w:val="24"/>
        </w:rPr>
        <w:t xml:space="preserve"> tika novērots liels populācijas blīvums. Kopumā 50 lamatās konstatēti 45 īpatņi. Ņemot vērā to, ka suga tika konstatēta visās apsekotajās vecupēs, tā var būt sastopama arī pārējās vecupēs. </w:t>
      </w:r>
      <w:r w:rsidRPr="004D33E1">
        <w:rPr>
          <w:rFonts w:cs="Times New Roman"/>
          <w:i/>
          <w:szCs w:val="24"/>
        </w:rPr>
        <w:t xml:space="preserve">G.bilineatus </w:t>
      </w:r>
      <w:r w:rsidRPr="004D33E1">
        <w:rPr>
          <w:rFonts w:cs="Times New Roman"/>
          <w:szCs w:val="24"/>
        </w:rPr>
        <w:t>populācijas lielums teritorijā aprēķināts</w:t>
      </w:r>
      <w:r w:rsidR="002F3B50" w:rsidRPr="004D33E1">
        <w:rPr>
          <w:rFonts w:cs="Times New Roman"/>
          <w:szCs w:val="24"/>
        </w:rPr>
        <w:t>,</w:t>
      </w:r>
      <w:r w:rsidRPr="004D33E1">
        <w:rPr>
          <w:rFonts w:cs="Times New Roman"/>
          <w:szCs w:val="24"/>
        </w:rPr>
        <w:t xml:space="preserve"> balstoties uz vecupju krasta līnijas garuma novērtējumu, kas ir veikts</w:t>
      </w:r>
      <w:r w:rsidR="002F3B50" w:rsidRPr="004D33E1">
        <w:rPr>
          <w:rFonts w:cs="Times New Roman"/>
          <w:szCs w:val="24"/>
        </w:rPr>
        <w:t>, izmantojot o</w:t>
      </w:r>
      <w:r w:rsidRPr="004D33E1">
        <w:rPr>
          <w:rFonts w:cs="Times New Roman"/>
          <w:szCs w:val="24"/>
        </w:rPr>
        <w:t>rtofoto kartēs redzamo atklātā ūdens virsmas platību sugai piemērotajās vecupēs, tas ir ~ 6440 metri. Minimālais populācijas lielums tika rēķināts</w:t>
      </w:r>
      <w:r w:rsidR="007168A5" w:rsidRPr="004D33E1">
        <w:rPr>
          <w:rFonts w:cs="Times New Roman"/>
          <w:szCs w:val="24"/>
        </w:rPr>
        <w:t>,</w:t>
      </w:r>
      <w:r w:rsidRPr="004D33E1">
        <w:rPr>
          <w:rFonts w:cs="Times New Roman"/>
          <w:szCs w:val="24"/>
        </w:rPr>
        <w:t xml:space="preserve"> balstoties uz </w:t>
      </w:r>
      <w:r w:rsidR="007F7C6E" w:rsidRPr="004D33E1">
        <w:rPr>
          <w:rFonts w:cs="Times New Roman"/>
          <w:szCs w:val="24"/>
        </w:rPr>
        <w:t>vidējo</w:t>
      </w:r>
      <w:r w:rsidRPr="004D33E1">
        <w:rPr>
          <w:rFonts w:cs="Times New Roman"/>
          <w:szCs w:val="24"/>
        </w:rPr>
        <w:t xml:space="preserve"> lamatās konstatēto īpatņu skaitu, kas ir ~</w:t>
      </w:r>
      <w:r w:rsidR="007168A5" w:rsidRPr="004D33E1">
        <w:rPr>
          <w:rFonts w:cs="Times New Roman"/>
          <w:szCs w:val="24"/>
        </w:rPr>
        <w:t> </w:t>
      </w:r>
      <w:r w:rsidRPr="004D33E1">
        <w:rPr>
          <w:rFonts w:cs="Times New Roman"/>
          <w:szCs w:val="24"/>
        </w:rPr>
        <w:t>0</w:t>
      </w:r>
      <w:r w:rsidR="002822F2" w:rsidRPr="004D33E1">
        <w:rPr>
          <w:rFonts w:cs="Times New Roman"/>
          <w:szCs w:val="24"/>
        </w:rPr>
        <w:t>,</w:t>
      </w:r>
      <w:r w:rsidRPr="004D33E1">
        <w:rPr>
          <w:rFonts w:cs="Times New Roman"/>
          <w:szCs w:val="24"/>
        </w:rPr>
        <w:t>34 īpatņi/lamatās, maksimālais vērtējums ir 0</w:t>
      </w:r>
      <w:r w:rsidR="002822F2" w:rsidRPr="004D33E1">
        <w:rPr>
          <w:rFonts w:cs="Times New Roman"/>
          <w:szCs w:val="24"/>
        </w:rPr>
        <w:t>,</w:t>
      </w:r>
      <w:r w:rsidRPr="004D33E1">
        <w:rPr>
          <w:rFonts w:cs="Times New Roman"/>
          <w:szCs w:val="24"/>
        </w:rPr>
        <w:t>9 īpatņi/lamatās, kas tika sasniegts vienā no vecupēm. Rezultātā, pieņemot</w:t>
      </w:r>
      <w:r w:rsidR="002822F2" w:rsidRPr="004D33E1">
        <w:rPr>
          <w:rFonts w:cs="Times New Roman"/>
          <w:szCs w:val="24"/>
        </w:rPr>
        <w:t>,</w:t>
      </w:r>
      <w:r w:rsidRPr="004D33E1">
        <w:rPr>
          <w:rFonts w:cs="Times New Roman"/>
          <w:szCs w:val="24"/>
        </w:rPr>
        <w:t xml:space="preserve"> ka ūdenstilpē ir sastopami vidēji 0</w:t>
      </w:r>
      <w:r w:rsidR="002822F2" w:rsidRPr="004D33E1">
        <w:rPr>
          <w:rFonts w:cs="Times New Roman"/>
          <w:szCs w:val="24"/>
        </w:rPr>
        <w:t>,</w:t>
      </w:r>
      <w:r w:rsidRPr="004D33E1">
        <w:rPr>
          <w:rFonts w:cs="Times New Roman"/>
          <w:szCs w:val="24"/>
        </w:rPr>
        <w:t>34 līdz 0</w:t>
      </w:r>
      <w:r w:rsidR="002822F2" w:rsidRPr="004D33E1">
        <w:rPr>
          <w:rFonts w:cs="Times New Roman"/>
          <w:szCs w:val="24"/>
        </w:rPr>
        <w:t>,</w:t>
      </w:r>
      <w:r w:rsidRPr="004D33E1">
        <w:rPr>
          <w:rFonts w:cs="Times New Roman"/>
          <w:szCs w:val="24"/>
        </w:rPr>
        <w:t>9 īpatņi uz 20</w:t>
      </w:r>
      <w:r w:rsidR="002822F2" w:rsidRPr="004D33E1">
        <w:rPr>
          <w:rFonts w:cs="Times New Roman"/>
          <w:szCs w:val="24"/>
        </w:rPr>
        <w:t> </w:t>
      </w:r>
      <w:r w:rsidRPr="004D33E1">
        <w:rPr>
          <w:rFonts w:cs="Times New Roman"/>
          <w:szCs w:val="24"/>
        </w:rPr>
        <w:t xml:space="preserve">krasta līnijas metriem un pārrēķinot šo skaitu uz krasta līnijas garumu, populācijas minimālais izmērs ir 110 īpatņi, bet maksimālais </w:t>
      </w:r>
      <w:r w:rsidR="002822F2" w:rsidRPr="004D33E1">
        <w:rPr>
          <w:rFonts w:cs="Times New Roman"/>
          <w:szCs w:val="24"/>
        </w:rPr>
        <w:t xml:space="preserve">– </w:t>
      </w:r>
      <w:r w:rsidRPr="004D33E1">
        <w:rPr>
          <w:rFonts w:cs="Times New Roman"/>
          <w:szCs w:val="24"/>
        </w:rPr>
        <w:t>290</w:t>
      </w:r>
      <w:r w:rsidR="002822F2" w:rsidRPr="004D33E1">
        <w:rPr>
          <w:rFonts w:cs="Times New Roman"/>
          <w:szCs w:val="24"/>
        </w:rPr>
        <w:t> </w:t>
      </w:r>
      <w:r w:rsidRPr="004D33E1">
        <w:rPr>
          <w:rFonts w:cs="Times New Roman"/>
          <w:szCs w:val="24"/>
        </w:rPr>
        <w:t>īpatņi. Jāņem vērā, ka</w:t>
      </w:r>
      <w:r w:rsidR="00A11111" w:rsidRPr="004D33E1">
        <w:rPr>
          <w:rFonts w:cs="Times New Roman"/>
          <w:szCs w:val="24"/>
        </w:rPr>
        <w:t>,</w:t>
      </w:r>
      <w:r w:rsidRPr="004D33E1">
        <w:rPr>
          <w:rFonts w:cs="Times New Roman"/>
          <w:szCs w:val="24"/>
        </w:rPr>
        <w:t xml:space="preserve"> rēķinot populācijas lielumu</w:t>
      </w:r>
      <w:r w:rsidR="00A11111" w:rsidRPr="004D33E1">
        <w:rPr>
          <w:rFonts w:cs="Times New Roman"/>
          <w:szCs w:val="24"/>
        </w:rPr>
        <w:t>,</w:t>
      </w:r>
      <w:r w:rsidRPr="004D33E1">
        <w:rPr>
          <w:rFonts w:cs="Times New Roman"/>
          <w:szCs w:val="24"/>
        </w:rPr>
        <w:t xml:space="preserve"> aprēķins tika veikts</w:t>
      </w:r>
      <w:r w:rsidR="00A11111" w:rsidRPr="004D33E1">
        <w:rPr>
          <w:rFonts w:cs="Times New Roman"/>
          <w:szCs w:val="24"/>
        </w:rPr>
        <w:t>,</w:t>
      </w:r>
      <w:r w:rsidRPr="004D33E1">
        <w:rPr>
          <w:rFonts w:cs="Times New Roman"/>
          <w:szCs w:val="24"/>
        </w:rPr>
        <w:t xml:space="preserve"> balstoties uz lamatās ievāktiem īpatņiem, neņemot vērā lamatu efektivitāti, līdz ar to populācija var būt lielāka. Kopējā divjoslu airvabolei piemērotās dzīvotnes platība DL “Dubnas paliene” ir ~</w:t>
      </w:r>
      <w:r w:rsidR="009110C9">
        <w:rPr>
          <w:rFonts w:cs="Times New Roman"/>
          <w:szCs w:val="24"/>
        </w:rPr>
        <w:t> </w:t>
      </w:r>
      <w:r w:rsidRPr="004D33E1">
        <w:rPr>
          <w:rFonts w:cs="Times New Roman"/>
          <w:szCs w:val="24"/>
        </w:rPr>
        <w:t>3</w:t>
      </w:r>
      <w:r w:rsidR="00A11111" w:rsidRPr="004D33E1">
        <w:rPr>
          <w:rFonts w:cs="Times New Roman"/>
          <w:szCs w:val="24"/>
        </w:rPr>
        <w:t>,</w:t>
      </w:r>
      <w:r w:rsidRPr="004D33E1">
        <w:rPr>
          <w:rFonts w:cs="Times New Roman"/>
          <w:szCs w:val="24"/>
        </w:rPr>
        <w:t xml:space="preserve">2 hektāri. Šī platība ir uzskatāma par minimālo divjoslu airvaboles dzīvotnes platību </w:t>
      </w:r>
      <w:r w:rsidR="00A11111" w:rsidRPr="004D33E1">
        <w:rPr>
          <w:rFonts w:cs="Times New Roman"/>
          <w:szCs w:val="24"/>
        </w:rPr>
        <w:t>DL “Dubnas paliene”</w:t>
      </w:r>
      <w:r w:rsidRPr="004D33E1">
        <w:rPr>
          <w:rFonts w:cs="Times New Roman"/>
          <w:szCs w:val="24"/>
        </w:rPr>
        <w:t xml:space="preserve"> teritorijā.</w:t>
      </w:r>
    </w:p>
    <w:p w14:paraId="0CEF62E0" w14:textId="77777777" w:rsidR="00C07A56" w:rsidRPr="004D33E1" w:rsidRDefault="00C07A56" w:rsidP="00C07A56">
      <w:pPr>
        <w:rPr>
          <w:rFonts w:cs="Times New Roman"/>
          <w:b/>
          <w:bCs/>
        </w:rPr>
      </w:pPr>
    </w:p>
    <w:p w14:paraId="630A34BC" w14:textId="77777777" w:rsidR="00C461D4" w:rsidRDefault="00C461D4">
      <w:pPr>
        <w:spacing w:after="160" w:line="259" w:lineRule="auto"/>
        <w:ind w:firstLine="0"/>
        <w:jc w:val="left"/>
        <w:rPr>
          <w:rFonts w:cs="Times New Roman"/>
          <w:b/>
          <w:bCs/>
        </w:rPr>
      </w:pPr>
      <w:r>
        <w:rPr>
          <w:rFonts w:cs="Times New Roman"/>
          <w:b/>
          <w:bCs/>
        </w:rPr>
        <w:br w:type="page"/>
      </w:r>
    </w:p>
    <w:p w14:paraId="7856DB1D" w14:textId="4B67AAA4" w:rsidR="002153A4" w:rsidRPr="004D33E1" w:rsidRDefault="002153A4" w:rsidP="00D811F9">
      <w:pPr>
        <w:widowControl w:val="0"/>
        <w:suppressAutoHyphens/>
        <w:spacing w:line="240" w:lineRule="auto"/>
        <w:rPr>
          <w:rFonts w:cs="Times New Roman"/>
          <w:b/>
          <w:bCs/>
        </w:rPr>
      </w:pPr>
      <w:r w:rsidRPr="004D33E1">
        <w:rPr>
          <w:rFonts w:cs="Times New Roman"/>
          <w:b/>
          <w:bCs/>
        </w:rPr>
        <w:lastRenderedPageBreak/>
        <w:t>Saproksīlo kukaiņu sugas.</w:t>
      </w:r>
    </w:p>
    <w:p w14:paraId="1D8911EB" w14:textId="77777777" w:rsidR="00965EAC" w:rsidRPr="004D33E1" w:rsidRDefault="002153A4" w:rsidP="00965EAC">
      <w:r w:rsidRPr="004D33E1">
        <w:t xml:space="preserve">DL “Dubnas paliene” nav reģistrēti meža biotopi, bet ir krūmu joslas, atsevišķi augoši koki, to rindas un arī nelieli meža puduri. Teritorijā tika konstatētas divas aizsargājamas saproksīlo kukaiņu sugas – spožā skudra </w:t>
      </w:r>
      <w:r w:rsidRPr="004D33E1">
        <w:rPr>
          <w:i/>
        </w:rPr>
        <w:t>Lasius fuliginosus</w:t>
      </w:r>
      <w:r w:rsidRPr="004D33E1">
        <w:t xml:space="preserve"> un blāvā briežvabole </w:t>
      </w:r>
      <w:r w:rsidRPr="004D33E1">
        <w:rPr>
          <w:i/>
        </w:rPr>
        <w:t>Dorcus parallelopipedus</w:t>
      </w:r>
      <w:r w:rsidRPr="004D33E1">
        <w:t>. Spožā skudra ir Latvijā samērā plaši izplatīta suga, apdzīvo dažāda tipa mežus. Ligzdas veido galvenokārt lapu koku dobumos, taču nereti arī zem skuju koku saknēm. DL “Dubnas paliene” teritorijā konstatēta viena sugas ligzda. Potenciāli suga sastopama plašāk un varētu veidot vidēji lielu populāciju. Dabas aizsardzības vērtība vidēja. Sugu būtiski apdraudošie faktori DL “Dubnas paliene” un arī Latvijā kopumā nav identificēti. Blāvā briežvabole parasti sastopama jauktos un lapu koku mežos, dārzos, arī alejās un parkos (Valainis</w:t>
      </w:r>
      <w:r w:rsidR="00231D39" w:rsidRPr="004D33E1">
        <w:t>,</w:t>
      </w:r>
      <w:r w:rsidRPr="004D33E1">
        <w:t xml:space="preserve"> 2018). </w:t>
      </w:r>
      <w:r w:rsidR="00231D39" w:rsidRPr="004D33E1">
        <w:t>DL “Dubnas paliene”</w:t>
      </w:r>
      <w:r w:rsidRPr="004D33E1">
        <w:t xml:space="preserve"> teritorijā suga konstatēta vienā atradnē – lapu koku pudura malā. Kopumā </w:t>
      </w:r>
      <w:r w:rsidR="00231D39" w:rsidRPr="004D33E1">
        <w:t>DL</w:t>
      </w:r>
      <w:r w:rsidRPr="004D33E1">
        <w:t xml:space="preserve"> teritorija ir maz piemērota sugas sastopamībai.</w:t>
      </w:r>
    </w:p>
    <w:p w14:paraId="2C960DD0" w14:textId="77777777" w:rsidR="00965EAC" w:rsidRPr="004D33E1" w:rsidRDefault="00965EAC" w:rsidP="00965EAC"/>
    <w:p w14:paraId="4484FB9C" w14:textId="7D054521" w:rsidR="002153A4" w:rsidRPr="004D33E1" w:rsidRDefault="008D3ED1" w:rsidP="00A025D3">
      <w:pPr>
        <w:jc w:val="center"/>
        <w:rPr>
          <w:rFonts w:cs="Times New Roman"/>
          <w:b/>
          <w:szCs w:val="24"/>
        </w:rPr>
      </w:pPr>
      <w:r w:rsidRPr="004D33E1">
        <w:rPr>
          <w:rFonts w:cs="Times New Roman"/>
          <w:b/>
          <w:szCs w:val="24"/>
        </w:rPr>
        <w:t>4.5.</w:t>
      </w:r>
      <w:r w:rsidR="001379BB">
        <w:rPr>
          <w:rFonts w:cs="Times New Roman"/>
          <w:b/>
          <w:szCs w:val="24"/>
        </w:rPr>
        <w:t>1. </w:t>
      </w:r>
      <w:r w:rsidRPr="004D33E1">
        <w:rPr>
          <w:rFonts w:cs="Times New Roman"/>
          <w:b/>
          <w:szCs w:val="24"/>
        </w:rPr>
        <w:t xml:space="preserve">tabula. </w:t>
      </w:r>
      <w:r w:rsidR="002153A4" w:rsidRPr="004D33E1">
        <w:rPr>
          <w:rFonts w:cs="Times New Roman"/>
          <w:b/>
          <w:szCs w:val="24"/>
        </w:rPr>
        <w:t xml:space="preserve">Īpaši aizsargājamās un retās </w:t>
      </w:r>
      <w:r w:rsidRPr="004D33E1">
        <w:rPr>
          <w:rFonts w:cs="Times New Roman"/>
          <w:b/>
          <w:szCs w:val="24"/>
        </w:rPr>
        <w:t xml:space="preserve">bezmugurkaulnieku </w:t>
      </w:r>
      <w:r w:rsidR="002153A4" w:rsidRPr="004D33E1">
        <w:rPr>
          <w:rFonts w:cs="Times New Roman"/>
          <w:b/>
          <w:szCs w:val="24"/>
        </w:rPr>
        <w:t>sugas un to aizsardzības statuss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418"/>
        <w:gridCol w:w="850"/>
        <w:gridCol w:w="1276"/>
        <w:gridCol w:w="1588"/>
        <w:gridCol w:w="2239"/>
      </w:tblGrid>
      <w:tr w:rsidR="002153A4" w:rsidRPr="004D33E1" w14:paraId="3F926360" w14:textId="77777777" w:rsidTr="00C07A56">
        <w:tc>
          <w:tcPr>
            <w:tcW w:w="534" w:type="dxa"/>
            <w:vMerge w:val="restart"/>
            <w:shd w:val="clear" w:color="auto" w:fill="D6E3BC"/>
          </w:tcPr>
          <w:p w14:paraId="13CEF899"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Nr.p.k.</w:t>
            </w:r>
          </w:p>
        </w:tc>
        <w:tc>
          <w:tcPr>
            <w:tcW w:w="1275" w:type="dxa"/>
            <w:vMerge w:val="restart"/>
            <w:shd w:val="clear" w:color="auto" w:fill="D6E3BC"/>
          </w:tcPr>
          <w:p w14:paraId="0623B311"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 xml:space="preserve">Sugas nosaukums latviski </w:t>
            </w:r>
          </w:p>
        </w:tc>
        <w:tc>
          <w:tcPr>
            <w:tcW w:w="1418" w:type="dxa"/>
            <w:vMerge w:val="restart"/>
            <w:shd w:val="clear" w:color="auto" w:fill="D6E3BC"/>
          </w:tcPr>
          <w:p w14:paraId="22995078"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Sugas nosaukums latīniski</w:t>
            </w:r>
          </w:p>
        </w:tc>
        <w:tc>
          <w:tcPr>
            <w:tcW w:w="2126" w:type="dxa"/>
            <w:gridSpan w:val="2"/>
            <w:shd w:val="clear" w:color="auto" w:fill="D6E3BC"/>
          </w:tcPr>
          <w:p w14:paraId="6EB0D565"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Sugas aizsardzības statuss valstī</w:t>
            </w:r>
          </w:p>
        </w:tc>
        <w:tc>
          <w:tcPr>
            <w:tcW w:w="1588" w:type="dxa"/>
            <w:vMerge w:val="restart"/>
            <w:shd w:val="clear" w:color="auto" w:fill="D6E3BC"/>
          </w:tcPr>
          <w:p w14:paraId="10F780AD"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 xml:space="preserve">Sugas labvēlīga aizsardzības stāvokļa novērtējums valstī kopumā </w:t>
            </w:r>
          </w:p>
        </w:tc>
        <w:tc>
          <w:tcPr>
            <w:tcW w:w="2239" w:type="dxa"/>
            <w:vMerge w:val="restart"/>
            <w:shd w:val="clear" w:color="auto" w:fill="D6E3BC"/>
          </w:tcPr>
          <w:p w14:paraId="02101F6E"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Sugas labvēlīga aizsardzības stāvokļa novērtējums konkrētajā ĪADT</w:t>
            </w:r>
          </w:p>
        </w:tc>
      </w:tr>
      <w:tr w:rsidR="002153A4" w:rsidRPr="004D33E1" w14:paraId="1E063E84" w14:textId="77777777" w:rsidTr="00C07A56">
        <w:trPr>
          <w:trHeight w:val="2130"/>
        </w:trPr>
        <w:tc>
          <w:tcPr>
            <w:tcW w:w="534" w:type="dxa"/>
            <w:vMerge/>
          </w:tcPr>
          <w:p w14:paraId="6DFB3E5B" w14:textId="77777777" w:rsidR="002153A4" w:rsidRPr="004D33E1" w:rsidRDefault="002153A4" w:rsidP="008D3ED1">
            <w:pPr>
              <w:spacing w:after="0" w:line="240" w:lineRule="auto"/>
              <w:ind w:firstLine="0"/>
              <w:rPr>
                <w:rFonts w:cs="Times New Roman"/>
                <w:sz w:val="20"/>
                <w:szCs w:val="20"/>
              </w:rPr>
            </w:pPr>
          </w:p>
        </w:tc>
        <w:tc>
          <w:tcPr>
            <w:tcW w:w="1275" w:type="dxa"/>
            <w:vMerge/>
          </w:tcPr>
          <w:p w14:paraId="5A9409CA" w14:textId="77777777" w:rsidR="002153A4" w:rsidRPr="004D33E1" w:rsidRDefault="002153A4" w:rsidP="008D3ED1">
            <w:pPr>
              <w:spacing w:after="0" w:line="240" w:lineRule="auto"/>
              <w:ind w:firstLine="0"/>
              <w:rPr>
                <w:rFonts w:cs="Times New Roman"/>
                <w:sz w:val="20"/>
                <w:szCs w:val="20"/>
              </w:rPr>
            </w:pPr>
          </w:p>
        </w:tc>
        <w:tc>
          <w:tcPr>
            <w:tcW w:w="1418" w:type="dxa"/>
            <w:vMerge/>
          </w:tcPr>
          <w:p w14:paraId="7C487766" w14:textId="77777777" w:rsidR="002153A4" w:rsidRPr="004D33E1" w:rsidRDefault="002153A4" w:rsidP="008D3ED1">
            <w:pPr>
              <w:spacing w:after="0" w:line="240" w:lineRule="auto"/>
              <w:ind w:firstLine="0"/>
              <w:rPr>
                <w:rFonts w:cs="Times New Roman"/>
                <w:sz w:val="20"/>
                <w:szCs w:val="20"/>
              </w:rPr>
            </w:pPr>
          </w:p>
        </w:tc>
        <w:tc>
          <w:tcPr>
            <w:tcW w:w="850" w:type="dxa"/>
            <w:shd w:val="clear" w:color="auto" w:fill="D6E3BC"/>
          </w:tcPr>
          <w:p w14:paraId="03198F47" w14:textId="7F803AB3" w:rsidR="002153A4" w:rsidRPr="004D33E1" w:rsidRDefault="00C33479" w:rsidP="008D3ED1">
            <w:pPr>
              <w:spacing w:after="0" w:line="240" w:lineRule="auto"/>
              <w:ind w:firstLine="0"/>
              <w:rPr>
                <w:rFonts w:cs="Times New Roman"/>
                <w:sz w:val="20"/>
                <w:szCs w:val="20"/>
              </w:rPr>
            </w:pPr>
            <w:r w:rsidRPr="004D33E1">
              <w:rPr>
                <w:rFonts w:cs="Times New Roman"/>
                <w:sz w:val="20"/>
              </w:rPr>
              <w:t>ĪAS</w:t>
            </w:r>
            <w:r w:rsidR="00414EFA">
              <w:rPr>
                <w:rFonts w:cs="Times New Roman"/>
                <w:sz w:val="20"/>
              </w:rPr>
              <w:t>,</w:t>
            </w:r>
            <w:r w:rsidRPr="004D33E1">
              <w:rPr>
                <w:rFonts w:cs="Times New Roman"/>
                <w:sz w:val="20"/>
              </w:rPr>
              <w:t>MIK</w:t>
            </w:r>
          </w:p>
        </w:tc>
        <w:tc>
          <w:tcPr>
            <w:tcW w:w="1276" w:type="dxa"/>
            <w:shd w:val="clear" w:color="auto" w:fill="D6E3BC"/>
          </w:tcPr>
          <w:p w14:paraId="069A36CB" w14:textId="2F76D5F7" w:rsidR="002153A4" w:rsidRPr="004D33E1" w:rsidRDefault="0033682D" w:rsidP="008D3ED1">
            <w:pPr>
              <w:spacing w:after="0" w:line="240" w:lineRule="auto"/>
              <w:ind w:firstLine="0"/>
              <w:rPr>
                <w:rFonts w:cs="Times New Roman"/>
                <w:sz w:val="20"/>
                <w:szCs w:val="20"/>
              </w:rPr>
            </w:pPr>
            <w:r w:rsidRPr="004D33E1">
              <w:rPr>
                <w:rFonts w:cs="Times New Roman"/>
                <w:sz w:val="20"/>
              </w:rPr>
              <w:t>BD</w:t>
            </w:r>
            <w:r w:rsidR="002153A4" w:rsidRPr="004D33E1">
              <w:rPr>
                <w:rFonts w:cs="Times New Roman"/>
                <w:sz w:val="20"/>
              </w:rPr>
              <w:t xml:space="preserve"> (ar * atzīmē prioritārās sugas); Bernes konvencijā iekļauta suga; IUCN; LSG</w:t>
            </w:r>
          </w:p>
        </w:tc>
        <w:tc>
          <w:tcPr>
            <w:tcW w:w="1588" w:type="dxa"/>
            <w:vMerge/>
          </w:tcPr>
          <w:p w14:paraId="6534AC5D" w14:textId="77777777" w:rsidR="002153A4" w:rsidRPr="004D33E1" w:rsidRDefault="002153A4" w:rsidP="008D3ED1">
            <w:pPr>
              <w:spacing w:after="0" w:line="240" w:lineRule="auto"/>
              <w:ind w:firstLine="0"/>
              <w:rPr>
                <w:rFonts w:cs="Times New Roman"/>
                <w:sz w:val="20"/>
                <w:szCs w:val="20"/>
              </w:rPr>
            </w:pPr>
          </w:p>
        </w:tc>
        <w:tc>
          <w:tcPr>
            <w:tcW w:w="2239" w:type="dxa"/>
            <w:vMerge/>
          </w:tcPr>
          <w:p w14:paraId="30C55979" w14:textId="77777777" w:rsidR="002153A4" w:rsidRPr="004D33E1" w:rsidRDefault="002153A4" w:rsidP="008D3ED1">
            <w:pPr>
              <w:spacing w:after="0" w:line="240" w:lineRule="auto"/>
              <w:ind w:firstLine="0"/>
              <w:rPr>
                <w:rFonts w:cs="Times New Roman"/>
                <w:sz w:val="20"/>
                <w:szCs w:val="20"/>
              </w:rPr>
            </w:pPr>
          </w:p>
        </w:tc>
      </w:tr>
      <w:tr w:rsidR="002153A4" w:rsidRPr="004D33E1" w14:paraId="5F5E7B8B" w14:textId="77777777" w:rsidTr="00C07A56">
        <w:trPr>
          <w:trHeight w:val="1696"/>
        </w:trPr>
        <w:tc>
          <w:tcPr>
            <w:tcW w:w="534" w:type="dxa"/>
          </w:tcPr>
          <w:p w14:paraId="70991356"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1.</w:t>
            </w:r>
          </w:p>
        </w:tc>
        <w:tc>
          <w:tcPr>
            <w:tcW w:w="1275" w:type="dxa"/>
          </w:tcPr>
          <w:p w14:paraId="3B87ABB9"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zirgskābeņu zilenītis</w:t>
            </w:r>
          </w:p>
        </w:tc>
        <w:tc>
          <w:tcPr>
            <w:tcW w:w="1418" w:type="dxa"/>
          </w:tcPr>
          <w:p w14:paraId="5ED3BE2F" w14:textId="77777777" w:rsidR="002153A4" w:rsidRPr="004D33E1" w:rsidRDefault="002153A4" w:rsidP="008D3ED1">
            <w:pPr>
              <w:spacing w:after="0" w:line="240" w:lineRule="auto"/>
              <w:ind w:firstLine="0"/>
              <w:rPr>
                <w:rFonts w:cs="Times New Roman"/>
                <w:i/>
                <w:sz w:val="20"/>
                <w:szCs w:val="20"/>
              </w:rPr>
            </w:pPr>
            <w:r w:rsidRPr="004D33E1">
              <w:rPr>
                <w:rFonts w:cs="Times New Roman"/>
                <w:i/>
                <w:sz w:val="20"/>
                <w:szCs w:val="20"/>
              </w:rPr>
              <w:t>Lycaena dispar</w:t>
            </w:r>
          </w:p>
        </w:tc>
        <w:tc>
          <w:tcPr>
            <w:tcW w:w="850" w:type="dxa"/>
          </w:tcPr>
          <w:p w14:paraId="7C33F314" w14:textId="77777777" w:rsidR="002153A4" w:rsidRPr="004D33E1" w:rsidRDefault="002153A4" w:rsidP="008D3ED1">
            <w:pPr>
              <w:ind w:firstLine="0"/>
              <w:rPr>
                <w:rFonts w:cs="Times New Roman"/>
                <w:sz w:val="20"/>
                <w:szCs w:val="20"/>
              </w:rPr>
            </w:pPr>
            <w:r w:rsidRPr="004D33E1">
              <w:rPr>
                <w:rFonts w:cs="Times New Roman"/>
                <w:sz w:val="20"/>
                <w:szCs w:val="20"/>
              </w:rPr>
              <w:t>ĪAS, MIK</w:t>
            </w:r>
          </w:p>
        </w:tc>
        <w:tc>
          <w:tcPr>
            <w:tcW w:w="1276" w:type="dxa"/>
          </w:tcPr>
          <w:p w14:paraId="70013695" w14:textId="77777777" w:rsidR="002153A4" w:rsidRPr="004D33E1" w:rsidRDefault="002153A4" w:rsidP="008D3ED1">
            <w:pPr>
              <w:ind w:firstLine="0"/>
              <w:rPr>
                <w:rFonts w:cs="Times New Roman"/>
                <w:sz w:val="20"/>
                <w:szCs w:val="20"/>
              </w:rPr>
            </w:pPr>
            <w:r w:rsidRPr="004D33E1">
              <w:rPr>
                <w:rFonts w:cs="Times New Roman"/>
                <w:sz w:val="20"/>
                <w:szCs w:val="20"/>
              </w:rPr>
              <w:t xml:space="preserve">BD II, </w:t>
            </w:r>
            <w:r w:rsidRPr="004D33E1">
              <w:rPr>
                <w:rFonts w:cs="Times New Roman"/>
                <w:spacing w:val="2"/>
                <w:sz w:val="20"/>
                <w:szCs w:val="20"/>
              </w:rPr>
              <w:t>B</w:t>
            </w:r>
            <w:r w:rsidRPr="004D33E1">
              <w:rPr>
                <w:rFonts w:cs="Times New Roman"/>
                <w:sz w:val="20"/>
                <w:szCs w:val="20"/>
              </w:rPr>
              <w:t>er</w:t>
            </w:r>
            <w:r w:rsidRPr="004D33E1">
              <w:rPr>
                <w:rFonts w:cs="Times New Roman"/>
                <w:spacing w:val="-3"/>
                <w:sz w:val="20"/>
                <w:szCs w:val="20"/>
              </w:rPr>
              <w:t>n</w:t>
            </w:r>
            <w:r w:rsidRPr="004D33E1">
              <w:rPr>
                <w:rFonts w:cs="Times New Roman"/>
                <w:sz w:val="20"/>
                <w:szCs w:val="20"/>
              </w:rPr>
              <w:t>e,</w:t>
            </w:r>
            <w:r w:rsidRPr="004D33E1">
              <w:rPr>
                <w:rFonts w:cs="Times New Roman"/>
                <w:b/>
                <w:sz w:val="20"/>
                <w:szCs w:val="20"/>
              </w:rPr>
              <w:t xml:space="preserve"> </w:t>
            </w:r>
            <w:r w:rsidRPr="004D33E1">
              <w:rPr>
                <w:rFonts w:cs="Times New Roman"/>
                <w:sz w:val="20"/>
                <w:szCs w:val="20"/>
              </w:rPr>
              <w:t>IUCN NT</w:t>
            </w:r>
          </w:p>
        </w:tc>
        <w:tc>
          <w:tcPr>
            <w:tcW w:w="1588" w:type="dxa"/>
            <w:shd w:val="clear" w:color="auto" w:fill="92D050"/>
          </w:tcPr>
          <w:p w14:paraId="7997D6C1" w14:textId="77777777" w:rsidR="002153A4" w:rsidRPr="004D33E1" w:rsidRDefault="002153A4" w:rsidP="008D3ED1">
            <w:pPr>
              <w:spacing w:after="0" w:line="240" w:lineRule="auto"/>
              <w:ind w:firstLine="0"/>
              <w:jc w:val="center"/>
              <w:rPr>
                <w:rFonts w:cs="Times New Roman"/>
                <w:sz w:val="20"/>
                <w:szCs w:val="20"/>
              </w:rPr>
            </w:pPr>
          </w:p>
          <w:p w14:paraId="5116A838" w14:textId="77777777" w:rsidR="002153A4" w:rsidRPr="004D33E1" w:rsidRDefault="002153A4" w:rsidP="008D3ED1">
            <w:pPr>
              <w:spacing w:after="0" w:line="240" w:lineRule="auto"/>
              <w:ind w:firstLine="0"/>
              <w:jc w:val="center"/>
              <w:rPr>
                <w:rFonts w:cs="Times New Roman"/>
                <w:sz w:val="20"/>
                <w:szCs w:val="20"/>
              </w:rPr>
            </w:pPr>
            <w:r w:rsidRPr="004D33E1">
              <w:rPr>
                <w:rFonts w:cs="Times New Roman"/>
                <w:sz w:val="20"/>
                <w:szCs w:val="20"/>
              </w:rPr>
              <w:t>FV</w:t>
            </w:r>
          </w:p>
          <w:p w14:paraId="6D403ACB" w14:textId="77777777" w:rsidR="002153A4" w:rsidRPr="004D33E1" w:rsidRDefault="002153A4" w:rsidP="008D3ED1">
            <w:pPr>
              <w:spacing w:after="0" w:line="240" w:lineRule="auto"/>
              <w:ind w:firstLine="0"/>
              <w:jc w:val="center"/>
              <w:rPr>
                <w:rFonts w:cs="Times New Roman"/>
                <w:sz w:val="20"/>
                <w:szCs w:val="20"/>
              </w:rPr>
            </w:pPr>
            <w:r w:rsidRPr="004D33E1">
              <w:rPr>
                <w:rFonts w:cs="Times New Roman"/>
                <w:sz w:val="20"/>
              </w:rPr>
              <w:t>Sastopama visā Latvijas teritorijā, lokāli (Savenkovs 2018).</w:t>
            </w:r>
          </w:p>
        </w:tc>
        <w:tc>
          <w:tcPr>
            <w:tcW w:w="2239" w:type="dxa"/>
            <w:shd w:val="clear" w:color="auto" w:fill="92D050"/>
          </w:tcPr>
          <w:p w14:paraId="1978AD45" w14:textId="77777777" w:rsidR="000D7669" w:rsidRPr="004D33E1" w:rsidRDefault="000D7669" w:rsidP="000D7669">
            <w:pPr>
              <w:spacing w:after="0" w:line="240" w:lineRule="auto"/>
              <w:ind w:firstLine="0"/>
              <w:jc w:val="center"/>
              <w:rPr>
                <w:rFonts w:cs="Times New Roman"/>
                <w:b/>
                <w:bCs/>
                <w:sz w:val="20"/>
                <w:szCs w:val="20"/>
              </w:rPr>
            </w:pPr>
            <w:r w:rsidRPr="004D33E1">
              <w:rPr>
                <w:rFonts w:cs="Times New Roman"/>
                <w:b/>
                <w:bCs/>
                <w:sz w:val="20"/>
                <w:szCs w:val="20"/>
              </w:rPr>
              <w:t>FV</w:t>
            </w:r>
          </w:p>
          <w:p w14:paraId="541C5E67" w14:textId="0C8B6E19"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 xml:space="preserve">ĪADT ir zināmas divas sugas atradnes. Ņemot vērā lielo sugai piemēroto dzīvotņu īpatsvaru teritorijā, ir uzskatāms, ka šeit pastāv </w:t>
            </w:r>
            <w:r w:rsidR="000D7669" w:rsidRPr="004D33E1">
              <w:rPr>
                <w:rFonts w:cs="Times New Roman"/>
                <w:sz w:val="20"/>
                <w:szCs w:val="20"/>
              </w:rPr>
              <w:t>stabila</w:t>
            </w:r>
            <w:r w:rsidRPr="004D33E1">
              <w:rPr>
                <w:rFonts w:cs="Times New Roman"/>
                <w:sz w:val="20"/>
                <w:szCs w:val="20"/>
              </w:rPr>
              <w:t xml:space="preserve"> sugas populācija.</w:t>
            </w:r>
          </w:p>
        </w:tc>
      </w:tr>
      <w:tr w:rsidR="002153A4" w:rsidRPr="004D33E1" w14:paraId="61DE1A6F" w14:textId="77777777" w:rsidTr="00C07A56">
        <w:trPr>
          <w:trHeight w:val="983"/>
        </w:trPr>
        <w:tc>
          <w:tcPr>
            <w:tcW w:w="534" w:type="dxa"/>
          </w:tcPr>
          <w:p w14:paraId="46B67370"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2.</w:t>
            </w:r>
          </w:p>
        </w:tc>
        <w:tc>
          <w:tcPr>
            <w:tcW w:w="1275" w:type="dxa"/>
          </w:tcPr>
          <w:p w14:paraId="607777C3" w14:textId="171DFDF5" w:rsidR="002153A4" w:rsidRPr="004D33E1" w:rsidRDefault="000D7669" w:rsidP="008D3ED1">
            <w:pPr>
              <w:spacing w:after="0" w:line="240" w:lineRule="auto"/>
              <w:ind w:firstLine="0"/>
              <w:rPr>
                <w:rFonts w:cs="Times New Roman"/>
                <w:sz w:val="20"/>
                <w:szCs w:val="20"/>
              </w:rPr>
            </w:pPr>
            <w:r w:rsidRPr="004D33E1">
              <w:rPr>
                <w:rFonts w:cs="Times New Roman"/>
                <w:sz w:val="20"/>
                <w:szCs w:val="20"/>
              </w:rPr>
              <w:t>d</w:t>
            </w:r>
            <w:r w:rsidR="002153A4" w:rsidRPr="004D33E1">
              <w:rPr>
                <w:rFonts w:cs="Times New Roman"/>
                <w:sz w:val="20"/>
                <w:szCs w:val="20"/>
              </w:rPr>
              <w:t>ivjoslu airvabole</w:t>
            </w:r>
          </w:p>
        </w:tc>
        <w:tc>
          <w:tcPr>
            <w:tcW w:w="1418" w:type="dxa"/>
          </w:tcPr>
          <w:p w14:paraId="623A5924" w14:textId="77777777" w:rsidR="002153A4" w:rsidRPr="004D33E1" w:rsidRDefault="002153A4" w:rsidP="008D3ED1">
            <w:pPr>
              <w:spacing w:after="0" w:line="240" w:lineRule="auto"/>
              <w:ind w:firstLine="0"/>
              <w:rPr>
                <w:rFonts w:cs="Times New Roman"/>
                <w:i/>
                <w:sz w:val="20"/>
                <w:szCs w:val="20"/>
              </w:rPr>
            </w:pPr>
            <w:r w:rsidRPr="004D33E1">
              <w:rPr>
                <w:rFonts w:cs="Times New Roman"/>
                <w:i/>
                <w:sz w:val="20"/>
                <w:szCs w:val="20"/>
              </w:rPr>
              <w:t>Graphoderus bilineatus</w:t>
            </w:r>
          </w:p>
        </w:tc>
        <w:tc>
          <w:tcPr>
            <w:tcW w:w="850" w:type="dxa"/>
          </w:tcPr>
          <w:p w14:paraId="737AAA18" w14:textId="77777777" w:rsidR="002153A4" w:rsidRPr="004D33E1" w:rsidRDefault="002153A4" w:rsidP="008D3ED1">
            <w:pPr>
              <w:ind w:firstLine="0"/>
              <w:rPr>
                <w:rFonts w:cs="Times New Roman"/>
                <w:sz w:val="20"/>
                <w:szCs w:val="20"/>
              </w:rPr>
            </w:pPr>
            <w:r w:rsidRPr="004D33E1">
              <w:rPr>
                <w:rFonts w:cs="Times New Roman"/>
                <w:sz w:val="20"/>
                <w:szCs w:val="20"/>
              </w:rPr>
              <w:t>ĪAS, MIK</w:t>
            </w:r>
          </w:p>
        </w:tc>
        <w:tc>
          <w:tcPr>
            <w:tcW w:w="1276" w:type="dxa"/>
          </w:tcPr>
          <w:p w14:paraId="43DC49C3" w14:textId="77777777" w:rsidR="002153A4" w:rsidRPr="004D33E1" w:rsidRDefault="002153A4" w:rsidP="008D3ED1">
            <w:pPr>
              <w:ind w:firstLine="0"/>
              <w:rPr>
                <w:rFonts w:cs="Times New Roman"/>
                <w:sz w:val="20"/>
                <w:szCs w:val="20"/>
              </w:rPr>
            </w:pPr>
            <w:r w:rsidRPr="004D33E1">
              <w:rPr>
                <w:rFonts w:cs="Times New Roman"/>
                <w:sz w:val="20"/>
                <w:szCs w:val="20"/>
              </w:rPr>
              <w:t>BD II, IUCN VU,</w:t>
            </w:r>
          </w:p>
        </w:tc>
        <w:tc>
          <w:tcPr>
            <w:tcW w:w="1588" w:type="dxa"/>
            <w:shd w:val="clear" w:color="auto" w:fill="FFC000"/>
          </w:tcPr>
          <w:p w14:paraId="75069F2B" w14:textId="77777777" w:rsidR="002153A4" w:rsidRPr="004D33E1" w:rsidRDefault="002153A4" w:rsidP="008D3ED1">
            <w:pPr>
              <w:ind w:firstLine="0"/>
              <w:jc w:val="center"/>
              <w:rPr>
                <w:rFonts w:cs="Times New Roman"/>
                <w:b/>
                <w:sz w:val="20"/>
                <w:szCs w:val="20"/>
              </w:rPr>
            </w:pPr>
            <w:r w:rsidRPr="004D33E1">
              <w:rPr>
                <w:rFonts w:cs="Times New Roman"/>
                <w:b/>
                <w:sz w:val="20"/>
                <w:szCs w:val="20"/>
              </w:rPr>
              <w:t>U1</w:t>
            </w:r>
          </w:p>
          <w:p w14:paraId="1A1532F4" w14:textId="77777777" w:rsidR="002153A4" w:rsidRPr="004D33E1" w:rsidRDefault="002153A4" w:rsidP="008D3ED1">
            <w:pPr>
              <w:spacing w:after="0" w:line="240" w:lineRule="auto"/>
              <w:ind w:firstLine="0"/>
              <w:jc w:val="center"/>
              <w:rPr>
                <w:rFonts w:cs="Times New Roman"/>
                <w:sz w:val="20"/>
                <w:szCs w:val="20"/>
              </w:rPr>
            </w:pPr>
            <w:r w:rsidRPr="004D33E1">
              <w:rPr>
                <w:rFonts w:cs="Times New Roman"/>
                <w:sz w:val="20"/>
              </w:rPr>
              <w:t>Reti sastopama suga. Izklaidus sastopama visā Latvijas teritorijā (Valainis, 2018).</w:t>
            </w:r>
          </w:p>
        </w:tc>
        <w:tc>
          <w:tcPr>
            <w:tcW w:w="2239" w:type="dxa"/>
            <w:shd w:val="clear" w:color="auto" w:fill="92D050"/>
          </w:tcPr>
          <w:p w14:paraId="3A5077B5" w14:textId="77777777" w:rsidR="002153A4" w:rsidRPr="004D33E1" w:rsidRDefault="002153A4" w:rsidP="008D3ED1">
            <w:pPr>
              <w:ind w:firstLine="0"/>
              <w:jc w:val="center"/>
              <w:rPr>
                <w:rFonts w:cs="Times New Roman"/>
                <w:b/>
                <w:sz w:val="20"/>
                <w:szCs w:val="20"/>
              </w:rPr>
            </w:pPr>
            <w:r w:rsidRPr="004D33E1">
              <w:rPr>
                <w:rFonts w:cs="Times New Roman"/>
                <w:b/>
                <w:sz w:val="20"/>
                <w:szCs w:val="20"/>
              </w:rPr>
              <w:t>FV</w:t>
            </w:r>
          </w:p>
          <w:p w14:paraId="3C0D3604"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 xml:space="preserve">Dzīvotņu kvalitāte laba. Ir izveidojies nozīmīgs sugai piemērotu biotopu komplekss. Augsts populācijas blīvums. </w:t>
            </w:r>
          </w:p>
        </w:tc>
      </w:tr>
      <w:tr w:rsidR="002153A4" w:rsidRPr="004D33E1" w14:paraId="653AC947" w14:textId="77777777" w:rsidTr="00C07A56">
        <w:tc>
          <w:tcPr>
            <w:tcW w:w="534" w:type="dxa"/>
          </w:tcPr>
          <w:p w14:paraId="20A8EC24"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3.</w:t>
            </w:r>
          </w:p>
        </w:tc>
        <w:tc>
          <w:tcPr>
            <w:tcW w:w="1275" w:type="dxa"/>
          </w:tcPr>
          <w:p w14:paraId="0B77F66D" w14:textId="5C0BB918" w:rsidR="002153A4" w:rsidRPr="004D33E1" w:rsidRDefault="000D7669" w:rsidP="008D3ED1">
            <w:pPr>
              <w:spacing w:after="0" w:line="240" w:lineRule="auto"/>
              <w:ind w:firstLine="0"/>
              <w:rPr>
                <w:rFonts w:cs="Times New Roman"/>
                <w:sz w:val="20"/>
                <w:szCs w:val="20"/>
              </w:rPr>
            </w:pPr>
            <w:r w:rsidRPr="004D33E1">
              <w:rPr>
                <w:rFonts w:cs="Times New Roman"/>
                <w:sz w:val="20"/>
                <w:szCs w:val="20"/>
              </w:rPr>
              <w:t>s</w:t>
            </w:r>
            <w:r w:rsidR="002153A4" w:rsidRPr="004D33E1">
              <w:rPr>
                <w:rFonts w:cs="Times New Roman"/>
                <w:sz w:val="20"/>
                <w:szCs w:val="20"/>
              </w:rPr>
              <w:t xml:space="preserve">pilgtā purvuspāre </w:t>
            </w:r>
          </w:p>
        </w:tc>
        <w:tc>
          <w:tcPr>
            <w:tcW w:w="1418" w:type="dxa"/>
          </w:tcPr>
          <w:p w14:paraId="143562CE" w14:textId="77777777" w:rsidR="002153A4" w:rsidRPr="004D33E1" w:rsidRDefault="002153A4" w:rsidP="008D3ED1">
            <w:pPr>
              <w:spacing w:after="0" w:line="240" w:lineRule="auto"/>
              <w:ind w:firstLine="0"/>
              <w:rPr>
                <w:rFonts w:cs="Times New Roman"/>
                <w:i/>
                <w:sz w:val="20"/>
                <w:szCs w:val="20"/>
              </w:rPr>
            </w:pPr>
            <w:r w:rsidRPr="004D33E1">
              <w:rPr>
                <w:rFonts w:cs="Times New Roman"/>
                <w:i/>
                <w:sz w:val="20"/>
                <w:szCs w:val="20"/>
              </w:rPr>
              <w:t>Leucorrhinia pectoralis</w:t>
            </w:r>
          </w:p>
        </w:tc>
        <w:tc>
          <w:tcPr>
            <w:tcW w:w="850" w:type="dxa"/>
          </w:tcPr>
          <w:p w14:paraId="5F1C3CF2" w14:textId="77777777" w:rsidR="002153A4" w:rsidRPr="004D33E1" w:rsidRDefault="002153A4" w:rsidP="008D3ED1">
            <w:pPr>
              <w:ind w:firstLine="0"/>
              <w:rPr>
                <w:rFonts w:cs="Times New Roman"/>
                <w:sz w:val="20"/>
                <w:szCs w:val="20"/>
              </w:rPr>
            </w:pPr>
            <w:r w:rsidRPr="004D33E1">
              <w:rPr>
                <w:rFonts w:cs="Times New Roman"/>
                <w:sz w:val="20"/>
                <w:szCs w:val="20"/>
              </w:rPr>
              <w:t>ĪAS, MIK</w:t>
            </w:r>
          </w:p>
        </w:tc>
        <w:tc>
          <w:tcPr>
            <w:tcW w:w="1276" w:type="dxa"/>
          </w:tcPr>
          <w:p w14:paraId="595AEE06" w14:textId="77777777" w:rsidR="002153A4" w:rsidRPr="004D33E1" w:rsidRDefault="002153A4" w:rsidP="008D3ED1">
            <w:pPr>
              <w:ind w:firstLine="0"/>
              <w:rPr>
                <w:rFonts w:cs="Times New Roman"/>
                <w:sz w:val="20"/>
                <w:szCs w:val="20"/>
              </w:rPr>
            </w:pPr>
            <w:r w:rsidRPr="004D33E1">
              <w:rPr>
                <w:rFonts w:cs="Times New Roman"/>
                <w:sz w:val="20"/>
                <w:szCs w:val="20"/>
              </w:rPr>
              <w:t>BD II, IV,</w:t>
            </w:r>
          </w:p>
          <w:p w14:paraId="106A3B6B" w14:textId="77777777" w:rsidR="002153A4" w:rsidRPr="004D33E1" w:rsidRDefault="002153A4" w:rsidP="008D3ED1">
            <w:pPr>
              <w:ind w:firstLine="0"/>
              <w:rPr>
                <w:rFonts w:cs="Times New Roman"/>
                <w:sz w:val="20"/>
                <w:szCs w:val="20"/>
              </w:rPr>
            </w:pPr>
            <w:r w:rsidRPr="004D33E1">
              <w:rPr>
                <w:rFonts w:cs="Times New Roman"/>
                <w:sz w:val="20"/>
                <w:szCs w:val="20"/>
              </w:rPr>
              <w:t>IUCN LC</w:t>
            </w:r>
          </w:p>
        </w:tc>
        <w:tc>
          <w:tcPr>
            <w:tcW w:w="1588" w:type="dxa"/>
            <w:shd w:val="clear" w:color="auto" w:fill="92D050"/>
          </w:tcPr>
          <w:p w14:paraId="5676262D" w14:textId="77777777" w:rsidR="002153A4" w:rsidRPr="004D33E1" w:rsidRDefault="002153A4" w:rsidP="008D3ED1">
            <w:pPr>
              <w:spacing w:after="0" w:line="240" w:lineRule="auto"/>
              <w:ind w:firstLine="0"/>
              <w:jc w:val="center"/>
              <w:rPr>
                <w:rFonts w:cs="Times New Roman"/>
                <w:b/>
                <w:sz w:val="20"/>
                <w:szCs w:val="20"/>
              </w:rPr>
            </w:pPr>
            <w:r w:rsidRPr="004D33E1">
              <w:rPr>
                <w:rFonts w:cs="Times New Roman"/>
                <w:sz w:val="20"/>
                <w:szCs w:val="20"/>
              </w:rPr>
              <w:t>FV</w:t>
            </w:r>
          </w:p>
          <w:p w14:paraId="5209C04C" w14:textId="517BE540" w:rsidR="002153A4" w:rsidRPr="004D33E1" w:rsidRDefault="002153A4" w:rsidP="000D7669">
            <w:pPr>
              <w:spacing w:after="0" w:line="240" w:lineRule="auto"/>
              <w:ind w:firstLine="0"/>
              <w:jc w:val="center"/>
              <w:rPr>
                <w:rFonts w:cs="Times New Roman"/>
                <w:sz w:val="20"/>
                <w:szCs w:val="20"/>
              </w:rPr>
            </w:pPr>
            <w:r w:rsidRPr="004D33E1">
              <w:rPr>
                <w:rFonts w:cs="Times New Roman"/>
                <w:sz w:val="20"/>
                <w:szCs w:val="20"/>
              </w:rPr>
              <w:t>Latvijā plaši izplatīta suga (Kalniņš, 2017)</w:t>
            </w:r>
            <w:r w:rsidR="000D7669" w:rsidRPr="004D33E1">
              <w:rPr>
                <w:rFonts w:cs="Times New Roman"/>
                <w:sz w:val="20"/>
                <w:szCs w:val="20"/>
              </w:rPr>
              <w:t>.</w:t>
            </w:r>
          </w:p>
        </w:tc>
        <w:tc>
          <w:tcPr>
            <w:tcW w:w="2239" w:type="dxa"/>
            <w:shd w:val="clear" w:color="auto" w:fill="92D050"/>
          </w:tcPr>
          <w:p w14:paraId="5B22FE59" w14:textId="77777777" w:rsidR="002153A4" w:rsidRPr="004D33E1" w:rsidRDefault="002153A4" w:rsidP="008D3ED1">
            <w:pPr>
              <w:spacing w:after="0" w:line="240" w:lineRule="auto"/>
              <w:ind w:firstLine="0"/>
              <w:jc w:val="center"/>
              <w:rPr>
                <w:rFonts w:cs="Times New Roman"/>
                <w:b/>
                <w:sz w:val="20"/>
                <w:szCs w:val="20"/>
              </w:rPr>
            </w:pPr>
            <w:r w:rsidRPr="004D33E1">
              <w:rPr>
                <w:rFonts w:cs="Times New Roman"/>
                <w:sz w:val="20"/>
                <w:szCs w:val="20"/>
              </w:rPr>
              <w:t>FV</w:t>
            </w:r>
          </w:p>
          <w:p w14:paraId="3C8569DB"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Vecupju komplekss veido labas kvalitātes dzīvotni teritorijā.</w:t>
            </w:r>
          </w:p>
        </w:tc>
      </w:tr>
      <w:tr w:rsidR="002153A4" w:rsidRPr="004D33E1" w14:paraId="56B3EF4F" w14:textId="77777777" w:rsidTr="00C07A56">
        <w:tc>
          <w:tcPr>
            <w:tcW w:w="534" w:type="dxa"/>
          </w:tcPr>
          <w:p w14:paraId="1B489704"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4.</w:t>
            </w:r>
          </w:p>
        </w:tc>
        <w:tc>
          <w:tcPr>
            <w:tcW w:w="1275" w:type="dxa"/>
          </w:tcPr>
          <w:p w14:paraId="4AD62F59" w14:textId="429437CF" w:rsidR="002153A4" w:rsidRPr="004D33E1" w:rsidRDefault="000D7669" w:rsidP="008D3ED1">
            <w:pPr>
              <w:ind w:firstLine="0"/>
              <w:rPr>
                <w:rFonts w:cs="Times New Roman"/>
                <w:sz w:val="20"/>
                <w:szCs w:val="20"/>
              </w:rPr>
            </w:pPr>
            <w:r w:rsidRPr="004D33E1">
              <w:rPr>
                <w:rFonts w:cs="Times New Roman"/>
                <w:sz w:val="20"/>
                <w:szCs w:val="20"/>
              </w:rPr>
              <w:t>r</w:t>
            </w:r>
            <w:r w:rsidR="002153A4" w:rsidRPr="004D33E1">
              <w:rPr>
                <w:rFonts w:cs="Times New Roman"/>
                <w:sz w:val="20"/>
                <w:szCs w:val="20"/>
              </w:rPr>
              <w:t xml:space="preserve">esnvēdera purvuspāre </w:t>
            </w:r>
          </w:p>
        </w:tc>
        <w:tc>
          <w:tcPr>
            <w:tcW w:w="1418" w:type="dxa"/>
          </w:tcPr>
          <w:p w14:paraId="15E33A55" w14:textId="77777777" w:rsidR="002153A4" w:rsidRPr="004D33E1" w:rsidRDefault="002153A4" w:rsidP="008D3ED1">
            <w:pPr>
              <w:ind w:firstLine="0"/>
              <w:rPr>
                <w:rFonts w:cs="Times New Roman"/>
                <w:i/>
                <w:sz w:val="20"/>
                <w:szCs w:val="20"/>
              </w:rPr>
            </w:pPr>
            <w:r w:rsidRPr="004D33E1">
              <w:rPr>
                <w:rFonts w:cs="Times New Roman"/>
                <w:i/>
                <w:sz w:val="20"/>
                <w:szCs w:val="20"/>
              </w:rPr>
              <w:t>Leucorrhinia caudalis</w:t>
            </w:r>
          </w:p>
        </w:tc>
        <w:tc>
          <w:tcPr>
            <w:tcW w:w="850" w:type="dxa"/>
          </w:tcPr>
          <w:p w14:paraId="49418FEB" w14:textId="77777777" w:rsidR="002153A4" w:rsidRPr="004D33E1" w:rsidRDefault="002153A4" w:rsidP="008D3ED1">
            <w:pPr>
              <w:ind w:firstLine="0"/>
              <w:rPr>
                <w:rFonts w:cs="Times New Roman"/>
                <w:sz w:val="20"/>
                <w:szCs w:val="20"/>
              </w:rPr>
            </w:pPr>
            <w:r w:rsidRPr="004D33E1">
              <w:rPr>
                <w:rFonts w:cs="Times New Roman"/>
                <w:sz w:val="20"/>
                <w:szCs w:val="20"/>
              </w:rPr>
              <w:t>ĪAS</w:t>
            </w:r>
          </w:p>
        </w:tc>
        <w:tc>
          <w:tcPr>
            <w:tcW w:w="1276" w:type="dxa"/>
          </w:tcPr>
          <w:p w14:paraId="733AF752" w14:textId="77777777" w:rsidR="002153A4" w:rsidRPr="004D33E1" w:rsidRDefault="002153A4" w:rsidP="008D3ED1">
            <w:pPr>
              <w:ind w:firstLine="0"/>
              <w:rPr>
                <w:rFonts w:cs="Times New Roman"/>
                <w:sz w:val="20"/>
                <w:szCs w:val="20"/>
              </w:rPr>
            </w:pPr>
            <w:r w:rsidRPr="004D33E1">
              <w:rPr>
                <w:rFonts w:cs="Times New Roman"/>
                <w:sz w:val="20"/>
                <w:szCs w:val="20"/>
              </w:rPr>
              <w:t>BD IV, IUCN LC</w:t>
            </w:r>
          </w:p>
        </w:tc>
        <w:tc>
          <w:tcPr>
            <w:tcW w:w="1588" w:type="dxa"/>
            <w:shd w:val="clear" w:color="auto" w:fill="FFC000" w:themeFill="accent4"/>
          </w:tcPr>
          <w:p w14:paraId="382EF389" w14:textId="77777777" w:rsidR="002153A4" w:rsidRPr="004D33E1" w:rsidRDefault="002153A4" w:rsidP="008D3ED1">
            <w:pPr>
              <w:ind w:firstLine="0"/>
              <w:rPr>
                <w:rFonts w:cs="Times New Roman"/>
                <w:sz w:val="20"/>
              </w:rPr>
            </w:pPr>
            <w:r w:rsidRPr="004D33E1">
              <w:rPr>
                <w:rFonts w:cs="Times New Roman"/>
                <w:sz w:val="20"/>
              </w:rPr>
              <w:t xml:space="preserve">        U1</w:t>
            </w:r>
          </w:p>
          <w:p w14:paraId="7C41943A" w14:textId="77777777" w:rsidR="002153A4" w:rsidRPr="004D33E1" w:rsidRDefault="002153A4" w:rsidP="008D3ED1">
            <w:pPr>
              <w:ind w:firstLine="0"/>
              <w:rPr>
                <w:rFonts w:cs="Times New Roman"/>
                <w:sz w:val="20"/>
                <w:szCs w:val="20"/>
              </w:rPr>
            </w:pPr>
            <w:r w:rsidRPr="004D33E1">
              <w:rPr>
                <w:rFonts w:cs="Times New Roman"/>
                <w:sz w:val="20"/>
              </w:rPr>
              <w:t xml:space="preserve">Latvijā pagaidām nav konstatēta populācijas samazināšanās, </w:t>
            </w:r>
            <w:r w:rsidRPr="004D33E1">
              <w:rPr>
                <w:rFonts w:cs="Times New Roman"/>
                <w:sz w:val="20"/>
              </w:rPr>
              <w:lastRenderedPageBreak/>
              <w:t xml:space="preserve">taču pastāv populāciju negatīvi ietekmējoši faktori </w:t>
            </w:r>
            <w:r w:rsidRPr="004D33E1">
              <w:rPr>
                <w:rFonts w:cs="Times New Roman"/>
                <w:sz w:val="20"/>
                <w:szCs w:val="20"/>
              </w:rPr>
              <w:t>(Kalniņš, 2017).</w:t>
            </w:r>
          </w:p>
        </w:tc>
        <w:tc>
          <w:tcPr>
            <w:tcW w:w="2239" w:type="dxa"/>
            <w:shd w:val="clear" w:color="auto" w:fill="92D050"/>
          </w:tcPr>
          <w:p w14:paraId="7AE05D84" w14:textId="77777777" w:rsidR="002153A4" w:rsidRPr="004D33E1" w:rsidRDefault="002153A4" w:rsidP="008D3ED1">
            <w:pPr>
              <w:spacing w:after="0" w:line="240" w:lineRule="auto"/>
              <w:ind w:firstLine="0"/>
              <w:jc w:val="center"/>
              <w:rPr>
                <w:rFonts w:cs="Times New Roman"/>
                <w:sz w:val="20"/>
                <w:szCs w:val="20"/>
              </w:rPr>
            </w:pPr>
            <w:r w:rsidRPr="004D33E1">
              <w:rPr>
                <w:rFonts w:cs="Times New Roman"/>
                <w:sz w:val="20"/>
                <w:szCs w:val="20"/>
              </w:rPr>
              <w:lastRenderedPageBreak/>
              <w:t>FV</w:t>
            </w:r>
          </w:p>
          <w:p w14:paraId="0C709940"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Vecupju komplekss veido labas kvalitātes dzīvotni teritorijā.</w:t>
            </w:r>
          </w:p>
        </w:tc>
      </w:tr>
      <w:tr w:rsidR="002153A4" w:rsidRPr="004D33E1" w14:paraId="5D319C24" w14:textId="77777777" w:rsidTr="00C07A56">
        <w:tc>
          <w:tcPr>
            <w:tcW w:w="534" w:type="dxa"/>
          </w:tcPr>
          <w:p w14:paraId="4FF09957"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5.</w:t>
            </w:r>
          </w:p>
        </w:tc>
        <w:tc>
          <w:tcPr>
            <w:tcW w:w="1275" w:type="dxa"/>
          </w:tcPr>
          <w:p w14:paraId="5C37912B" w14:textId="38494C5C" w:rsidR="002153A4" w:rsidRPr="004D33E1" w:rsidRDefault="000D7669" w:rsidP="008D3ED1">
            <w:pPr>
              <w:ind w:firstLine="0"/>
              <w:rPr>
                <w:rFonts w:cs="Times New Roman"/>
                <w:sz w:val="20"/>
                <w:szCs w:val="20"/>
              </w:rPr>
            </w:pPr>
            <w:r w:rsidRPr="004D33E1">
              <w:rPr>
                <w:rFonts w:cs="Times New Roman"/>
                <w:sz w:val="20"/>
                <w:szCs w:val="20"/>
              </w:rPr>
              <w:t>r</w:t>
            </w:r>
            <w:r w:rsidR="002153A4" w:rsidRPr="004D33E1">
              <w:rPr>
                <w:rFonts w:cs="Times New Roman"/>
                <w:sz w:val="20"/>
                <w:szCs w:val="20"/>
              </w:rPr>
              <w:t xml:space="preserve">aibgalvas purvuspāre </w:t>
            </w:r>
          </w:p>
        </w:tc>
        <w:tc>
          <w:tcPr>
            <w:tcW w:w="1418" w:type="dxa"/>
          </w:tcPr>
          <w:p w14:paraId="5AC91468" w14:textId="77777777" w:rsidR="002153A4" w:rsidRPr="004D33E1" w:rsidRDefault="002153A4" w:rsidP="008D3ED1">
            <w:pPr>
              <w:ind w:firstLine="0"/>
              <w:rPr>
                <w:rFonts w:cs="Times New Roman"/>
                <w:i/>
                <w:sz w:val="20"/>
                <w:szCs w:val="20"/>
              </w:rPr>
            </w:pPr>
            <w:r w:rsidRPr="004D33E1">
              <w:rPr>
                <w:rFonts w:cs="Times New Roman"/>
                <w:i/>
                <w:sz w:val="20"/>
                <w:szCs w:val="20"/>
              </w:rPr>
              <w:t>Leucorrhinia albifrons</w:t>
            </w:r>
          </w:p>
        </w:tc>
        <w:tc>
          <w:tcPr>
            <w:tcW w:w="850" w:type="dxa"/>
          </w:tcPr>
          <w:p w14:paraId="6F20C84C" w14:textId="77777777" w:rsidR="002153A4" w:rsidRPr="004D33E1" w:rsidRDefault="002153A4" w:rsidP="008D3ED1">
            <w:pPr>
              <w:ind w:firstLine="0"/>
              <w:rPr>
                <w:rFonts w:cs="Times New Roman"/>
                <w:sz w:val="20"/>
                <w:szCs w:val="20"/>
              </w:rPr>
            </w:pPr>
            <w:r w:rsidRPr="004D33E1">
              <w:rPr>
                <w:rFonts w:cs="Times New Roman"/>
                <w:sz w:val="20"/>
                <w:szCs w:val="20"/>
              </w:rPr>
              <w:t>ĪAS</w:t>
            </w:r>
          </w:p>
        </w:tc>
        <w:tc>
          <w:tcPr>
            <w:tcW w:w="1276" w:type="dxa"/>
          </w:tcPr>
          <w:p w14:paraId="57B108BD" w14:textId="77777777" w:rsidR="002153A4" w:rsidRPr="004D33E1" w:rsidRDefault="002153A4" w:rsidP="008D3ED1">
            <w:pPr>
              <w:ind w:firstLine="0"/>
              <w:rPr>
                <w:rFonts w:cs="Times New Roman"/>
                <w:sz w:val="20"/>
                <w:szCs w:val="20"/>
              </w:rPr>
            </w:pPr>
            <w:r w:rsidRPr="004D33E1">
              <w:rPr>
                <w:rFonts w:cs="Times New Roman"/>
                <w:sz w:val="20"/>
                <w:szCs w:val="20"/>
              </w:rPr>
              <w:t>BD IV, IUCN LC</w:t>
            </w:r>
          </w:p>
        </w:tc>
        <w:tc>
          <w:tcPr>
            <w:tcW w:w="1588" w:type="dxa"/>
            <w:shd w:val="clear" w:color="auto" w:fill="FFC000" w:themeFill="accent4"/>
          </w:tcPr>
          <w:p w14:paraId="3DA921B0" w14:textId="77777777" w:rsidR="002153A4" w:rsidRPr="004D33E1" w:rsidRDefault="002153A4" w:rsidP="008D3ED1">
            <w:pPr>
              <w:ind w:firstLine="0"/>
              <w:jc w:val="center"/>
              <w:rPr>
                <w:rFonts w:cs="Times New Roman"/>
                <w:sz w:val="20"/>
                <w:szCs w:val="20"/>
              </w:rPr>
            </w:pPr>
            <w:r w:rsidRPr="004D33E1">
              <w:rPr>
                <w:rFonts w:cs="Times New Roman"/>
                <w:sz w:val="20"/>
                <w:szCs w:val="20"/>
              </w:rPr>
              <w:t>U1</w:t>
            </w:r>
          </w:p>
          <w:p w14:paraId="1C7E2D6A" w14:textId="77777777" w:rsidR="002153A4" w:rsidRPr="004D33E1" w:rsidRDefault="002153A4" w:rsidP="008D3ED1">
            <w:pPr>
              <w:ind w:firstLine="0"/>
              <w:rPr>
                <w:rFonts w:cs="Times New Roman"/>
                <w:sz w:val="20"/>
                <w:szCs w:val="20"/>
              </w:rPr>
            </w:pPr>
            <w:r w:rsidRPr="004D33E1">
              <w:rPr>
                <w:rFonts w:cs="Times New Roman"/>
                <w:sz w:val="20"/>
                <w:szCs w:val="20"/>
              </w:rPr>
              <w:t>Latvijā mēreni izplatīta suga, populācijas samazināšanās nav konstatēta (Kalniņš, 2017).</w:t>
            </w:r>
          </w:p>
        </w:tc>
        <w:tc>
          <w:tcPr>
            <w:tcW w:w="2239" w:type="dxa"/>
            <w:shd w:val="clear" w:color="auto" w:fill="92D050"/>
          </w:tcPr>
          <w:p w14:paraId="2FA0F222"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 xml:space="preserve">                   FV</w:t>
            </w:r>
          </w:p>
          <w:p w14:paraId="4C75C5C9"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Vecupju komplekss veido labas kvalitātes dzīvotni teritorijā.</w:t>
            </w:r>
          </w:p>
        </w:tc>
      </w:tr>
      <w:tr w:rsidR="002153A4" w:rsidRPr="004D33E1" w14:paraId="23D76EA9" w14:textId="77777777" w:rsidTr="00C07A56">
        <w:tc>
          <w:tcPr>
            <w:tcW w:w="534" w:type="dxa"/>
            <w:vAlign w:val="center"/>
          </w:tcPr>
          <w:p w14:paraId="533FEF0A"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6.</w:t>
            </w:r>
          </w:p>
        </w:tc>
        <w:tc>
          <w:tcPr>
            <w:tcW w:w="1275" w:type="dxa"/>
            <w:vAlign w:val="center"/>
          </w:tcPr>
          <w:p w14:paraId="56C223EE"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shd w:val="clear" w:color="auto" w:fill="FFFFFF"/>
              </w:rPr>
              <w:t>mainīgā spāre</w:t>
            </w:r>
          </w:p>
        </w:tc>
        <w:tc>
          <w:tcPr>
            <w:tcW w:w="1418" w:type="dxa"/>
            <w:vAlign w:val="center"/>
          </w:tcPr>
          <w:p w14:paraId="70E93E5F" w14:textId="77777777" w:rsidR="002153A4" w:rsidRPr="004D33E1" w:rsidRDefault="002153A4" w:rsidP="008D3ED1">
            <w:pPr>
              <w:spacing w:after="0" w:line="240" w:lineRule="auto"/>
              <w:ind w:firstLine="0"/>
              <w:rPr>
                <w:rFonts w:cs="Times New Roman"/>
                <w:i/>
                <w:sz w:val="20"/>
                <w:szCs w:val="20"/>
              </w:rPr>
            </w:pPr>
            <w:r w:rsidRPr="004D33E1">
              <w:rPr>
                <w:rFonts w:cs="Times New Roman"/>
                <w:i/>
                <w:iCs/>
                <w:sz w:val="20"/>
                <w:szCs w:val="20"/>
                <w:shd w:val="clear" w:color="auto" w:fill="FFFFFF"/>
              </w:rPr>
              <w:t>Libellula fulva</w:t>
            </w:r>
          </w:p>
        </w:tc>
        <w:tc>
          <w:tcPr>
            <w:tcW w:w="850" w:type="dxa"/>
            <w:vAlign w:val="center"/>
          </w:tcPr>
          <w:p w14:paraId="3F0AA558"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ĪAS</w:t>
            </w:r>
          </w:p>
        </w:tc>
        <w:tc>
          <w:tcPr>
            <w:tcW w:w="1276" w:type="dxa"/>
            <w:vAlign w:val="center"/>
          </w:tcPr>
          <w:p w14:paraId="1675EAED"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IUCN LC, LSG (1)</w:t>
            </w:r>
          </w:p>
        </w:tc>
        <w:tc>
          <w:tcPr>
            <w:tcW w:w="1588" w:type="dxa"/>
            <w:shd w:val="clear" w:color="auto" w:fill="auto"/>
            <w:vAlign w:val="center"/>
          </w:tcPr>
          <w:p w14:paraId="44C2444A" w14:textId="77777777" w:rsidR="002153A4" w:rsidRPr="004D33E1" w:rsidRDefault="002153A4" w:rsidP="008D3ED1">
            <w:pPr>
              <w:spacing w:after="0" w:line="240" w:lineRule="auto"/>
              <w:ind w:firstLine="0"/>
              <w:jc w:val="center"/>
              <w:rPr>
                <w:rFonts w:cs="Times New Roman"/>
                <w:sz w:val="20"/>
                <w:szCs w:val="20"/>
              </w:rPr>
            </w:pPr>
          </w:p>
        </w:tc>
        <w:tc>
          <w:tcPr>
            <w:tcW w:w="2239" w:type="dxa"/>
            <w:shd w:val="clear" w:color="auto" w:fill="auto"/>
            <w:vAlign w:val="center"/>
          </w:tcPr>
          <w:p w14:paraId="6BC29B94" w14:textId="77777777" w:rsidR="002153A4" w:rsidRPr="004D33E1" w:rsidRDefault="002153A4" w:rsidP="008D3ED1">
            <w:pPr>
              <w:spacing w:after="0" w:line="240" w:lineRule="auto"/>
              <w:ind w:firstLine="0"/>
              <w:jc w:val="center"/>
              <w:rPr>
                <w:rFonts w:cs="Times New Roman"/>
                <w:sz w:val="20"/>
                <w:szCs w:val="20"/>
              </w:rPr>
            </w:pPr>
          </w:p>
        </w:tc>
      </w:tr>
      <w:tr w:rsidR="002153A4" w:rsidRPr="004D33E1" w14:paraId="0530930D" w14:textId="77777777" w:rsidTr="00C07A56">
        <w:tc>
          <w:tcPr>
            <w:tcW w:w="534" w:type="dxa"/>
            <w:vAlign w:val="center"/>
          </w:tcPr>
          <w:p w14:paraId="1ABD0078" w14:textId="662B19EB" w:rsidR="002153A4" w:rsidRPr="004D33E1" w:rsidRDefault="001379BB" w:rsidP="008D3ED1">
            <w:pPr>
              <w:spacing w:after="0" w:line="240" w:lineRule="auto"/>
              <w:ind w:firstLine="0"/>
              <w:rPr>
                <w:rFonts w:cs="Times New Roman"/>
                <w:sz w:val="20"/>
                <w:szCs w:val="20"/>
              </w:rPr>
            </w:pPr>
            <w:r>
              <w:rPr>
                <w:rFonts w:cs="Times New Roman"/>
                <w:sz w:val="20"/>
                <w:szCs w:val="20"/>
              </w:rPr>
              <w:t>7. </w:t>
            </w:r>
          </w:p>
        </w:tc>
        <w:tc>
          <w:tcPr>
            <w:tcW w:w="1275" w:type="dxa"/>
            <w:vAlign w:val="center"/>
          </w:tcPr>
          <w:p w14:paraId="5FC7C279" w14:textId="67CA5F9A" w:rsidR="002153A4" w:rsidRPr="004D33E1" w:rsidRDefault="000D7669" w:rsidP="008D3ED1">
            <w:pPr>
              <w:spacing w:after="0" w:line="240" w:lineRule="auto"/>
              <w:ind w:firstLine="0"/>
              <w:rPr>
                <w:rFonts w:cs="Times New Roman"/>
                <w:sz w:val="20"/>
                <w:szCs w:val="20"/>
                <w:shd w:val="clear" w:color="auto" w:fill="FFFFFF"/>
              </w:rPr>
            </w:pPr>
            <w:r w:rsidRPr="004D33E1">
              <w:rPr>
                <w:rFonts w:cs="Times New Roman"/>
                <w:sz w:val="20"/>
                <w:szCs w:val="20"/>
                <w:shd w:val="clear" w:color="auto" w:fill="FFFFFF"/>
              </w:rPr>
              <w:t>s</w:t>
            </w:r>
            <w:r w:rsidR="002153A4" w:rsidRPr="004D33E1">
              <w:rPr>
                <w:rFonts w:cs="Times New Roman"/>
                <w:sz w:val="20"/>
                <w:szCs w:val="20"/>
                <w:shd w:val="clear" w:color="auto" w:fill="FFFFFF"/>
              </w:rPr>
              <w:t>požā skudra</w:t>
            </w:r>
          </w:p>
        </w:tc>
        <w:tc>
          <w:tcPr>
            <w:tcW w:w="1418" w:type="dxa"/>
            <w:vAlign w:val="center"/>
          </w:tcPr>
          <w:p w14:paraId="0D7C95B8" w14:textId="77777777" w:rsidR="002153A4" w:rsidRPr="004D33E1" w:rsidRDefault="002153A4" w:rsidP="008D3ED1">
            <w:pPr>
              <w:spacing w:after="0" w:line="240" w:lineRule="auto"/>
              <w:ind w:firstLine="0"/>
              <w:rPr>
                <w:rFonts w:cs="Times New Roman"/>
                <w:i/>
                <w:iCs/>
                <w:sz w:val="20"/>
                <w:szCs w:val="20"/>
                <w:shd w:val="clear" w:color="auto" w:fill="FFFFFF"/>
              </w:rPr>
            </w:pPr>
            <w:r w:rsidRPr="004D33E1">
              <w:rPr>
                <w:rFonts w:cs="Times New Roman"/>
                <w:i/>
                <w:sz w:val="20"/>
                <w:szCs w:val="20"/>
                <w:shd w:val="clear" w:color="auto" w:fill="FFFFFF"/>
              </w:rPr>
              <w:t xml:space="preserve">Lasius fuliginosus </w:t>
            </w:r>
          </w:p>
        </w:tc>
        <w:tc>
          <w:tcPr>
            <w:tcW w:w="850" w:type="dxa"/>
            <w:vAlign w:val="center"/>
          </w:tcPr>
          <w:p w14:paraId="7F886DAF" w14:textId="77777777" w:rsidR="002153A4" w:rsidRPr="004D33E1" w:rsidRDefault="002153A4" w:rsidP="008D3ED1">
            <w:pPr>
              <w:spacing w:after="0" w:line="240" w:lineRule="auto"/>
              <w:ind w:firstLine="0"/>
              <w:rPr>
                <w:rFonts w:cs="Times New Roman"/>
                <w:sz w:val="20"/>
                <w:szCs w:val="20"/>
              </w:rPr>
            </w:pPr>
            <w:r w:rsidRPr="004D33E1">
              <w:rPr>
                <w:rFonts w:cs="Times New Roman"/>
                <w:sz w:val="20"/>
                <w:szCs w:val="20"/>
              </w:rPr>
              <w:t>ĪAS</w:t>
            </w:r>
          </w:p>
        </w:tc>
        <w:tc>
          <w:tcPr>
            <w:tcW w:w="1276" w:type="dxa"/>
            <w:vAlign w:val="center"/>
          </w:tcPr>
          <w:p w14:paraId="2FE4DB78" w14:textId="77777777" w:rsidR="002153A4" w:rsidRPr="004D33E1" w:rsidRDefault="002153A4" w:rsidP="008D3ED1">
            <w:pPr>
              <w:spacing w:after="0" w:line="240" w:lineRule="auto"/>
              <w:ind w:firstLine="0"/>
              <w:rPr>
                <w:rFonts w:cs="Times New Roman"/>
                <w:sz w:val="20"/>
                <w:szCs w:val="20"/>
              </w:rPr>
            </w:pPr>
          </w:p>
        </w:tc>
        <w:tc>
          <w:tcPr>
            <w:tcW w:w="1588" w:type="dxa"/>
            <w:shd w:val="clear" w:color="auto" w:fill="auto"/>
            <w:vAlign w:val="center"/>
          </w:tcPr>
          <w:p w14:paraId="79C45F09" w14:textId="77777777" w:rsidR="002153A4" w:rsidRPr="004D33E1" w:rsidRDefault="002153A4" w:rsidP="008D3ED1">
            <w:pPr>
              <w:spacing w:after="0" w:line="240" w:lineRule="auto"/>
              <w:ind w:firstLine="0"/>
              <w:jc w:val="center"/>
              <w:rPr>
                <w:rFonts w:cs="Times New Roman"/>
                <w:sz w:val="20"/>
                <w:szCs w:val="20"/>
              </w:rPr>
            </w:pPr>
          </w:p>
        </w:tc>
        <w:tc>
          <w:tcPr>
            <w:tcW w:w="2239" w:type="dxa"/>
            <w:shd w:val="clear" w:color="auto" w:fill="auto"/>
            <w:vAlign w:val="center"/>
          </w:tcPr>
          <w:p w14:paraId="7D7ED14E" w14:textId="77777777" w:rsidR="002153A4" w:rsidRPr="004D33E1" w:rsidRDefault="002153A4" w:rsidP="008D3ED1">
            <w:pPr>
              <w:spacing w:after="0" w:line="240" w:lineRule="auto"/>
              <w:ind w:firstLine="0"/>
              <w:jc w:val="center"/>
              <w:rPr>
                <w:rFonts w:cs="Times New Roman"/>
                <w:sz w:val="20"/>
                <w:szCs w:val="20"/>
              </w:rPr>
            </w:pPr>
          </w:p>
        </w:tc>
      </w:tr>
      <w:tr w:rsidR="002153A4" w:rsidRPr="004D33E1" w14:paraId="29CC0942" w14:textId="77777777" w:rsidTr="00C07A56">
        <w:tc>
          <w:tcPr>
            <w:tcW w:w="534" w:type="dxa"/>
            <w:vAlign w:val="center"/>
          </w:tcPr>
          <w:p w14:paraId="33861AFC" w14:textId="0E95675F" w:rsidR="002153A4" w:rsidRPr="004D33E1" w:rsidRDefault="001379BB" w:rsidP="008D3ED1">
            <w:pPr>
              <w:spacing w:after="0" w:line="240" w:lineRule="auto"/>
              <w:ind w:firstLine="0"/>
              <w:rPr>
                <w:rFonts w:cs="Times New Roman"/>
                <w:sz w:val="20"/>
                <w:szCs w:val="20"/>
              </w:rPr>
            </w:pPr>
            <w:r>
              <w:rPr>
                <w:rFonts w:cs="Times New Roman"/>
                <w:sz w:val="20"/>
                <w:szCs w:val="20"/>
              </w:rPr>
              <w:t>8. </w:t>
            </w:r>
          </w:p>
        </w:tc>
        <w:tc>
          <w:tcPr>
            <w:tcW w:w="1275" w:type="dxa"/>
            <w:vAlign w:val="center"/>
          </w:tcPr>
          <w:p w14:paraId="3AC61767" w14:textId="77777777" w:rsidR="002153A4" w:rsidRPr="004D33E1" w:rsidRDefault="002153A4" w:rsidP="008D3ED1">
            <w:pPr>
              <w:spacing w:after="0" w:line="240" w:lineRule="auto"/>
              <w:ind w:firstLine="0"/>
              <w:rPr>
                <w:rFonts w:cs="Times New Roman"/>
                <w:sz w:val="20"/>
                <w:szCs w:val="20"/>
                <w:shd w:val="clear" w:color="auto" w:fill="FFFFFF"/>
              </w:rPr>
            </w:pPr>
            <w:r w:rsidRPr="004D33E1">
              <w:rPr>
                <w:rFonts w:cs="Times New Roman"/>
                <w:sz w:val="20"/>
              </w:rPr>
              <w:t>blāvā briežvabole</w:t>
            </w:r>
          </w:p>
        </w:tc>
        <w:tc>
          <w:tcPr>
            <w:tcW w:w="1418" w:type="dxa"/>
            <w:vAlign w:val="center"/>
          </w:tcPr>
          <w:p w14:paraId="5C7CACCC" w14:textId="77777777" w:rsidR="002153A4" w:rsidRPr="004D33E1" w:rsidRDefault="002153A4" w:rsidP="008D3ED1">
            <w:pPr>
              <w:spacing w:after="0" w:line="240" w:lineRule="auto"/>
              <w:ind w:firstLine="0"/>
              <w:rPr>
                <w:rFonts w:cs="Times New Roman"/>
                <w:i/>
                <w:sz w:val="20"/>
                <w:szCs w:val="20"/>
                <w:shd w:val="clear" w:color="auto" w:fill="FFFFFF"/>
              </w:rPr>
            </w:pPr>
            <w:r w:rsidRPr="004D33E1">
              <w:rPr>
                <w:rFonts w:cs="Times New Roman"/>
                <w:i/>
                <w:sz w:val="20"/>
              </w:rPr>
              <w:t>Dorcus parallelopipedus</w:t>
            </w:r>
          </w:p>
        </w:tc>
        <w:tc>
          <w:tcPr>
            <w:tcW w:w="850" w:type="dxa"/>
            <w:vAlign w:val="center"/>
          </w:tcPr>
          <w:p w14:paraId="35FDFAE8" w14:textId="77777777" w:rsidR="002153A4" w:rsidRPr="004D33E1" w:rsidRDefault="002153A4" w:rsidP="008D3ED1">
            <w:pPr>
              <w:spacing w:after="0" w:line="240" w:lineRule="auto"/>
              <w:ind w:firstLine="0"/>
              <w:rPr>
                <w:rFonts w:cs="Times New Roman"/>
                <w:sz w:val="20"/>
                <w:szCs w:val="24"/>
              </w:rPr>
            </w:pPr>
            <w:r w:rsidRPr="004D33E1">
              <w:rPr>
                <w:rFonts w:cs="Times New Roman"/>
                <w:sz w:val="20"/>
                <w:szCs w:val="24"/>
              </w:rPr>
              <w:t>ĪAS</w:t>
            </w:r>
          </w:p>
        </w:tc>
        <w:tc>
          <w:tcPr>
            <w:tcW w:w="1276" w:type="dxa"/>
            <w:vAlign w:val="center"/>
          </w:tcPr>
          <w:p w14:paraId="6B8F663A" w14:textId="77777777" w:rsidR="002153A4" w:rsidRPr="004D33E1" w:rsidRDefault="002153A4" w:rsidP="008D3ED1">
            <w:pPr>
              <w:spacing w:after="0" w:line="240" w:lineRule="auto"/>
              <w:ind w:firstLine="0"/>
              <w:rPr>
                <w:rFonts w:cs="Times New Roman"/>
                <w:sz w:val="20"/>
                <w:szCs w:val="24"/>
              </w:rPr>
            </w:pPr>
            <w:r w:rsidRPr="004D33E1">
              <w:rPr>
                <w:rFonts w:cs="Times New Roman"/>
                <w:sz w:val="20"/>
                <w:szCs w:val="24"/>
              </w:rPr>
              <w:t>LSG (2), (BSS)</w:t>
            </w:r>
          </w:p>
        </w:tc>
        <w:tc>
          <w:tcPr>
            <w:tcW w:w="1588" w:type="dxa"/>
            <w:shd w:val="clear" w:color="auto" w:fill="auto"/>
            <w:vAlign w:val="center"/>
          </w:tcPr>
          <w:p w14:paraId="7751B800" w14:textId="77777777" w:rsidR="002153A4" w:rsidRPr="004D33E1" w:rsidRDefault="002153A4" w:rsidP="008D3ED1">
            <w:pPr>
              <w:spacing w:after="0" w:line="240" w:lineRule="auto"/>
              <w:ind w:firstLine="0"/>
              <w:jc w:val="center"/>
              <w:rPr>
                <w:rFonts w:cs="Times New Roman"/>
                <w:sz w:val="20"/>
                <w:szCs w:val="20"/>
              </w:rPr>
            </w:pPr>
          </w:p>
        </w:tc>
        <w:tc>
          <w:tcPr>
            <w:tcW w:w="2239" w:type="dxa"/>
            <w:shd w:val="clear" w:color="auto" w:fill="auto"/>
            <w:vAlign w:val="center"/>
          </w:tcPr>
          <w:p w14:paraId="150CDECD" w14:textId="77777777" w:rsidR="002153A4" w:rsidRPr="004D33E1" w:rsidRDefault="002153A4" w:rsidP="008D3ED1">
            <w:pPr>
              <w:spacing w:after="0" w:line="240" w:lineRule="auto"/>
              <w:ind w:firstLine="0"/>
              <w:jc w:val="center"/>
              <w:rPr>
                <w:rFonts w:cs="Times New Roman"/>
                <w:sz w:val="20"/>
                <w:szCs w:val="20"/>
              </w:rPr>
            </w:pPr>
          </w:p>
        </w:tc>
      </w:tr>
    </w:tbl>
    <w:p w14:paraId="138BF7F4" w14:textId="77777777" w:rsidR="002153A4" w:rsidRPr="004D33E1" w:rsidRDefault="002153A4" w:rsidP="008D3ED1">
      <w:pPr>
        <w:spacing w:after="0"/>
        <w:ind w:firstLine="0"/>
        <w:rPr>
          <w:rFonts w:cs="Times New Roman"/>
          <w:sz w:val="16"/>
          <w:szCs w:val="20"/>
        </w:rPr>
      </w:pPr>
    </w:p>
    <w:p w14:paraId="7BB41059" w14:textId="77777777" w:rsidR="002153A4" w:rsidRPr="004D33E1" w:rsidRDefault="002153A4" w:rsidP="008D3ED1">
      <w:pPr>
        <w:spacing w:after="0"/>
        <w:ind w:firstLine="0"/>
        <w:rPr>
          <w:rFonts w:cs="Times New Roman"/>
          <w:sz w:val="18"/>
          <w:szCs w:val="18"/>
        </w:rPr>
      </w:pPr>
      <w:r w:rsidRPr="004D33E1">
        <w:rPr>
          <w:rFonts w:cs="Times New Roman"/>
          <w:sz w:val="18"/>
          <w:szCs w:val="18"/>
        </w:rPr>
        <w:t xml:space="preserve">Saīsinājumi: </w:t>
      </w:r>
    </w:p>
    <w:p w14:paraId="45E415D3" w14:textId="578DBCE9" w:rsidR="002153A4" w:rsidRPr="004D33E1" w:rsidRDefault="002153A4" w:rsidP="008D3ED1">
      <w:pPr>
        <w:spacing w:after="0"/>
        <w:ind w:firstLine="0"/>
        <w:rPr>
          <w:rFonts w:eastAsia="Times New Roman" w:cs="Times New Roman"/>
          <w:sz w:val="18"/>
          <w:szCs w:val="18"/>
        </w:rPr>
      </w:pPr>
      <w:r w:rsidRPr="004D33E1">
        <w:rPr>
          <w:rFonts w:eastAsia="Times New Roman" w:cs="Times New Roman"/>
          <w:sz w:val="18"/>
          <w:szCs w:val="18"/>
        </w:rPr>
        <w:t>ĪAS – MK 2000.</w:t>
      </w:r>
      <w:r w:rsidR="00AF3F66">
        <w:rPr>
          <w:rFonts w:eastAsia="Times New Roman" w:cs="Times New Roman"/>
          <w:sz w:val="18"/>
          <w:szCs w:val="18"/>
        </w:rPr>
        <w:t> gad</w:t>
      </w:r>
      <w:r w:rsidRPr="004D33E1">
        <w:rPr>
          <w:rFonts w:eastAsia="Times New Roman" w:cs="Times New Roman"/>
          <w:sz w:val="18"/>
          <w:szCs w:val="18"/>
        </w:rPr>
        <w:t>a 1</w:t>
      </w:r>
      <w:r w:rsidR="001379BB">
        <w:rPr>
          <w:rFonts w:eastAsia="Times New Roman" w:cs="Times New Roman"/>
          <w:sz w:val="18"/>
          <w:szCs w:val="18"/>
        </w:rPr>
        <w:t>4. </w:t>
      </w:r>
      <w:r w:rsidRPr="004D33E1">
        <w:rPr>
          <w:rFonts w:eastAsia="Times New Roman" w:cs="Times New Roman"/>
          <w:sz w:val="18"/>
          <w:szCs w:val="18"/>
        </w:rPr>
        <w:t xml:space="preserve">novembra noteikumu Nr. 396 </w:t>
      </w:r>
      <w:r w:rsidR="00026020">
        <w:rPr>
          <w:rFonts w:eastAsia="Times New Roman" w:cs="Times New Roman"/>
          <w:sz w:val="18"/>
          <w:szCs w:val="18"/>
        </w:rPr>
        <w:t>“</w:t>
      </w:r>
      <w:r w:rsidRPr="004D33E1">
        <w:rPr>
          <w:rFonts w:eastAsia="Times New Roman" w:cs="Times New Roman"/>
          <w:sz w:val="18"/>
          <w:szCs w:val="18"/>
        </w:rPr>
        <w:t xml:space="preserve">Noteikumi par īpaši aizsargājamo sugu un ierobežoti izmantojamo īpaši aizsargājamo sugu sarakstu” </w:t>
      </w:r>
      <w:r w:rsidR="001379BB">
        <w:rPr>
          <w:rFonts w:eastAsia="Times New Roman" w:cs="Times New Roman"/>
          <w:sz w:val="18"/>
          <w:szCs w:val="18"/>
        </w:rPr>
        <w:t>1. </w:t>
      </w:r>
      <w:r w:rsidRPr="004D33E1">
        <w:rPr>
          <w:rFonts w:eastAsia="Times New Roman" w:cs="Times New Roman"/>
          <w:sz w:val="18"/>
          <w:szCs w:val="18"/>
        </w:rPr>
        <w:t>pielikumā iekļautās sugas,</w:t>
      </w:r>
    </w:p>
    <w:p w14:paraId="5A262448" w14:textId="0BFC9707" w:rsidR="002153A4" w:rsidRPr="004D33E1" w:rsidRDefault="002153A4" w:rsidP="008D3ED1">
      <w:pPr>
        <w:spacing w:after="0"/>
        <w:ind w:firstLine="0"/>
        <w:rPr>
          <w:rFonts w:eastAsia="Times New Roman" w:cs="Times New Roman"/>
          <w:sz w:val="18"/>
          <w:szCs w:val="18"/>
        </w:rPr>
      </w:pPr>
      <w:r w:rsidRPr="004D33E1">
        <w:rPr>
          <w:rFonts w:eastAsia="Times New Roman" w:cs="Times New Roman"/>
          <w:sz w:val="18"/>
          <w:szCs w:val="18"/>
        </w:rPr>
        <w:t xml:space="preserve">MIK </w:t>
      </w:r>
      <w:r w:rsidR="00EF0290">
        <w:rPr>
          <w:rFonts w:eastAsia="Times New Roman" w:cs="Times New Roman"/>
          <w:sz w:val="18"/>
          <w:szCs w:val="18"/>
        </w:rPr>
        <w:t>–</w:t>
      </w:r>
      <w:r w:rsidRPr="004D33E1">
        <w:rPr>
          <w:rFonts w:eastAsia="Times New Roman" w:cs="Times New Roman"/>
          <w:sz w:val="18"/>
          <w:szCs w:val="18"/>
        </w:rPr>
        <w:t xml:space="preserve"> MK 201</w:t>
      </w:r>
      <w:r w:rsidR="001379BB">
        <w:rPr>
          <w:rFonts w:eastAsia="Times New Roman" w:cs="Times New Roman"/>
          <w:sz w:val="18"/>
          <w:szCs w:val="18"/>
        </w:rPr>
        <w:t>2. </w:t>
      </w:r>
      <w:r w:rsidR="00AF3F66">
        <w:rPr>
          <w:rFonts w:eastAsia="Times New Roman" w:cs="Times New Roman"/>
          <w:sz w:val="18"/>
          <w:szCs w:val="18"/>
        </w:rPr>
        <w:t>gad</w:t>
      </w:r>
      <w:r w:rsidRPr="004D33E1">
        <w:rPr>
          <w:rFonts w:eastAsia="Times New Roman" w:cs="Times New Roman"/>
          <w:sz w:val="18"/>
          <w:szCs w:val="18"/>
        </w:rPr>
        <w:t>a 1</w:t>
      </w:r>
      <w:r w:rsidR="001379BB">
        <w:rPr>
          <w:rFonts w:eastAsia="Times New Roman" w:cs="Times New Roman"/>
          <w:sz w:val="18"/>
          <w:szCs w:val="18"/>
        </w:rPr>
        <w:t>8. </w:t>
      </w:r>
      <w:r w:rsidRPr="004D33E1">
        <w:rPr>
          <w:rFonts w:eastAsia="Times New Roman" w:cs="Times New Roman"/>
          <w:sz w:val="18"/>
          <w:szCs w:val="18"/>
        </w:rPr>
        <w:t xml:space="preserve">decembra noteikumu Nr. 940 </w:t>
      </w:r>
      <w:r w:rsidR="00026020">
        <w:rPr>
          <w:rFonts w:eastAsia="Times New Roman" w:cs="Times New Roman"/>
          <w:sz w:val="18"/>
          <w:szCs w:val="18"/>
        </w:rPr>
        <w:t>“</w:t>
      </w:r>
      <w:r w:rsidRPr="004D33E1">
        <w:rPr>
          <w:rFonts w:eastAsia="Times New Roman" w:cs="Times New Roman"/>
          <w:sz w:val="18"/>
          <w:szCs w:val="18"/>
        </w:rPr>
        <w:t xml:space="preserve">Noteikumi par mikroliegumu izveidošanas un apsaimniekošanas kārtību, to aizsardzību, kā arī mikroliegumu un to buferzonu noteikšanu” </w:t>
      </w:r>
      <w:r w:rsidR="001379BB">
        <w:rPr>
          <w:rFonts w:eastAsia="Times New Roman" w:cs="Times New Roman"/>
          <w:sz w:val="18"/>
          <w:szCs w:val="18"/>
        </w:rPr>
        <w:t>1. </w:t>
      </w:r>
      <w:r w:rsidRPr="004D33E1">
        <w:rPr>
          <w:rFonts w:eastAsia="Times New Roman" w:cs="Times New Roman"/>
          <w:sz w:val="18"/>
          <w:szCs w:val="18"/>
        </w:rPr>
        <w:t>pielikumā iekļautās sugas,</w:t>
      </w:r>
    </w:p>
    <w:p w14:paraId="7A7F90D1" w14:textId="615060A2" w:rsidR="00C33479" w:rsidRPr="004D33E1" w:rsidRDefault="00C33479" w:rsidP="008D3ED1">
      <w:pPr>
        <w:spacing w:after="0"/>
        <w:ind w:firstLine="0"/>
        <w:rPr>
          <w:rFonts w:eastAsia="Times New Roman" w:cs="Times New Roman"/>
          <w:sz w:val="18"/>
          <w:szCs w:val="18"/>
        </w:rPr>
      </w:pPr>
      <w:r w:rsidRPr="004D33E1">
        <w:rPr>
          <w:rFonts w:eastAsia="Times New Roman" w:cs="Times New Roman"/>
          <w:sz w:val="18"/>
          <w:szCs w:val="18"/>
        </w:rPr>
        <w:t>BD – Biotopu direk</w:t>
      </w:r>
      <w:r w:rsidR="0033682D" w:rsidRPr="004D33E1">
        <w:rPr>
          <w:rFonts w:eastAsia="Times New Roman" w:cs="Times New Roman"/>
          <w:sz w:val="18"/>
          <w:szCs w:val="18"/>
        </w:rPr>
        <w:t>tīvas pielikumos iekļauta suga.</w:t>
      </w:r>
    </w:p>
    <w:p w14:paraId="044AB5D4" w14:textId="379307A2" w:rsidR="002153A4" w:rsidRPr="004D33E1" w:rsidRDefault="002153A4" w:rsidP="008D3ED1">
      <w:pPr>
        <w:spacing w:after="0" w:line="240" w:lineRule="auto"/>
        <w:ind w:firstLine="0"/>
        <w:rPr>
          <w:rFonts w:cs="Times New Roman"/>
          <w:sz w:val="18"/>
          <w:szCs w:val="18"/>
        </w:rPr>
      </w:pPr>
      <w:r w:rsidRPr="004D33E1">
        <w:rPr>
          <w:rFonts w:cs="Times New Roman"/>
          <w:sz w:val="18"/>
          <w:szCs w:val="18"/>
        </w:rPr>
        <w:t>Sugas labvēlīga aizsardzības stāvokļa novērtējums valstī kopumā (atbilstoši Eiropas Vides aģentūras (EVA) datiem, tikai direktīvu pielikumos iekļautajām sugām) pēc Ziņojums Eiropas Komisijai par ES nozīmes biotopu (dzīvotņu) un sugu aizsardzības stāvokli Latvijā. Novērtējums par 2013.</w:t>
      </w:r>
      <w:r w:rsidR="00EF0290">
        <w:rPr>
          <w:rFonts w:cs="Times New Roman"/>
          <w:sz w:val="18"/>
          <w:szCs w:val="18"/>
        </w:rPr>
        <w:t>–</w:t>
      </w:r>
      <w:r w:rsidRPr="004D33E1">
        <w:rPr>
          <w:rFonts w:cs="Times New Roman"/>
          <w:sz w:val="18"/>
          <w:szCs w:val="18"/>
        </w:rPr>
        <w:t>201</w:t>
      </w:r>
      <w:r w:rsidR="001379BB">
        <w:rPr>
          <w:rFonts w:cs="Times New Roman"/>
          <w:sz w:val="18"/>
          <w:szCs w:val="18"/>
        </w:rPr>
        <w:t>8. </w:t>
      </w:r>
      <w:r w:rsidR="00AF3F66">
        <w:rPr>
          <w:rFonts w:cs="Times New Roman"/>
          <w:sz w:val="18"/>
          <w:szCs w:val="18"/>
        </w:rPr>
        <w:t>gad</w:t>
      </w:r>
      <w:r w:rsidRPr="004D33E1">
        <w:rPr>
          <w:rFonts w:cs="Times New Roman"/>
          <w:sz w:val="18"/>
          <w:szCs w:val="18"/>
        </w:rPr>
        <w:t>a periodu. Ziņojuma kopsavilkums par sugu aizsardzības stāvokli (sugas sakārtotas alfabēta secībā pēc zinātniskā nosaukuma) (</w:t>
      </w:r>
      <w:r w:rsidR="00D922C5" w:rsidRPr="00D922C5">
        <w:rPr>
          <w:rFonts w:cs="Times New Roman"/>
          <w:sz w:val="18"/>
          <w:szCs w:val="18"/>
        </w:rPr>
        <w:t>https://www.daba.gov.lv/lv/zinojumi-eiropas-komisijai</w:t>
      </w:r>
      <w:r w:rsidRPr="004D33E1">
        <w:rPr>
          <w:rFonts w:cs="Times New Roman"/>
          <w:sz w:val="18"/>
          <w:szCs w:val="18"/>
        </w:rPr>
        <w:t>)</w:t>
      </w:r>
    </w:p>
    <w:p w14:paraId="412E270F" w14:textId="77777777" w:rsidR="002153A4" w:rsidRPr="004D33E1" w:rsidRDefault="002153A4" w:rsidP="002153A4">
      <w:pPr>
        <w:spacing w:after="0" w:line="240" w:lineRule="auto"/>
        <w:rPr>
          <w:rFonts w:cs="Times New Roman"/>
          <w:sz w:val="18"/>
          <w:szCs w:val="18"/>
        </w:rPr>
      </w:pPr>
      <w:r w:rsidRPr="004D33E1">
        <w:rPr>
          <w:rFonts w:cs="Times New Roman"/>
          <w:sz w:val="18"/>
          <w:szCs w:val="18"/>
        </w:rPr>
        <w:t>Apzīmējumi:</w:t>
      </w:r>
    </w:p>
    <w:p w14:paraId="229D4843" w14:textId="77777777" w:rsidR="002153A4" w:rsidRPr="004D33E1" w:rsidRDefault="002153A4" w:rsidP="002153A4">
      <w:pPr>
        <w:spacing w:after="0" w:line="240" w:lineRule="auto"/>
        <w:rPr>
          <w:rFonts w:cs="Times New Roman"/>
          <w:sz w:val="18"/>
          <w:szCs w:val="18"/>
        </w:rPr>
      </w:pPr>
      <w:r w:rsidRPr="004D33E1">
        <w:rPr>
          <w:rFonts w:cs="Times New Roman"/>
          <w:sz w:val="18"/>
          <w:szCs w:val="18"/>
          <w:shd w:val="clear" w:color="auto" w:fill="92D050"/>
        </w:rPr>
        <w:t>FV</w:t>
      </w:r>
      <w:r w:rsidRPr="004D33E1">
        <w:rPr>
          <w:rFonts w:cs="Times New Roman"/>
          <w:sz w:val="18"/>
          <w:szCs w:val="18"/>
        </w:rPr>
        <w:t xml:space="preserve"> Aizsardzības stāvoklis labvēlīgs (Favourable)</w:t>
      </w:r>
    </w:p>
    <w:p w14:paraId="06E9F5B4" w14:textId="5B75C306" w:rsidR="002153A4" w:rsidRPr="004D33E1" w:rsidRDefault="002153A4" w:rsidP="002153A4">
      <w:pPr>
        <w:spacing w:after="0"/>
        <w:rPr>
          <w:rFonts w:cs="Times New Roman"/>
          <w:sz w:val="18"/>
          <w:szCs w:val="18"/>
        </w:rPr>
      </w:pPr>
      <w:r w:rsidRPr="004D33E1">
        <w:rPr>
          <w:rFonts w:cs="Times New Roman"/>
          <w:sz w:val="18"/>
          <w:szCs w:val="18"/>
          <w:shd w:val="clear" w:color="auto" w:fill="FFC000"/>
        </w:rPr>
        <w:t>U1</w:t>
      </w:r>
      <w:r w:rsidRPr="004D33E1">
        <w:rPr>
          <w:rFonts w:cs="Times New Roman"/>
          <w:sz w:val="18"/>
          <w:szCs w:val="18"/>
        </w:rPr>
        <w:t xml:space="preserve"> Aizsardzības stāvoklis nelabvēlīgs</w:t>
      </w:r>
      <w:r w:rsidR="00EF0290">
        <w:rPr>
          <w:rFonts w:cs="Times New Roman"/>
          <w:sz w:val="18"/>
          <w:szCs w:val="18"/>
        </w:rPr>
        <w:t>–</w:t>
      </w:r>
      <w:r w:rsidRPr="004D33E1">
        <w:rPr>
          <w:rFonts w:cs="Times New Roman"/>
          <w:sz w:val="18"/>
          <w:szCs w:val="18"/>
        </w:rPr>
        <w:t>nepietiekams (Unfavourable-Inadequate)</w:t>
      </w:r>
    </w:p>
    <w:p w14:paraId="5883B92E" w14:textId="77777777" w:rsidR="002153A4" w:rsidRPr="004D33E1" w:rsidRDefault="002153A4" w:rsidP="002153A4">
      <w:pPr>
        <w:spacing w:after="0" w:line="240" w:lineRule="auto"/>
        <w:rPr>
          <w:rFonts w:cs="Times New Roman"/>
          <w:color w:val="000000"/>
          <w:sz w:val="18"/>
          <w:szCs w:val="18"/>
        </w:rPr>
      </w:pPr>
      <w:r w:rsidRPr="004D33E1">
        <w:rPr>
          <w:rFonts w:cs="Times New Roman"/>
          <w:sz w:val="18"/>
          <w:szCs w:val="18"/>
          <w:highlight w:val="lightGray"/>
          <w:shd w:val="clear" w:color="auto" w:fill="FF0000"/>
        </w:rPr>
        <w:t>XX</w:t>
      </w:r>
      <w:r w:rsidRPr="004D33E1">
        <w:rPr>
          <w:rFonts w:cs="Times New Roman"/>
          <w:sz w:val="18"/>
          <w:szCs w:val="18"/>
        </w:rPr>
        <w:t xml:space="preserve"> </w:t>
      </w:r>
      <w:r w:rsidRPr="004D33E1">
        <w:rPr>
          <w:rFonts w:cs="Times New Roman"/>
          <w:color w:val="000000"/>
          <w:sz w:val="18"/>
          <w:szCs w:val="18"/>
        </w:rPr>
        <w:t>Aizsardzības stāvoklis nezināms (Unknown)</w:t>
      </w:r>
    </w:p>
    <w:p w14:paraId="5063FBCB" w14:textId="77777777" w:rsidR="002153A4" w:rsidRPr="004D33E1" w:rsidRDefault="002153A4" w:rsidP="002153A4">
      <w:pPr>
        <w:spacing w:after="0" w:line="240" w:lineRule="auto"/>
        <w:rPr>
          <w:rFonts w:cs="Times New Roman"/>
          <w:color w:val="000000"/>
          <w:sz w:val="18"/>
          <w:szCs w:val="18"/>
        </w:rPr>
      </w:pPr>
      <w:r w:rsidRPr="004D33E1">
        <w:rPr>
          <w:rFonts w:cs="Times New Roman"/>
          <w:color w:val="000000"/>
          <w:sz w:val="18"/>
          <w:szCs w:val="18"/>
          <w:shd w:val="clear" w:color="auto" w:fill="FF0000"/>
        </w:rPr>
        <w:t>U2</w:t>
      </w:r>
      <w:r w:rsidRPr="004D33E1">
        <w:rPr>
          <w:sz w:val="18"/>
          <w:szCs w:val="18"/>
        </w:rPr>
        <w:t xml:space="preserve"> Aizsardzības stāvoklis nelabvēlīgs-slikts (Unfavourable-Bad);</w:t>
      </w:r>
    </w:p>
    <w:p w14:paraId="26BF6BAC" w14:textId="77777777" w:rsidR="002153A4" w:rsidRPr="004D33E1" w:rsidRDefault="002153A4" w:rsidP="002153A4">
      <w:pPr>
        <w:spacing w:after="0" w:line="240" w:lineRule="auto"/>
        <w:rPr>
          <w:rFonts w:cs="Times New Roman"/>
          <w:color w:val="000000"/>
          <w:sz w:val="18"/>
          <w:szCs w:val="18"/>
        </w:rPr>
      </w:pPr>
    </w:p>
    <w:p w14:paraId="18925F8E" w14:textId="77777777" w:rsidR="002153A4" w:rsidRPr="004D33E1" w:rsidRDefault="002153A4" w:rsidP="002153A4">
      <w:pPr>
        <w:spacing w:after="0" w:line="240" w:lineRule="auto"/>
        <w:rPr>
          <w:rFonts w:cs="Times New Roman"/>
          <w:color w:val="000000"/>
          <w:sz w:val="18"/>
          <w:szCs w:val="18"/>
        </w:rPr>
      </w:pPr>
      <w:r w:rsidRPr="004D33E1">
        <w:rPr>
          <w:rFonts w:cs="Times New Roman"/>
          <w:color w:val="000000"/>
          <w:sz w:val="18"/>
          <w:szCs w:val="18"/>
        </w:rPr>
        <w:t>Citi saīsinājumi:</w:t>
      </w:r>
    </w:p>
    <w:p w14:paraId="63D81413" w14:textId="37DFDFA5" w:rsidR="00965EAC" w:rsidRPr="004D33E1" w:rsidRDefault="002153A4" w:rsidP="00965EAC">
      <w:pPr>
        <w:rPr>
          <w:rFonts w:cs="Times New Roman"/>
          <w:sz w:val="18"/>
          <w:szCs w:val="18"/>
        </w:rPr>
      </w:pPr>
      <w:r w:rsidRPr="004D33E1">
        <w:rPr>
          <w:rFonts w:cs="Times New Roman"/>
          <w:sz w:val="18"/>
          <w:szCs w:val="18"/>
        </w:rPr>
        <w:t xml:space="preserve">Berne </w:t>
      </w:r>
      <w:r w:rsidR="00EF0290">
        <w:rPr>
          <w:rFonts w:cs="Times New Roman"/>
          <w:sz w:val="18"/>
          <w:szCs w:val="18"/>
        </w:rPr>
        <w:t>–</w:t>
      </w:r>
      <w:r w:rsidRPr="004D33E1">
        <w:rPr>
          <w:rFonts w:cs="Times New Roman"/>
          <w:sz w:val="18"/>
          <w:szCs w:val="18"/>
        </w:rPr>
        <w:t xml:space="preserve"> Bernes konvencijas: II pielikums – Īpaši aizsargājamo dzīvnieku sugas, kuru aizsardzībai jāveido īpaši aizsargājama teritorija. III pielikums – Aizsargājamās dzīvnieku sugas, kuru aizsardzībai nav jāveido īpaši aizsargājama teritorija. LSG – Latvijas Sarkanā grāmata (Spuris, 1998). LSG tiek lietotas sekojošas apdraudēto sugu kategorijas, kas atbilst vecajām IUCN kategorijām: 0. kategorija – izzudušās sugas; </w:t>
      </w:r>
      <w:r w:rsidR="001379BB">
        <w:rPr>
          <w:rFonts w:cs="Times New Roman"/>
          <w:sz w:val="18"/>
          <w:szCs w:val="18"/>
        </w:rPr>
        <w:t>1. </w:t>
      </w:r>
      <w:r w:rsidRPr="004D33E1">
        <w:rPr>
          <w:rFonts w:cs="Times New Roman"/>
          <w:sz w:val="18"/>
          <w:szCs w:val="18"/>
        </w:rPr>
        <w:t xml:space="preserve">kategorija – izzūdošās sugas; </w:t>
      </w:r>
      <w:r w:rsidR="001379BB">
        <w:rPr>
          <w:rFonts w:cs="Times New Roman"/>
          <w:sz w:val="18"/>
          <w:szCs w:val="18"/>
        </w:rPr>
        <w:t>2. </w:t>
      </w:r>
      <w:r w:rsidRPr="004D33E1">
        <w:rPr>
          <w:rFonts w:cs="Times New Roman"/>
          <w:sz w:val="18"/>
          <w:szCs w:val="18"/>
        </w:rPr>
        <w:t xml:space="preserve">kategorija – sarūkošās sugas; </w:t>
      </w:r>
      <w:r w:rsidR="001379BB">
        <w:rPr>
          <w:rFonts w:cs="Times New Roman"/>
          <w:sz w:val="18"/>
          <w:szCs w:val="18"/>
        </w:rPr>
        <w:t>3. </w:t>
      </w:r>
      <w:r w:rsidRPr="004D33E1">
        <w:rPr>
          <w:rFonts w:cs="Times New Roman"/>
          <w:sz w:val="18"/>
          <w:szCs w:val="18"/>
        </w:rPr>
        <w:t xml:space="preserve">kategorija – retās sugas; </w:t>
      </w:r>
      <w:r w:rsidR="001379BB">
        <w:rPr>
          <w:rFonts w:cs="Times New Roman"/>
          <w:sz w:val="18"/>
          <w:szCs w:val="18"/>
        </w:rPr>
        <w:t>4. </w:t>
      </w:r>
      <w:r w:rsidRPr="004D33E1">
        <w:rPr>
          <w:rFonts w:cs="Times New Roman"/>
          <w:sz w:val="18"/>
          <w:szCs w:val="18"/>
        </w:rPr>
        <w:t xml:space="preserve">kategorija – maz pazīstamās sugas. MAB - Mežaudžu atslēgas biotopu (= dabisku meža biotopu) sugas (Lārmanis </w:t>
      </w:r>
      <w:r w:rsidR="00924923">
        <w:rPr>
          <w:rFonts w:cs="Times New Roman"/>
          <w:sz w:val="18"/>
          <w:szCs w:val="18"/>
        </w:rPr>
        <w:t>u. c.</w:t>
      </w:r>
      <w:r w:rsidRPr="004D33E1">
        <w:rPr>
          <w:rFonts w:cs="Times New Roman"/>
          <w:sz w:val="18"/>
          <w:szCs w:val="18"/>
        </w:rPr>
        <w:t xml:space="preserve">, 2000). BSS </w:t>
      </w:r>
      <w:r w:rsidR="00EF0290">
        <w:rPr>
          <w:rFonts w:cs="Times New Roman"/>
          <w:sz w:val="18"/>
          <w:szCs w:val="18"/>
        </w:rPr>
        <w:t>–</w:t>
      </w:r>
      <w:r w:rsidRPr="004D33E1">
        <w:rPr>
          <w:rFonts w:cs="Times New Roman"/>
          <w:sz w:val="18"/>
          <w:szCs w:val="18"/>
        </w:rPr>
        <w:t xml:space="preserve">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 IS </w:t>
      </w:r>
      <w:r w:rsidR="00EF0290">
        <w:rPr>
          <w:rFonts w:cs="Times New Roman"/>
          <w:sz w:val="18"/>
          <w:szCs w:val="18"/>
        </w:rPr>
        <w:t>–</w:t>
      </w:r>
      <w:r w:rsidRPr="004D33E1">
        <w:rPr>
          <w:rFonts w:cs="Times New Roman"/>
          <w:sz w:val="18"/>
          <w:szCs w:val="18"/>
        </w:rPr>
        <w:t xml:space="preserve"> Indikatorsuga, kam ir samērā augstas prasības pret dzīves vidi, bet ne tik augstas kā biotopu speciālistu sugām</w:t>
      </w:r>
      <w:r w:rsidR="00965EAC" w:rsidRPr="004D33E1">
        <w:rPr>
          <w:rFonts w:cs="Times New Roman"/>
          <w:sz w:val="18"/>
          <w:szCs w:val="18"/>
        </w:rPr>
        <w:t>.</w:t>
      </w:r>
    </w:p>
    <w:p w14:paraId="788D6EAD" w14:textId="77777777" w:rsidR="00965EAC" w:rsidRPr="004D33E1" w:rsidRDefault="00965EAC" w:rsidP="00965EAC">
      <w:pPr>
        <w:rPr>
          <w:b/>
        </w:rPr>
      </w:pPr>
    </w:p>
    <w:p w14:paraId="159A1491" w14:textId="77777777" w:rsidR="00927682" w:rsidRDefault="00927682">
      <w:pPr>
        <w:spacing w:after="160" w:line="259" w:lineRule="auto"/>
        <w:ind w:firstLine="0"/>
        <w:jc w:val="left"/>
        <w:rPr>
          <w:b/>
        </w:rPr>
      </w:pPr>
      <w:r>
        <w:rPr>
          <w:b/>
        </w:rPr>
        <w:br w:type="page"/>
      </w:r>
    </w:p>
    <w:p w14:paraId="2386BA40" w14:textId="55F0E550" w:rsidR="002153A4" w:rsidRPr="004D33E1" w:rsidRDefault="002153A4" w:rsidP="00927682">
      <w:pPr>
        <w:jc w:val="center"/>
        <w:rPr>
          <w:b/>
        </w:rPr>
      </w:pPr>
      <w:r w:rsidRPr="004D33E1">
        <w:rPr>
          <w:b/>
        </w:rPr>
        <w:lastRenderedPageBreak/>
        <w:t>4.5.</w:t>
      </w:r>
      <w:r w:rsidR="001379BB">
        <w:rPr>
          <w:b/>
        </w:rPr>
        <w:t>2. </w:t>
      </w:r>
      <w:r w:rsidRPr="004D33E1">
        <w:rPr>
          <w:b/>
        </w:rPr>
        <w:t>tabula. Direktīvu pielikumos iekļauto sugu populāciju lielums un sugu dzīvotņu platība</w:t>
      </w:r>
    </w:p>
    <w:p w14:paraId="02A3F202" w14:textId="77777777" w:rsidR="002153A4" w:rsidRPr="004D33E1" w:rsidRDefault="002153A4" w:rsidP="00B71551">
      <w:pPr>
        <w:pStyle w:val="ListParagraph"/>
        <w:spacing w:after="0" w:line="240" w:lineRule="auto"/>
        <w:ind w:left="360" w:firstLine="0"/>
        <w:rPr>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1275"/>
        <w:gridCol w:w="1560"/>
        <w:gridCol w:w="1134"/>
        <w:gridCol w:w="850"/>
        <w:gridCol w:w="1667"/>
      </w:tblGrid>
      <w:tr w:rsidR="002153A4" w:rsidRPr="004D33E1" w14:paraId="07FC6BE7" w14:textId="77777777" w:rsidTr="00D81DFA">
        <w:tc>
          <w:tcPr>
            <w:tcW w:w="675" w:type="dxa"/>
            <w:shd w:val="clear" w:color="auto" w:fill="D6E3BC"/>
          </w:tcPr>
          <w:p w14:paraId="6687F883" w14:textId="77777777" w:rsidR="002153A4" w:rsidRPr="004D33E1" w:rsidRDefault="002153A4" w:rsidP="00B71551">
            <w:pPr>
              <w:spacing w:after="0" w:line="240" w:lineRule="auto"/>
              <w:ind w:firstLine="0"/>
              <w:rPr>
                <w:sz w:val="20"/>
                <w:szCs w:val="20"/>
              </w:rPr>
            </w:pPr>
            <w:r w:rsidRPr="004D33E1">
              <w:rPr>
                <w:sz w:val="20"/>
                <w:szCs w:val="20"/>
              </w:rPr>
              <w:t>Nr.p.k.</w:t>
            </w:r>
          </w:p>
        </w:tc>
        <w:tc>
          <w:tcPr>
            <w:tcW w:w="2127" w:type="dxa"/>
            <w:shd w:val="clear" w:color="auto" w:fill="D6E3BC"/>
          </w:tcPr>
          <w:p w14:paraId="0955A5DE" w14:textId="77777777" w:rsidR="002153A4" w:rsidRPr="004D33E1" w:rsidRDefault="002153A4" w:rsidP="00B71551">
            <w:pPr>
              <w:spacing w:after="0" w:line="240" w:lineRule="auto"/>
              <w:ind w:firstLine="0"/>
              <w:rPr>
                <w:sz w:val="20"/>
                <w:szCs w:val="20"/>
              </w:rPr>
            </w:pPr>
            <w:r w:rsidRPr="004D33E1">
              <w:rPr>
                <w:sz w:val="20"/>
                <w:szCs w:val="20"/>
              </w:rPr>
              <w:t>Sugas nosaukums (latviski un latīniski)</w:t>
            </w:r>
          </w:p>
        </w:tc>
        <w:tc>
          <w:tcPr>
            <w:tcW w:w="1275" w:type="dxa"/>
            <w:shd w:val="clear" w:color="auto" w:fill="D6E3BC"/>
          </w:tcPr>
          <w:p w14:paraId="35C8EBD3" w14:textId="77777777" w:rsidR="002153A4" w:rsidRPr="004D33E1" w:rsidRDefault="002153A4" w:rsidP="00B71551">
            <w:pPr>
              <w:spacing w:after="0" w:line="240" w:lineRule="auto"/>
              <w:ind w:firstLine="0"/>
              <w:rPr>
                <w:sz w:val="20"/>
                <w:szCs w:val="20"/>
              </w:rPr>
            </w:pPr>
            <w:r w:rsidRPr="004D33E1">
              <w:rPr>
                <w:sz w:val="20"/>
                <w:szCs w:val="20"/>
              </w:rPr>
              <w:t>Sugas populācijas</w:t>
            </w:r>
          </w:p>
          <w:p w14:paraId="780BBDA3" w14:textId="16AA13EC" w:rsidR="002153A4" w:rsidRPr="004D33E1" w:rsidRDefault="002153A4" w:rsidP="00B71551">
            <w:pPr>
              <w:spacing w:after="0" w:line="240" w:lineRule="auto"/>
              <w:ind w:firstLine="0"/>
              <w:rPr>
                <w:sz w:val="20"/>
                <w:szCs w:val="20"/>
              </w:rPr>
            </w:pPr>
            <w:r w:rsidRPr="004D33E1">
              <w:rPr>
                <w:sz w:val="20"/>
                <w:szCs w:val="20"/>
              </w:rPr>
              <w:t>lielums teritorijā min.-maks</w:t>
            </w:r>
            <w:r w:rsidR="00D12485" w:rsidRPr="004D33E1">
              <w:rPr>
                <w:sz w:val="20"/>
                <w:szCs w:val="20"/>
              </w:rPr>
              <w:t xml:space="preserve"> (indivīdi)</w:t>
            </w:r>
            <w:r w:rsidRPr="004D33E1">
              <w:rPr>
                <w:sz w:val="20"/>
                <w:szCs w:val="20"/>
              </w:rPr>
              <w:t>.</w:t>
            </w:r>
          </w:p>
        </w:tc>
        <w:tc>
          <w:tcPr>
            <w:tcW w:w="1560" w:type="dxa"/>
            <w:shd w:val="clear" w:color="auto" w:fill="D6E3BC"/>
          </w:tcPr>
          <w:p w14:paraId="75771B0F" w14:textId="77777777" w:rsidR="002153A4" w:rsidRPr="004D33E1" w:rsidRDefault="002153A4" w:rsidP="00B71551">
            <w:pPr>
              <w:spacing w:after="0" w:line="240" w:lineRule="auto"/>
              <w:ind w:firstLine="0"/>
              <w:rPr>
                <w:sz w:val="20"/>
                <w:szCs w:val="20"/>
              </w:rPr>
            </w:pPr>
            <w:r w:rsidRPr="004D33E1">
              <w:rPr>
                <w:sz w:val="20"/>
                <w:szCs w:val="20"/>
              </w:rPr>
              <w:t xml:space="preserve">Teritorijā esošās sugas populācijas attiecība (%) pret sugas populāciju </w:t>
            </w:r>
            <w:r w:rsidRPr="004D33E1">
              <w:rPr>
                <w:i/>
                <w:sz w:val="20"/>
                <w:szCs w:val="20"/>
              </w:rPr>
              <w:t>Natura 2000</w:t>
            </w:r>
            <w:r w:rsidRPr="004D33E1">
              <w:rPr>
                <w:sz w:val="20"/>
                <w:szCs w:val="20"/>
              </w:rPr>
              <w:t xml:space="preserve"> teritorijās Latvijā kopumā</w:t>
            </w:r>
          </w:p>
        </w:tc>
        <w:tc>
          <w:tcPr>
            <w:tcW w:w="1134" w:type="dxa"/>
            <w:shd w:val="clear" w:color="auto" w:fill="D6E3BC"/>
          </w:tcPr>
          <w:p w14:paraId="75561099" w14:textId="77777777" w:rsidR="002153A4" w:rsidRPr="004D33E1" w:rsidRDefault="002153A4" w:rsidP="00B71551">
            <w:pPr>
              <w:spacing w:after="0" w:line="240" w:lineRule="auto"/>
              <w:ind w:firstLine="0"/>
              <w:rPr>
                <w:sz w:val="20"/>
                <w:szCs w:val="20"/>
              </w:rPr>
            </w:pPr>
            <w:r w:rsidRPr="004D33E1">
              <w:rPr>
                <w:sz w:val="20"/>
                <w:szCs w:val="20"/>
              </w:rPr>
              <w:t>Teritorijā esošās sugas populācijas attiecība (%) pret sugas populāciju valstī</w:t>
            </w:r>
          </w:p>
        </w:tc>
        <w:tc>
          <w:tcPr>
            <w:tcW w:w="850" w:type="dxa"/>
            <w:shd w:val="clear" w:color="auto" w:fill="D6E3BC"/>
          </w:tcPr>
          <w:p w14:paraId="01C7AB0E" w14:textId="77777777" w:rsidR="002153A4" w:rsidRPr="004D33E1" w:rsidRDefault="002153A4" w:rsidP="00B71551">
            <w:pPr>
              <w:spacing w:after="0" w:line="240" w:lineRule="auto"/>
              <w:ind w:firstLine="0"/>
              <w:rPr>
                <w:sz w:val="20"/>
                <w:szCs w:val="20"/>
              </w:rPr>
            </w:pPr>
            <w:r w:rsidRPr="004D33E1">
              <w:rPr>
                <w:sz w:val="20"/>
                <w:szCs w:val="20"/>
              </w:rPr>
              <w:t>Sugas dzīvotnes platība (ha)</w:t>
            </w:r>
          </w:p>
        </w:tc>
        <w:tc>
          <w:tcPr>
            <w:tcW w:w="1667" w:type="dxa"/>
            <w:shd w:val="clear" w:color="auto" w:fill="D6E3BC"/>
          </w:tcPr>
          <w:p w14:paraId="63F9FA19" w14:textId="77777777" w:rsidR="002153A4" w:rsidRPr="004D33E1" w:rsidRDefault="002153A4" w:rsidP="00B71551">
            <w:pPr>
              <w:spacing w:after="0" w:line="240" w:lineRule="auto"/>
              <w:ind w:firstLine="0"/>
              <w:rPr>
                <w:sz w:val="20"/>
                <w:szCs w:val="20"/>
              </w:rPr>
            </w:pPr>
            <w:r w:rsidRPr="004D33E1">
              <w:rPr>
                <w:sz w:val="20"/>
                <w:szCs w:val="20"/>
              </w:rPr>
              <w:t xml:space="preserve">Sugas dzīvotnes platības attiecība (%) pret sugas dzīvotnes platību </w:t>
            </w:r>
            <w:r w:rsidRPr="004D33E1">
              <w:rPr>
                <w:i/>
                <w:sz w:val="20"/>
                <w:szCs w:val="20"/>
              </w:rPr>
              <w:t>Natura 2000</w:t>
            </w:r>
            <w:r w:rsidRPr="004D33E1">
              <w:rPr>
                <w:sz w:val="20"/>
                <w:szCs w:val="20"/>
              </w:rPr>
              <w:t xml:space="preserve"> teritorijās Latvijā kopumā</w:t>
            </w:r>
          </w:p>
        </w:tc>
      </w:tr>
      <w:tr w:rsidR="002153A4" w:rsidRPr="004D33E1" w14:paraId="3D9847E3" w14:textId="77777777" w:rsidTr="00D81DFA">
        <w:tc>
          <w:tcPr>
            <w:tcW w:w="675" w:type="dxa"/>
            <w:vAlign w:val="center"/>
          </w:tcPr>
          <w:p w14:paraId="79C426BA" w14:textId="77777777" w:rsidR="002153A4" w:rsidRPr="004D33E1" w:rsidRDefault="002153A4" w:rsidP="00B71551">
            <w:pPr>
              <w:spacing w:after="0" w:line="240" w:lineRule="auto"/>
              <w:ind w:firstLine="0"/>
              <w:rPr>
                <w:sz w:val="20"/>
                <w:szCs w:val="20"/>
              </w:rPr>
            </w:pPr>
            <w:r w:rsidRPr="004D33E1">
              <w:rPr>
                <w:rFonts w:cs="Times New Roman"/>
                <w:sz w:val="20"/>
              </w:rPr>
              <w:t>1.</w:t>
            </w:r>
          </w:p>
        </w:tc>
        <w:tc>
          <w:tcPr>
            <w:tcW w:w="2127" w:type="dxa"/>
            <w:vAlign w:val="center"/>
          </w:tcPr>
          <w:p w14:paraId="750E950B" w14:textId="77777777" w:rsidR="002153A4" w:rsidRPr="004D33E1" w:rsidRDefault="002153A4" w:rsidP="00B71551">
            <w:pPr>
              <w:spacing w:after="0" w:line="240" w:lineRule="auto"/>
              <w:ind w:firstLine="0"/>
              <w:rPr>
                <w:rFonts w:cs="Times New Roman"/>
                <w:sz w:val="20"/>
                <w:szCs w:val="20"/>
              </w:rPr>
            </w:pPr>
            <w:r w:rsidRPr="004D33E1">
              <w:rPr>
                <w:rFonts w:cs="Times New Roman"/>
                <w:sz w:val="20"/>
                <w:shd w:val="clear" w:color="auto" w:fill="FFFFFF"/>
              </w:rPr>
              <w:t xml:space="preserve">zirgskābeņu zilenītis </w:t>
            </w:r>
            <w:r w:rsidRPr="004D33E1">
              <w:rPr>
                <w:rFonts w:cs="Times New Roman"/>
                <w:i/>
                <w:sz w:val="20"/>
                <w:shd w:val="clear" w:color="auto" w:fill="FFFFFF"/>
              </w:rPr>
              <w:t>Lycaena dispar</w:t>
            </w:r>
          </w:p>
        </w:tc>
        <w:tc>
          <w:tcPr>
            <w:tcW w:w="1275" w:type="dxa"/>
          </w:tcPr>
          <w:p w14:paraId="4B78C15B" w14:textId="71B652C9" w:rsidR="002153A4" w:rsidRPr="004D33E1" w:rsidRDefault="002153A4" w:rsidP="00B71551">
            <w:pPr>
              <w:spacing w:after="0" w:line="240" w:lineRule="auto"/>
              <w:ind w:firstLine="0"/>
              <w:jc w:val="center"/>
              <w:rPr>
                <w:rFonts w:cs="Times New Roman"/>
                <w:sz w:val="20"/>
                <w:szCs w:val="20"/>
              </w:rPr>
            </w:pPr>
            <w:r w:rsidRPr="004D33E1">
              <w:rPr>
                <w:rFonts w:cs="Times New Roman"/>
                <w:sz w:val="20"/>
                <w:szCs w:val="20"/>
              </w:rPr>
              <w:t xml:space="preserve">107 </w:t>
            </w:r>
            <w:r w:rsidR="00EF0290">
              <w:rPr>
                <w:rFonts w:cs="Times New Roman"/>
                <w:sz w:val="20"/>
                <w:szCs w:val="20"/>
              </w:rPr>
              <w:t>–</w:t>
            </w:r>
            <w:r w:rsidRPr="004D33E1">
              <w:rPr>
                <w:rFonts w:cs="Times New Roman"/>
                <w:sz w:val="20"/>
                <w:szCs w:val="20"/>
              </w:rPr>
              <w:t xml:space="preserve"> 284</w:t>
            </w:r>
          </w:p>
        </w:tc>
        <w:tc>
          <w:tcPr>
            <w:tcW w:w="1560" w:type="dxa"/>
          </w:tcPr>
          <w:p w14:paraId="729E8B5C" w14:textId="77777777" w:rsidR="002153A4" w:rsidRPr="004D33E1" w:rsidRDefault="002153A4" w:rsidP="00B71551">
            <w:pPr>
              <w:ind w:firstLine="0"/>
              <w:jc w:val="center"/>
              <w:rPr>
                <w:rFonts w:cs="Times New Roman"/>
                <w:sz w:val="20"/>
                <w:szCs w:val="20"/>
              </w:rPr>
            </w:pPr>
            <w:r w:rsidRPr="004D33E1">
              <w:rPr>
                <w:rFonts w:cs="Times New Roman"/>
                <w:sz w:val="20"/>
                <w:szCs w:val="20"/>
              </w:rPr>
              <w:t>&lt;1%</w:t>
            </w:r>
          </w:p>
        </w:tc>
        <w:tc>
          <w:tcPr>
            <w:tcW w:w="1134" w:type="dxa"/>
          </w:tcPr>
          <w:p w14:paraId="47553751" w14:textId="77777777" w:rsidR="002153A4" w:rsidRPr="004D33E1" w:rsidRDefault="002153A4" w:rsidP="00B71551">
            <w:pPr>
              <w:ind w:firstLine="0"/>
              <w:jc w:val="center"/>
              <w:rPr>
                <w:rFonts w:cs="Times New Roman"/>
                <w:sz w:val="20"/>
                <w:szCs w:val="20"/>
              </w:rPr>
            </w:pPr>
            <w:r w:rsidRPr="004D33E1">
              <w:rPr>
                <w:rFonts w:cs="Times New Roman"/>
                <w:sz w:val="20"/>
                <w:szCs w:val="20"/>
              </w:rPr>
              <w:t>&lt;1%</w:t>
            </w:r>
          </w:p>
        </w:tc>
        <w:tc>
          <w:tcPr>
            <w:tcW w:w="850" w:type="dxa"/>
          </w:tcPr>
          <w:p w14:paraId="2B37F1AC" w14:textId="4D96C4CA" w:rsidR="002153A4" w:rsidRPr="004D33E1" w:rsidRDefault="00845B33" w:rsidP="00B71551">
            <w:pPr>
              <w:spacing w:after="0" w:line="240" w:lineRule="auto"/>
              <w:ind w:firstLine="0"/>
              <w:jc w:val="center"/>
              <w:rPr>
                <w:sz w:val="20"/>
                <w:szCs w:val="20"/>
              </w:rPr>
            </w:pPr>
            <w:r w:rsidRPr="004D33E1">
              <w:rPr>
                <w:sz w:val="20"/>
                <w:szCs w:val="20"/>
              </w:rPr>
              <w:t>214</w:t>
            </w:r>
          </w:p>
        </w:tc>
        <w:tc>
          <w:tcPr>
            <w:tcW w:w="1667" w:type="dxa"/>
          </w:tcPr>
          <w:p w14:paraId="1C3F25C2" w14:textId="77777777" w:rsidR="002153A4" w:rsidRPr="004D33E1" w:rsidRDefault="002153A4" w:rsidP="00B71551">
            <w:pPr>
              <w:ind w:firstLine="0"/>
              <w:jc w:val="center"/>
            </w:pPr>
            <w:r w:rsidRPr="004D33E1">
              <w:rPr>
                <w:rFonts w:cs="Times New Roman"/>
                <w:sz w:val="20"/>
                <w:szCs w:val="20"/>
              </w:rPr>
              <w:t>&lt;1%</w:t>
            </w:r>
          </w:p>
        </w:tc>
      </w:tr>
      <w:tr w:rsidR="002153A4" w:rsidRPr="004D33E1" w14:paraId="41FA1230" w14:textId="77777777" w:rsidTr="00D81DFA">
        <w:tc>
          <w:tcPr>
            <w:tcW w:w="675" w:type="dxa"/>
            <w:vAlign w:val="center"/>
          </w:tcPr>
          <w:p w14:paraId="160AA316" w14:textId="77777777" w:rsidR="002153A4" w:rsidRPr="004D33E1" w:rsidRDefault="002153A4" w:rsidP="00B71551">
            <w:pPr>
              <w:spacing w:after="0" w:line="240" w:lineRule="auto"/>
              <w:ind w:firstLine="0"/>
              <w:rPr>
                <w:sz w:val="20"/>
                <w:szCs w:val="20"/>
              </w:rPr>
            </w:pPr>
            <w:r w:rsidRPr="004D33E1">
              <w:rPr>
                <w:rFonts w:cs="Times New Roman"/>
                <w:sz w:val="20"/>
              </w:rPr>
              <w:t>2.</w:t>
            </w:r>
          </w:p>
        </w:tc>
        <w:tc>
          <w:tcPr>
            <w:tcW w:w="2127" w:type="dxa"/>
            <w:vAlign w:val="center"/>
          </w:tcPr>
          <w:p w14:paraId="311F51BE" w14:textId="77777777" w:rsidR="002153A4" w:rsidRPr="004D33E1" w:rsidRDefault="002153A4" w:rsidP="00B71551">
            <w:pPr>
              <w:spacing w:after="0" w:line="240" w:lineRule="auto"/>
              <w:ind w:firstLine="0"/>
              <w:rPr>
                <w:rFonts w:cs="Times New Roman"/>
                <w:sz w:val="20"/>
                <w:szCs w:val="20"/>
              </w:rPr>
            </w:pPr>
            <w:r w:rsidRPr="004D33E1">
              <w:rPr>
                <w:rFonts w:cs="Times New Roman"/>
                <w:sz w:val="20"/>
              </w:rPr>
              <w:t>spilgtā purvuspāre</w:t>
            </w:r>
            <w:r w:rsidRPr="004D33E1">
              <w:rPr>
                <w:rFonts w:cs="Times New Roman"/>
                <w:i/>
                <w:sz w:val="20"/>
              </w:rPr>
              <w:t xml:space="preserve"> Leucorrhinia pectoralis</w:t>
            </w:r>
          </w:p>
        </w:tc>
        <w:tc>
          <w:tcPr>
            <w:tcW w:w="1275" w:type="dxa"/>
          </w:tcPr>
          <w:p w14:paraId="198FBC32" w14:textId="6D8929CD" w:rsidR="002153A4" w:rsidRPr="004D33E1" w:rsidRDefault="002153A4" w:rsidP="00B71551">
            <w:pPr>
              <w:spacing w:after="0" w:line="240" w:lineRule="auto"/>
              <w:ind w:firstLine="0"/>
              <w:jc w:val="center"/>
              <w:rPr>
                <w:rFonts w:cs="Times New Roman"/>
                <w:sz w:val="20"/>
                <w:szCs w:val="20"/>
              </w:rPr>
            </w:pPr>
            <w:r w:rsidRPr="004D33E1">
              <w:rPr>
                <w:rFonts w:cs="Times New Roman"/>
                <w:sz w:val="20"/>
                <w:szCs w:val="20"/>
              </w:rPr>
              <w:t xml:space="preserve">64 </w:t>
            </w:r>
            <w:r w:rsidR="00EF0290">
              <w:rPr>
                <w:rFonts w:cs="Times New Roman"/>
                <w:sz w:val="20"/>
                <w:szCs w:val="20"/>
              </w:rPr>
              <w:t>–</w:t>
            </w:r>
            <w:r w:rsidRPr="004D33E1">
              <w:rPr>
                <w:rFonts w:cs="Times New Roman"/>
                <w:sz w:val="20"/>
                <w:szCs w:val="20"/>
              </w:rPr>
              <w:t xml:space="preserve"> 322</w:t>
            </w:r>
          </w:p>
        </w:tc>
        <w:tc>
          <w:tcPr>
            <w:tcW w:w="1560" w:type="dxa"/>
          </w:tcPr>
          <w:p w14:paraId="3A33794B" w14:textId="77777777" w:rsidR="002153A4" w:rsidRPr="004D33E1" w:rsidRDefault="002153A4" w:rsidP="00B71551">
            <w:pPr>
              <w:ind w:firstLine="0"/>
              <w:jc w:val="center"/>
              <w:rPr>
                <w:rFonts w:cs="Times New Roman"/>
                <w:sz w:val="20"/>
                <w:szCs w:val="20"/>
              </w:rPr>
            </w:pPr>
            <w:r w:rsidRPr="004D33E1">
              <w:rPr>
                <w:rFonts w:cs="Times New Roman"/>
                <w:sz w:val="20"/>
                <w:szCs w:val="20"/>
              </w:rPr>
              <w:t>&lt;1%</w:t>
            </w:r>
          </w:p>
        </w:tc>
        <w:tc>
          <w:tcPr>
            <w:tcW w:w="1134" w:type="dxa"/>
          </w:tcPr>
          <w:p w14:paraId="63C115C0" w14:textId="77777777" w:rsidR="002153A4" w:rsidRPr="004D33E1" w:rsidRDefault="002153A4" w:rsidP="00B71551">
            <w:pPr>
              <w:ind w:firstLine="0"/>
              <w:jc w:val="center"/>
              <w:rPr>
                <w:rFonts w:cs="Times New Roman"/>
                <w:sz w:val="20"/>
                <w:szCs w:val="20"/>
              </w:rPr>
            </w:pPr>
            <w:r w:rsidRPr="004D33E1">
              <w:rPr>
                <w:rFonts w:cs="Times New Roman"/>
                <w:sz w:val="20"/>
                <w:szCs w:val="20"/>
              </w:rPr>
              <w:t>&lt;1%</w:t>
            </w:r>
          </w:p>
        </w:tc>
        <w:tc>
          <w:tcPr>
            <w:tcW w:w="850" w:type="dxa"/>
          </w:tcPr>
          <w:p w14:paraId="016C48FC" w14:textId="303327BC" w:rsidR="002153A4" w:rsidRPr="004D33E1" w:rsidRDefault="00845B33" w:rsidP="00B71551">
            <w:pPr>
              <w:spacing w:after="0" w:line="240" w:lineRule="auto"/>
              <w:ind w:firstLine="0"/>
              <w:jc w:val="center"/>
              <w:rPr>
                <w:sz w:val="20"/>
                <w:szCs w:val="20"/>
              </w:rPr>
            </w:pPr>
            <w:r w:rsidRPr="004D33E1">
              <w:rPr>
                <w:sz w:val="20"/>
                <w:szCs w:val="20"/>
              </w:rPr>
              <w:t>3,22</w:t>
            </w:r>
          </w:p>
        </w:tc>
        <w:tc>
          <w:tcPr>
            <w:tcW w:w="1667" w:type="dxa"/>
          </w:tcPr>
          <w:p w14:paraId="3238A40B" w14:textId="77777777" w:rsidR="002153A4" w:rsidRPr="004D33E1" w:rsidRDefault="002153A4" w:rsidP="00B71551">
            <w:pPr>
              <w:ind w:firstLine="0"/>
              <w:jc w:val="center"/>
            </w:pPr>
            <w:r w:rsidRPr="004D33E1">
              <w:rPr>
                <w:rFonts w:cs="Times New Roman"/>
                <w:sz w:val="20"/>
                <w:szCs w:val="20"/>
              </w:rPr>
              <w:t>&lt;1%</w:t>
            </w:r>
          </w:p>
        </w:tc>
      </w:tr>
      <w:tr w:rsidR="002153A4" w:rsidRPr="004D33E1" w14:paraId="2C465660" w14:textId="77777777" w:rsidTr="00D81DFA">
        <w:tc>
          <w:tcPr>
            <w:tcW w:w="675" w:type="dxa"/>
            <w:vAlign w:val="center"/>
          </w:tcPr>
          <w:p w14:paraId="319898C3" w14:textId="77777777" w:rsidR="002153A4" w:rsidRPr="004D33E1" w:rsidRDefault="002153A4" w:rsidP="00B71551">
            <w:pPr>
              <w:spacing w:after="0" w:line="240" w:lineRule="auto"/>
              <w:ind w:firstLine="0"/>
              <w:rPr>
                <w:rFonts w:cs="Times New Roman"/>
                <w:sz w:val="20"/>
              </w:rPr>
            </w:pPr>
            <w:r w:rsidRPr="004D33E1">
              <w:rPr>
                <w:rFonts w:cs="Times New Roman"/>
                <w:sz w:val="20"/>
              </w:rPr>
              <w:t>3.</w:t>
            </w:r>
          </w:p>
        </w:tc>
        <w:tc>
          <w:tcPr>
            <w:tcW w:w="2127" w:type="dxa"/>
          </w:tcPr>
          <w:p w14:paraId="4629406A" w14:textId="77777777" w:rsidR="002153A4" w:rsidRPr="004D33E1" w:rsidRDefault="002153A4" w:rsidP="00B71551">
            <w:pPr>
              <w:spacing w:after="0" w:line="240" w:lineRule="auto"/>
              <w:ind w:firstLine="0"/>
              <w:rPr>
                <w:rFonts w:cs="Times New Roman"/>
                <w:sz w:val="20"/>
                <w:szCs w:val="20"/>
              </w:rPr>
            </w:pPr>
            <w:r w:rsidRPr="004D33E1">
              <w:rPr>
                <w:rFonts w:cs="Times New Roman"/>
                <w:sz w:val="20"/>
                <w:szCs w:val="20"/>
              </w:rPr>
              <w:t>divjoslu airvabole</w:t>
            </w:r>
            <w:r w:rsidRPr="004D33E1">
              <w:rPr>
                <w:rFonts w:cs="Times New Roman"/>
                <w:i/>
                <w:sz w:val="20"/>
                <w:szCs w:val="20"/>
              </w:rPr>
              <w:t xml:space="preserve"> Graphoderus bilineatus</w:t>
            </w:r>
          </w:p>
        </w:tc>
        <w:tc>
          <w:tcPr>
            <w:tcW w:w="1275" w:type="dxa"/>
          </w:tcPr>
          <w:p w14:paraId="3798F89A" w14:textId="5082DC49" w:rsidR="002153A4" w:rsidRPr="004D33E1" w:rsidRDefault="002153A4" w:rsidP="00B71551">
            <w:pPr>
              <w:spacing w:after="0" w:line="240" w:lineRule="auto"/>
              <w:ind w:firstLine="0"/>
              <w:jc w:val="center"/>
              <w:rPr>
                <w:rFonts w:cs="Times New Roman"/>
                <w:sz w:val="20"/>
                <w:szCs w:val="20"/>
              </w:rPr>
            </w:pPr>
            <w:r w:rsidRPr="004D33E1">
              <w:rPr>
                <w:rFonts w:cs="Times New Roman"/>
                <w:sz w:val="20"/>
                <w:szCs w:val="20"/>
              </w:rPr>
              <w:t xml:space="preserve">110 </w:t>
            </w:r>
            <w:r w:rsidR="00EF0290">
              <w:rPr>
                <w:rFonts w:cs="Times New Roman"/>
                <w:sz w:val="20"/>
                <w:szCs w:val="20"/>
              </w:rPr>
              <w:t>–</w:t>
            </w:r>
            <w:r w:rsidRPr="004D33E1">
              <w:rPr>
                <w:rFonts w:cs="Times New Roman"/>
                <w:sz w:val="20"/>
                <w:szCs w:val="20"/>
              </w:rPr>
              <w:t xml:space="preserve"> 290</w:t>
            </w:r>
          </w:p>
        </w:tc>
        <w:tc>
          <w:tcPr>
            <w:tcW w:w="1560" w:type="dxa"/>
          </w:tcPr>
          <w:p w14:paraId="0285FA79" w14:textId="77777777" w:rsidR="002153A4" w:rsidRPr="004D33E1" w:rsidRDefault="002153A4" w:rsidP="00B71551">
            <w:pPr>
              <w:ind w:firstLine="0"/>
              <w:jc w:val="center"/>
              <w:rPr>
                <w:rFonts w:cs="Times New Roman"/>
                <w:sz w:val="20"/>
                <w:szCs w:val="20"/>
              </w:rPr>
            </w:pPr>
            <w:r w:rsidRPr="004D33E1">
              <w:rPr>
                <w:rFonts w:cs="Times New Roman"/>
                <w:sz w:val="20"/>
                <w:szCs w:val="20"/>
              </w:rPr>
              <w:t>&lt;1%</w:t>
            </w:r>
          </w:p>
        </w:tc>
        <w:tc>
          <w:tcPr>
            <w:tcW w:w="1134" w:type="dxa"/>
          </w:tcPr>
          <w:p w14:paraId="68E6B538" w14:textId="77777777" w:rsidR="002153A4" w:rsidRPr="004D33E1" w:rsidRDefault="002153A4" w:rsidP="00B71551">
            <w:pPr>
              <w:ind w:firstLine="0"/>
              <w:jc w:val="center"/>
              <w:rPr>
                <w:rFonts w:cs="Times New Roman"/>
                <w:sz w:val="20"/>
                <w:szCs w:val="20"/>
              </w:rPr>
            </w:pPr>
            <w:r w:rsidRPr="004D33E1">
              <w:rPr>
                <w:rFonts w:cs="Times New Roman"/>
                <w:sz w:val="20"/>
                <w:szCs w:val="20"/>
              </w:rPr>
              <w:t>&lt;1%</w:t>
            </w:r>
          </w:p>
        </w:tc>
        <w:tc>
          <w:tcPr>
            <w:tcW w:w="850" w:type="dxa"/>
          </w:tcPr>
          <w:p w14:paraId="75C30733" w14:textId="40CCCBB0" w:rsidR="002153A4" w:rsidRPr="004D33E1" w:rsidRDefault="002153A4" w:rsidP="00B71551">
            <w:pPr>
              <w:spacing w:after="0" w:line="240" w:lineRule="auto"/>
              <w:ind w:firstLine="0"/>
              <w:jc w:val="center"/>
              <w:rPr>
                <w:sz w:val="20"/>
                <w:szCs w:val="20"/>
              </w:rPr>
            </w:pPr>
            <w:r w:rsidRPr="004D33E1">
              <w:rPr>
                <w:sz w:val="20"/>
                <w:szCs w:val="20"/>
              </w:rPr>
              <w:t>3</w:t>
            </w:r>
            <w:r w:rsidR="00845B33" w:rsidRPr="004D33E1">
              <w:rPr>
                <w:sz w:val="20"/>
                <w:szCs w:val="20"/>
              </w:rPr>
              <w:t>,</w:t>
            </w:r>
            <w:r w:rsidRPr="004D33E1">
              <w:rPr>
                <w:sz w:val="20"/>
                <w:szCs w:val="20"/>
              </w:rPr>
              <w:t>22</w:t>
            </w:r>
          </w:p>
        </w:tc>
        <w:tc>
          <w:tcPr>
            <w:tcW w:w="1667" w:type="dxa"/>
          </w:tcPr>
          <w:p w14:paraId="55F828E9" w14:textId="77777777" w:rsidR="002153A4" w:rsidRPr="004D33E1" w:rsidRDefault="002153A4" w:rsidP="00B71551">
            <w:pPr>
              <w:ind w:firstLine="0"/>
              <w:jc w:val="center"/>
            </w:pPr>
            <w:r w:rsidRPr="004D33E1">
              <w:rPr>
                <w:rFonts w:cs="Times New Roman"/>
                <w:sz w:val="20"/>
                <w:szCs w:val="20"/>
              </w:rPr>
              <w:t>&lt;1%</w:t>
            </w:r>
          </w:p>
        </w:tc>
      </w:tr>
    </w:tbl>
    <w:p w14:paraId="63181617" w14:textId="0B81CDC4" w:rsidR="00965EAC" w:rsidRPr="004D33E1" w:rsidRDefault="00965EAC">
      <w:pPr>
        <w:spacing w:after="160" w:line="259" w:lineRule="auto"/>
        <w:ind w:firstLine="0"/>
        <w:jc w:val="left"/>
        <w:rPr>
          <w:b/>
          <w:szCs w:val="24"/>
        </w:rPr>
      </w:pPr>
    </w:p>
    <w:p w14:paraId="2CDAF4CA" w14:textId="62EB7640" w:rsidR="002153A4" w:rsidRPr="004D33E1" w:rsidRDefault="002153A4" w:rsidP="00B71551">
      <w:pPr>
        <w:tabs>
          <w:tab w:val="left" w:pos="6168"/>
        </w:tabs>
        <w:ind w:firstLine="0"/>
        <w:jc w:val="center"/>
        <w:rPr>
          <w:b/>
          <w:szCs w:val="24"/>
        </w:rPr>
      </w:pPr>
      <w:r w:rsidRPr="004D33E1">
        <w:rPr>
          <w:b/>
          <w:szCs w:val="24"/>
        </w:rPr>
        <w:t>4.5.</w:t>
      </w:r>
      <w:r w:rsidR="001379BB">
        <w:rPr>
          <w:b/>
          <w:szCs w:val="24"/>
        </w:rPr>
        <w:t>3. </w:t>
      </w:r>
      <w:r w:rsidRPr="004D33E1">
        <w:rPr>
          <w:b/>
          <w:szCs w:val="24"/>
        </w:rPr>
        <w:t>tabula. Citas no dabas aizsardzības viedokļa nozīmīgas bezmugurkaulnieku sugas</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1755"/>
        <w:gridCol w:w="1701"/>
        <w:gridCol w:w="2126"/>
        <w:gridCol w:w="3260"/>
      </w:tblGrid>
      <w:tr w:rsidR="002153A4" w:rsidRPr="004D33E1" w14:paraId="4984BC0D" w14:textId="77777777" w:rsidTr="00D81DFA">
        <w:trPr>
          <w:trHeight w:val="404"/>
        </w:trPr>
        <w:tc>
          <w:tcPr>
            <w:tcW w:w="514" w:type="dxa"/>
            <w:vMerge w:val="restart"/>
            <w:shd w:val="clear" w:color="auto" w:fill="E2EFD9" w:themeFill="accent6" w:themeFillTint="33"/>
            <w:vAlign w:val="center"/>
          </w:tcPr>
          <w:p w14:paraId="66EDB0A3"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Nr.p.k.</w:t>
            </w:r>
          </w:p>
        </w:tc>
        <w:tc>
          <w:tcPr>
            <w:tcW w:w="1755" w:type="dxa"/>
            <w:vMerge w:val="restart"/>
            <w:shd w:val="clear" w:color="auto" w:fill="E2EFD9" w:themeFill="accent6" w:themeFillTint="33"/>
            <w:vAlign w:val="center"/>
          </w:tcPr>
          <w:p w14:paraId="479E5374"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Sugas nosaukums (latviski un latīniski)</w:t>
            </w:r>
          </w:p>
        </w:tc>
        <w:tc>
          <w:tcPr>
            <w:tcW w:w="1701" w:type="dxa"/>
            <w:vMerge w:val="restart"/>
            <w:shd w:val="clear" w:color="auto" w:fill="E2EFD9" w:themeFill="accent6" w:themeFillTint="33"/>
            <w:vAlign w:val="center"/>
          </w:tcPr>
          <w:p w14:paraId="1FF454BF"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Statuss*</w:t>
            </w:r>
          </w:p>
        </w:tc>
        <w:tc>
          <w:tcPr>
            <w:tcW w:w="2126" w:type="dxa"/>
            <w:vMerge w:val="restart"/>
            <w:shd w:val="clear" w:color="auto" w:fill="E2EFD9" w:themeFill="accent6" w:themeFillTint="33"/>
            <w:vAlign w:val="center"/>
          </w:tcPr>
          <w:p w14:paraId="7B63E16D"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Sugas stāvoklis Latvijā</w:t>
            </w:r>
          </w:p>
        </w:tc>
        <w:tc>
          <w:tcPr>
            <w:tcW w:w="3260" w:type="dxa"/>
            <w:vMerge w:val="restart"/>
            <w:shd w:val="clear" w:color="auto" w:fill="E2EFD9" w:themeFill="accent6" w:themeFillTint="33"/>
            <w:vAlign w:val="center"/>
          </w:tcPr>
          <w:p w14:paraId="41CBFBB9"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Sugas stāvoklis konkrētajā ĪADT</w:t>
            </w:r>
          </w:p>
        </w:tc>
      </w:tr>
      <w:tr w:rsidR="002153A4" w:rsidRPr="004D33E1" w14:paraId="21368EEF" w14:textId="77777777" w:rsidTr="00D81DFA">
        <w:trPr>
          <w:trHeight w:val="404"/>
        </w:trPr>
        <w:tc>
          <w:tcPr>
            <w:tcW w:w="514" w:type="dxa"/>
            <w:vMerge/>
          </w:tcPr>
          <w:p w14:paraId="042F2262" w14:textId="77777777" w:rsidR="002153A4" w:rsidRPr="004D33E1" w:rsidRDefault="002153A4" w:rsidP="00B71551">
            <w:pPr>
              <w:spacing w:after="0" w:line="240" w:lineRule="auto"/>
              <w:ind w:firstLine="0"/>
              <w:jc w:val="center"/>
              <w:rPr>
                <w:rFonts w:cs="Times New Roman"/>
                <w:sz w:val="20"/>
              </w:rPr>
            </w:pPr>
          </w:p>
        </w:tc>
        <w:tc>
          <w:tcPr>
            <w:tcW w:w="1755" w:type="dxa"/>
            <w:vMerge/>
          </w:tcPr>
          <w:p w14:paraId="1F46AD0C" w14:textId="77777777" w:rsidR="002153A4" w:rsidRPr="004D33E1" w:rsidRDefault="002153A4" w:rsidP="00B71551">
            <w:pPr>
              <w:spacing w:after="0" w:line="240" w:lineRule="auto"/>
              <w:ind w:firstLine="0"/>
              <w:jc w:val="center"/>
              <w:rPr>
                <w:rFonts w:cs="Times New Roman"/>
                <w:sz w:val="20"/>
              </w:rPr>
            </w:pPr>
          </w:p>
        </w:tc>
        <w:tc>
          <w:tcPr>
            <w:tcW w:w="1701" w:type="dxa"/>
            <w:vMerge/>
          </w:tcPr>
          <w:p w14:paraId="7569559C" w14:textId="77777777" w:rsidR="002153A4" w:rsidRPr="004D33E1" w:rsidRDefault="002153A4" w:rsidP="00B71551">
            <w:pPr>
              <w:spacing w:after="0" w:line="240" w:lineRule="auto"/>
              <w:ind w:firstLine="0"/>
              <w:jc w:val="center"/>
              <w:rPr>
                <w:rFonts w:cs="Times New Roman"/>
                <w:sz w:val="20"/>
              </w:rPr>
            </w:pPr>
          </w:p>
        </w:tc>
        <w:tc>
          <w:tcPr>
            <w:tcW w:w="2126" w:type="dxa"/>
            <w:vMerge/>
          </w:tcPr>
          <w:p w14:paraId="650640F9" w14:textId="77777777" w:rsidR="002153A4" w:rsidRPr="004D33E1" w:rsidRDefault="002153A4" w:rsidP="00B71551">
            <w:pPr>
              <w:spacing w:after="0" w:line="240" w:lineRule="auto"/>
              <w:ind w:firstLine="0"/>
              <w:jc w:val="center"/>
              <w:rPr>
                <w:rFonts w:cs="Times New Roman"/>
                <w:sz w:val="20"/>
              </w:rPr>
            </w:pPr>
          </w:p>
        </w:tc>
        <w:tc>
          <w:tcPr>
            <w:tcW w:w="3260" w:type="dxa"/>
            <w:vMerge/>
          </w:tcPr>
          <w:p w14:paraId="3BF781AD" w14:textId="77777777" w:rsidR="002153A4" w:rsidRPr="004D33E1" w:rsidRDefault="002153A4" w:rsidP="00B71551">
            <w:pPr>
              <w:spacing w:after="0" w:line="240" w:lineRule="auto"/>
              <w:ind w:firstLine="0"/>
              <w:jc w:val="center"/>
              <w:rPr>
                <w:rFonts w:cs="Times New Roman"/>
                <w:sz w:val="20"/>
              </w:rPr>
            </w:pPr>
          </w:p>
        </w:tc>
      </w:tr>
      <w:tr w:rsidR="002153A4" w:rsidRPr="004D33E1" w14:paraId="43451F59" w14:textId="77777777" w:rsidTr="00D81DFA">
        <w:tc>
          <w:tcPr>
            <w:tcW w:w="514" w:type="dxa"/>
            <w:vAlign w:val="center"/>
          </w:tcPr>
          <w:p w14:paraId="45162C6F"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1.</w:t>
            </w:r>
          </w:p>
        </w:tc>
        <w:tc>
          <w:tcPr>
            <w:tcW w:w="1755" w:type="dxa"/>
            <w:vAlign w:val="center"/>
          </w:tcPr>
          <w:p w14:paraId="7EB36E58"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čemurziežu dižtauriņš</w:t>
            </w:r>
          </w:p>
          <w:p w14:paraId="449D25DF" w14:textId="77777777" w:rsidR="002153A4" w:rsidRPr="004D33E1" w:rsidRDefault="002153A4" w:rsidP="00B71551">
            <w:pPr>
              <w:spacing w:after="0" w:line="240" w:lineRule="auto"/>
              <w:ind w:firstLine="0"/>
              <w:jc w:val="center"/>
              <w:rPr>
                <w:rFonts w:cs="Times New Roman"/>
                <w:i/>
                <w:sz w:val="20"/>
              </w:rPr>
            </w:pPr>
            <w:r w:rsidRPr="004D33E1">
              <w:rPr>
                <w:rFonts w:cs="Times New Roman"/>
                <w:i/>
                <w:sz w:val="20"/>
              </w:rPr>
              <w:t>Papilio machaon</w:t>
            </w:r>
          </w:p>
        </w:tc>
        <w:tc>
          <w:tcPr>
            <w:tcW w:w="1701" w:type="dxa"/>
            <w:vAlign w:val="center"/>
          </w:tcPr>
          <w:p w14:paraId="5BC2B83F"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LSG (2), IUCN LC</w:t>
            </w:r>
          </w:p>
        </w:tc>
        <w:tc>
          <w:tcPr>
            <w:tcW w:w="2126" w:type="dxa"/>
            <w:vAlign w:val="center"/>
          </w:tcPr>
          <w:p w14:paraId="582339BA"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Samērā parasta suga, sastopama visā valsts teritorijā.</w:t>
            </w:r>
          </w:p>
        </w:tc>
        <w:tc>
          <w:tcPr>
            <w:tcW w:w="3260" w:type="dxa"/>
            <w:shd w:val="clear" w:color="auto" w:fill="auto"/>
            <w:vAlign w:val="center"/>
          </w:tcPr>
          <w:p w14:paraId="5A6A838A"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Suga ar labām dispersijas spējām, apdraudošie faktori nav konstatēti.</w:t>
            </w:r>
          </w:p>
        </w:tc>
      </w:tr>
      <w:tr w:rsidR="002153A4" w:rsidRPr="004D33E1" w14:paraId="51821F55" w14:textId="77777777" w:rsidTr="00D81DFA">
        <w:tc>
          <w:tcPr>
            <w:tcW w:w="514" w:type="dxa"/>
            <w:vAlign w:val="center"/>
          </w:tcPr>
          <w:p w14:paraId="4DD0677B"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2.</w:t>
            </w:r>
          </w:p>
        </w:tc>
        <w:tc>
          <w:tcPr>
            <w:tcW w:w="1755" w:type="dxa"/>
            <w:vAlign w:val="center"/>
          </w:tcPr>
          <w:p w14:paraId="4F1EC4D5"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 xml:space="preserve">apšu zaigraibenis </w:t>
            </w:r>
            <w:r w:rsidRPr="004D33E1">
              <w:rPr>
                <w:rFonts w:cs="Times New Roman"/>
                <w:i/>
                <w:sz w:val="20"/>
              </w:rPr>
              <w:t>Apatura ilia</w:t>
            </w:r>
          </w:p>
        </w:tc>
        <w:tc>
          <w:tcPr>
            <w:tcW w:w="1701" w:type="dxa"/>
            <w:vAlign w:val="center"/>
          </w:tcPr>
          <w:p w14:paraId="6A71EF7A"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LSG (2); IUCN LC</w:t>
            </w:r>
          </w:p>
        </w:tc>
        <w:tc>
          <w:tcPr>
            <w:tcW w:w="2126" w:type="dxa"/>
            <w:vAlign w:val="center"/>
          </w:tcPr>
          <w:p w14:paraId="2FFCFBD4"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Samērā parasta suga, sastopama visā valsts teritorijā (Savenkovs. 2018).</w:t>
            </w:r>
          </w:p>
        </w:tc>
        <w:tc>
          <w:tcPr>
            <w:tcW w:w="3260" w:type="dxa"/>
            <w:shd w:val="clear" w:color="auto" w:fill="auto"/>
            <w:vAlign w:val="center"/>
          </w:tcPr>
          <w:p w14:paraId="1755CC0F" w14:textId="3562B47B" w:rsidR="002153A4" w:rsidRPr="004D33E1" w:rsidRDefault="002153A4" w:rsidP="00B71551">
            <w:pPr>
              <w:spacing w:after="0" w:line="240" w:lineRule="auto"/>
              <w:ind w:firstLine="0"/>
              <w:jc w:val="center"/>
              <w:rPr>
                <w:rFonts w:cs="Times New Roman"/>
                <w:sz w:val="20"/>
              </w:rPr>
            </w:pPr>
            <w:r w:rsidRPr="004D33E1">
              <w:rPr>
                <w:sz w:val="20"/>
                <w:szCs w:val="20"/>
              </w:rPr>
              <w:t>Sugas sastopamībai potenciāli piemērotas dzīvotnes sastopamas visa DL “Dubnas paliene” teritorijā, bieži sastopama</w:t>
            </w:r>
            <w:r w:rsidR="00355435" w:rsidRPr="004D33E1">
              <w:rPr>
                <w:sz w:val="20"/>
                <w:szCs w:val="20"/>
              </w:rPr>
              <w:t>.</w:t>
            </w:r>
          </w:p>
        </w:tc>
      </w:tr>
      <w:tr w:rsidR="002153A4" w:rsidRPr="004D33E1" w14:paraId="23CED91C" w14:textId="77777777" w:rsidTr="00D81DFA">
        <w:tc>
          <w:tcPr>
            <w:tcW w:w="514" w:type="dxa"/>
            <w:vAlign w:val="center"/>
          </w:tcPr>
          <w:p w14:paraId="07F8EF73"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3.</w:t>
            </w:r>
          </w:p>
        </w:tc>
        <w:tc>
          <w:tcPr>
            <w:tcW w:w="1755" w:type="dxa"/>
            <w:vAlign w:val="center"/>
          </w:tcPr>
          <w:p w14:paraId="7406D402" w14:textId="77777777" w:rsidR="002153A4" w:rsidRPr="004D33E1" w:rsidRDefault="002153A4" w:rsidP="00B71551">
            <w:pPr>
              <w:spacing w:after="0" w:line="240" w:lineRule="auto"/>
              <w:ind w:firstLine="0"/>
              <w:jc w:val="center"/>
              <w:rPr>
                <w:rFonts w:cs="Times New Roman"/>
                <w:sz w:val="20"/>
                <w:szCs w:val="20"/>
              </w:rPr>
            </w:pPr>
            <w:r w:rsidRPr="004D33E1">
              <w:rPr>
                <w:rFonts w:cs="Times New Roman"/>
                <w:sz w:val="20"/>
                <w:szCs w:val="20"/>
              </w:rPr>
              <w:t>kārklu zaigraibenis Apatura iris</w:t>
            </w:r>
          </w:p>
        </w:tc>
        <w:tc>
          <w:tcPr>
            <w:tcW w:w="1701" w:type="dxa"/>
            <w:vAlign w:val="center"/>
          </w:tcPr>
          <w:p w14:paraId="45004AA3"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LSG (2); IUCN LC</w:t>
            </w:r>
          </w:p>
        </w:tc>
        <w:tc>
          <w:tcPr>
            <w:tcW w:w="2126" w:type="dxa"/>
            <w:vAlign w:val="center"/>
          </w:tcPr>
          <w:p w14:paraId="373C1712"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Samērā parasta suga, sastopama visā valsts teritorijā (Savenkovs. 2018).</w:t>
            </w:r>
          </w:p>
        </w:tc>
        <w:tc>
          <w:tcPr>
            <w:tcW w:w="3260" w:type="dxa"/>
            <w:shd w:val="clear" w:color="auto" w:fill="auto"/>
            <w:vAlign w:val="center"/>
          </w:tcPr>
          <w:p w14:paraId="174DEECC" w14:textId="26B2AF99" w:rsidR="002153A4" w:rsidRPr="004D33E1" w:rsidRDefault="002153A4" w:rsidP="00B71551">
            <w:pPr>
              <w:spacing w:after="0" w:line="240" w:lineRule="auto"/>
              <w:ind w:firstLine="0"/>
              <w:jc w:val="center"/>
              <w:rPr>
                <w:rFonts w:cs="Times New Roman"/>
                <w:sz w:val="20"/>
              </w:rPr>
            </w:pPr>
            <w:r w:rsidRPr="004D33E1">
              <w:rPr>
                <w:sz w:val="20"/>
                <w:szCs w:val="20"/>
              </w:rPr>
              <w:t>Sugas sastopamībai potenciāli piemērotas dzīvotnes sastopamas visa DL “Dubnas paliene” teritorijā, bieži sastopama</w:t>
            </w:r>
            <w:r w:rsidR="00355435" w:rsidRPr="004D33E1">
              <w:rPr>
                <w:sz w:val="20"/>
                <w:szCs w:val="20"/>
              </w:rPr>
              <w:t>.</w:t>
            </w:r>
          </w:p>
        </w:tc>
      </w:tr>
      <w:tr w:rsidR="002153A4" w:rsidRPr="004D33E1" w14:paraId="4174FA1B" w14:textId="77777777" w:rsidTr="00D81DFA">
        <w:tc>
          <w:tcPr>
            <w:tcW w:w="514" w:type="dxa"/>
            <w:vAlign w:val="center"/>
          </w:tcPr>
          <w:p w14:paraId="516BC835" w14:textId="77777777" w:rsidR="002153A4" w:rsidRPr="004D33E1" w:rsidRDefault="002153A4" w:rsidP="00B71551">
            <w:pPr>
              <w:spacing w:after="0" w:line="240" w:lineRule="auto"/>
              <w:ind w:firstLine="0"/>
              <w:jc w:val="center"/>
              <w:rPr>
                <w:rFonts w:cs="Times New Roman"/>
                <w:color w:val="000000" w:themeColor="text1"/>
                <w:sz w:val="20"/>
              </w:rPr>
            </w:pPr>
            <w:r w:rsidRPr="004D33E1">
              <w:rPr>
                <w:rFonts w:cs="Times New Roman"/>
                <w:color w:val="000000" w:themeColor="text1"/>
                <w:sz w:val="20"/>
              </w:rPr>
              <w:t>4.</w:t>
            </w:r>
          </w:p>
        </w:tc>
        <w:tc>
          <w:tcPr>
            <w:tcW w:w="1755" w:type="dxa"/>
            <w:vAlign w:val="center"/>
          </w:tcPr>
          <w:p w14:paraId="2EEC8C92" w14:textId="77777777" w:rsidR="002153A4" w:rsidRPr="004D33E1" w:rsidRDefault="002153A4" w:rsidP="00B71551">
            <w:pPr>
              <w:spacing w:after="0" w:line="240" w:lineRule="auto"/>
              <w:ind w:firstLine="0"/>
              <w:jc w:val="center"/>
              <w:rPr>
                <w:rFonts w:cs="Times New Roman"/>
                <w:i/>
                <w:sz w:val="20"/>
              </w:rPr>
            </w:pPr>
            <w:r w:rsidRPr="004D33E1">
              <w:rPr>
                <w:rFonts w:cs="Times New Roman"/>
                <w:sz w:val="20"/>
              </w:rPr>
              <w:t>rudā dižspāre</w:t>
            </w:r>
            <w:r w:rsidRPr="004D33E1">
              <w:rPr>
                <w:rFonts w:cs="Times New Roman"/>
                <w:i/>
                <w:sz w:val="20"/>
              </w:rPr>
              <w:t xml:space="preserve"> </w:t>
            </w:r>
          </w:p>
          <w:p w14:paraId="43D9856B" w14:textId="77777777" w:rsidR="002153A4" w:rsidRPr="004D33E1" w:rsidRDefault="002153A4" w:rsidP="00B71551">
            <w:pPr>
              <w:spacing w:after="0" w:line="240" w:lineRule="auto"/>
              <w:ind w:firstLine="0"/>
              <w:jc w:val="center"/>
              <w:rPr>
                <w:rFonts w:cs="Times New Roman"/>
                <w:i/>
                <w:sz w:val="20"/>
              </w:rPr>
            </w:pPr>
            <w:r w:rsidRPr="004D33E1">
              <w:rPr>
                <w:rFonts w:cs="Times New Roman"/>
                <w:i/>
                <w:sz w:val="20"/>
              </w:rPr>
              <w:t>Aeshna isosceles</w:t>
            </w:r>
          </w:p>
        </w:tc>
        <w:tc>
          <w:tcPr>
            <w:tcW w:w="1701" w:type="dxa"/>
            <w:vAlign w:val="center"/>
          </w:tcPr>
          <w:p w14:paraId="0AE0458C"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LSG (3),</w:t>
            </w:r>
          </w:p>
          <w:p w14:paraId="58D8C002"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IUCN LC</w:t>
            </w:r>
          </w:p>
        </w:tc>
        <w:tc>
          <w:tcPr>
            <w:tcW w:w="2126" w:type="dxa"/>
          </w:tcPr>
          <w:p w14:paraId="0E4AF6C1" w14:textId="77777777" w:rsidR="002153A4" w:rsidRPr="004D33E1" w:rsidRDefault="002153A4" w:rsidP="00B71551">
            <w:pPr>
              <w:spacing w:after="0" w:line="240" w:lineRule="auto"/>
              <w:ind w:firstLine="0"/>
              <w:jc w:val="center"/>
              <w:rPr>
                <w:rFonts w:cs="Times New Roman"/>
                <w:sz w:val="20"/>
              </w:rPr>
            </w:pPr>
            <w:r w:rsidRPr="004D33E1">
              <w:rPr>
                <w:rFonts w:cs="Times New Roman"/>
                <w:sz w:val="20"/>
              </w:rPr>
              <w:t>Latvijā mēreni izplatīta suga (Kalniņš 2017).</w:t>
            </w:r>
          </w:p>
        </w:tc>
        <w:tc>
          <w:tcPr>
            <w:tcW w:w="3260" w:type="dxa"/>
            <w:shd w:val="clear" w:color="auto" w:fill="auto"/>
          </w:tcPr>
          <w:p w14:paraId="6CE8FE69" w14:textId="77777777" w:rsidR="002153A4" w:rsidRPr="004D33E1" w:rsidRDefault="002153A4" w:rsidP="00B71551">
            <w:pPr>
              <w:spacing w:after="0" w:line="240" w:lineRule="auto"/>
              <w:ind w:firstLine="0"/>
              <w:jc w:val="center"/>
              <w:rPr>
                <w:rFonts w:cs="Times New Roman"/>
                <w:color w:val="000000" w:themeColor="text1"/>
                <w:sz w:val="20"/>
              </w:rPr>
            </w:pPr>
            <w:r w:rsidRPr="004D33E1">
              <w:rPr>
                <w:rFonts w:cs="Times New Roman"/>
                <w:color w:val="000000" w:themeColor="text1"/>
                <w:sz w:val="20"/>
              </w:rPr>
              <w:t>DL teritorijā apdzīvo dīķus un vecupes, samērā bieži sastopama.</w:t>
            </w:r>
          </w:p>
        </w:tc>
      </w:tr>
    </w:tbl>
    <w:p w14:paraId="4F5A60B1" w14:textId="77777777" w:rsidR="00845B33" w:rsidRPr="004D33E1" w:rsidRDefault="00845B33" w:rsidP="00B71551">
      <w:pPr>
        <w:spacing w:after="0" w:line="240" w:lineRule="auto"/>
        <w:ind w:firstLine="0"/>
        <w:rPr>
          <w:rFonts w:cs="Times New Roman"/>
          <w:sz w:val="16"/>
          <w:szCs w:val="16"/>
        </w:rPr>
      </w:pPr>
    </w:p>
    <w:p w14:paraId="3FABB04E" w14:textId="0F9CAFE8" w:rsidR="002153A4" w:rsidRPr="004D33E1" w:rsidRDefault="002153A4" w:rsidP="00B71551">
      <w:pPr>
        <w:spacing w:after="0" w:line="240" w:lineRule="auto"/>
        <w:ind w:firstLine="0"/>
        <w:rPr>
          <w:rFonts w:cs="Times New Roman"/>
          <w:sz w:val="16"/>
          <w:szCs w:val="16"/>
        </w:rPr>
      </w:pPr>
      <w:r w:rsidRPr="004D33E1">
        <w:rPr>
          <w:rFonts w:cs="Times New Roman"/>
          <w:sz w:val="16"/>
          <w:szCs w:val="16"/>
        </w:rPr>
        <w:t xml:space="preserve"> * </w:t>
      </w:r>
      <w:r w:rsidRPr="004D33E1">
        <w:rPr>
          <w:rFonts w:cs="Times New Roman"/>
          <w:b/>
          <w:spacing w:val="-1"/>
          <w:sz w:val="16"/>
          <w:szCs w:val="16"/>
        </w:rPr>
        <w:t>L</w:t>
      </w:r>
      <w:r w:rsidRPr="004D33E1">
        <w:rPr>
          <w:rFonts w:cs="Times New Roman"/>
          <w:b/>
          <w:sz w:val="16"/>
          <w:szCs w:val="16"/>
        </w:rPr>
        <w:t>SG</w:t>
      </w:r>
      <w:r w:rsidRPr="004D33E1">
        <w:rPr>
          <w:rFonts w:cs="Times New Roman"/>
          <w:b/>
          <w:spacing w:val="1"/>
          <w:sz w:val="16"/>
          <w:szCs w:val="16"/>
        </w:rPr>
        <w:t xml:space="preserve"> </w:t>
      </w:r>
      <w:r w:rsidRPr="004D33E1">
        <w:rPr>
          <w:rFonts w:cs="Times New Roman"/>
          <w:sz w:val="16"/>
          <w:szCs w:val="16"/>
        </w:rPr>
        <w:t>–</w:t>
      </w:r>
      <w:r w:rsidRPr="004D33E1">
        <w:rPr>
          <w:rFonts w:cs="Times New Roman"/>
          <w:spacing w:val="3"/>
          <w:sz w:val="16"/>
          <w:szCs w:val="16"/>
        </w:rPr>
        <w:t xml:space="preserve"> </w:t>
      </w:r>
      <w:r w:rsidRPr="004D33E1">
        <w:rPr>
          <w:rFonts w:cs="Times New Roman"/>
          <w:sz w:val="16"/>
          <w:szCs w:val="16"/>
        </w:rPr>
        <w:t>La</w:t>
      </w:r>
      <w:r w:rsidRPr="004D33E1">
        <w:rPr>
          <w:rFonts w:cs="Times New Roman"/>
          <w:spacing w:val="1"/>
          <w:sz w:val="16"/>
          <w:szCs w:val="16"/>
        </w:rPr>
        <w:t>t</w:t>
      </w:r>
      <w:r w:rsidRPr="004D33E1">
        <w:rPr>
          <w:rFonts w:cs="Times New Roman"/>
          <w:spacing w:val="-2"/>
          <w:sz w:val="16"/>
          <w:szCs w:val="16"/>
        </w:rPr>
        <w:t>v</w:t>
      </w:r>
      <w:r w:rsidRPr="004D33E1">
        <w:rPr>
          <w:rFonts w:cs="Times New Roman"/>
          <w:spacing w:val="-1"/>
          <w:sz w:val="16"/>
          <w:szCs w:val="16"/>
        </w:rPr>
        <w:t>i</w:t>
      </w:r>
      <w:r w:rsidRPr="004D33E1">
        <w:rPr>
          <w:rFonts w:cs="Times New Roman"/>
          <w:spacing w:val="1"/>
          <w:sz w:val="16"/>
          <w:szCs w:val="16"/>
        </w:rPr>
        <w:t>j</w:t>
      </w:r>
      <w:r w:rsidRPr="004D33E1">
        <w:rPr>
          <w:rFonts w:cs="Times New Roman"/>
          <w:sz w:val="16"/>
          <w:szCs w:val="16"/>
        </w:rPr>
        <w:t>as</w:t>
      </w:r>
      <w:r w:rsidRPr="004D33E1">
        <w:rPr>
          <w:rFonts w:cs="Times New Roman"/>
          <w:spacing w:val="3"/>
          <w:sz w:val="16"/>
          <w:szCs w:val="16"/>
        </w:rPr>
        <w:t xml:space="preserve"> </w:t>
      </w:r>
      <w:r w:rsidRPr="004D33E1">
        <w:rPr>
          <w:rFonts w:cs="Times New Roman"/>
          <w:spacing w:val="-3"/>
          <w:sz w:val="16"/>
          <w:szCs w:val="16"/>
        </w:rPr>
        <w:t>S</w:t>
      </w:r>
      <w:r w:rsidRPr="004D33E1">
        <w:rPr>
          <w:rFonts w:cs="Times New Roman"/>
          <w:sz w:val="16"/>
          <w:szCs w:val="16"/>
        </w:rPr>
        <w:t>a</w:t>
      </w:r>
      <w:r w:rsidRPr="004D33E1">
        <w:rPr>
          <w:rFonts w:cs="Times New Roman"/>
          <w:spacing w:val="1"/>
          <w:sz w:val="16"/>
          <w:szCs w:val="16"/>
        </w:rPr>
        <w:t>r</w:t>
      </w:r>
      <w:r w:rsidRPr="004D33E1">
        <w:rPr>
          <w:rFonts w:cs="Times New Roman"/>
          <w:spacing w:val="-2"/>
          <w:sz w:val="16"/>
          <w:szCs w:val="16"/>
        </w:rPr>
        <w:t>k</w:t>
      </w:r>
      <w:r w:rsidRPr="004D33E1">
        <w:rPr>
          <w:rFonts w:cs="Times New Roman"/>
          <w:sz w:val="16"/>
          <w:szCs w:val="16"/>
        </w:rPr>
        <w:t>anā</w:t>
      </w:r>
      <w:r w:rsidRPr="004D33E1">
        <w:rPr>
          <w:rFonts w:cs="Times New Roman"/>
          <w:spacing w:val="1"/>
          <w:sz w:val="16"/>
          <w:szCs w:val="16"/>
        </w:rPr>
        <w:t xml:space="preserve"> </w:t>
      </w:r>
      <w:r w:rsidRPr="004D33E1">
        <w:rPr>
          <w:rFonts w:cs="Times New Roman"/>
          <w:spacing w:val="-2"/>
          <w:sz w:val="16"/>
          <w:szCs w:val="16"/>
        </w:rPr>
        <w:t>g</w:t>
      </w:r>
      <w:r w:rsidRPr="004D33E1">
        <w:rPr>
          <w:rFonts w:cs="Times New Roman"/>
          <w:spacing w:val="1"/>
          <w:sz w:val="16"/>
          <w:szCs w:val="16"/>
        </w:rPr>
        <w:t>r</w:t>
      </w:r>
      <w:r w:rsidRPr="004D33E1">
        <w:rPr>
          <w:rFonts w:cs="Times New Roman"/>
          <w:sz w:val="16"/>
          <w:szCs w:val="16"/>
        </w:rPr>
        <w:t>ā</w:t>
      </w:r>
      <w:r w:rsidRPr="004D33E1">
        <w:rPr>
          <w:rFonts w:cs="Times New Roman"/>
          <w:spacing w:val="-4"/>
          <w:sz w:val="16"/>
          <w:szCs w:val="16"/>
        </w:rPr>
        <w:t>m</w:t>
      </w:r>
      <w:r w:rsidRPr="004D33E1">
        <w:rPr>
          <w:rFonts w:cs="Times New Roman"/>
          <w:sz w:val="16"/>
          <w:szCs w:val="16"/>
        </w:rPr>
        <w:t>a</w:t>
      </w:r>
      <w:r w:rsidRPr="004D33E1">
        <w:rPr>
          <w:rFonts w:cs="Times New Roman"/>
          <w:spacing w:val="1"/>
          <w:sz w:val="16"/>
          <w:szCs w:val="16"/>
        </w:rPr>
        <w:t>t</w:t>
      </w:r>
      <w:r w:rsidRPr="004D33E1">
        <w:rPr>
          <w:rFonts w:cs="Times New Roman"/>
          <w:sz w:val="16"/>
          <w:szCs w:val="16"/>
        </w:rPr>
        <w:t>a</w:t>
      </w:r>
      <w:r w:rsidRPr="004D33E1">
        <w:rPr>
          <w:rFonts w:cs="Times New Roman"/>
          <w:spacing w:val="3"/>
          <w:sz w:val="16"/>
          <w:szCs w:val="16"/>
        </w:rPr>
        <w:t xml:space="preserve"> </w:t>
      </w:r>
      <w:r w:rsidRPr="004D33E1">
        <w:rPr>
          <w:rFonts w:cs="Times New Roman"/>
          <w:spacing w:val="1"/>
          <w:sz w:val="16"/>
          <w:szCs w:val="16"/>
        </w:rPr>
        <w:t>(</w:t>
      </w:r>
      <w:r w:rsidRPr="004D33E1">
        <w:rPr>
          <w:rFonts w:cs="Times New Roman"/>
          <w:sz w:val="16"/>
          <w:szCs w:val="16"/>
        </w:rPr>
        <w:t>Sp</w:t>
      </w:r>
      <w:r w:rsidRPr="004D33E1">
        <w:rPr>
          <w:rFonts w:cs="Times New Roman"/>
          <w:spacing w:val="-2"/>
          <w:sz w:val="16"/>
          <w:szCs w:val="16"/>
        </w:rPr>
        <w:t>u</w:t>
      </w:r>
      <w:r w:rsidRPr="004D33E1">
        <w:rPr>
          <w:rFonts w:cs="Times New Roman"/>
          <w:spacing w:val="1"/>
          <w:sz w:val="16"/>
          <w:szCs w:val="16"/>
        </w:rPr>
        <w:t>r</w:t>
      </w:r>
      <w:r w:rsidRPr="004D33E1">
        <w:rPr>
          <w:rFonts w:cs="Times New Roman"/>
          <w:spacing w:val="-1"/>
          <w:sz w:val="16"/>
          <w:szCs w:val="16"/>
        </w:rPr>
        <w:t>i</w:t>
      </w:r>
      <w:r w:rsidRPr="004D33E1">
        <w:rPr>
          <w:rFonts w:cs="Times New Roman"/>
          <w:sz w:val="16"/>
          <w:szCs w:val="16"/>
        </w:rPr>
        <w:t>s</w:t>
      </w:r>
      <w:r w:rsidR="00D15EDB" w:rsidRPr="004D33E1">
        <w:rPr>
          <w:rFonts w:cs="Times New Roman"/>
          <w:sz w:val="16"/>
          <w:szCs w:val="16"/>
        </w:rPr>
        <w:t>,</w:t>
      </w:r>
      <w:r w:rsidRPr="004D33E1">
        <w:rPr>
          <w:rFonts w:cs="Times New Roman"/>
          <w:spacing w:val="3"/>
          <w:sz w:val="16"/>
          <w:szCs w:val="16"/>
        </w:rPr>
        <w:t xml:space="preserve"> </w:t>
      </w:r>
      <w:r w:rsidRPr="004D33E1">
        <w:rPr>
          <w:rFonts w:cs="Times New Roman"/>
          <w:sz w:val="16"/>
          <w:szCs w:val="16"/>
        </w:rPr>
        <w:t>19</w:t>
      </w:r>
      <w:r w:rsidRPr="004D33E1">
        <w:rPr>
          <w:rFonts w:cs="Times New Roman"/>
          <w:spacing w:val="-2"/>
          <w:sz w:val="16"/>
          <w:szCs w:val="16"/>
        </w:rPr>
        <w:t>9</w:t>
      </w:r>
      <w:r w:rsidRPr="004D33E1">
        <w:rPr>
          <w:rFonts w:cs="Times New Roman"/>
          <w:sz w:val="16"/>
          <w:szCs w:val="16"/>
        </w:rPr>
        <w:t>8</w:t>
      </w:r>
      <w:r w:rsidRPr="004D33E1">
        <w:rPr>
          <w:rFonts w:cs="Times New Roman"/>
          <w:spacing w:val="1"/>
          <w:sz w:val="16"/>
          <w:szCs w:val="16"/>
        </w:rPr>
        <w:t>)</w:t>
      </w:r>
      <w:r w:rsidRPr="004D33E1">
        <w:rPr>
          <w:rFonts w:cs="Times New Roman"/>
          <w:sz w:val="16"/>
          <w:szCs w:val="16"/>
        </w:rPr>
        <w:t>. LSG</w:t>
      </w:r>
      <w:r w:rsidRPr="004D33E1">
        <w:rPr>
          <w:rFonts w:cs="Times New Roman"/>
          <w:spacing w:val="2"/>
          <w:sz w:val="16"/>
          <w:szCs w:val="16"/>
        </w:rPr>
        <w:t xml:space="preserve"> </w:t>
      </w:r>
      <w:r w:rsidRPr="004D33E1">
        <w:rPr>
          <w:rFonts w:cs="Times New Roman"/>
          <w:spacing w:val="-1"/>
          <w:sz w:val="16"/>
          <w:szCs w:val="16"/>
        </w:rPr>
        <w:t>t</w:t>
      </w:r>
      <w:r w:rsidRPr="004D33E1">
        <w:rPr>
          <w:rFonts w:cs="Times New Roman"/>
          <w:spacing w:val="1"/>
          <w:sz w:val="16"/>
          <w:szCs w:val="16"/>
        </w:rPr>
        <w:t>i</w:t>
      </w:r>
      <w:r w:rsidRPr="004D33E1">
        <w:rPr>
          <w:rFonts w:cs="Times New Roman"/>
          <w:sz w:val="16"/>
          <w:szCs w:val="16"/>
        </w:rPr>
        <w:t xml:space="preserve">ek </w:t>
      </w:r>
      <w:r w:rsidRPr="004D33E1">
        <w:rPr>
          <w:rFonts w:cs="Times New Roman"/>
          <w:spacing w:val="1"/>
          <w:sz w:val="16"/>
          <w:szCs w:val="16"/>
        </w:rPr>
        <w:t>l</w:t>
      </w:r>
      <w:r w:rsidRPr="004D33E1">
        <w:rPr>
          <w:rFonts w:cs="Times New Roman"/>
          <w:spacing w:val="-1"/>
          <w:sz w:val="16"/>
          <w:szCs w:val="16"/>
        </w:rPr>
        <w:t>i</w:t>
      </w:r>
      <w:r w:rsidRPr="004D33E1">
        <w:rPr>
          <w:rFonts w:cs="Times New Roman"/>
          <w:sz w:val="16"/>
          <w:szCs w:val="16"/>
        </w:rPr>
        <w:t>e</w:t>
      </w:r>
      <w:r w:rsidRPr="004D33E1">
        <w:rPr>
          <w:rFonts w:cs="Times New Roman"/>
          <w:spacing w:val="1"/>
          <w:sz w:val="16"/>
          <w:szCs w:val="16"/>
        </w:rPr>
        <w:t>t</w:t>
      </w:r>
      <w:r w:rsidRPr="004D33E1">
        <w:rPr>
          <w:rFonts w:cs="Times New Roman"/>
          <w:spacing w:val="-2"/>
          <w:sz w:val="16"/>
          <w:szCs w:val="16"/>
        </w:rPr>
        <w:t>o</w:t>
      </w:r>
      <w:r w:rsidRPr="004D33E1">
        <w:rPr>
          <w:rFonts w:cs="Times New Roman"/>
          <w:spacing w:val="1"/>
          <w:sz w:val="16"/>
          <w:szCs w:val="16"/>
        </w:rPr>
        <w:t>t</w:t>
      </w:r>
      <w:r w:rsidRPr="004D33E1">
        <w:rPr>
          <w:rFonts w:cs="Times New Roman"/>
          <w:spacing w:val="-2"/>
          <w:sz w:val="16"/>
          <w:szCs w:val="16"/>
        </w:rPr>
        <w:t>a</w:t>
      </w:r>
      <w:r w:rsidRPr="004D33E1">
        <w:rPr>
          <w:rFonts w:cs="Times New Roman"/>
          <w:sz w:val="16"/>
          <w:szCs w:val="16"/>
        </w:rPr>
        <w:t>s</w:t>
      </w:r>
      <w:r w:rsidRPr="004D33E1">
        <w:rPr>
          <w:rFonts w:cs="Times New Roman"/>
          <w:spacing w:val="3"/>
          <w:sz w:val="16"/>
          <w:szCs w:val="16"/>
        </w:rPr>
        <w:t xml:space="preserve"> </w:t>
      </w:r>
      <w:r w:rsidRPr="004D33E1">
        <w:rPr>
          <w:rFonts w:cs="Times New Roman"/>
          <w:spacing w:val="-2"/>
          <w:sz w:val="16"/>
          <w:szCs w:val="16"/>
        </w:rPr>
        <w:t>s</w:t>
      </w:r>
      <w:r w:rsidRPr="004D33E1">
        <w:rPr>
          <w:rFonts w:cs="Times New Roman"/>
          <w:sz w:val="16"/>
          <w:szCs w:val="16"/>
        </w:rPr>
        <w:t>e</w:t>
      </w:r>
      <w:r w:rsidRPr="004D33E1">
        <w:rPr>
          <w:rFonts w:cs="Times New Roman"/>
          <w:spacing w:val="-2"/>
          <w:sz w:val="16"/>
          <w:szCs w:val="16"/>
        </w:rPr>
        <w:t>k</w:t>
      </w:r>
      <w:r w:rsidRPr="004D33E1">
        <w:rPr>
          <w:rFonts w:cs="Times New Roman"/>
          <w:sz w:val="16"/>
          <w:szCs w:val="16"/>
        </w:rPr>
        <w:t>o</w:t>
      </w:r>
      <w:r w:rsidRPr="004D33E1">
        <w:rPr>
          <w:rFonts w:cs="Times New Roman"/>
          <w:spacing w:val="1"/>
          <w:sz w:val="16"/>
          <w:szCs w:val="16"/>
        </w:rPr>
        <w:t>j</w:t>
      </w:r>
      <w:r w:rsidRPr="004D33E1">
        <w:rPr>
          <w:rFonts w:cs="Times New Roman"/>
          <w:sz w:val="16"/>
          <w:szCs w:val="16"/>
        </w:rPr>
        <w:t>o</w:t>
      </w:r>
      <w:r w:rsidRPr="004D33E1">
        <w:rPr>
          <w:rFonts w:cs="Times New Roman"/>
          <w:spacing w:val="1"/>
          <w:sz w:val="16"/>
          <w:szCs w:val="16"/>
        </w:rPr>
        <w:t>š</w:t>
      </w:r>
      <w:r w:rsidRPr="004D33E1">
        <w:rPr>
          <w:rFonts w:cs="Times New Roman"/>
          <w:spacing w:val="-2"/>
          <w:sz w:val="16"/>
          <w:szCs w:val="16"/>
        </w:rPr>
        <w:t>a</w:t>
      </w:r>
      <w:r w:rsidRPr="004D33E1">
        <w:rPr>
          <w:rFonts w:cs="Times New Roman"/>
          <w:sz w:val="16"/>
          <w:szCs w:val="16"/>
        </w:rPr>
        <w:t>s</w:t>
      </w:r>
      <w:r w:rsidRPr="004D33E1">
        <w:rPr>
          <w:rFonts w:cs="Times New Roman"/>
          <w:spacing w:val="3"/>
          <w:sz w:val="16"/>
          <w:szCs w:val="16"/>
        </w:rPr>
        <w:t xml:space="preserve"> </w:t>
      </w:r>
      <w:r w:rsidRPr="004D33E1">
        <w:rPr>
          <w:rFonts w:cs="Times New Roman"/>
          <w:sz w:val="16"/>
          <w:szCs w:val="16"/>
        </w:rPr>
        <w:t>a</w:t>
      </w:r>
      <w:r w:rsidRPr="004D33E1">
        <w:rPr>
          <w:rFonts w:cs="Times New Roman"/>
          <w:spacing w:val="-2"/>
          <w:sz w:val="16"/>
          <w:szCs w:val="16"/>
        </w:rPr>
        <w:t>p</w:t>
      </w:r>
      <w:r w:rsidRPr="004D33E1">
        <w:rPr>
          <w:rFonts w:cs="Times New Roman"/>
          <w:sz w:val="16"/>
          <w:szCs w:val="16"/>
        </w:rPr>
        <w:t>d</w:t>
      </w:r>
      <w:r w:rsidRPr="004D33E1">
        <w:rPr>
          <w:rFonts w:cs="Times New Roman"/>
          <w:spacing w:val="1"/>
          <w:sz w:val="16"/>
          <w:szCs w:val="16"/>
        </w:rPr>
        <w:t>r</w:t>
      </w:r>
      <w:r w:rsidRPr="004D33E1">
        <w:rPr>
          <w:rFonts w:cs="Times New Roman"/>
          <w:spacing w:val="-2"/>
          <w:sz w:val="16"/>
          <w:szCs w:val="16"/>
        </w:rPr>
        <w:t>a</w:t>
      </w:r>
      <w:r w:rsidRPr="004D33E1">
        <w:rPr>
          <w:rFonts w:cs="Times New Roman"/>
          <w:sz w:val="16"/>
          <w:szCs w:val="16"/>
        </w:rPr>
        <w:t>udē</w:t>
      </w:r>
      <w:r w:rsidRPr="004D33E1">
        <w:rPr>
          <w:rFonts w:cs="Times New Roman"/>
          <w:spacing w:val="1"/>
          <w:sz w:val="16"/>
          <w:szCs w:val="16"/>
        </w:rPr>
        <w:t>t</w:t>
      </w:r>
      <w:r w:rsidRPr="004D33E1">
        <w:rPr>
          <w:rFonts w:cs="Times New Roman"/>
          <w:sz w:val="16"/>
          <w:szCs w:val="16"/>
        </w:rPr>
        <w:t xml:space="preserve">o </w:t>
      </w:r>
      <w:r w:rsidRPr="004D33E1">
        <w:rPr>
          <w:rFonts w:cs="Times New Roman"/>
          <w:spacing w:val="1"/>
          <w:sz w:val="16"/>
          <w:szCs w:val="16"/>
        </w:rPr>
        <w:t>s</w:t>
      </w:r>
      <w:r w:rsidRPr="004D33E1">
        <w:rPr>
          <w:rFonts w:cs="Times New Roman"/>
          <w:sz w:val="16"/>
          <w:szCs w:val="16"/>
        </w:rPr>
        <w:t>u</w:t>
      </w:r>
      <w:r w:rsidRPr="004D33E1">
        <w:rPr>
          <w:rFonts w:cs="Times New Roman"/>
          <w:spacing w:val="-2"/>
          <w:sz w:val="16"/>
          <w:szCs w:val="16"/>
        </w:rPr>
        <w:t>g</w:t>
      </w:r>
      <w:r w:rsidRPr="004D33E1">
        <w:rPr>
          <w:rFonts w:cs="Times New Roman"/>
          <w:sz w:val="16"/>
          <w:szCs w:val="16"/>
        </w:rPr>
        <w:t>u</w:t>
      </w:r>
      <w:r w:rsidRPr="004D33E1">
        <w:rPr>
          <w:rFonts w:cs="Times New Roman"/>
          <w:spacing w:val="3"/>
          <w:sz w:val="16"/>
          <w:szCs w:val="16"/>
        </w:rPr>
        <w:t xml:space="preserve"> </w:t>
      </w:r>
      <w:r w:rsidRPr="004D33E1">
        <w:rPr>
          <w:rFonts w:cs="Times New Roman"/>
          <w:spacing w:val="-2"/>
          <w:sz w:val="16"/>
          <w:szCs w:val="16"/>
        </w:rPr>
        <w:t>k</w:t>
      </w:r>
      <w:r w:rsidRPr="004D33E1">
        <w:rPr>
          <w:rFonts w:cs="Times New Roman"/>
          <w:sz w:val="16"/>
          <w:szCs w:val="16"/>
        </w:rPr>
        <w:t>a</w:t>
      </w:r>
      <w:r w:rsidRPr="004D33E1">
        <w:rPr>
          <w:rFonts w:cs="Times New Roman"/>
          <w:spacing w:val="1"/>
          <w:sz w:val="16"/>
          <w:szCs w:val="16"/>
        </w:rPr>
        <w:t>t</w:t>
      </w:r>
      <w:r w:rsidRPr="004D33E1">
        <w:rPr>
          <w:rFonts w:cs="Times New Roman"/>
          <w:sz w:val="16"/>
          <w:szCs w:val="16"/>
        </w:rPr>
        <w:t>e</w:t>
      </w:r>
      <w:r w:rsidRPr="004D33E1">
        <w:rPr>
          <w:rFonts w:cs="Times New Roman"/>
          <w:spacing w:val="-2"/>
          <w:sz w:val="16"/>
          <w:szCs w:val="16"/>
        </w:rPr>
        <w:t>g</w:t>
      </w:r>
      <w:r w:rsidRPr="004D33E1">
        <w:rPr>
          <w:rFonts w:cs="Times New Roman"/>
          <w:sz w:val="16"/>
          <w:szCs w:val="16"/>
        </w:rPr>
        <w:t>o</w:t>
      </w:r>
      <w:r w:rsidRPr="004D33E1">
        <w:rPr>
          <w:rFonts w:cs="Times New Roman"/>
          <w:spacing w:val="1"/>
          <w:sz w:val="16"/>
          <w:szCs w:val="16"/>
        </w:rPr>
        <w:t>r</w:t>
      </w:r>
      <w:r w:rsidRPr="004D33E1">
        <w:rPr>
          <w:rFonts w:cs="Times New Roman"/>
          <w:spacing w:val="-1"/>
          <w:sz w:val="16"/>
          <w:szCs w:val="16"/>
        </w:rPr>
        <w:t>i</w:t>
      </w:r>
      <w:r w:rsidRPr="004D33E1">
        <w:rPr>
          <w:rFonts w:cs="Times New Roman"/>
          <w:spacing w:val="1"/>
          <w:sz w:val="16"/>
          <w:szCs w:val="16"/>
        </w:rPr>
        <w:t>j</w:t>
      </w:r>
      <w:r w:rsidRPr="004D33E1">
        <w:rPr>
          <w:rFonts w:cs="Times New Roman"/>
          <w:spacing w:val="-2"/>
          <w:sz w:val="16"/>
          <w:szCs w:val="16"/>
        </w:rPr>
        <w:t>a</w:t>
      </w:r>
      <w:r w:rsidRPr="004D33E1">
        <w:rPr>
          <w:rFonts w:cs="Times New Roman"/>
          <w:spacing w:val="1"/>
          <w:sz w:val="16"/>
          <w:szCs w:val="16"/>
        </w:rPr>
        <w:t>s</w:t>
      </w:r>
      <w:r w:rsidRPr="004D33E1">
        <w:rPr>
          <w:rFonts w:cs="Times New Roman"/>
          <w:sz w:val="16"/>
          <w:szCs w:val="16"/>
        </w:rPr>
        <w:t>,</w:t>
      </w:r>
      <w:r w:rsidRPr="004D33E1">
        <w:rPr>
          <w:rFonts w:cs="Times New Roman"/>
          <w:spacing w:val="3"/>
          <w:sz w:val="16"/>
          <w:szCs w:val="16"/>
        </w:rPr>
        <w:t xml:space="preserve"> </w:t>
      </w:r>
      <w:r w:rsidRPr="004D33E1">
        <w:rPr>
          <w:rFonts w:cs="Times New Roman"/>
          <w:spacing w:val="-2"/>
          <w:sz w:val="16"/>
          <w:szCs w:val="16"/>
        </w:rPr>
        <w:t>ka</w:t>
      </w:r>
      <w:r w:rsidRPr="004D33E1">
        <w:rPr>
          <w:rFonts w:cs="Times New Roman"/>
          <w:sz w:val="16"/>
          <w:szCs w:val="16"/>
        </w:rPr>
        <w:t>s a</w:t>
      </w:r>
      <w:r w:rsidRPr="004D33E1">
        <w:rPr>
          <w:rFonts w:cs="Times New Roman"/>
          <w:spacing w:val="1"/>
          <w:sz w:val="16"/>
          <w:szCs w:val="16"/>
        </w:rPr>
        <w:t>t</w:t>
      </w:r>
      <w:r w:rsidRPr="004D33E1">
        <w:rPr>
          <w:rFonts w:cs="Times New Roman"/>
          <w:spacing w:val="-2"/>
          <w:sz w:val="16"/>
          <w:szCs w:val="16"/>
        </w:rPr>
        <w:t>b</w:t>
      </w:r>
      <w:r w:rsidRPr="004D33E1">
        <w:rPr>
          <w:rFonts w:cs="Times New Roman"/>
          <w:spacing w:val="1"/>
          <w:sz w:val="16"/>
          <w:szCs w:val="16"/>
        </w:rPr>
        <w:t>il</w:t>
      </w:r>
      <w:r w:rsidRPr="004D33E1">
        <w:rPr>
          <w:rFonts w:cs="Times New Roman"/>
          <w:spacing w:val="-2"/>
          <w:sz w:val="16"/>
          <w:szCs w:val="16"/>
        </w:rPr>
        <w:t>s</w:t>
      </w:r>
      <w:r w:rsidRPr="004D33E1">
        <w:rPr>
          <w:rFonts w:cs="Times New Roman"/>
          <w:sz w:val="16"/>
          <w:szCs w:val="16"/>
        </w:rPr>
        <w:t>t</w:t>
      </w:r>
      <w:r w:rsidRPr="004D33E1">
        <w:rPr>
          <w:rFonts w:cs="Times New Roman"/>
          <w:spacing w:val="5"/>
          <w:sz w:val="16"/>
          <w:szCs w:val="16"/>
        </w:rPr>
        <w:t xml:space="preserve"> </w:t>
      </w:r>
      <w:r w:rsidRPr="004D33E1">
        <w:rPr>
          <w:rFonts w:cs="Times New Roman"/>
          <w:spacing w:val="-2"/>
          <w:sz w:val="16"/>
          <w:szCs w:val="16"/>
        </w:rPr>
        <w:t>v</w:t>
      </w:r>
      <w:r w:rsidRPr="004D33E1">
        <w:rPr>
          <w:rFonts w:cs="Times New Roman"/>
          <w:sz w:val="16"/>
          <w:szCs w:val="16"/>
        </w:rPr>
        <w:t>ec</w:t>
      </w:r>
      <w:r w:rsidRPr="004D33E1">
        <w:rPr>
          <w:rFonts w:cs="Times New Roman"/>
          <w:spacing w:val="-2"/>
          <w:sz w:val="16"/>
          <w:szCs w:val="16"/>
        </w:rPr>
        <w:t>a</w:t>
      </w:r>
      <w:r w:rsidRPr="004D33E1">
        <w:rPr>
          <w:rFonts w:cs="Times New Roman"/>
          <w:spacing w:val="1"/>
          <w:sz w:val="16"/>
          <w:szCs w:val="16"/>
        </w:rPr>
        <w:t>j</w:t>
      </w:r>
      <w:r w:rsidRPr="004D33E1">
        <w:rPr>
          <w:rFonts w:cs="Times New Roman"/>
          <w:sz w:val="16"/>
          <w:szCs w:val="16"/>
        </w:rPr>
        <w:t>ām</w:t>
      </w:r>
      <w:r w:rsidRPr="004D33E1">
        <w:rPr>
          <w:rFonts w:cs="Times New Roman"/>
          <w:spacing w:val="2"/>
          <w:sz w:val="16"/>
          <w:szCs w:val="16"/>
        </w:rPr>
        <w:t xml:space="preserve"> </w:t>
      </w:r>
      <w:r w:rsidRPr="004D33E1">
        <w:rPr>
          <w:rFonts w:cs="Times New Roman"/>
          <w:spacing w:val="-4"/>
          <w:sz w:val="16"/>
          <w:szCs w:val="16"/>
        </w:rPr>
        <w:t>I</w:t>
      </w:r>
      <w:r w:rsidRPr="004D33E1">
        <w:rPr>
          <w:rFonts w:cs="Times New Roman"/>
          <w:spacing w:val="-1"/>
          <w:sz w:val="16"/>
          <w:szCs w:val="16"/>
        </w:rPr>
        <w:t>UC</w:t>
      </w:r>
      <w:r w:rsidRPr="004D33E1">
        <w:rPr>
          <w:rFonts w:cs="Times New Roman"/>
          <w:sz w:val="16"/>
          <w:szCs w:val="16"/>
        </w:rPr>
        <w:t>N</w:t>
      </w:r>
      <w:r w:rsidRPr="004D33E1">
        <w:rPr>
          <w:rFonts w:cs="Times New Roman"/>
          <w:spacing w:val="5"/>
          <w:sz w:val="16"/>
          <w:szCs w:val="16"/>
        </w:rPr>
        <w:t xml:space="preserve"> </w:t>
      </w:r>
      <w:r w:rsidRPr="004D33E1">
        <w:rPr>
          <w:rFonts w:cs="Times New Roman"/>
          <w:spacing w:val="-2"/>
          <w:sz w:val="16"/>
          <w:szCs w:val="16"/>
        </w:rPr>
        <w:t>k</w:t>
      </w:r>
      <w:r w:rsidRPr="004D33E1">
        <w:rPr>
          <w:rFonts w:cs="Times New Roman"/>
          <w:sz w:val="16"/>
          <w:szCs w:val="16"/>
        </w:rPr>
        <w:t>a</w:t>
      </w:r>
      <w:r w:rsidRPr="004D33E1">
        <w:rPr>
          <w:rFonts w:cs="Times New Roman"/>
          <w:spacing w:val="1"/>
          <w:sz w:val="16"/>
          <w:szCs w:val="16"/>
        </w:rPr>
        <w:t>t</w:t>
      </w:r>
      <w:r w:rsidRPr="004D33E1">
        <w:rPr>
          <w:rFonts w:cs="Times New Roman"/>
          <w:sz w:val="16"/>
          <w:szCs w:val="16"/>
        </w:rPr>
        <w:t>e</w:t>
      </w:r>
      <w:r w:rsidRPr="004D33E1">
        <w:rPr>
          <w:rFonts w:cs="Times New Roman"/>
          <w:spacing w:val="-2"/>
          <w:sz w:val="16"/>
          <w:szCs w:val="16"/>
        </w:rPr>
        <w:t>g</w:t>
      </w:r>
      <w:r w:rsidRPr="004D33E1">
        <w:rPr>
          <w:rFonts w:cs="Times New Roman"/>
          <w:sz w:val="16"/>
          <w:szCs w:val="16"/>
        </w:rPr>
        <w:t>o</w:t>
      </w:r>
      <w:r w:rsidRPr="004D33E1">
        <w:rPr>
          <w:rFonts w:cs="Times New Roman"/>
          <w:spacing w:val="1"/>
          <w:sz w:val="16"/>
          <w:szCs w:val="16"/>
        </w:rPr>
        <w:t>r</w:t>
      </w:r>
      <w:r w:rsidRPr="004D33E1">
        <w:rPr>
          <w:rFonts w:cs="Times New Roman"/>
          <w:spacing w:val="-1"/>
          <w:sz w:val="16"/>
          <w:szCs w:val="16"/>
        </w:rPr>
        <w:t>i</w:t>
      </w:r>
      <w:r w:rsidRPr="004D33E1">
        <w:rPr>
          <w:rFonts w:cs="Times New Roman"/>
          <w:spacing w:val="3"/>
          <w:sz w:val="16"/>
          <w:szCs w:val="16"/>
        </w:rPr>
        <w:t>j</w:t>
      </w:r>
      <w:r w:rsidRPr="004D33E1">
        <w:rPr>
          <w:rFonts w:cs="Times New Roman"/>
          <w:sz w:val="16"/>
          <w:szCs w:val="16"/>
        </w:rPr>
        <w:t>ā</w:t>
      </w:r>
      <w:r w:rsidRPr="004D33E1">
        <w:rPr>
          <w:rFonts w:cs="Times New Roman"/>
          <w:spacing w:val="-4"/>
          <w:sz w:val="16"/>
          <w:szCs w:val="16"/>
        </w:rPr>
        <w:t>m</w:t>
      </w:r>
      <w:r w:rsidRPr="004D33E1">
        <w:rPr>
          <w:rFonts w:cs="Times New Roman"/>
          <w:sz w:val="16"/>
          <w:szCs w:val="16"/>
        </w:rPr>
        <w:t>:</w:t>
      </w:r>
      <w:r w:rsidRPr="004D33E1">
        <w:rPr>
          <w:rFonts w:cs="Times New Roman"/>
          <w:spacing w:val="5"/>
          <w:sz w:val="16"/>
          <w:szCs w:val="16"/>
        </w:rPr>
        <w:t xml:space="preserve"> </w:t>
      </w:r>
      <w:r w:rsidRPr="004D33E1">
        <w:rPr>
          <w:rFonts w:cs="Times New Roman"/>
          <w:b/>
          <w:sz w:val="16"/>
          <w:szCs w:val="16"/>
        </w:rPr>
        <w:t>0</w:t>
      </w:r>
      <w:r w:rsidRPr="004D33E1">
        <w:rPr>
          <w:rFonts w:cs="Times New Roman"/>
          <w:sz w:val="16"/>
          <w:szCs w:val="16"/>
        </w:rPr>
        <w:t>.</w:t>
      </w:r>
      <w:r w:rsidRPr="004D33E1">
        <w:rPr>
          <w:rFonts w:cs="Times New Roman"/>
          <w:spacing w:val="4"/>
          <w:sz w:val="16"/>
          <w:szCs w:val="16"/>
        </w:rPr>
        <w:t xml:space="preserve"> </w:t>
      </w:r>
      <w:r w:rsidRPr="004D33E1">
        <w:rPr>
          <w:rFonts w:cs="Times New Roman"/>
          <w:spacing w:val="-2"/>
          <w:sz w:val="16"/>
          <w:szCs w:val="16"/>
        </w:rPr>
        <w:t>k</w:t>
      </w:r>
      <w:r w:rsidRPr="004D33E1">
        <w:rPr>
          <w:rFonts w:cs="Times New Roman"/>
          <w:sz w:val="16"/>
          <w:szCs w:val="16"/>
        </w:rPr>
        <w:t>a</w:t>
      </w:r>
      <w:r w:rsidRPr="004D33E1">
        <w:rPr>
          <w:rFonts w:cs="Times New Roman"/>
          <w:spacing w:val="-1"/>
          <w:sz w:val="16"/>
          <w:szCs w:val="16"/>
        </w:rPr>
        <w:t>t</w:t>
      </w:r>
      <w:r w:rsidRPr="004D33E1">
        <w:rPr>
          <w:rFonts w:cs="Times New Roman"/>
          <w:sz w:val="16"/>
          <w:szCs w:val="16"/>
        </w:rPr>
        <w:t>e</w:t>
      </w:r>
      <w:r w:rsidRPr="004D33E1">
        <w:rPr>
          <w:rFonts w:cs="Times New Roman"/>
          <w:spacing w:val="-2"/>
          <w:sz w:val="16"/>
          <w:szCs w:val="16"/>
        </w:rPr>
        <w:t>g</w:t>
      </w:r>
      <w:r w:rsidRPr="004D33E1">
        <w:rPr>
          <w:rFonts w:cs="Times New Roman"/>
          <w:sz w:val="16"/>
          <w:szCs w:val="16"/>
        </w:rPr>
        <w:t>o</w:t>
      </w:r>
      <w:r w:rsidRPr="004D33E1">
        <w:rPr>
          <w:rFonts w:cs="Times New Roman"/>
          <w:spacing w:val="1"/>
          <w:sz w:val="16"/>
          <w:szCs w:val="16"/>
        </w:rPr>
        <w:t>r</w:t>
      </w:r>
      <w:r w:rsidRPr="004D33E1">
        <w:rPr>
          <w:rFonts w:cs="Times New Roman"/>
          <w:spacing w:val="-1"/>
          <w:sz w:val="16"/>
          <w:szCs w:val="16"/>
        </w:rPr>
        <w:t>i</w:t>
      </w:r>
      <w:r w:rsidRPr="004D33E1">
        <w:rPr>
          <w:rFonts w:cs="Times New Roman"/>
          <w:spacing w:val="1"/>
          <w:sz w:val="16"/>
          <w:szCs w:val="16"/>
        </w:rPr>
        <w:t>j</w:t>
      </w:r>
      <w:r w:rsidRPr="004D33E1">
        <w:rPr>
          <w:rFonts w:cs="Times New Roman"/>
          <w:sz w:val="16"/>
          <w:szCs w:val="16"/>
        </w:rPr>
        <w:t>a</w:t>
      </w:r>
      <w:r w:rsidRPr="004D33E1">
        <w:rPr>
          <w:rFonts w:cs="Times New Roman"/>
          <w:spacing w:val="4"/>
          <w:sz w:val="16"/>
          <w:szCs w:val="16"/>
        </w:rPr>
        <w:t xml:space="preserve"> </w:t>
      </w:r>
      <w:r w:rsidR="00EF0290">
        <w:rPr>
          <w:rFonts w:cs="Times New Roman"/>
          <w:sz w:val="16"/>
          <w:szCs w:val="16"/>
        </w:rPr>
        <w:t>–</w:t>
      </w:r>
      <w:r w:rsidRPr="004D33E1">
        <w:rPr>
          <w:rFonts w:cs="Times New Roman"/>
          <w:sz w:val="16"/>
          <w:szCs w:val="16"/>
        </w:rPr>
        <w:t xml:space="preserve"> </w:t>
      </w:r>
      <w:r w:rsidRPr="004D33E1">
        <w:rPr>
          <w:rFonts w:cs="Times New Roman"/>
          <w:spacing w:val="1"/>
          <w:sz w:val="16"/>
          <w:szCs w:val="16"/>
        </w:rPr>
        <w:t>i</w:t>
      </w:r>
      <w:r w:rsidRPr="004D33E1">
        <w:rPr>
          <w:rFonts w:cs="Times New Roman"/>
          <w:spacing w:val="-2"/>
          <w:sz w:val="16"/>
          <w:szCs w:val="16"/>
        </w:rPr>
        <w:t>zz</w:t>
      </w:r>
      <w:r w:rsidRPr="004D33E1">
        <w:rPr>
          <w:rFonts w:cs="Times New Roman"/>
          <w:sz w:val="16"/>
          <w:szCs w:val="16"/>
        </w:rPr>
        <w:t>udu</w:t>
      </w:r>
      <w:r w:rsidRPr="004D33E1">
        <w:rPr>
          <w:rFonts w:cs="Times New Roman"/>
          <w:spacing w:val="1"/>
          <w:sz w:val="16"/>
          <w:szCs w:val="16"/>
        </w:rPr>
        <w:t>š</w:t>
      </w:r>
      <w:r w:rsidRPr="004D33E1">
        <w:rPr>
          <w:rFonts w:cs="Times New Roman"/>
          <w:sz w:val="16"/>
          <w:szCs w:val="16"/>
        </w:rPr>
        <w:t>ās</w:t>
      </w:r>
      <w:r w:rsidRPr="004D33E1">
        <w:rPr>
          <w:rFonts w:cs="Times New Roman"/>
          <w:spacing w:val="4"/>
          <w:sz w:val="16"/>
          <w:szCs w:val="16"/>
        </w:rPr>
        <w:t xml:space="preserve"> </w:t>
      </w:r>
      <w:r w:rsidRPr="004D33E1">
        <w:rPr>
          <w:rFonts w:cs="Times New Roman"/>
          <w:spacing w:val="1"/>
          <w:sz w:val="16"/>
          <w:szCs w:val="16"/>
        </w:rPr>
        <w:t>s</w:t>
      </w:r>
      <w:r w:rsidRPr="004D33E1">
        <w:rPr>
          <w:rFonts w:cs="Times New Roman"/>
          <w:sz w:val="16"/>
          <w:szCs w:val="16"/>
        </w:rPr>
        <w:t>u</w:t>
      </w:r>
      <w:r w:rsidRPr="004D33E1">
        <w:rPr>
          <w:rFonts w:cs="Times New Roman"/>
          <w:spacing w:val="-2"/>
          <w:sz w:val="16"/>
          <w:szCs w:val="16"/>
        </w:rPr>
        <w:t>g</w:t>
      </w:r>
      <w:r w:rsidRPr="004D33E1">
        <w:rPr>
          <w:rFonts w:cs="Times New Roman"/>
          <w:sz w:val="16"/>
          <w:szCs w:val="16"/>
        </w:rPr>
        <w:t>a</w:t>
      </w:r>
      <w:r w:rsidRPr="004D33E1">
        <w:rPr>
          <w:rFonts w:cs="Times New Roman"/>
          <w:spacing w:val="1"/>
          <w:sz w:val="16"/>
          <w:szCs w:val="16"/>
        </w:rPr>
        <w:t>s</w:t>
      </w:r>
      <w:r w:rsidRPr="004D33E1">
        <w:rPr>
          <w:rFonts w:cs="Times New Roman"/>
          <w:sz w:val="16"/>
          <w:szCs w:val="16"/>
        </w:rPr>
        <w:t>;</w:t>
      </w:r>
      <w:r w:rsidRPr="004D33E1">
        <w:rPr>
          <w:rFonts w:cs="Times New Roman"/>
          <w:spacing w:val="5"/>
          <w:sz w:val="16"/>
          <w:szCs w:val="16"/>
        </w:rPr>
        <w:t xml:space="preserve"> </w:t>
      </w:r>
      <w:r w:rsidR="001379BB">
        <w:rPr>
          <w:rFonts w:cs="Times New Roman"/>
          <w:b/>
          <w:sz w:val="16"/>
          <w:szCs w:val="16"/>
        </w:rPr>
        <w:t>1. </w:t>
      </w:r>
      <w:r w:rsidRPr="004D33E1">
        <w:rPr>
          <w:rFonts w:cs="Times New Roman"/>
          <w:spacing w:val="-2"/>
          <w:sz w:val="16"/>
          <w:szCs w:val="16"/>
        </w:rPr>
        <w:t>k</w:t>
      </w:r>
      <w:r w:rsidRPr="004D33E1">
        <w:rPr>
          <w:rFonts w:cs="Times New Roman"/>
          <w:sz w:val="16"/>
          <w:szCs w:val="16"/>
        </w:rPr>
        <w:t>a</w:t>
      </w:r>
      <w:r w:rsidRPr="004D33E1">
        <w:rPr>
          <w:rFonts w:cs="Times New Roman"/>
          <w:spacing w:val="1"/>
          <w:sz w:val="16"/>
          <w:szCs w:val="16"/>
        </w:rPr>
        <w:t>t</w:t>
      </w:r>
      <w:r w:rsidRPr="004D33E1">
        <w:rPr>
          <w:rFonts w:cs="Times New Roman"/>
          <w:sz w:val="16"/>
          <w:szCs w:val="16"/>
        </w:rPr>
        <w:t>e</w:t>
      </w:r>
      <w:r w:rsidRPr="004D33E1">
        <w:rPr>
          <w:rFonts w:cs="Times New Roman"/>
          <w:spacing w:val="-2"/>
          <w:sz w:val="16"/>
          <w:szCs w:val="16"/>
        </w:rPr>
        <w:t>g</w:t>
      </w:r>
      <w:r w:rsidRPr="004D33E1">
        <w:rPr>
          <w:rFonts w:cs="Times New Roman"/>
          <w:sz w:val="16"/>
          <w:szCs w:val="16"/>
        </w:rPr>
        <w:t>o</w:t>
      </w:r>
      <w:r w:rsidRPr="004D33E1">
        <w:rPr>
          <w:rFonts w:cs="Times New Roman"/>
          <w:spacing w:val="1"/>
          <w:sz w:val="16"/>
          <w:szCs w:val="16"/>
        </w:rPr>
        <w:t>r</w:t>
      </w:r>
      <w:r w:rsidRPr="004D33E1">
        <w:rPr>
          <w:rFonts w:cs="Times New Roman"/>
          <w:spacing w:val="-1"/>
          <w:sz w:val="16"/>
          <w:szCs w:val="16"/>
        </w:rPr>
        <w:t>i</w:t>
      </w:r>
      <w:r w:rsidRPr="004D33E1">
        <w:rPr>
          <w:rFonts w:cs="Times New Roman"/>
          <w:spacing w:val="1"/>
          <w:sz w:val="16"/>
          <w:szCs w:val="16"/>
        </w:rPr>
        <w:t>j</w:t>
      </w:r>
      <w:r w:rsidRPr="004D33E1">
        <w:rPr>
          <w:rFonts w:cs="Times New Roman"/>
          <w:sz w:val="16"/>
          <w:szCs w:val="16"/>
        </w:rPr>
        <w:t>a</w:t>
      </w:r>
      <w:r w:rsidRPr="004D33E1">
        <w:rPr>
          <w:rFonts w:cs="Times New Roman"/>
          <w:spacing w:val="4"/>
          <w:sz w:val="16"/>
          <w:szCs w:val="16"/>
        </w:rPr>
        <w:t xml:space="preserve"> </w:t>
      </w:r>
      <w:r w:rsidR="00EF0290">
        <w:rPr>
          <w:rFonts w:cs="Times New Roman"/>
          <w:sz w:val="16"/>
          <w:szCs w:val="16"/>
        </w:rPr>
        <w:t>–</w:t>
      </w:r>
      <w:r w:rsidRPr="004D33E1">
        <w:rPr>
          <w:rFonts w:cs="Times New Roman"/>
          <w:sz w:val="16"/>
          <w:szCs w:val="16"/>
        </w:rPr>
        <w:t xml:space="preserve"> </w:t>
      </w:r>
      <w:r w:rsidRPr="004D33E1">
        <w:rPr>
          <w:rFonts w:cs="Times New Roman"/>
          <w:spacing w:val="1"/>
          <w:sz w:val="16"/>
          <w:szCs w:val="16"/>
        </w:rPr>
        <w:t>i</w:t>
      </w:r>
      <w:r w:rsidRPr="004D33E1">
        <w:rPr>
          <w:rFonts w:cs="Times New Roman"/>
          <w:spacing w:val="-2"/>
          <w:sz w:val="16"/>
          <w:szCs w:val="16"/>
        </w:rPr>
        <w:t>zz</w:t>
      </w:r>
      <w:r w:rsidRPr="004D33E1">
        <w:rPr>
          <w:rFonts w:cs="Times New Roman"/>
          <w:sz w:val="16"/>
          <w:szCs w:val="16"/>
        </w:rPr>
        <w:t>ūdo</w:t>
      </w:r>
      <w:r w:rsidRPr="004D33E1">
        <w:rPr>
          <w:rFonts w:cs="Times New Roman"/>
          <w:spacing w:val="1"/>
          <w:sz w:val="16"/>
          <w:szCs w:val="16"/>
        </w:rPr>
        <w:t>š</w:t>
      </w:r>
      <w:r w:rsidRPr="004D33E1">
        <w:rPr>
          <w:rFonts w:cs="Times New Roman"/>
          <w:sz w:val="16"/>
          <w:szCs w:val="16"/>
        </w:rPr>
        <w:t>ās</w:t>
      </w:r>
      <w:r w:rsidRPr="004D33E1">
        <w:rPr>
          <w:rFonts w:cs="Times New Roman"/>
          <w:spacing w:val="4"/>
          <w:sz w:val="16"/>
          <w:szCs w:val="16"/>
        </w:rPr>
        <w:t xml:space="preserve"> </w:t>
      </w:r>
      <w:r w:rsidRPr="004D33E1">
        <w:rPr>
          <w:rFonts w:cs="Times New Roman"/>
          <w:spacing w:val="1"/>
          <w:sz w:val="16"/>
          <w:szCs w:val="16"/>
        </w:rPr>
        <w:t>s</w:t>
      </w:r>
      <w:r w:rsidRPr="004D33E1">
        <w:rPr>
          <w:rFonts w:cs="Times New Roman"/>
          <w:sz w:val="16"/>
          <w:szCs w:val="16"/>
        </w:rPr>
        <w:t>u</w:t>
      </w:r>
      <w:r w:rsidRPr="004D33E1">
        <w:rPr>
          <w:rFonts w:cs="Times New Roman"/>
          <w:spacing w:val="-2"/>
          <w:sz w:val="16"/>
          <w:szCs w:val="16"/>
        </w:rPr>
        <w:t>g</w:t>
      </w:r>
      <w:r w:rsidRPr="004D33E1">
        <w:rPr>
          <w:rFonts w:cs="Times New Roman"/>
          <w:sz w:val="16"/>
          <w:szCs w:val="16"/>
        </w:rPr>
        <w:t>a</w:t>
      </w:r>
      <w:r w:rsidRPr="004D33E1">
        <w:rPr>
          <w:rFonts w:cs="Times New Roman"/>
          <w:spacing w:val="1"/>
          <w:sz w:val="16"/>
          <w:szCs w:val="16"/>
        </w:rPr>
        <w:t>s</w:t>
      </w:r>
      <w:r w:rsidRPr="004D33E1">
        <w:rPr>
          <w:rFonts w:cs="Times New Roman"/>
          <w:sz w:val="16"/>
          <w:szCs w:val="16"/>
        </w:rPr>
        <w:t>;</w:t>
      </w:r>
      <w:r w:rsidRPr="004D33E1">
        <w:rPr>
          <w:rFonts w:cs="Times New Roman"/>
          <w:spacing w:val="5"/>
          <w:sz w:val="16"/>
          <w:szCs w:val="16"/>
        </w:rPr>
        <w:t xml:space="preserve"> </w:t>
      </w:r>
      <w:r w:rsidR="001379BB">
        <w:rPr>
          <w:rFonts w:cs="Times New Roman"/>
          <w:b/>
          <w:spacing w:val="-2"/>
          <w:sz w:val="16"/>
          <w:szCs w:val="16"/>
        </w:rPr>
        <w:t>2. </w:t>
      </w:r>
      <w:r w:rsidRPr="004D33E1">
        <w:rPr>
          <w:rFonts w:cs="Times New Roman"/>
          <w:spacing w:val="-2"/>
          <w:sz w:val="16"/>
          <w:szCs w:val="16"/>
        </w:rPr>
        <w:t>k</w:t>
      </w:r>
      <w:r w:rsidRPr="004D33E1">
        <w:rPr>
          <w:rFonts w:cs="Times New Roman"/>
          <w:sz w:val="16"/>
          <w:szCs w:val="16"/>
        </w:rPr>
        <w:t>a</w:t>
      </w:r>
      <w:r w:rsidRPr="004D33E1">
        <w:rPr>
          <w:rFonts w:cs="Times New Roman"/>
          <w:spacing w:val="1"/>
          <w:sz w:val="16"/>
          <w:szCs w:val="16"/>
        </w:rPr>
        <w:t>t</w:t>
      </w:r>
      <w:r w:rsidRPr="004D33E1">
        <w:rPr>
          <w:rFonts w:cs="Times New Roman"/>
          <w:sz w:val="16"/>
          <w:szCs w:val="16"/>
        </w:rPr>
        <w:t>e</w:t>
      </w:r>
      <w:r w:rsidRPr="004D33E1">
        <w:rPr>
          <w:rFonts w:cs="Times New Roman"/>
          <w:spacing w:val="-2"/>
          <w:sz w:val="16"/>
          <w:szCs w:val="16"/>
        </w:rPr>
        <w:t>g</w:t>
      </w:r>
      <w:r w:rsidRPr="004D33E1">
        <w:rPr>
          <w:rFonts w:cs="Times New Roman"/>
          <w:sz w:val="16"/>
          <w:szCs w:val="16"/>
        </w:rPr>
        <w:t>o</w:t>
      </w:r>
      <w:r w:rsidRPr="004D33E1">
        <w:rPr>
          <w:rFonts w:cs="Times New Roman"/>
          <w:spacing w:val="1"/>
          <w:sz w:val="16"/>
          <w:szCs w:val="16"/>
        </w:rPr>
        <w:t>r</w:t>
      </w:r>
      <w:r w:rsidRPr="004D33E1">
        <w:rPr>
          <w:rFonts w:cs="Times New Roman"/>
          <w:spacing w:val="-1"/>
          <w:sz w:val="16"/>
          <w:szCs w:val="16"/>
        </w:rPr>
        <w:t>i</w:t>
      </w:r>
      <w:r w:rsidRPr="004D33E1">
        <w:rPr>
          <w:rFonts w:cs="Times New Roman"/>
          <w:spacing w:val="3"/>
          <w:sz w:val="16"/>
          <w:szCs w:val="16"/>
        </w:rPr>
        <w:t>j</w:t>
      </w:r>
      <w:r w:rsidRPr="004D33E1">
        <w:rPr>
          <w:rFonts w:cs="Times New Roman"/>
          <w:sz w:val="16"/>
          <w:szCs w:val="16"/>
        </w:rPr>
        <w:t>a</w:t>
      </w:r>
      <w:r w:rsidRPr="004D33E1">
        <w:rPr>
          <w:rFonts w:cs="Times New Roman"/>
          <w:spacing w:val="2"/>
          <w:sz w:val="16"/>
          <w:szCs w:val="16"/>
        </w:rPr>
        <w:t xml:space="preserve"> </w:t>
      </w:r>
      <w:r w:rsidR="00EF0290">
        <w:rPr>
          <w:rFonts w:cs="Times New Roman"/>
          <w:sz w:val="16"/>
          <w:szCs w:val="16"/>
        </w:rPr>
        <w:t>–</w:t>
      </w:r>
      <w:r w:rsidRPr="004D33E1">
        <w:rPr>
          <w:rFonts w:cs="Times New Roman"/>
          <w:sz w:val="16"/>
          <w:szCs w:val="16"/>
        </w:rPr>
        <w:t xml:space="preserve"> </w:t>
      </w:r>
      <w:r w:rsidRPr="004D33E1">
        <w:rPr>
          <w:rFonts w:cs="Times New Roman"/>
          <w:spacing w:val="1"/>
          <w:sz w:val="16"/>
          <w:szCs w:val="16"/>
        </w:rPr>
        <w:t>s</w:t>
      </w:r>
      <w:r w:rsidRPr="004D33E1">
        <w:rPr>
          <w:rFonts w:cs="Times New Roman"/>
          <w:sz w:val="16"/>
          <w:szCs w:val="16"/>
        </w:rPr>
        <w:t>a</w:t>
      </w:r>
      <w:r w:rsidRPr="004D33E1">
        <w:rPr>
          <w:rFonts w:cs="Times New Roman"/>
          <w:spacing w:val="1"/>
          <w:sz w:val="16"/>
          <w:szCs w:val="16"/>
        </w:rPr>
        <w:t>r</w:t>
      </w:r>
      <w:r w:rsidRPr="004D33E1">
        <w:rPr>
          <w:rFonts w:cs="Times New Roman"/>
          <w:sz w:val="16"/>
          <w:szCs w:val="16"/>
        </w:rPr>
        <w:t>ū</w:t>
      </w:r>
      <w:r w:rsidRPr="004D33E1">
        <w:rPr>
          <w:rFonts w:cs="Times New Roman"/>
          <w:spacing w:val="-2"/>
          <w:sz w:val="16"/>
          <w:szCs w:val="16"/>
        </w:rPr>
        <w:t>k</w:t>
      </w:r>
      <w:r w:rsidRPr="004D33E1">
        <w:rPr>
          <w:rFonts w:cs="Times New Roman"/>
          <w:sz w:val="16"/>
          <w:szCs w:val="16"/>
        </w:rPr>
        <w:t>o</w:t>
      </w:r>
      <w:r w:rsidRPr="004D33E1">
        <w:rPr>
          <w:rFonts w:cs="Times New Roman"/>
          <w:spacing w:val="1"/>
          <w:sz w:val="16"/>
          <w:szCs w:val="16"/>
        </w:rPr>
        <w:t>š</w:t>
      </w:r>
      <w:r w:rsidRPr="004D33E1">
        <w:rPr>
          <w:rFonts w:cs="Times New Roman"/>
          <w:sz w:val="16"/>
          <w:szCs w:val="16"/>
        </w:rPr>
        <w:t>ās</w:t>
      </w:r>
      <w:r w:rsidRPr="004D33E1">
        <w:rPr>
          <w:rFonts w:cs="Times New Roman"/>
          <w:spacing w:val="2"/>
          <w:sz w:val="16"/>
          <w:szCs w:val="16"/>
        </w:rPr>
        <w:t xml:space="preserve"> </w:t>
      </w:r>
      <w:r w:rsidRPr="004D33E1">
        <w:rPr>
          <w:rFonts w:cs="Times New Roman"/>
          <w:spacing w:val="1"/>
          <w:sz w:val="16"/>
          <w:szCs w:val="16"/>
        </w:rPr>
        <w:t>s</w:t>
      </w:r>
      <w:r w:rsidRPr="004D33E1">
        <w:rPr>
          <w:rFonts w:cs="Times New Roman"/>
          <w:sz w:val="16"/>
          <w:szCs w:val="16"/>
        </w:rPr>
        <w:t>u</w:t>
      </w:r>
      <w:r w:rsidRPr="004D33E1">
        <w:rPr>
          <w:rFonts w:cs="Times New Roman"/>
          <w:spacing w:val="-2"/>
          <w:sz w:val="16"/>
          <w:szCs w:val="16"/>
        </w:rPr>
        <w:t>ga</w:t>
      </w:r>
      <w:r w:rsidRPr="004D33E1">
        <w:rPr>
          <w:rFonts w:cs="Times New Roman"/>
          <w:spacing w:val="1"/>
          <w:sz w:val="16"/>
          <w:szCs w:val="16"/>
        </w:rPr>
        <w:t>s</w:t>
      </w:r>
      <w:r w:rsidRPr="004D33E1">
        <w:rPr>
          <w:rFonts w:cs="Times New Roman"/>
          <w:sz w:val="16"/>
          <w:szCs w:val="16"/>
        </w:rPr>
        <w:t>;</w:t>
      </w:r>
      <w:r w:rsidRPr="004D33E1">
        <w:rPr>
          <w:rFonts w:cs="Times New Roman"/>
          <w:spacing w:val="5"/>
          <w:sz w:val="16"/>
          <w:szCs w:val="16"/>
        </w:rPr>
        <w:t xml:space="preserve"> </w:t>
      </w:r>
      <w:r w:rsidR="001379BB">
        <w:rPr>
          <w:rFonts w:cs="Times New Roman"/>
          <w:b/>
          <w:spacing w:val="-2"/>
          <w:sz w:val="16"/>
          <w:szCs w:val="16"/>
        </w:rPr>
        <w:t>3. </w:t>
      </w:r>
      <w:r w:rsidRPr="004D33E1">
        <w:rPr>
          <w:rFonts w:cs="Times New Roman"/>
          <w:spacing w:val="-2"/>
          <w:sz w:val="16"/>
          <w:szCs w:val="16"/>
        </w:rPr>
        <w:t>k</w:t>
      </w:r>
      <w:r w:rsidRPr="004D33E1">
        <w:rPr>
          <w:rFonts w:cs="Times New Roman"/>
          <w:sz w:val="16"/>
          <w:szCs w:val="16"/>
        </w:rPr>
        <w:t>a</w:t>
      </w:r>
      <w:r w:rsidRPr="004D33E1">
        <w:rPr>
          <w:rFonts w:cs="Times New Roman"/>
          <w:spacing w:val="1"/>
          <w:sz w:val="16"/>
          <w:szCs w:val="16"/>
        </w:rPr>
        <w:t>t</w:t>
      </w:r>
      <w:r w:rsidRPr="004D33E1">
        <w:rPr>
          <w:rFonts w:cs="Times New Roman"/>
          <w:sz w:val="16"/>
          <w:szCs w:val="16"/>
        </w:rPr>
        <w:t>e</w:t>
      </w:r>
      <w:r w:rsidRPr="004D33E1">
        <w:rPr>
          <w:rFonts w:cs="Times New Roman"/>
          <w:spacing w:val="-2"/>
          <w:sz w:val="16"/>
          <w:szCs w:val="16"/>
        </w:rPr>
        <w:t>g</w:t>
      </w:r>
      <w:r w:rsidRPr="004D33E1">
        <w:rPr>
          <w:rFonts w:cs="Times New Roman"/>
          <w:sz w:val="16"/>
          <w:szCs w:val="16"/>
        </w:rPr>
        <w:t>o</w:t>
      </w:r>
      <w:r w:rsidRPr="004D33E1">
        <w:rPr>
          <w:rFonts w:cs="Times New Roman"/>
          <w:spacing w:val="-1"/>
          <w:sz w:val="16"/>
          <w:szCs w:val="16"/>
        </w:rPr>
        <w:t>ri</w:t>
      </w:r>
      <w:r w:rsidRPr="004D33E1">
        <w:rPr>
          <w:rFonts w:cs="Times New Roman"/>
          <w:spacing w:val="3"/>
          <w:sz w:val="16"/>
          <w:szCs w:val="16"/>
        </w:rPr>
        <w:t>j</w:t>
      </w:r>
      <w:r w:rsidRPr="004D33E1">
        <w:rPr>
          <w:rFonts w:cs="Times New Roman"/>
          <w:sz w:val="16"/>
          <w:szCs w:val="16"/>
        </w:rPr>
        <w:t>a</w:t>
      </w:r>
      <w:r w:rsidRPr="004D33E1">
        <w:rPr>
          <w:rFonts w:cs="Times New Roman"/>
          <w:spacing w:val="2"/>
          <w:sz w:val="16"/>
          <w:szCs w:val="16"/>
        </w:rPr>
        <w:t xml:space="preserve"> </w:t>
      </w:r>
      <w:r w:rsidR="00EF0290">
        <w:rPr>
          <w:rFonts w:cs="Times New Roman"/>
          <w:sz w:val="16"/>
          <w:szCs w:val="16"/>
        </w:rPr>
        <w:t>–</w:t>
      </w:r>
      <w:r w:rsidRPr="004D33E1">
        <w:rPr>
          <w:rFonts w:cs="Times New Roman"/>
          <w:sz w:val="16"/>
          <w:szCs w:val="16"/>
        </w:rPr>
        <w:t xml:space="preserve"> </w:t>
      </w:r>
      <w:r w:rsidRPr="004D33E1">
        <w:rPr>
          <w:rFonts w:cs="Times New Roman"/>
          <w:spacing w:val="1"/>
          <w:sz w:val="16"/>
          <w:szCs w:val="16"/>
        </w:rPr>
        <w:t>r</w:t>
      </w:r>
      <w:r w:rsidRPr="004D33E1">
        <w:rPr>
          <w:rFonts w:cs="Times New Roman"/>
          <w:sz w:val="16"/>
          <w:szCs w:val="16"/>
        </w:rPr>
        <w:t>e</w:t>
      </w:r>
      <w:r w:rsidRPr="004D33E1">
        <w:rPr>
          <w:rFonts w:cs="Times New Roman"/>
          <w:spacing w:val="1"/>
          <w:sz w:val="16"/>
          <w:szCs w:val="16"/>
        </w:rPr>
        <w:t>t</w:t>
      </w:r>
      <w:r w:rsidRPr="004D33E1">
        <w:rPr>
          <w:rFonts w:cs="Times New Roman"/>
          <w:spacing w:val="-2"/>
          <w:sz w:val="16"/>
          <w:szCs w:val="16"/>
        </w:rPr>
        <w:t>ā</w:t>
      </w:r>
      <w:r w:rsidRPr="004D33E1">
        <w:rPr>
          <w:rFonts w:cs="Times New Roman"/>
          <w:sz w:val="16"/>
          <w:szCs w:val="16"/>
        </w:rPr>
        <w:t>s</w:t>
      </w:r>
      <w:r w:rsidRPr="004D33E1">
        <w:rPr>
          <w:rFonts w:cs="Times New Roman"/>
          <w:spacing w:val="5"/>
          <w:sz w:val="16"/>
          <w:szCs w:val="16"/>
        </w:rPr>
        <w:t xml:space="preserve"> </w:t>
      </w:r>
      <w:r w:rsidRPr="004D33E1">
        <w:rPr>
          <w:rFonts w:cs="Times New Roman"/>
          <w:spacing w:val="-2"/>
          <w:sz w:val="16"/>
          <w:szCs w:val="16"/>
        </w:rPr>
        <w:t>s</w:t>
      </w:r>
      <w:r w:rsidRPr="004D33E1">
        <w:rPr>
          <w:rFonts w:cs="Times New Roman"/>
          <w:sz w:val="16"/>
          <w:szCs w:val="16"/>
        </w:rPr>
        <w:t>u</w:t>
      </w:r>
      <w:r w:rsidRPr="004D33E1">
        <w:rPr>
          <w:rFonts w:cs="Times New Roman"/>
          <w:spacing w:val="-2"/>
          <w:sz w:val="16"/>
          <w:szCs w:val="16"/>
        </w:rPr>
        <w:t>g</w:t>
      </w:r>
      <w:r w:rsidRPr="004D33E1">
        <w:rPr>
          <w:rFonts w:cs="Times New Roman"/>
          <w:sz w:val="16"/>
          <w:szCs w:val="16"/>
        </w:rPr>
        <w:t>a</w:t>
      </w:r>
      <w:r w:rsidRPr="004D33E1">
        <w:rPr>
          <w:rFonts w:cs="Times New Roman"/>
          <w:spacing w:val="1"/>
          <w:sz w:val="16"/>
          <w:szCs w:val="16"/>
        </w:rPr>
        <w:t>s</w:t>
      </w:r>
      <w:r w:rsidRPr="004D33E1">
        <w:rPr>
          <w:rFonts w:cs="Times New Roman"/>
          <w:sz w:val="16"/>
          <w:szCs w:val="16"/>
        </w:rPr>
        <w:t>;</w:t>
      </w:r>
      <w:r w:rsidRPr="004D33E1">
        <w:rPr>
          <w:rFonts w:cs="Times New Roman"/>
          <w:spacing w:val="5"/>
          <w:sz w:val="16"/>
          <w:szCs w:val="16"/>
        </w:rPr>
        <w:t xml:space="preserve"> </w:t>
      </w:r>
      <w:r w:rsidR="001379BB">
        <w:rPr>
          <w:rFonts w:cs="Times New Roman"/>
          <w:b/>
          <w:spacing w:val="-2"/>
          <w:sz w:val="16"/>
          <w:szCs w:val="16"/>
        </w:rPr>
        <w:t>4. </w:t>
      </w:r>
      <w:r w:rsidRPr="004D33E1">
        <w:rPr>
          <w:rFonts w:cs="Times New Roman"/>
          <w:spacing w:val="-2"/>
          <w:sz w:val="16"/>
          <w:szCs w:val="16"/>
        </w:rPr>
        <w:t>k</w:t>
      </w:r>
      <w:r w:rsidRPr="004D33E1">
        <w:rPr>
          <w:rFonts w:cs="Times New Roman"/>
          <w:sz w:val="16"/>
          <w:szCs w:val="16"/>
        </w:rPr>
        <w:t>a</w:t>
      </w:r>
      <w:r w:rsidRPr="004D33E1">
        <w:rPr>
          <w:rFonts w:cs="Times New Roman"/>
          <w:spacing w:val="1"/>
          <w:sz w:val="16"/>
          <w:szCs w:val="16"/>
        </w:rPr>
        <w:t>t</w:t>
      </w:r>
      <w:r w:rsidRPr="004D33E1">
        <w:rPr>
          <w:rFonts w:cs="Times New Roman"/>
          <w:sz w:val="16"/>
          <w:szCs w:val="16"/>
        </w:rPr>
        <w:t>e</w:t>
      </w:r>
      <w:r w:rsidRPr="004D33E1">
        <w:rPr>
          <w:rFonts w:cs="Times New Roman"/>
          <w:spacing w:val="-2"/>
          <w:sz w:val="16"/>
          <w:szCs w:val="16"/>
        </w:rPr>
        <w:t>g</w:t>
      </w:r>
      <w:r w:rsidRPr="004D33E1">
        <w:rPr>
          <w:rFonts w:cs="Times New Roman"/>
          <w:sz w:val="16"/>
          <w:szCs w:val="16"/>
        </w:rPr>
        <w:t>o</w:t>
      </w:r>
      <w:r w:rsidRPr="004D33E1">
        <w:rPr>
          <w:rFonts w:cs="Times New Roman"/>
          <w:spacing w:val="-1"/>
          <w:sz w:val="16"/>
          <w:szCs w:val="16"/>
        </w:rPr>
        <w:t>ri</w:t>
      </w:r>
      <w:r w:rsidRPr="004D33E1">
        <w:rPr>
          <w:rFonts w:cs="Times New Roman"/>
          <w:spacing w:val="3"/>
          <w:sz w:val="16"/>
          <w:szCs w:val="16"/>
        </w:rPr>
        <w:t>j</w:t>
      </w:r>
      <w:r w:rsidRPr="004D33E1">
        <w:rPr>
          <w:rFonts w:cs="Times New Roman"/>
          <w:sz w:val="16"/>
          <w:szCs w:val="16"/>
        </w:rPr>
        <w:t>a</w:t>
      </w:r>
      <w:r w:rsidRPr="004D33E1">
        <w:rPr>
          <w:rFonts w:cs="Times New Roman"/>
          <w:spacing w:val="2"/>
          <w:sz w:val="16"/>
          <w:szCs w:val="16"/>
        </w:rPr>
        <w:t xml:space="preserve"> </w:t>
      </w:r>
      <w:r w:rsidR="00EF0290">
        <w:rPr>
          <w:rFonts w:cs="Times New Roman"/>
          <w:sz w:val="16"/>
          <w:szCs w:val="16"/>
        </w:rPr>
        <w:t>–</w:t>
      </w:r>
      <w:r w:rsidRPr="004D33E1">
        <w:rPr>
          <w:rFonts w:cs="Times New Roman"/>
          <w:spacing w:val="3"/>
          <w:sz w:val="16"/>
          <w:szCs w:val="16"/>
        </w:rPr>
        <w:t xml:space="preserve"> </w:t>
      </w:r>
      <w:r w:rsidRPr="004D33E1">
        <w:rPr>
          <w:rFonts w:cs="Times New Roman"/>
          <w:spacing w:val="-4"/>
          <w:sz w:val="16"/>
          <w:szCs w:val="16"/>
        </w:rPr>
        <w:t>m</w:t>
      </w:r>
      <w:r w:rsidRPr="004D33E1">
        <w:rPr>
          <w:rFonts w:cs="Times New Roman"/>
          <w:sz w:val="16"/>
          <w:szCs w:val="16"/>
        </w:rPr>
        <w:t>az</w:t>
      </w:r>
      <w:r w:rsidRPr="004D33E1">
        <w:rPr>
          <w:rFonts w:cs="Times New Roman"/>
          <w:spacing w:val="2"/>
          <w:sz w:val="16"/>
          <w:szCs w:val="16"/>
        </w:rPr>
        <w:t xml:space="preserve"> </w:t>
      </w:r>
      <w:r w:rsidRPr="004D33E1">
        <w:rPr>
          <w:rFonts w:cs="Times New Roman"/>
          <w:sz w:val="16"/>
          <w:szCs w:val="16"/>
        </w:rPr>
        <w:t>pa</w:t>
      </w:r>
      <w:r w:rsidRPr="004D33E1">
        <w:rPr>
          <w:rFonts w:cs="Times New Roman"/>
          <w:spacing w:val="-2"/>
          <w:sz w:val="16"/>
          <w:szCs w:val="16"/>
        </w:rPr>
        <w:t>z</w:t>
      </w:r>
      <w:r w:rsidRPr="004D33E1">
        <w:rPr>
          <w:rFonts w:cs="Times New Roman"/>
          <w:spacing w:val="1"/>
          <w:sz w:val="16"/>
          <w:szCs w:val="16"/>
        </w:rPr>
        <w:t>īst</w:t>
      </w:r>
      <w:r w:rsidRPr="004D33E1">
        <w:rPr>
          <w:rFonts w:cs="Times New Roman"/>
          <w:sz w:val="16"/>
          <w:szCs w:val="16"/>
        </w:rPr>
        <w:t>a</w:t>
      </w:r>
      <w:r w:rsidRPr="004D33E1">
        <w:rPr>
          <w:rFonts w:cs="Times New Roman"/>
          <w:spacing w:val="-4"/>
          <w:sz w:val="16"/>
          <w:szCs w:val="16"/>
        </w:rPr>
        <w:t>m</w:t>
      </w:r>
      <w:r w:rsidRPr="004D33E1">
        <w:rPr>
          <w:rFonts w:cs="Times New Roman"/>
          <w:sz w:val="16"/>
          <w:szCs w:val="16"/>
        </w:rPr>
        <w:t>ās</w:t>
      </w:r>
      <w:r w:rsidRPr="004D33E1">
        <w:rPr>
          <w:rFonts w:cs="Times New Roman"/>
          <w:spacing w:val="5"/>
          <w:sz w:val="16"/>
          <w:szCs w:val="16"/>
        </w:rPr>
        <w:t xml:space="preserve"> </w:t>
      </w:r>
      <w:r w:rsidRPr="004D33E1">
        <w:rPr>
          <w:rFonts w:cs="Times New Roman"/>
          <w:spacing w:val="1"/>
          <w:sz w:val="16"/>
          <w:szCs w:val="16"/>
        </w:rPr>
        <w:t>s</w:t>
      </w:r>
      <w:r w:rsidRPr="004D33E1">
        <w:rPr>
          <w:rFonts w:cs="Times New Roman"/>
          <w:sz w:val="16"/>
          <w:szCs w:val="16"/>
        </w:rPr>
        <w:t>u</w:t>
      </w:r>
      <w:r w:rsidRPr="004D33E1">
        <w:rPr>
          <w:rFonts w:cs="Times New Roman"/>
          <w:spacing w:val="-2"/>
          <w:sz w:val="16"/>
          <w:szCs w:val="16"/>
        </w:rPr>
        <w:t>g</w:t>
      </w:r>
      <w:r w:rsidRPr="004D33E1">
        <w:rPr>
          <w:rFonts w:cs="Times New Roman"/>
          <w:sz w:val="16"/>
          <w:szCs w:val="16"/>
        </w:rPr>
        <w:t>a</w:t>
      </w:r>
      <w:r w:rsidRPr="004D33E1">
        <w:rPr>
          <w:rFonts w:cs="Times New Roman"/>
          <w:spacing w:val="1"/>
          <w:sz w:val="16"/>
          <w:szCs w:val="16"/>
        </w:rPr>
        <w:t>s</w:t>
      </w:r>
      <w:r w:rsidRPr="004D33E1">
        <w:rPr>
          <w:rFonts w:cs="Times New Roman"/>
          <w:sz w:val="16"/>
          <w:szCs w:val="16"/>
        </w:rPr>
        <w:t>.</w:t>
      </w:r>
      <w:r w:rsidRPr="004D33E1">
        <w:rPr>
          <w:rFonts w:cs="Times New Roman"/>
          <w:spacing w:val="4"/>
          <w:sz w:val="16"/>
          <w:szCs w:val="16"/>
        </w:rPr>
        <w:t xml:space="preserve"> </w:t>
      </w:r>
      <w:r w:rsidRPr="004D33E1">
        <w:rPr>
          <w:rFonts w:cs="Times New Roman"/>
          <w:sz w:val="16"/>
          <w:szCs w:val="16"/>
        </w:rPr>
        <w:t>IUCN – Pasaules dabas aizsardzības organizācijas (The World Conservation Union) Apdraudēto sugu saraksts: EN (endangered) – apdraudēta suga; VU (vulnerable) – jūtīga suga; NT (near threatened) – gandrīz apdraudēta suga; LC (least concern) – zemāks sugas apdraudējums; DD (data deficient) – datu trūkums par sugu.</w:t>
      </w:r>
    </w:p>
    <w:p w14:paraId="05F4065F" w14:textId="1A1BD11F" w:rsidR="00410EBB" w:rsidRDefault="00410EBB" w:rsidP="002153A4">
      <w:pPr>
        <w:widowControl w:val="0"/>
        <w:suppressAutoHyphens/>
        <w:spacing w:after="0" w:line="240" w:lineRule="auto"/>
        <w:rPr>
          <w:rFonts w:cs="Times New Roman"/>
          <w:szCs w:val="24"/>
        </w:rPr>
      </w:pPr>
    </w:p>
    <w:p w14:paraId="38323F25" w14:textId="77777777" w:rsidR="002A7B4D" w:rsidRPr="004D33E1" w:rsidRDefault="002A7B4D" w:rsidP="002153A4">
      <w:pPr>
        <w:widowControl w:val="0"/>
        <w:suppressAutoHyphens/>
        <w:spacing w:after="0" w:line="240" w:lineRule="auto"/>
        <w:rPr>
          <w:rFonts w:cs="Times New Roman"/>
          <w:szCs w:val="24"/>
        </w:rPr>
      </w:pPr>
    </w:p>
    <w:p w14:paraId="2622C2ED" w14:textId="77777777" w:rsidR="002153A4" w:rsidRPr="004D33E1" w:rsidRDefault="002153A4" w:rsidP="002153A4">
      <w:pPr>
        <w:widowControl w:val="0"/>
        <w:suppressAutoHyphens/>
        <w:spacing w:after="0" w:line="240" w:lineRule="auto"/>
        <w:rPr>
          <w:rFonts w:cs="Times New Roman"/>
          <w:b/>
          <w:szCs w:val="24"/>
        </w:rPr>
      </w:pPr>
      <w:r w:rsidRPr="004D33E1">
        <w:rPr>
          <w:rFonts w:cs="Times New Roman"/>
          <w:b/>
          <w:szCs w:val="24"/>
        </w:rPr>
        <w:t xml:space="preserve">Sociālekonomiskā vērtība </w:t>
      </w:r>
    </w:p>
    <w:p w14:paraId="1E9CCDF9" w14:textId="77777777" w:rsidR="002153A4" w:rsidRPr="004D33E1" w:rsidRDefault="002153A4" w:rsidP="002153A4">
      <w:pPr>
        <w:widowControl w:val="0"/>
        <w:suppressAutoHyphens/>
        <w:spacing w:after="0" w:line="240" w:lineRule="auto"/>
        <w:rPr>
          <w:rFonts w:cs="Times New Roman"/>
          <w:szCs w:val="24"/>
        </w:rPr>
      </w:pPr>
    </w:p>
    <w:p w14:paraId="00969510" w14:textId="457E084F" w:rsidR="002153A4" w:rsidRPr="004D33E1" w:rsidRDefault="002153A4" w:rsidP="002153A4">
      <w:pPr>
        <w:widowControl w:val="0"/>
        <w:suppressAutoHyphens/>
        <w:spacing w:after="0" w:line="240" w:lineRule="auto"/>
        <w:rPr>
          <w:rFonts w:cs="Times New Roman"/>
          <w:szCs w:val="24"/>
        </w:rPr>
      </w:pPr>
      <w:r w:rsidRPr="004D33E1">
        <w:rPr>
          <w:rFonts w:cs="Times New Roman"/>
          <w:szCs w:val="24"/>
        </w:rPr>
        <w:t>DL</w:t>
      </w:r>
      <w:r w:rsidR="00845B33" w:rsidRPr="004D33E1">
        <w:rPr>
          <w:rFonts w:cs="Times New Roman"/>
          <w:szCs w:val="24"/>
        </w:rPr>
        <w:t xml:space="preserve"> “Dubnas paliene”</w:t>
      </w:r>
      <w:r w:rsidRPr="004D33E1">
        <w:rPr>
          <w:rFonts w:cs="Times New Roman"/>
          <w:szCs w:val="24"/>
        </w:rPr>
        <w:t xml:space="preserve"> teritorijā sastopamajām bezmugurkaulnieku sugām nav tiešas sociālekonomiskās vērtības. Aizsargājamiem biotopiem un tajos sastopamajām sugām ir augsta estētiskā un pētnieciskās izziņas vērtība. Daudzām bezmugurkaulnieku sugām ir liela nozīme ekosistēmas labvēlīga stāvokļa un līdz ar to ekosistēmu pakalpojumu nodrošināšanai (piem. augu apputeksnēšanā, tāpat bezmugurkaulnieki ietilpst daudzu dzīvnieku barošanās ķēdē, piedalās augsnes veidošanas procesos u.t.t.).</w:t>
      </w:r>
    </w:p>
    <w:p w14:paraId="2BE144DB" w14:textId="7AAD40B6" w:rsidR="002153A4" w:rsidRDefault="002153A4" w:rsidP="002153A4">
      <w:pPr>
        <w:spacing w:after="0"/>
        <w:rPr>
          <w:b/>
        </w:rPr>
      </w:pPr>
    </w:p>
    <w:p w14:paraId="639870E3" w14:textId="77777777" w:rsidR="002A7B4D" w:rsidRPr="004D33E1" w:rsidRDefault="002A7B4D" w:rsidP="002153A4">
      <w:pPr>
        <w:spacing w:after="0"/>
        <w:rPr>
          <w:b/>
        </w:rPr>
      </w:pPr>
    </w:p>
    <w:p w14:paraId="2F6C743B" w14:textId="77777777" w:rsidR="009A0BC6" w:rsidRDefault="009A0BC6">
      <w:pPr>
        <w:spacing w:after="160" w:line="259" w:lineRule="auto"/>
        <w:ind w:firstLine="0"/>
        <w:jc w:val="left"/>
        <w:rPr>
          <w:rFonts w:cs="Times New Roman"/>
          <w:b/>
        </w:rPr>
      </w:pPr>
      <w:r>
        <w:rPr>
          <w:rFonts w:cs="Times New Roman"/>
          <w:b/>
        </w:rPr>
        <w:br w:type="page"/>
      </w:r>
    </w:p>
    <w:p w14:paraId="7C1B4851" w14:textId="59A5243F" w:rsidR="002153A4" w:rsidRPr="004D33E1" w:rsidRDefault="002153A4" w:rsidP="002153A4">
      <w:pPr>
        <w:spacing w:after="0"/>
        <w:rPr>
          <w:rFonts w:cs="Times New Roman"/>
          <w:b/>
        </w:rPr>
      </w:pPr>
      <w:r w:rsidRPr="004D33E1">
        <w:rPr>
          <w:rFonts w:cs="Times New Roman"/>
          <w:b/>
        </w:rPr>
        <w:lastRenderedPageBreak/>
        <w:t>Ietekmējošie faktori un ieteikumi apsaimniekošanas pasākumiem</w:t>
      </w:r>
    </w:p>
    <w:p w14:paraId="3DB25110" w14:textId="77777777" w:rsidR="002153A4" w:rsidRPr="004D33E1" w:rsidRDefault="002153A4" w:rsidP="002153A4">
      <w:pPr>
        <w:spacing w:after="0"/>
        <w:rPr>
          <w:rFonts w:cs="Times New Roman"/>
          <w:bCs/>
        </w:rPr>
      </w:pPr>
    </w:p>
    <w:p w14:paraId="7CDC97D1" w14:textId="067B8F77" w:rsidR="002153A4" w:rsidRPr="004D33E1" w:rsidRDefault="002153A4" w:rsidP="002153A4">
      <w:pPr>
        <w:spacing w:after="0"/>
        <w:rPr>
          <w:rFonts w:cs="Times New Roman"/>
          <w:bCs/>
        </w:rPr>
      </w:pPr>
      <w:r w:rsidRPr="004D33E1">
        <w:rPr>
          <w:rFonts w:cs="Times New Roman"/>
          <w:bCs/>
        </w:rPr>
        <w:t xml:space="preserve">DL “Dubnas paliene” sastopamo dienas tauriņu sugu populācijas ir atkarīgas no zālāju biotopu apsaimniekošanas pasākumu īstenošanas, kas novērš zālāju aizaugšanu un ekspansīvo sugu seguma palielināšanos. Būtiska nozīme ir vecupju un upes piekrastes zonas pļaušanai vai noganīšanai, jo šādās vietās potenciāli sastopami zirgskābeņu zilenīša kāpuru attīstībai piemēroti barības augi. Teritorijā tika konstatēti vairāki ar krūmiem aizaugošo zālāju poligoni, turklāt šādās vietās tika konstatētas arī pļavas vilkmēles </w:t>
      </w:r>
      <w:r w:rsidRPr="004D33E1">
        <w:rPr>
          <w:rFonts w:cs="Times New Roman"/>
          <w:bCs/>
          <w:i/>
        </w:rPr>
        <w:t>Succisa pratensis</w:t>
      </w:r>
      <w:r w:rsidRPr="004D33E1">
        <w:rPr>
          <w:rFonts w:cs="Times New Roman"/>
          <w:bCs/>
        </w:rPr>
        <w:t xml:space="preserve"> atradnes (</w:t>
      </w:r>
      <w:r w:rsidR="00531457" w:rsidRPr="004D33E1">
        <w:rPr>
          <w:rFonts w:cs="Times New Roman"/>
          <w:bCs/>
        </w:rPr>
        <w:t>skat. 4.5.</w:t>
      </w:r>
      <w:r w:rsidR="001379BB">
        <w:rPr>
          <w:rFonts w:cs="Times New Roman"/>
          <w:bCs/>
        </w:rPr>
        <w:t>4. </w:t>
      </w:r>
      <w:r w:rsidRPr="004D33E1">
        <w:rPr>
          <w:rFonts w:cs="Times New Roman"/>
          <w:bCs/>
        </w:rPr>
        <w:t>attēl</w:t>
      </w:r>
      <w:r w:rsidR="00531457" w:rsidRPr="004D33E1">
        <w:rPr>
          <w:rFonts w:cs="Times New Roman"/>
          <w:bCs/>
        </w:rPr>
        <w:t>u</w:t>
      </w:r>
      <w:r w:rsidRPr="004D33E1">
        <w:rPr>
          <w:rFonts w:cs="Times New Roman"/>
          <w:bCs/>
        </w:rPr>
        <w:t>). Ņemot vērā, ka šādās vietas ir skabiosu pļavraibenim piemērot</w:t>
      </w:r>
      <w:r w:rsidR="00715E70" w:rsidRPr="004D33E1">
        <w:rPr>
          <w:rFonts w:cs="Times New Roman"/>
          <w:bCs/>
        </w:rPr>
        <w:t>a</w:t>
      </w:r>
      <w:r w:rsidRPr="004D33E1">
        <w:rPr>
          <w:rFonts w:cs="Times New Roman"/>
          <w:bCs/>
        </w:rPr>
        <w:t xml:space="preserve">s </w:t>
      </w:r>
      <w:r w:rsidRPr="004D33E1">
        <w:rPr>
          <w:rFonts w:cs="Times New Roman"/>
          <w:bCs/>
          <w:szCs w:val="24"/>
        </w:rPr>
        <w:t>dzīvotnes (</w:t>
      </w:r>
      <w:r w:rsidRPr="004D33E1">
        <w:rPr>
          <w:rFonts w:cs="Times New Roman"/>
          <w:szCs w:val="24"/>
        </w:rPr>
        <w:t>Meister et al. 2015)</w:t>
      </w:r>
      <w:r w:rsidRPr="004D33E1">
        <w:rPr>
          <w:rFonts w:cs="Times New Roman"/>
          <w:bCs/>
          <w:szCs w:val="24"/>
        </w:rPr>
        <w:t>, ir jānodrošina šo zālāju fragmentu saglabāšanās, vismaz periodiski nodrošinot to pļaušanu vai</w:t>
      </w:r>
      <w:r w:rsidRPr="004D33E1">
        <w:rPr>
          <w:rFonts w:cs="Times New Roman"/>
          <w:bCs/>
        </w:rPr>
        <w:t xml:space="preserve"> neintensīvu noganīšanu. </w:t>
      </w:r>
    </w:p>
    <w:p w14:paraId="1A1709C2" w14:textId="77777777" w:rsidR="00735684" w:rsidRPr="004D33E1" w:rsidRDefault="00735684" w:rsidP="002153A4">
      <w:pPr>
        <w:spacing w:after="0"/>
        <w:rPr>
          <w:rFonts w:cs="Times New Roman"/>
          <w:bCs/>
        </w:rPr>
      </w:pPr>
    </w:p>
    <w:p w14:paraId="35B9384B" w14:textId="77777777" w:rsidR="002153A4" w:rsidRPr="004D33E1" w:rsidRDefault="002153A4" w:rsidP="00965EAC">
      <w:pPr>
        <w:spacing w:after="0" w:line="240" w:lineRule="auto"/>
        <w:ind w:firstLine="0"/>
        <w:jc w:val="center"/>
        <w:rPr>
          <w:rFonts w:cs="Times New Roman"/>
          <w:bCs/>
        </w:rPr>
      </w:pPr>
      <w:r w:rsidRPr="004D33E1">
        <w:rPr>
          <w:noProof/>
        </w:rPr>
        <w:drawing>
          <wp:inline distT="0" distB="0" distL="0" distR="0" wp14:anchorId="5B767FCA" wp14:editId="275A29CD">
            <wp:extent cx="4724400" cy="3543301"/>
            <wp:effectExtent l="0" t="0" r="0" b="0"/>
            <wp:docPr id="4111" name="Picture 5" descr="Attēls, kurā ir koks, debesis, ārtelpa, zāl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 name="Picture 5" descr="Attēls, kurā ir koks, debesis, ārtelpa, zāle&#10;&#10;Apraksts ģenerēts automātiski"/>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4736221" cy="3552167"/>
                    </a:xfrm>
                    <a:prstGeom prst="rect">
                      <a:avLst/>
                    </a:prstGeom>
                    <a:noFill/>
                    <a:ln>
                      <a:noFill/>
                    </a:ln>
                  </pic:spPr>
                </pic:pic>
              </a:graphicData>
            </a:graphic>
          </wp:inline>
        </w:drawing>
      </w:r>
    </w:p>
    <w:p w14:paraId="1DB16965" w14:textId="7C6D72C9" w:rsidR="002153A4" w:rsidRPr="004D33E1" w:rsidRDefault="00531457" w:rsidP="00965EAC">
      <w:pPr>
        <w:spacing w:after="0" w:line="240" w:lineRule="auto"/>
        <w:ind w:firstLine="0"/>
        <w:jc w:val="center"/>
        <w:rPr>
          <w:rFonts w:cs="Times New Roman"/>
          <w:szCs w:val="24"/>
        </w:rPr>
      </w:pPr>
      <w:r w:rsidRPr="004D33E1">
        <w:rPr>
          <w:rFonts w:cs="Times New Roman"/>
          <w:szCs w:val="24"/>
        </w:rPr>
        <w:t>4.5.</w:t>
      </w:r>
      <w:r w:rsidR="001379BB">
        <w:rPr>
          <w:rFonts w:cs="Times New Roman"/>
          <w:szCs w:val="24"/>
        </w:rPr>
        <w:t>4. </w:t>
      </w:r>
      <w:r w:rsidRPr="004D33E1">
        <w:rPr>
          <w:rFonts w:cs="Times New Roman"/>
          <w:szCs w:val="24"/>
        </w:rPr>
        <w:t xml:space="preserve">attēls. </w:t>
      </w:r>
      <w:r w:rsidR="002153A4" w:rsidRPr="004D33E1">
        <w:rPr>
          <w:rFonts w:cs="Times New Roman"/>
          <w:szCs w:val="24"/>
        </w:rPr>
        <w:t xml:space="preserve">Ar krūmiem aizaugošais  zālāju biotops </w:t>
      </w:r>
      <w:r w:rsidR="002153A4" w:rsidRPr="004D33E1">
        <w:rPr>
          <w:rFonts w:cs="Times New Roman"/>
        </w:rPr>
        <w:t xml:space="preserve">DL “Dubnas paliene” teritorijā. Foto: M. Balalaikins </w:t>
      </w:r>
      <w:r w:rsidRPr="004D33E1">
        <w:rPr>
          <w:rFonts w:cs="Times New Roman"/>
        </w:rPr>
        <w:t xml:space="preserve">(2021., </w:t>
      </w:r>
      <w:r w:rsidR="002153A4" w:rsidRPr="004D33E1">
        <w:rPr>
          <w:rFonts w:cs="Times New Roman"/>
          <w:szCs w:val="24"/>
        </w:rPr>
        <w:t>skatu punkta koordinātas:</w:t>
      </w:r>
      <w:r w:rsidR="002153A4" w:rsidRPr="004D33E1">
        <w:rPr>
          <w:rFonts w:cs="Times New Roman"/>
          <w:szCs w:val="24"/>
          <w:shd w:val="clear" w:color="auto" w:fill="FFFFFF"/>
        </w:rPr>
        <w:t xml:space="preserve"> </w:t>
      </w:r>
      <w:r w:rsidR="002153A4" w:rsidRPr="004D33E1">
        <w:rPr>
          <w:rFonts w:cs="Times New Roman"/>
          <w:szCs w:val="24"/>
        </w:rPr>
        <w:t>x=236977.86, y=648389.04, azimuts 277°</w:t>
      </w:r>
      <w:r w:rsidRPr="004D33E1">
        <w:rPr>
          <w:rFonts w:cs="Times New Roman"/>
          <w:szCs w:val="24"/>
        </w:rPr>
        <w:t>).</w:t>
      </w:r>
    </w:p>
    <w:p w14:paraId="3A24FA7E" w14:textId="77777777" w:rsidR="002153A4" w:rsidRPr="004D33E1" w:rsidRDefault="002153A4" w:rsidP="002153A4">
      <w:pPr>
        <w:spacing w:after="0"/>
        <w:rPr>
          <w:rFonts w:cs="Times New Roman"/>
          <w:bCs/>
        </w:rPr>
      </w:pPr>
    </w:p>
    <w:p w14:paraId="37AA9375" w14:textId="03EF8BFA" w:rsidR="002153A4" w:rsidRPr="004D33E1" w:rsidRDefault="002153A4" w:rsidP="005E43B6">
      <w:pPr>
        <w:rPr>
          <w:rFonts w:cs="Times New Roman"/>
          <w:bCs/>
        </w:rPr>
      </w:pPr>
      <w:r w:rsidRPr="004D33E1">
        <w:rPr>
          <w:rFonts w:cs="Times New Roman"/>
          <w:bCs/>
        </w:rPr>
        <w:t>Vecupes ir nozīmīgākais biotops bezmugurkaulnieku sastopamībai DL “Dubnas paliene” teritorijā. Ar to saistītas visas teritorijā sastopamās Biotopu direktīvas II pielikuma sugas. Īpaši nozīmīgas vecupes ir purvuspāru, tajā skaitā spilgtās purvuspāres populācijas saglabāšanā. Purvuspārēm ir būtiska atklāto vietu saglabāšanās vecupju piekrastes zonā, ka arī peldošo augāju saglabāšanās. Aizaugot vecupju piekrastes joslai</w:t>
      </w:r>
      <w:r w:rsidR="00715E70" w:rsidRPr="004D33E1">
        <w:rPr>
          <w:rFonts w:cs="Times New Roman"/>
          <w:bCs/>
        </w:rPr>
        <w:t>,</w:t>
      </w:r>
      <w:r w:rsidRPr="004D33E1">
        <w:rPr>
          <w:rFonts w:cs="Times New Roman"/>
          <w:bCs/>
        </w:rPr>
        <w:t xml:space="preserve"> ir vēlams to attīrīt no krūmiem. Būtiskais negatīvais faktors, kas ietekmē purvuspāru un airvaboļu sastopamību</w:t>
      </w:r>
      <w:r w:rsidR="00715E70" w:rsidRPr="004D33E1">
        <w:rPr>
          <w:rFonts w:cs="Times New Roman"/>
          <w:bCs/>
        </w:rPr>
        <w:t>,</w:t>
      </w:r>
      <w:r w:rsidRPr="004D33E1">
        <w:rPr>
          <w:rFonts w:cs="Times New Roman"/>
          <w:bCs/>
        </w:rPr>
        <w:t xml:space="preserve"> ir nozīmīga ūdenstilpju aizaugšana ar ūdensaugiem. Pieaugot augu barības vielu daudzumam, straujāk attīstās virsaugsnes augi, veidojot sakopojumus, īpaši nozīmīgas ir spirodelas </w:t>
      </w:r>
      <w:r w:rsidRPr="004D33E1">
        <w:rPr>
          <w:rFonts w:cs="Times New Roman"/>
          <w:bCs/>
          <w:i/>
        </w:rPr>
        <w:t>Spirodela polyrhiza</w:t>
      </w:r>
      <w:r w:rsidRPr="004D33E1">
        <w:rPr>
          <w:rFonts w:cs="Times New Roman"/>
          <w:bCs/>
        </w:rPr>
        <w:t xml:space="preserve"> un mazie ūdensziedi </w:t>
      </w:r>
      <w:r w:rsidRPr="004D33E1">
        <w:rPr>
          <w:rFonts w:cs="Times New Roman"/>
          <w:bCs/>
          <w:i/>
        </w:rPr>
        <w:t>Lemna minor,</w:t>
      </w:r>
      <w:r w:rsidRPr="004D33E1">
        <w:rPr>
          <w:rFonts w:cs="Times New Roman"/>
          <w:bCs/>
        </w:rPr>
        <w:t xml:space="preserve"> kas veido noēnojumu un ierobežo citu ūdensaugu attīstību (Urtāns </w:t>
      </w:r>
      <w:r w:rsidR="00924923">
        <w:rPr>
          <w:rFonts w:cs="Times New Roman"/>
          <w:bCs/>
        </w:rPr>
        <w:t>u. c.</w:t>
      </w:r>
      <w:r w:rsidRPr="004D33E1">
        <w:rPr>
          <w:rFonts w:cs="Times New Roman"/>
          <w:bCs/>
        </w:rPr>
        <w:t xml:space="preserve"> 2017). Šādas vecupes ir arī DL “Dubnas paliene” teritorijā (</w:t>
      </w:r>
      <w:r w:rsidR="00163A47" w:rsidRPr="004D33E1">
        <w:rPr>
          <w:rFonts w:cs="Times New Roman"/>
          <w:bCs/>
        </w:rPr>
        <w:t>skat. 4.5.</w:t>
      </w:r>
      <w:r w:rsidR="001379BB">
        <w:rPr>
          <w:rFonts w:cs="Times New Roman"/>
          <w:bCs/>
        </w:rPr>
        <w:t>5. </w:t>
      </w:r>
      <w:r w:rsidRPr="004D33E1">
        <w:rPr>
          <w:rFonts w:cs="Times New Roman"/>
          <w:bCs/>
        </w:rPr>
        <w:t>attēl</w:t>
      </w:r>
      <w:r w:rsidR="00163A47" w:rsidRPr="004D33E1">
        <w:rPr>
          <w:rFonts w:cs="Times New Roman"/>
          <w:bCs/>
        </w:rPr>
        <w:t>u</w:t>
      </w:r>
      <w:r w:rsidRPr="004D33E1">
        <w:rPr>
          <w:rFonts w:cs="Times New Roman"/>
          <w:bCs/>
        </w:rPr>
        <w:t>). Aizsargājamo bezmugurkaulnieku dzīvotnes saglabāšanai ir vēlams veikt pasākumus spirodelu un mazo ūdensziedu seguma samazināšanai ūdenstilpē.</w:t>
      </w:r>
    </w:p>
    <w:p w14:paraId="2D5D9AB5" w14:textId="77777777" w:rsidR="005E43B6" w:rsidRPr="004D33E1" w:rsidRDefault="005E43B6" w:rsidP="005E43B6">
      <w:pPr>
        <w:spacing w:after="0"/>
        <w:rPr>
          <w:rFonts w:cs="Times New Roman"/>
          <w:bCs/>
        </w:rPr>
      </w:pPr>
      <w:r w:rsidRPr="004D33E1">
        <w:rPr>
          <w:rFonts w:cs="Times New Roman"/>
          <w:bCs/>
        </w:rPr>
        <w:lastRenderedPageBreak/>
        <w:t>Nozīmīgākā bezmugurkaulnieku suga DL “Dubnas paliene” teritorijā ir divjoslu airvabole, kas tieši atkarīga no vecupēm un ūdens līmeņa saglabāšanās tajās. Veicot divjoslu airvaboles pētījumus Latvijas teritorijā, vidējais konstatēto īpatņu skaits vienā lamatā ir no 0,05 līdz 0.2, līdz ar to 0,9 īpatņi lamatā ir nozīmīgs īpatņu blīvums, kas konstatēts, izmantojot ēsmas lamatas. Šādi dati nozīmē, ka teritorijā pastāv nozīmīga divjoslu airvaboles populācija. Populācijas ilgtspējību nodrošina arī piemēroto biotopu izvietojums teritorijā un attālums starp tiem, kas nodrošina īpatņu dispersijas iespējas. Divjoslu airvaboles populācijas ilgtspējības nodrošināšanai ir jāsaglabā vecupes ar labvēlīgu hidroloģisko režīmu, kas nodrošina pastāvīgu ūdens saglabāšanos vecupēs. Populācijas palielināšana ir iespējama, veicot ar niedrēm un kārkliem aizaugušu vecupju atjaunošanu. Šādas darbības ir īstenojamas, piesaistot projektu finansējumu.</w:t>
      </w:r>
    </w:p>
    <w:p w14:paraId="1BFBFE75" w14:textId="77777777" w:rsidR="005E43B6" w:rsidRPr="004D33E1" w:rsidRDefault="005E43B6" w:rsidP="002153A4">
      <w:pPr>
        <w:spacing w:after="0"/>
        <w:rPr>
          <w:rFonts w:cs="Times New Roman"/>
          <w:bCs/>
        </w:rPr>
      </w:pPr>
    </w:p>
    <w:p w14:paraId="25E7C79F" w14:textId="77777777" w:rsidR="002153A4" w:rsidRPr="004D33E1" w:rsidRDefault="002153A4" w:rsidP="00163A47">
      <w:pPr>
        <w:spacing w:after="0"/>
        <w:ind w:firstLine="0"/>
        <w:jc w:val="center"/>
        <w:rPr>
          <w:rFonts w:cs="Times New Roman"/>
          <w:bCs/>
        </w:rPr>
      </w:pPr>
      <w:r w:rsidRPr="004D33E1">
        <w:rPr>
          <w:noProof/>
        </w:rPr>
        <w:drawing>
          <wp:inline distT="0" distB="0" distL="0" distR="0" wp14:anchorId="71790496" wp14:editId="49026421">
            <wp:extent cx="4572000" cy="3430355"/>
            <wp:effectExtent l="0" t="0" r="0" b="0"/>
            <wp:docPr id="4112" name="Picture 4" descr="Attēls, kurā ir zāle, ārtelpa, koks, debes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 name="Picture 4" descr="Attēls, kurā ir zāle, ārtelpa, koks, debesis&#10;&#10;Apraksts ģenerēts automātiski"/>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4588590" cy="3442802"/>
                    </a:xfrm>
                    <a:prstGeom prst="rect">
                      <a:avLst/>
                    </a:prstGeom>
                    <a:noFill/>
                    <a:ln>
                      <a:noFill/>
                    </a:ln>
                  </pic:spPr>
                </pic:pic>
              </a:graphicData>
            </a:graphic>
          </wp:inline>
        </w:drawing>
      </w:r>
    </w:p>
    <w:p w14:paraId="47E1E99D" w14:textId="15320F6C" w:rsidR="002153A4" w:rsidRPr="004D33E1" w:rsidRDefault="00163A47" w:rsidP="00163A47">
      <w:pPr>
        <w:spacing w:after="0"/>
        <w:ind w:firstLine="0"/>
        <w:jc w:val="center"/>
        <w:rPr>
          <w:rFonts w:cs="Times New Roman"/>
          <w:szCs w:val="24"/>
        </w:rPr>
      </w:pPr>
      <w:r w:rsidRPr="004D33E1">
        <w:rPr>
          <w:rFonts w:cs="Times New Roman"/>
          <w:bCs/>
        </w:rPr>
        <w:t>4.5.</w:t>
      </w:r>
      <w:r w:rsidR="001379BB">
        <w:rPr>
          <w:rFonts w:cs="Times New Roman"/>
          <w:bCs/>
        </w:rPr>
        <w:t>5. </w:t>
      </w:r>
      <w:r w:rsidR="002153A4" w:rsidRPr="004D33E1">
        <w:rPr>
          <w:rFonts w:cs="Times New Roman"/>
          <w:bCs/>
        </w:rPr>
        <w:t>att</w:t>
      </w:r>
      <w:r w:rsidRPr="004D33E1">
        <w:rPr>
          <w:rFonts w:cs="Times New Roman"/>
          <w:bCs/>
        </w:rPr>
        <w:t>ēls</w:t>
      </w:r>
      <w:r w:rsidR="002153A4" w:rsidRPr="004D33E1">
        <w:rPr>
          <w:rFonts w:cs="Times New Roman"/>
          <w:bCs/>
        </w:rPr>
        <w:t xml:space="preserve">. </w:t>
      </w:r>
      <w:r w:rsidR="002153A4" w:rsidRPr="004D33E1">
        <w:rPr>
          <w:rFonts w:cs="Times New Roman"/>
          <w:szCs w:val="24"/>
        </w:rPr>
        <w:t>Vecupe ar būtisku ūdens virsmas aizaugumu DL “Dubnas paliene” teritorijā.</w:t>
      </w:r>
      <w:r w:rsidR="002153A4" w:rsidRPr="004D33E1">
        <w:rPr>
          <w:rFonts w:cs="Times New Roman"/>
        </w:rPr>
        <w:t xml:space="preserve"> Foto: M. Balalaikins </w:t>
      </w:r>
      <w:r w:rsidRPr="004D33E1">
        <w:rPr>
          <w:rFonts w:cs="Times New Roman"/>
        </w:rPr>
        <w:t xml:space="preserve">(2021., </w:t>
      </w:r>
      <w:r w:rsidR="002153A4" w:rsidRPr="004D33E1">
        <w:rPr>
          <w:rFonts w:cs="Times New Roman"/>
          <w:szCs w:val="24"/>
        </w:rPr>
        <w:t>skatu punkta koordinātas:</w:t>
      </w:r>
      <w:r w:rsidR="002153A4" w:rsidRPr="004D33E1">
        <w:rPr>
          <w:rFonts w:cs="Times New Roman"/>
          <w:szCs w:val="24"/>
          <w:shd w:val="clear" w:color="auto" w:fill="FFFFFF"/>
        </w:rPr>
        <w:t xml:space="preserve"> </w:t>
      </w:r>
      <w:r w:rsidR="002153A4" w:rsidRPr="004D33E1">
        <w:rPr>
          <w:rFonts w:cs="Times New Roman"/>
          <w:szCs w:val="24"/>
        </w:rPr>
        <w:t>x=240081.45, y=646381.01, azimuts 64°</w:t>
      </w:r>
      <w:r w:rsidRPr="004D33E1">
        <w:rPr>
          <w:rFonts w:cs="Times New Roman"/>
          <w:szCs w:val="24"/>
        </w:rPr>
        <w:t>).</w:t>
      </w:r>
    </w:p>
    <w:p w14:paraId="50AB34FB" w14:textId="77777777" w:rsidR="00E012ED" w:rsidRPr="004D33E1" w:rsidRDefault="00E012ED" w:rsidP="0075790D">
      <w:pPr>
        <w:rPr>
          <w:b/>
          <w:highlight w:val="yellow"/>
        </w:rPr>
      </w:pPr>
    </w:p>
    <w:p w14:paraId="0A9D98FB" w14:textId="77777777" w:rsidR="00C612B4" w:rsidRPr="004D33E1" w:rsidRDefault="00C612B4" w:rsidP="00C612B4">
      <w:pPr>
        <w:rPr>
          <w:rFonts w:cs="Times New Roman"/>
        </w:rPr>
      </w:pPr>
    </w:p>
    <w:p w14:paraId="542F7BBA" w14:textId="48F102E3" w:rsidR="00825198" w:rsidRPr="004D33E1" w:rsidRDefault="00825198" w:rsidP="00825198">
      <w:pPr>
        <w:pStyle w:val="UzrakstsDAP2"/>
        <w:numPr>
          <w:ilvl w:val="0"/>
          <w:numId w:val="0"/>
        </w:numPr>
        <w:spacing w:before="0" w:after="240"/>
      </w:pPr>
      <w:bookmarkStart w:id="36" w:name="_Toc90286215"/>
      <w:r w:rsidRPr="004D33E1">
        <w:t>4.</w:t>
      </w:r>
      <w:r w:rsidR="001379BB">
        <w:t>6. </w:t>
      </w:r>
      <w:r w:rsidRPr="004D33E1">
        <w:t>Zivju, nēģu, vēžu, abinieku un rāpuļu sugas</w:t>
      </w:r>
      <w:bookmarkEnd w:id="36"/>
    </w:p>
    <w:p w14:paraId="3CAA7346" w14:textId="3AD53E40" w:rsidR="00825198" w:rsidRPr="004D33E1" w:rsidRDefault="00825198" w:rsidP="00825198">
      <w:r w:rsidRPr="004D33E1">
        <w:t xml:space="preserve">DA plāna izstrādes uzdevumos netika iekļauta zivju, nēģu, vēžu, abinieku un rāpuļu sugu izpēte, šajā nodaļā aprakstītas zināmās šo sugu atradnes, izmantojot pieejamo informāciju. </w:t>
      </w:r>
    </w:p>
    <w:p w14:paraId="74F6B916" w14:textId="46A0C8ED" w:rsidR="00825198" w:rsidRPr="004D33E1" w:rsidRDefault="00825198" w:rsidP="00825198">
      <w:pPr>
        <w:rPr>
          <w:szCs w:val="24"/>
        </w:rPr>
      </w:pPr>
      <w:r w:rsidRPr="004D33E1">
        <w:rPr>
          <w:szCs w:val="24"/>
        </w:rPr>
        <w:t xml:space="preserve">Zivju, nēģu un vēžu monitoringa </w:t>
      </w:r>
      <w:r w:rsidRPr="004D33E1">
        <w:rPr>
          <w:i/>
          <w:szCs w:val="24"/>
        </w:rPr>
        <w:t>Natura 2000</w:t>
      </w:r>
      <w:r w:rsidRPr="004D33E1">
        <w:rPr>
          <w:szCs w:val="24"/>
        </w:rPr>
        <w:t xml:space="preserve"> teritorijās (Bajinskis </w:t>
      </w:r>
      <w:r w:rsidR="00924923">
        <w:rPr>
          <w:szCs w:val="24"/>
        </w:rPr>
        <w:t>u. c.</w:t>
      </w:r>
      <w:r w:rsidRPr="004D33E1">
        <w:rPr>
          <w:szCs w:val="24"/>
        </w:rPr>
        <w:t xml:space="preserve"> 2018) ietvaros 201</w:t>
      </w:r>
      <w:r w:rsidR="001379BB">
        <w:rPr>
          <w:szCs w:val="24"/>
        </w:rPr>
        <w:t>8. </w:t>
      </w:r>
      <w:r w:rsidR="00AF3F66">
        <w:rPr>
          <w:szCs w:val="24"/>
        </w:rPr>
        <w:t>gad</w:t>
      </w:r>
      <w:r w:rsidRPr="004D33E1">
        <w:rPr>
          <w:szCs w:val="24"/>
        </w:rPr>
        <w:t xml:space="preserve">ā uzskaite veikta vienā parauglaukumā, kas atradās Dubnas upē  </w:t>
      </w:r>
      <w:r w:rsidR="00EF0290">
        <w:rPr>
          <w:szCs w:val="24"/>
        </w:rPr>
        <w:t>–</w:t>
      </w:r>
      <w:r w:rsidRPr="004D33E1">
        <w:rPr>
          <w:szCs w:val="24"/>
        </w:rPr>
        <w:t xml:space="preserve"> pie gājēju tilta</w:t>
      </w:r>
      <w:r w:rsidR="003504FD" w:rsidRPr="004D33E1">
        <w:rPr>
          <w:szCs w:val="24"/>
        </w:rPr>
        <w:t>,</w:t>
      </w:r>
      <w:r w:rsidRPr="004D33E1">
        <w:rPr>
          <w:szCs w:val="24"/>
        </w:rPr>
        <w:t xml:space="preserve"> DL “Dubnas paliene” Z daļā. Uzskaites laikā konstatēta viena no Biotopu direktīvā iekļautajām zivju sugām – akmeņgrauzis</w:t>
      </w:r>
      <w:r w:rsidR="009706ED">
        <w:rPr>
          <w:szCs w:val="24"/>
        </w:rPr>
        <w:t xml:space="preserve"> </w:t>
      </w:r>
      <w:r w:rsidR="009706ED" w:rsidRPr="007C4794">
        <w:rPr>
          <w:i/>
          <w:iCs/>
          <w:szCs w:val="24"/>
        </w:rPr>
        <w:t>Cobitis t</w:t>
      </w:r>
      <w:r w:rsidR="007C4794" w:rsidRPr="007C4794">
        <w:rPr>
          <w:i/>
          <w:iCs/>
          <w:szCs w:val="24"/>
        </w:rPr>
        <w:t>a</w:t>
      </w:r>
      <w:r w:rsidR="009706ED" w:rsidRPr="007C4794">
        <w:rPr>
          <w:i/>
          <w:iCs/>
          <w:szCs w:val="24"/>
        </w:rPr>
        <w:t>en</w:t>
      </w:r>
      <w:r w:rsidR="007C4794" w:rsidRPr="007C4794">
        <w:rPr>
          <w:i/>
          <w:iCs/>
          <w:szCs w:val="24"/>
        </w:rPr>
        <w:t>ia</w:t>
      </w:r>
      <w:r w:rsidRPr="004D33E1">
        <w:rPr>
          <w:szCs w:val="24"/>
        </w:rPr>
        <w:t xml:space="preserve">. Invazīvās zivju un vēžu sugas uzskaitē netika konstatētas. </w:t>
      </w:r>
    </w:p>
    <w:p w14:paraId="38276D1D" w14:textId="0C66B7FB" w:rsidR="00825198" w:rsidRPr="004D33E1" w:rsidRDefault="00825198" w:rsidP="00825198">
      <w:pPr>
        <w:rPr>
          <w:szCs w:val="24"/>
        </w:rPr>
      </w:pPr>
      <w:r w:rsidRPr="004D33E1">
        <w:rPr>
          <w:szCs w:val="24"/>
        </w:rPr>
        <w:lastRenderedPageBreak/>
        <w:t>201</w:t>
      </w:r>
      <w:r w:rsidR="001379BB">
        <w:rPr>
          <w:szCs w:val="24"/>
        </w:rPr>
        <w:t>8. </w:t>
      </w:r>
      <w:r w:rsidR="00AF3F66">
        <w:rPr>
          <w:szCs w:val="24"/>
        </w:rPr>
        <w:t>gad</w:t>
      </w:r>
      <w:r w:rsidRPr="004D33E1">
        <w:rPr>
          <w:szCs w:val="24"/>
        </w:rPr>
        <w:t>a uzskaitē noķerto akmeņgraužu īpatņu blīvums bija 0,5 gab./100 m</w:t>
      </w:r>
      <w:r w:rsidR="001379BB">
        <w:rPr>
          <w:szCs w:val="24"/>
          <w:vertAlign w:val="superscript"/>
        </w:rPr>
        <w:t>2. </w:t>
      </w:r>
      <w:r w:rsidRPr="004D33E1">
        <w:rPr>
          <w:szCs w:val="24"/>
        </w:rPr>
        <w:t>Iepriekš DL “Dubnas paliene” zivju uzskaite ir veikta 201</w:t>
      </w:r>
      <w:r w:rsidR="001379BB">
        <w:rPr>
          <w:szCs w:val="24"/>
        </w:rPr>
        <w:t>5. </w:t>
      </w:r>
      <w:r w:rsidR="00AF3F66">
        <w:rPr>
          <w:szCs w:val="24"/>
        </w:rPr>
        <w:t>gad</w:t>
      </w:r>
      <w:r w:rsidRPr="004D33E1">
        <w:rPr>
          <w:szCs w:val="24"/>
        </w:rPr>
        <w:t>ā, arī šajā uzskaitē konstatēta tikai viena no Biotopu direktīvā iekļautajām sugām – akmeņgrauzis (noķerto īpatņu blīvums – 2,5 gab./100 m</w:t>
      </w:r>
      <w:r w:rsidRPr="004D33E1">
        <w:rPr>
          <w:szCs w:val="24"/>
          <w:vertAlign w:val="superscript"/>
        </w:rPr>
        <w:t>2</w:t>
      </w:r>
      <w:r w:rsidRPr="004D33E1">
        <w:rPr>
          <w:szCs w:val="24"/>
        </w:rPr>
        <w:t>). Akmeņgrauži konstatēti arī vairākās Dubnas pietekās, kuras neatrodas DL teritorijā, to īpatņu blīvums bija robežās no 0,4 līdz 2,1 gab./100 m</w:t>
      </w:r>
      <w:r w:rsidRPr="004D33E1">
        <w:rPr>
          <w:szCs w:val="24"/>
          <w:vertAlign w:val="superscript"/>
        </w:rPr>
        <w:t>2</w:t>
      </w:r>
      <w:r w:rsidRPr="004D33E1">
        <w:rPr>
          <w:szCs w:val="24"/>
        </w:rPr>
        <w:t>.</w:t>
      </w:r>
    </w:p>
    <w:p w14:paraId="5B91CF92" w14:textId="601B2DAE" w:rsidR="00825198" w:rsidRPr="004D33E1" w:rsidRDefault="00825198" w:rsidP="00825198">
      <w:pPr>
        <w:rPr>
          <w:szCs w:val="24"/>
        </w:rPr>
      </w:pPr>
      <w:r w:rsidRPr="004D33E1">
        <w:rPr>
          <w:szCs w:val="24"/>
        </w:rPr>
        <w:t xml:space="preserve">Viena parauglaukuma apsekošana nesniedz pietiekami plašu informāciju, lai būtu iespējams precīzi izvērtēt akmeņgraužu populācijas stāvokli </w:t>
      </w:r>
      <w:r w:rsidR="003552F5" w:rsidRPr="004D33E1">
        <w:rPr>
          <w:szCs w:val="24"/>
        </w:rPr>
        <w:t>DL</w:t>
      </w:r>
      <w:r w:rsidRPr="004D33E1">
        <w:rPr>
          <w:szCs w:val="24"/>
        </w:rPr>
        <w:t xml:space="preserve"> </w:t>
      </w:r>
      <w:r w:rsidR="003552F5" w:rsidRPr="004D33E1">
        <w:rPr>
          <w:szCs w:val="24"/>
        </w:rPr>
        <w:t>“</w:t>
      </w:r>
      <w:r w:rsidRPr="004D33E1">
        <w:rPr>
          <w:szCs w:val="24"/>
        </w:rPr>
        <w:t>Dubnas paliene”. Lai arī 201</w:t>
      </w:r>
      <w:r w:rsidR="001379BB">
        <w:rPr>
          <w:szCs w:val="24"/>
        </w:rPr>
        <w:t>8. </w:t>
      </w:r>
      <w:r w:rsidR="00AF3F66">
        <w:rPr>
          <w:szCs w:val="24"/>
        </w:rPr>
        <w:t>gad</w:t>
      </w:r>
      <w:r w:rsidRPr="004D33E1">
        <w:rPr>
          <w:szCs w:val="24"/>
        </w:rPr>
        <w:t>a uzskaitē noķerto akmeņgraužu īpatņu blīvums bija vairākas reizes mazāks, nekā 201</w:t>
      </w:r>
      <w:r w:rsidR="001379BB">
        <w:rPr>
          <w:szCs w:val="24"/>
        </w:rPr>
        <w:t>5. </w:t>
      </w:r>
      <w:r w:rsidR="00AF3F66">
        <w:rPr>
          <w:szCs w:val="24"/>
        </w:rPr>
        <w:t>gad</w:t>
      </w:r>
      <w:r w:rsidRPr="004D33E1">
        <w:rPr>
          <w:szCs w:val="24"/>
        </w:rPr>
        <w:t>a uzskaitē, tas līdzinās uzskaites rezultātiem citās tuvumā esošās ūdenstecēs. Domājams, ka atšķirīgie rezultāti, visticamāk, ir skaidrojami galvenokārt ar lokālu zivju pārvietošanos un nedaudz atšķirīgu upes posmu apsekošanu, nevis būtiskām izmaiņām akmeņgraužu populācijā. Spriežot pēc 201</w:t>
      </w:r>
      <w:r w:rsidR="001379BB">
        <w:rPr>
          <w:szCs w:val="24"/>
        </w:rPr>
        <w:t>8. </w:t>
      </w:r>
      <w:r w:rsidR="00AF3F66">
        <w:rPr>
          <w:szCs w:val="24"/>
        </w:rPr>
        <w:t>gad</w:t>
      </w:r>
      <w:r w:rsidRPr="004D33E1">
        <w:rPr>
          <w:szCs w:val="24"/>
        </w:rPr>
        <w:t xml:space="preserve">a un iepriekšējo uzskaišu rezultātiem, var novērtēt, ka </w:t>
      </w:r>
      <w:r w:rsidR="00DA5B97" w:rsidRPr="004D33E1">
        <w:rPr>
          <w:szCs w:val="24"/>
        </w:rPr>
        <w:t>DL “</w:t>
      </w:r>
      <w:r w:rsidRPr="004D33E1">
        <w:rPr>
          <w:szCs w:val="24"/>
        </w:rPr>
        <w:t xml:space="preserve">Dubnas paliene” akmeņgraužu populācija svārstās robežās no 60 līdz 330 īpatņiem. Taču ir jāņem vērā, ka šī ĪADT iekļauj salīdzinoši īsu (tikai 6,6 km) Dubnas posmu un akmeņgraužu populācija tajā lielā mērā ir saistīta ar ārpus </w:t>
      </w:r>
      <w:r w:rsidR="00C6111C" w:rsidRPr="004D33E1">
        <w:rPr>
          <w:szCs w:val="24"/>
        </w:rPr>
        <w:t>DL</w:t>
      </w:r>
      <w:r w:rsidRPr="004D33E1">
        <w:rPr>
          <w:szCs w:val="24"/>
        </w:rPr>
        <w:t xml:space="preserve"> teritorijas esošajiem ūdeņiem. </w:t>
      </w:r>
      <w:r w:rsidR="003552F5" w:rsidRPr="004D33E1">
        <w:rPr>
          <w:szCs w:val="24"/>
        </w:rPr>
        <w:t>DL “</w:t>
      </w:r>
      <w:r w:rsidRPr="004D33E1">
        <w:rPr>
          <w:szCs w:val="24"/>
        </w:rPr>
        <w:t>Dubnas paliene” nozīme akmeņgraužu aizsardzības nodrošināšanai gan visas Latvijas, gan lokālā mērogā ir minimāla.</w:t>
      </w:r>
    </w:p>
    <w:p w14:paraId="2FEF0676" w14:textId="174DA653" w:rsidR="00825198" w:rsidRPr="004D33E1" w:rsidRDefault="00825198" w:rsidP="00825198">
      <w:pPr>
        <w:rPr>
          <w:szCs w:val="24"/>
        </w:rPr>
      </w:pPr>
      <w:r w:rsidRPr="004D33E1">
        <w:rPr>
          <w:szCs w:val="24"/>
        </w:rPr>
        <w:t>Ārpus ĪADT robežām Dubnā vai tās pietekās ir konstatētas arī citas Biotopu direktīvā iekļautu zivju un nēģu sugas</w:t>
      </w:r>
      <w:r w:rsidR="00794A0E">
        <w:rPr>
          <w:szCs w:val="24"/>
        </w:rPr>
        <w:t xml:space="preserve">: </w:t>
      </w:r>
      <w:r w:rsidRPr="004D33E1">
        <w:rPr>
          <w:szCs w:val="24"/>
        </w:rPr>
        <w:t>pīkste</w:t>
      </w:r>
      <w:r w:rsidR="00794A0E">
        <w:rPr>
          <w:szCs w:val="24"/>
        </w:rPr>
        <w:t xml:space="preserve"> </w:t>
      </w:r>
      <w:r w:rsidR="00794A0E" w:rsidRPr="0085522C">
        <w:rPr>
          <w:i/>
          <w:iCs/>
          <w:szCs w:val="24"/>
        </w:rPr>
        <w:t>Misgurnus fossilis</w:t>
      </w:r>
      <w:r w:rsidRPr="004D33E1">
        <w:rPr>
          <w:szCs w:val="24"/>
        </w:rPr>
        <w:t>, platgalve</w:t>
      </w:r>
      <w:r w:rsidR="00DF69E2">
        <w:rPr>
          <w:szCs w:val="24"/>
        </w:rPr>
        <w:t xml:space="preserve"> </w:t>
      </w:r>
      <w:r w:rsidR="00DF69E2" w:rsidRPr="0085522C">
        <w:rPr>
          <w:i/>
          <w:iCs/>
        </w:rPr>
        <w:t>Cottus gobio</w:t>
      </w:r>
      <w:r w:rsidRPr="004D33E1">
        <w:rPr>
          <w:szCs w:val="24"/>
        </w:rPr>
        <w:t xml:space="preserve"> un strauta nēģis</w:t>
      </w:r>
      <w:r w:rsidR="0085522C">
        <w:rPr>
          <w:szCs w:val="24"/>
        </w:rPr>
        <w:t xml:space="preserve"> </w:t>
      </w:r>
      <w:r w:rsidR="0085522C" w:rsidRPr="0085522C">
        <w:rPr>
          <w:i/>
          <w:iCs/>
        </w:rPr>
        <w:t>Lampetra planeri</w:t>
      </w:r>
      <w:r w:rsidRPr="004D33E1">
        <w:rPr>
          <w:szCs w:val="24"/>
        </w:rPr>
        <w:t xml:space="preserve">. To īpatņi nenozīmīgā daudzumā var būt sastopami arī DL “Dubnas paliene” teritorijā, taču tos nevar uzskatīt par vērā ņemamu DL </w:t>
      </w:r>
      <w:r w:rsidR="003552F5" w:rsidRPr="004D33E1">
        <w:rPr>
          <w:szCs w:val="24"/>
        </w:rPr>
        <w:t xml:space="preserve">“Dubnas paliene” </w:t>
      </w:r>
      <w:r w:rsidRPr="004D33E1">
        <w:rPr>
          <w:szCs w:val="24"/>
        </w:rPr>
        <w:t>ihtiofaunas daļu.</w:t>
      </w:r>
    </w:p>
    <w:p w14:paraId="765E8BAD" w14:textId="77777777" w:rsidR="003504FD" w:rsidRPr="004D33E1" w:rsidRDefault="003504FD" w:rsidP="00227B66">
      <w:pPr>
        <w:pStyle w:val="ListParagraph"/>
        <w:spacing w:after="0" w:line="240" w:lineRule="auto"/>
        <w:ind w:left="360" w:firstLine="0"/>
        <w:jc w:val="center"/>
        <w:rPr>
          <w:b/>
        </w:rPr>
      </w:pPr>
    </w:p>
    <w:p w14:paraId="25626994" w14:textId="2EEA4893" w:rsidR="00227B66" w:rsidRPr="004D33E1" w:rsidRDefault="00227B66" w:rsidP="00227B66">
      <w:pPr>
        <w:pStyle w:val="ListParagraph"/>
        <w:spacing w:after="0" w:line="240" w:lineRule="auto"/>
        <w:ind w:left="360" w:firstLine="0"/>
        <w:jc w:val="center"/>
        <w:rPr>
          <w:b/>
        </w:rPr>
      </w:pPr>
      <w:r w:rsidRPr="004D33E1">
        <w:rPr>
          <w:b/>
        </w:rPr>
        <w:t>4.6.</w:t>
      </w:r>
      <w:r w:rsidR="001379BB">
        <w:rPr>
          <w:b/>
        </w:rPr>
        <w:t>1. </w:t>
      </w:r>
      <w:r w:rsidRPr="004D33E1">
        <w:rPr>
          <w:b/>
        </w:rPr>
        <w:t xml:space="preserve">tabula. </w:t>
      </w:r>
      <w:r w:rsidRPr="004D33E1">
        <w:rPr>
          <w:rFonts w:cs="Times New Roman"/>
          <w:b/>
          <w:szCs w:val="24"/>
        </w:rPr>
        <w:t>Īpaši aizsargājamās un retās sugas teritorijā un to aizsardzības statuss</w:t>
      </w:r>
    </w:p>
    <w:tbl>
      <w:tblPr>
        <w:tblW w:w="9072" w:type="dxa"/>
        <w:tblInd w:w="113" w:type="dxa"/>
        <w:tblLayout w:type="fixed"/>
        <w:tblCellMar>
          <w:left w:w="113" w:type="dxa"/>
        </w:tblCellMar>
        <w:tblLook w:val="04A0" w:firstRow="1" w:lastRow="0" w:firstColumn="1" w:lastColumn="0" w:noHBand="0" w:noVBand="1"/>
      </w:tblPr>
      <w:tblGrid>
        <w:gridCol w:w="1701"/>
        <w:gridCol w:w="1701"/>
        <w:gridCol w:w="2835"/>
        <w:gridCol w:w="1560"/>
        <w:gridCol w:w="1275"/>
      </w:tblGrid>
      <w:tr w:rsidR="00F838F3" w:rsidRPr="004D33E1" w14:paraId="572CDCC8" w14:textId="77777777" w:rsidTr="00F838F3">
        <w:trPr>
          <w:tblHeader/>
        </w:trPr>
        <w:tc>
          <w:tcPr>
            <w:tcW w:w="1701" w:type="dxa"/>
            <w:vMerge w:val="restart"/>
            <w:tcBorders>
              <w:top w:val="single" w:sz="4" w:space="0" w:color="00000A"/>
              <w:left w:val="single" w:sz="4" w:space="0" w:color="00000A"/>
              <w:bottom w:val="single" w:sz="4" w:space="0" w:color="auto"/>
              <w:right w:val="nil"/>
            </w:tcBorders>
            <w:shd w:val="clear" w:color="auto" w:fill="E2EFD9" w:themeFill="accent6" w:themeFillTint="33"/>
            <w:hideMark/>
          </w:tcPr>
          <w:p w14:paraId="3C78AAEF" w14:textId="77777777" w:rsidR="00F838F3" w:rsidRPr="004D33E1" w:rsidRDefault="00F838F3" w:rsidP="00014522">
            <w:pPr>
              <w:widowControl w:val="0"/>
              <w:spacing w:after="0" w:line="240" w:lineRule="auto"/>
              <w:ind w:firstLine="0"/>
              <w:jc w:val="center"/>
              <w:rPr>
                <w:rFonts w:eastAsia="Times New Roman" w:cs="Times New Roman"/>
                <w:sz w:val="22"/>
                <w:lang w:eastAsia="zh-CN"/>
              </w:rPr>
            </w:pPr>
            <w:r w:rsidRPr="004D33E1">
              <w:rPr>
                <w:rFonts w:cs="Times New Roman"/>
                <w:bCs/>
                <w:sz w:val="22"/>
                <w:lang w:eastAsia="en-GB"/>
              </w:rPr>
              <w:t>Sugas nosaukums latviski</w:t>
            </w:r>
          </w:p>
        </w:tc>
        <w:tc>
          <w:tcPr>
            <w:tcW w:w="1701" w:type="dxa"/>
            <w:vMerge w:val="restart"/>
            <w:tcBorders>
              <w:top w:val="single" w:sz="4" w:space="0" w:color="00000A"/>
              <w:left w:val="single" w:sz="4" w:space="0" w:color="00000A"/>
              <w:bottom w:val="single" w:sz="4" w:space="0" w:color="auto"/>
              <w:right w:val="nil"/>
            </w:tcBorders>
            <w:shd w:val="clear" w:color="auto" w:fill="E2EFD9" w:themeFill="accent6" w:themeFillTint="33"/>
            <w:hideMark/>
          </w:tcPr>
          <w:p w14:paraId="7C426218" w14:textId="77777777" w:rsidR="00F838F3" w:rsidRPr="004D33E1" w:rsidRDefault="00F838F3" w:rsidP="00014522">
            <w:pPr>
              <w:widowControl w:val="0"/>
              <w:spacing w:after="0" w:line="240" w:lineRule="auto"/>
              <w:ind w:firstLine="0"/>
              <w:jc w:val="center"/>
              <w:rPr>
                <w:rFonts w:eastAsia="Times New Roman" w:cs="Times New Roman"/>
                <w:sz w:val="22"/>
                <w:lang w:eastAsia="zh-CN"/>
              </w:rPr>
            </w:pPr>
            <w:r w:rsidRPr="004D33E1">
              <w:rPr>
                <w:rFonts w:cs="Times New Roman"/>
                <w:bCs/>
                <w:sz w:val="22"/>
                <w:lang w:eastAsia="en-GB"/>
              </w:rPr>
              <w:t>Sugas nosaukums latīniski</w:t>
            </w:r>
          </w:p>
        </w:tc>
        <w:tc>
          <w:tcPr>
            <w:tcW w:w="4395" w:type="dxa"/>
            <w:gridSpan w:val="2"/>
            <w:tcBorders>
              <w:top w:val="single" w:sz="4" w:space="0" w:color="00000A"/>
              <w:left w:val="single" w:sz="4" w:space="0" w:color="00000A"/>
              <w:bottom w:val="single" w:sz="4" w:space="0" w:color="00000A"/>
              <w:right w:val="nil"/>
            </w:tcBorders>
            <w:shd w:val="clear" w:color="auto" w:fill="E2EFD9" w:themeFill="accent6" w:themeFillTint="33"/>
            <w:hideMark/>
          </w:tcPr>
          <w:p w14:paraId="19BA39AB" w14:textId="77777777" w:rsidR="00F838F3" w:rsidRPr="004D33E1" w:rsidRDefault="00F838F3" w:rsidP="00014522">
            <w:pPr>
              <w:widowControl w:val="0"/>
              <w:spacing w:after="0" w:line="240" w:lineRule="auto"/>
              <w:ind w:firstLine="0"/>
              <w:jc w:val="center"/>
              <w:rPr>
                <w:rFonts w:eastAsia="Times New Roman" w:cs="Times New Roman"/>
                <w:sz w:val="22"/>
                <w:lang w:eastAsia="zh-CN"/>
              </w:rPr>
            </w:pPr>
            <w:r w:rsidRPr="004D33E1">
              <w:rPr>
                <w:rFonts w:cs="Times New Roman"/>
                <w:bCs/>
                <w:sz w:val="22"/>
                <w:lang w:eastAsia="en-GB"/>
              </w:rPr>
              <w:t>Sugas aizsardzības statuss valstī</w:t>
            </w:r>
          </w:p>
        </w:tc>
        <w:tc>
          <w:tcPr>
            <w:tcW w:w="1275" w:type="dxa"/>
            <w:vMerge w:val="restart"/>
            <w:tcBorders>
              <w:top w:val="single" w:sz="4" w:space="0" w:color="00000A"/>
              <w:left w:val="single" w:sz="4" w:space="0" w:color="00000A"/>
              <w:bottom w:val="single" w:sz="4" w:space="0" w:color="00000A"/>
              <w:right w:val="single" w:sz="4" w:space="0" w:color="00000A"/>
            </w:tcBorders>
            <w:shd w:val="clear" w:color="auto" w:fill="E2EFD9" w:themeFill="accent6" w:themeFillTint="33"/>
            <w:hideMark/>
          </w:tcPr>
          <w:p w14:paraId="18430DD8" w14:textId="77777777" w:rsidR="00F838F3" w:rsidRPr="004D33E1" w:rsidRDefault="00F838F3" w:rsidP="00014522">
            <w:pPr>
              <w:widowControl w:val="0"/>
              <w:spacing w:after="0" w:line="240" w:lineRule="auto"/>
              <w:ind w:firstLine="0"/>
              <w:jc w:val="center"/>
              <w:rPr>
                <w:rFonts w:eastAsia="Times New Roman" w:cs="Times New Roman"/>
                <w:sz w:val="20"/>
                <w:szCs w:val="20"/>
                <w:lang w:eastAsia="zh-CN"/>
              </w:rPr>
            </w:pPr>
            <w:r w:rsidRPr="004D33E1">
              <w:rPr>
                <w:rFonts w:cs="Times New Roman"/>
                <w:bCs/>
                <w:sz w:val="20"/>
                <w:szCs w:val="20"/>
                <w:lang w:eastAsia="en-GB"/>
              </w:rPr>
              <w:t>Sugas labvēlīga aizsardzības stāvokļa novērtējums valstī kopumā (atbilstoši EVA datiem, tikai direktīvu pielikumos iekļautajām sugām)</w:t>
            </w:r>
          </w:p>
        </w:tc>
      </w:tr>
      <w:tr w:rsidR="00F838F3" w:rsidRPr="004D33E1" w14:paraId="3DCB5DE1" w14:textId="77777777" w:rsidTr="00F838F3">
        <w:trPr>
          <w:trHeight w:val="3340"/>
          <w:tblHeader/>
        </w:trPr>
        <w:tc>
          <w:tcPr>
            <w:tcW w:w="1701" w:type="dxa"/>
            <w:vMerge/>
            <w:tcBorders>
              <w:top w:val="single" w:sz="4" w:space="0" w:color="00000A"/>
              <w:left w:val="single" w:sz="4" w:space="0" w:color="00000A"/>
              <w:bottom w:val="single" w:sz="4" w:space="0" w:color="auto"/>
              <w:right w:val="nil"/>
            </w:tcBorders>
            <w:shd w:val="clear" w:color="auto" w:fill="E2EFD9" w:themeFill="accent6" w:themeFillTint="33"/>
            <w:vAlign w:val="center"/>
            <w:hideMark/>
          </w:tcPr>
          <w:p w14:paraId="6F1EC696" w14:textId="77777777" w:rsidR="00F838F3" w:rsidRPr="004D33E1" w:rsidRDefault="00F838F3" w:rsidP="00014522">
            <w:pPr>
              <w:spacing w:after="0" w:line="240" w:lineRule="auto"/>
              <w:ind w:firstLine="0"/>
              <w:jc w:val="center"/>
              <w:rPr>
                <w:rFonts w:eastAsia="Times New Roman" w:cs="Times New Roman"/>
                <w:sz w:val="22"/>
                <w:lang w:eastAsia="zh-CN"/>
              </w:rPr>
            </w:pPr>
          </w:p>
        </w:tc>
        <w:tc>
          <w:tcPr>
            <w:tcW w:w="1701" w:type="dxa"/>
            <w:vMerge/>
            <w:tcBorders>
              <w:top w:val="single" w:sz="4" w:space="0" w:color="00000A"/>
              <w:left w:val="single" w:sz="4" w:space="0" w:color="00000A"/>
              <w:bottom w:val="single" w:sz="4" w:space="0" w:color="auto"/>
              <w:right w:val="nil"/>
            </w:tcBorders>
            <w:shd w:val="clear" w:color="auto" w:fill="E2EFD9" w:themeFill="accent6" w:themeFillTint="33"/>
            <w:vAlign w:val="center"/>
            <w:hideMark/>
          </w:tcPr>
          <w:p w14:paraId="0AB551D8" w14:textId="77777777" w:rsidR="00F838F3" w:rsidRPr="004D33E1" w:rsidRDefault="00F838F3" w:rsidP="00014522">
            <w:pPr>
              <w:spacing w:after="0" w:line="240" w:lineRule="auto"/>
              <w:ind w:firstLine="0"/>
              <w:jc w:val="center"/>
              <w:rPr>
                <w:rFonts w:eastAsia="Times New Roman" w:cs="Times New Roman"/>
                <w:sz w:val="22"/>
                <w:lang w:eastAsia="zh-CN"/>
              </w:rPr>
            </w:pPr>
          </w:p>
        </w:tc>
        <w:tc>
          <w:tcPr>
            <w:tcW w:w="2835" w:type="dxa"/>
            <w:tcBorders>
              <w:top w:val="single" w:sz="4" w:space="0" w:color="00000A"/>
              <w:left w:val="single" w:sz="4" w:space="0" w:color="00000A"/>
              <w:bottom w:val="single" w:sz="4" w:space="0" w:color="00000A"/>
              <w:right w:val="nil"/>
            </w:tcBorders>
            <w:shd w:val="clear" w:color="auto" w:fill="E2EFD9" w:themeFill="accent6" w:themeFillTint="33"/>
            <w:hideMark/>
          </w:tcPr>
          <w:p w14:paraId="617EC1B8" w14:textId="57CDB3F2" w:rsidR="00F838F3" w:rsidRPr="004D33E1" w:rsidRDefault="00BB5DE7" w:rsidP="00014522">
            <w:pPr>
              <w:widowControl w:val="0"/>
              <w:spacing w:after="0" w:line="240" w:lineRule="auto"/>
              <w:ind w:firstLine="0"/>
              <w:jc w:val="center"/>
              <w:rPr>
                <w:rFonts w:cs="Times New Roman"/>
                <w:bCs/>
                <w:sz w:val="20"/>
                <w:szCs w:val="20"/>
                <w:lang w:eastAsia="en-GB"/>
              </w:rPr>
            </w:pPr>
            <w:r w:rsidRPr="004D33E1">
              <w:rPr>
                <w:rFonts w:eastAsia="Times New Roman" w:cs="Times New Roman"/>
                <w:sz w:val="18"/>
                <w:szCs w:val="18"/>
              </w:rPr>
              <w:t>MK 2000.</w:t>
            </w:r>
            <w:r w:rsidR="00AF3F66">
              <w:rPr>
                <w:rFonts w:eastAsia="Times New Roman" w:cs="Times New Roman"/>
                <w:sz w:val="18"/>
                <w:szCs w:val="18"/>
              </w:rPr>
              <w:t> gad</w:t>
            </w:r>
            <w:r w:rsidRPr="004D33E1">
              <w:rPr>
                <w:rFonts w:eastAsia="Times New Roman" w:cs="Times New Roman"/>
                <w:sz w:val="18"/>
                <w:szCs w:val="18"/>
              </w:rPr>
              <w:t>a 1</w:t>
            </w:r>
            <w:r w:rsidR="001379BB">
              <w:rPr>
                <w:rFonts w:eastAsia="Times New Roman" w:cs="Times New Roman"/>
                <w:sz w:val="18"/>
                <w:szCs w:val="18"/>
              </w:rPr>
              <w:t>4. </w:t>
            </w:r>
            <w:r w:rsidRPr="004D33E1">
              <w:rPr>
                <w:rFonts w:eastAsia="Times New Roman" w:cs="Times New Roman"/>
                <w:sz w:val="18"/>
                <w:szCs w:val="18"/>
              </w:rPr>
              <w:t xml:space="preserve">novembra noteikumu Nr. 396 </w:t>
            </w:r>
            <w:r w:rsidR="00026020">
              <w:rPr>
                <w:rFonts w:eastAsia="Times New Roman" w:cs="Times New Roman"/>
                <w:sz w:val="18"/>
                <w:szCs w:val="18"/>
              </w:rPr>
              <w:t>“</w:t>
            </w:r>
            <w:r w:rsidRPr="004D33E1">
              <w:rPr>
                <w:rFonts w:eastAsia="Times New Roman" w:cs="Times New Roman"/>
                <w:sz w:val="18"/>
                <w:szCs w:val="18"/>
              </w:rPr>
              <w:t xml:space="preserve">Noteikumi par īpaši aizsargājamo sugu un ierobežoti izmantojamo īpaši aizsargājamo sugu sarakstu” </w:t>
            </w:r>
            <w:r w:rsidR="001379BB">
              <w:rPr>
                <w:rFonts w:eastAsia="Times New Roman" w:cs="Times New Roman"/>
                <w:sz w:val="18"/>
                <w:szCs w:val="18"/>
              </w:rPr>
              <w:t>1. </w:t>
            </w:r>
            <w:r w:rsidRPr="004D33E1">
              <w:rPr>
                <w:rFonts w:eastAsia="Times New Roman" w:cs="Times New Roman"/>
                <w:sz w:val="18"/>
                <w:szCs w:val="18"/>
              </w:rPr>
              <w:t>pielikumā iekļautās sugas un</w:t>
            </w:r>
            <w:r w:rsidR="007922C0" w:rsidRPr="004D33E1">
              <w:rPr>
                <w:rFonts w:eastAsia="Times New Roman" w:cs="Times New Roman"/>
                <w:sz w:val="18"/>
                <w:szCs w:val="18"/>
              </w:rPr>
              <w:t xml:space="preserve"> MK 201</w:t>
            </w:r>
            <w:r w:rsidR="001379BB">
              <w:rPr>
                <w:rFonts w:eastAsia="Times New Roman" w:cs="Times New Roman"/>
                <w:sz w:val="18"/>
                <w:szCs w:val="18"/>
              </w:rPr>
              <w:t>2. </w:t>
            </w:r>
            <w:r w:rsidR="00AF3F66">
              <w:rPr>
                <w:rFonts w:eastAsia="Times New Roman" w:cs="Times New Roman"/>
                <w:sz w:val="18"/>
                <w:szCs w:val="18"/>
              </w:rPr>
              <w:t>gad</w:t>
            </w:r>
            <w:r w:rsidR="007922C0" w:rsidRPr="004D33E1">
              <w:rPr>
                <w:rFonts w:eastAsia="Times New Roman" w:cs="Times New Roman"/>
                <w:sz w:val="18"/>
                <w:szCs w:val="18"/>
              </w:rPr>
              <w:t>a 1</w:t>
            </w:r>
            <w:r w:rsidR="001379BB">
              <w:rPr>
                <w:rFonts w:eastAsia="Times New Roman" w:cs="Times New Roman"/>
                <w:sz w:val="18"/>
                <w:szCs w:val="18"/>
              </w:rPr>
              <w:t>8. </w:t>
            </w:r>
            <w:r w:rsidR="007922C0" w:rsidRPr="004D33E1">
              <w:rPr>
                <w:rFonts w:eastAsia="Times New Roman" w:cs="Times New Roman"/>
                <w:sz w:val="18"/>
                <w:szCs w:val="18"/>
              </w:rPr>
              <w:t xml:space="preserve">decembra noteikumu Nr. 940 </w:t>
            </w:r>
            <w:r w:rsidR="00026020">
              <w:rPr>
                <w:rFonts w:eastAsia="Times New Roman" w:cs="Times New Roman"/>
                <w:sz w:val="18"/>
                <w:szCs w:val="18"/>
              </w:rPr>
              <w:t>“</w:t>
            </w:r>
            <w:r w:rsidR="007922C0" w:rsidRPr="004D33E1">
              <w:rPr>
                <w:rFonts w:eastAsia="Times New Roman" w:cs="Times New Roman"/>
                <w:sz w:val="18"/>
                <w:szCs w:val="18"/>
              </w:rPr>
              <w:t xml:space="preserve">Noteikumi par mikroliegumu izveidošanas un apsaimniekošanas kārtību, to aizsardzību, kā arī mikroliegumu un to buferzonu noteikšanu” </w:t>
            </w:r>
            <w:r w:rsidR="001379BB">
              <w:rPr>
                <w:rFonts w:eastAsia="Times New Roman" w:cs="Times New Roman"/>
                <w:sz w:val="18"/>
                <w:szCs w:val="18"/>
              </w:rPr>
              <w:t>1. </w:t>
            </w:r>
            <w:r w:rsidR="007922C0" w:rsidRPr="004D33E1">
              <w:rPr>
                <w:rFonts w:eastAsia="Times New Roman" w:cs="Times New Roman"/>
                <w:sz w:val="18"/>
                <w:szCs w:val="18"/>
              </w:rPr>
              <w:t>pielikumā iekļautās sugas</w:t>
            </w:r>
          </w:p>
          <w:p w14:paraId="56DA9D03" w14:textId="77777777" w:rsidR="00F838F3" w:rsidRPr="004D33E1" w:rsidRDefault="00F838F3" w:rsidP="00014522">
            <w:pPr>
              <w:widowControl w:val="0"/>
              <w:spacing w:after="0" w:line="240" w:lineRule="auto"/>
              <w:ind w:firstLine="0"/>
              <w:jc w:val="center"/>
              <w:rPr>
                <w:rFonts w:eastAsia="Times New Roman" w:cs="Times New Roman"/>
                <w:sz w:val="20"/>
                <w:szCs w:val="20"/>
                <w:lang w:eastAsia="zh-CN"/>
              </w:rPr>
            </w:pPr>
          </w:p>
        </w:tc>
        <w:tc>
          <w:tcPr>
            <w:tcW w:w="1560" w:type="dxa"/>
            <w:tcBorders>
              <w:top w:val="single" w:sz="4" w:space="0" w:color="00000A"/>
              <w:left w:val="single" w:sz="4" w:space="0" w:color="00000A"/>
              <w:bottom w:val="single" w:sz="4" w:space="0" w:color="00000A"/>
              <w:right w:val="nil"/>
            </w:tcBorders>
            <w:shd w:val="clear" w:color="auto" w:fill="E2EFD9" w:themeFill="accent6" w:themeFillTint="33"/>
            <w:hideMark/>
          </w:tcPr>
          <w:p w14:paraId="1BC66EE2" w14:textId="77777777" w:rsidR="00F838F3" w:rsidRPr="004D33E1" w:rsidRDefault="00F838F3" w:rsidP="00014522">
            <w:pPr>
              <w:widowControl w:val="0"/>
              <w:spacing w:after="0" w:line="240" w:lineRule="auto"/>
              <w:ind w:firstLine="0"/>
              <w:jc w:val="center"/>
              <w:rPr>
                <w:rFonts w:eastAsia="Times New Roman" w:cs="Times New Roman"/>
                <w:sz w:val="20"/>
                <w:szCs w:val="20"/>
                <w:lang w:eastAsia="zh-CN"/>
              </w:rPr>
            </w:pPr>
            <w:r w:rsidRPr="004D33E1">
              <w:rPr>
                <w:rFonts w:cs="Times New Roman"/>
                <w:bCs/>
                <w:sz w:val="20"/>
                <w:szCs w:val="20"/>
                <w:lang w:eastAsia="en-GB"/>
              </w:rPr>
              <w:t>Biotopu direktīvas pielikumos iekļauta suga (ar * atzīmētas prioritārās sugas)</w:t>
            </w:r>
          </w:p>
        </w:tc>
        <w:tc>
          <w:tcPr>
            <w:tcW w:w="1275" w:type="dxa"/>
            <w:vMerge/>
            <w:tcBorders>
              <w:top w:val="single" w:sz="4" w:space="0" w:color="00000A"/>
              <w:left w:val="single" w:sz="4" w:space="0" w:color="00000A"/>
              <w:bottom w:val="single" w:sz="4" w:space="0" w:color="00000A"/>
              <w:right w:val="single" w:sz="4" w:space="0" w:color="00000A"/>
            </w:tcBorders>
            <w:shd w:val="clear" w:color="auto" w:fill="E2EFD9" w:themeFill="accent6" w:themeFillTint="33"/>
            <w:hideMark/>
          </w:tcPr>
          <w:p w14:paraId="26989212" w14:textId="77777777" w:rsidR="00F838F3" w:rsidRPr="004D33E1" w:rsidRDefault="00F838F3" w:rsidP="00014522">
            <w:pPr>
              <w:spacing w:after="0" w:line="240" w:lineRule="auto"/>
              <w:ind w:firstLine="0"/>
              <w:jc w:val="center"/>
              <w:rPr>
                <w:rFonts w:eastAsia="Times New Roman" w:cs="Times New Roman"/>
                <w:sz w:val="22"/>
                <w:lang w:eastAsia="zh-CN"/>
              </w:rPr>
            </w:pPr>
          </w:p>
        </w:tc>
      </w:tr>
      <w:tr w:rsidR="00F838F3" w:rsidRPr="004D33E1" w14:paraId="69D17787" w14:textId="77777777" w:rsidTr="00E154AF">
        <w:tc>
          <w:tcPr>
            <w:tcW w:w="1701" w:type="dxa"/>
            <w:tcBorders>
              <w:top w:val="single" w:sz="4" w:space="0" w:color="auto"/>
              <w:left w:val="single" w:sz="4" w:space="0" w:color="auto"/>
              <w:bottom w:val="single" w:sz="4" w:space="0" w:color="auto"/>
              <w:right w:val="single" w:sz="4" w:space="0" w:color="auto"/>
            </w:tcBorders>
            <w:vAlign w:val="center"/>
          </w:tcPr>
          <w:p w14:paraId="3DDD5230" w14:textId="4031F090" w:rsidR="00F838F3" w:rsidRPr="004D33E1" w:rsidRDefault="00F838F3" w:rsidP="00014522">
            <w:pPr>
              <w:spacing w:after="0" w:line="240" w:lineRule="auto"/>
              <w:ind w:firstLine="0"/>
              <w:jc w:val="left"/>
              <w:rPr>
                <w:rFonts w:cs="Times New Roman"/>
                <w:sz w:val="22"/>
              </w:rPr>
            </w:pPr>
            <w:r w:rsidRPr="004D33E1">
              <w:rPr>
                <w:sz w:val="20"/>
                <w:szCs w:val="20"/>
              </w:rPr>
              <w:t>Akmeņgrauzis</w:t>
            </w:r>
          </w:p>
        </w:tc>
        <w:tc>
          <w:tcPr>
            <w:tcW w:w="1701" w:type="dxa"/>
            <w:tcBorders>
              <w:top w:val="single" w:sz="4" w:space="0" w:color="auto"/>
              <w:left w:val="single" w:sz="4" w:space="0" w:color="auto"/>
              <w:bottom w:val="single" w:sz="4" w:space="0" w:color="auto"/>
              <w:right w:val="single" w:sz="4" w:space="0" w:color="auto"/>
            </w:tcBorders>
            <w:vAlign w:val="center"/>
          </w:tcPr>
          <w:p w14:paraId="6EA6BFEB" w14:textId="66B991F4" w:rsidR="00F838F3" w:rsidRPr="004D33E1" w:rsidRDefault="00F838F3" w:rsidP="00014522">
            <w:pPr>
              <w:spacing w:after="0" w:line="240" w:lineRule="auto"/>
              <w:ind w:firstLine="0"/>
              <w:jc w:val="left"/>
              <w:rPr>
                <w:rFonts w:cs="Times New Roman"/>
                <w:i/>
                <w:iCs/>
                <w:sz w:val="22"/>
              </w:rPr>
            </w:pPr>
            <w:r w:rsidRPr="004D33E1">
              <w:rPr>
                <w:i/>
                <w:sz w:val="20"/>
                <w:szCs w:val="20"/>
              </w:rPr>
              <w:t>Cobitis taenia</w:t>
            </w:r>
          </w:p>
        </w:tc>
        <w:tc>
          <w:tcPr>
            <w:tcW w:w="2835" w:type="dxa"/>
            <w:tcBorders>
              <w:top w:val="single" w:sz="4" w:space="0" w:color="00000A"/>
              <w:left w:val="single" w:sz="4" w:space="0" w:color="auto"/>
              <w:bottom w:val="single" w:sz="4" w:space="0" w:color="00000A"/>
              <w:right w:val="nil"/>
            </w:tcBorders>
            <w:vAlign w:val="center"/>
          </w:tcPr>
          <w:p w14:paraId="0E1D9B53" w14:textId="3D201E29" w:rsidR="00F838F3" w:rsidRPr="004D33E1" w:rsidRDefault="00EF0290" w:rsidP="00014522">
            <w:pPr>
              <w:widowControl w:val="0"/>
              <w:snapToGrid w:val="0"/>
              <w:spacing w:after="0" w:line="240" w:lineRule="auto"/>
              <w:ind w:firstLine="0"/>
              <w:jc w:val="center"/>
              <w:rPr>
                <w:rFonts w:cs="Times New Roman"/>
                <w:sz w:val="22"/>
              </w:rPr>
            </w:pPr>
            <w:r>
              <w:rPr>
                <w:rFonts w:cs="Times New Roman"/>
                <w:sz w:val="22"/>
              </w:rPr>
              <w:t>–</w:t>
            </w:r>
          </w:p>
        </w:tc>
        <w:tc>
          <w:tcPr>
            <w:tcW w:w="1560" w:type="dxa"/>
            <w:tcBorders>
              <w:top w:val="single" w:sz="4" w:space="0" w:color="00000A"/>
              <w:left w:val="single" w:sz="4" w:space="0" w:color="00000A"/>
              <w:bottom w:val="single" w:sz="4" w:space="0" w:color="00000A"/>
              <w:right w:val="nil"/>
            </w:tcBorders>
            <w:vAlign w:val="center"/>
          </w:tcPr>
          <w:p w14:paraId="20DC89DC" w14:textId="7EEF9AF0" w:rsidR="00F838F3" w:rsidRPr="004D33E1" w:rsidRDefault="00F838F3" w:rsidP="00014522">
            <w:pPr>
              <w:widowControl w:val="0"/>
              <w:snapToGrid w:val="0"/>
              <w:spacing w:after="0" w:line="240" w:lineRule="auto"/>
              <w:ind w:firstLine="0"/>
              <w:jc w:val="center"/>
              <w:rPr>
                <w:rFonts w:cs="Times New Roman"/>
                <w:sz w:val="22"/>
              </w:rPr>
            </w:pPr>
            <w:r w:rsidRPr="004D33E1">
              <w:rPr>
                <w:rFonts w:cs="Times New Roman"/>
                <w:sz w:val="22"/>
              </w:rPr>
              <w:t>II</w:t>
            </w:r>
          </w:p>
        </w:tc>
        <w:tc>
          <w:tcPr>
            <w:tcW w:w="1275" w:type="dxa"/>
            <w:tcBorders>
              <w:top w:val="single" w:sz="4" w:space="0" w:color="00000A"/>
              <w:left w:val="single" w:sz="4" w:space="0" w:color="00000A"/>
              <w:bottom w:val="single" w:sz="4" w:space="0" w:color="00000A"/>
              <w:right w:val="single" w:sz="4" w:space="0" w:color="00000A"/>
            </w:tcBorders>
            <w:shd w:val="clear" w:color="auto" w:fill="92D050"/>
            <w:vAlign w:val="center"/>
          </w:tcPr>
          <w:p w14:paraId="47A17412" w14:textId="17AEAC92" w:rsidR="00F838F3" w:rsidRPr="004D33E1" w:rsidRDefault="007922C0" w:rsidP="00014522">
            <w:pPr>
              <w:spacing w:after="0" w:line="240" w:lineRule="auto"/>
              <w:ind w:firstLine="0"/>
              <w:jc w:val="center"/>
              <w:rPr>
                <w:rFonts w:cs="Times New Roman"/>
                <w:b/>
                <w:bCs/>
                <w:color w:val="000000"/>
                <w:sz w:val="22"/>
              </w:rPr>
            </w:pPr>
            <w:r w:rsidRPr="004D33E1">
              <w:rPr>
                <w:rFonts w:cs="Times New Roman"/>
                <w:b/>
                <w:bCs/>
                <w:color w:val="000000"/>
                <w:sz w:val="22"/>
              </w:rPr>
              <w:t>FV</w:t>
            </w:r>
          </w:p>
        </w:tc>
      </w:tr>
    </w:tbl>
    <w:p w14:paraId="40B9A118" w14:textId="77777777" w:rsidR="008C6A64" w:rsidRPr="004D33E1" w:rsidRDefault="008C6A64" w:rsidP="008C6A64">
      <w:pPr>
        <w:widowControl w:val="0"/>
        <w:suppressAutoHyphens/>
        <w:spacing w:after="0" w:line="240" w:lineRule="auto"/>
        <w:rPr>
          <w:rFonts w:cs="Times New Roman"/>
          <w:sz w:val="16"/>
          <w:szCs w:val="16"/>
        </w:rPr>
      </w:pPr>
    </w:p>
    <w:p w14:paraId="2C65E106" w14:textId="0E3AD7B9" w:rsidR="008C6A64" w:rsidRPr="004D33E1" w:rsidRDefault="008C6A64" w:rsidP="008C6A64">
      <w:pPr>
        <w:spacing w:after="0" w:line="240" w:lineRule="auto"/>
        <w:ind w:firstLine="0"/>
        <w:rPr>
          <w:rFonts w:cs="Times New Roman"/>
          <w:sz w:val="18"/>
          <w:szCs w:val="18"/>
        </w:rPr>
      </w:pPr>
      <w:r w:rsidRPr="004D33E1">
        <w:rPr>
          <w:rFonts w:cs="Times New Roman"/>
          <w:sz w:val="18"/>
          <w:szCs w:val="18"/>
        </w:rPr>
        <w:t>Sugas labvēlīga aizsardzības stāvokļa novērtējums valstī kopumā (atbilstoši EVA datiem, tikai direktīvu pielikumos iekļautajām sugām) pēc Ziņojums Eiropas Komisijai par ES nozīmes biotopu (dzīvotņu) un sugu aizsardzības stāvokli Latvijā. Novērtējums par 2013.</w:t>
      </w:r>
      <w:r w:rsidR="00EF0290">
        <w:rPr>
          <w:rFonts w:cs="Times New Roman"/>
          <w:sz w:val="18"/>
          <w:szCs w:val="18"/>
        </w:rPr>
        <w:t>–</w:t>
      </w:r>
      <w:r w:rsidRPr="004D33E1">
        <w:rPr>
          <w:rFonts w:cs="Times New Roman"/>
          <w:sz w:val="18"/>
          <w:szCs w:val="18"/>
        </w:rPr>
        <w:t>201</w:t>
      </w:r>
      <w:r w:rsidR="001379BB">
        <w:rPr>
          <w:rFonts w:cs="Times New Roman"/>
          <w:sz w:val="18"/>
          <w:szCs w:val="18"/>
        </w:rPr>
        <w:t>8. </w:t>
      </w:r>
      <w:r w:rsidR="00AF3F66">
        <w:rPr>
          <w:rFonts w:cs="Times New Roman"/>
          <w:sz w:val="18"/>
          <w:szCs w:val="18"/>
        </w:rPr>
        <w:t>gad</w:t>
      </w:r>
      <w:r w:rsidRPr="004D33E1">
        <w:rPr>
          <w:rFonts w:cs="Times New Roman"/>
          <w:sz w:val="18"/>
          <w:szCs w:val="18"/>
        </w:rPr>
        <w:t>a periodu. Ziņojuma kopsavilkums par sugu aizsardzības stāvokli (sugas sakārtotas alfabēta secībā pēc zinātniskā nosaukuma) (</w:t>
      </w:r>
      <w:r w:rsidR="00D922C5" w:rsidRPr="00D922C5">
        <w:rPr>
          <w:rFonts w:cs="Times New Roman"/>
          <w:sz w:val="18"/>
          <w:szCs w:val="18"/>
        </w:rPr>
        <w:t>https://www.daba.gov.lv/lv/zinojumi-eiropas-komisijai</w:t>
      </w:r>
      <w:r w:rsidRPr="004D33E1">
        <w:rPr>
          <w:rFonts w:cs="Times New Roman"/>
          <w:sz w:val="18"/>
          <w:szCs w:val="18"/>
        </w:rPr>
        <w:t>)</w:t>
      </w:r>
    </w:p>
    <w:p w14:paraId="5B766BB5" w14:textId="77777777" w:rsidR="008C6A64" w:rsidRPr="004D33E1" w:rsidRDefault="008C6A64" w:rsidP="008C6A64">
      <w:pPr>
        <w:spacing w:after="0" w:line="240" w:lineRule="auto"/>
        <w:ind w:firstLine="0"/>
        <w:rPr>
          <w:rFonts w:cs="Times New Roman"/>
          <w:sz w:val="18"/>
          <w:szCs w:val="18"/>
        </w:rPr>
      </w:pPr>
      <w:r w:rsidRPr="004D33E1">
        <w:rPr>
          <w:rFonts w:cs="Times New Roman"/>
          <w:sz w:val="18"/>
          <w:szCs w:val="18"/>
        </w:rPr>
        <w:t>Apzīmējumi:</w:t>
      </w:r>
    </w:p>
    <w:p w14:paraId="690EF85C" w14:textId="77777777" w:rsidR="008C6A64" w:rsidRPr="004D33E1" w:rsidRDefault="008C6A64" w:rsidP="008C6A64">
      <w:pPr>
        <w:spacing w:after="0" w:line="240" w:lineRule="auto"/>
        <w:ind w:firstLine="0"/>
        <w:rPr>
          <w:rFonts w:cs="Times New Roman"/>
          <w:sz w:val="18"/>
          <w:szCs w:val="18"/>
        </w:rPr>
      </w:pPr>
      <w:r w:rsidRPr="004D33E1">
        <w:rPr>
          <w:rFonts w:cs="Times New Roman"/>
          <w:sz w:val="18"/>
          <w:szCs w:val="18"/>
          <w:shd w:val="clear" w:color="auto" w:fill="92D050"/>
        </w:rPr>
        <w:t>FV</w:t>
      </w:r>
      <w:r w:rsidRPr="004D33E1">
        <w:rPr>
          <w:rFonts w:cs="Times New Roman"/>
          <w:sz w:val="18"/>
          <w:szCs w:val="18"/>
        </w:rPr>
        <w:t xml:space="preserve"> Aizsardzības stāvoklis labvēlīgs (Favourable)</w:t>
      </w:r>
    </w:p>
    <w:p w14:paraId="388AB619" w14:textId="02729B3E" w:rsidR="00227B66" w:rsidRDefault="00227B66" w:rsidP="00825198">
      <w:pPr>
        <w:rPr>
          <w:szCs w:val="24"/>
        </w:rPr>
      </w:pPr>
    </w:p>
    <w:p w14:paraId="01BA547F" w14:textId="77777777" w:rsidR="00D922C5" w:rsidRPr="004D33E1" w:rsidRDefault="00D922C5" w:rsidP="00825198">
      <w:pPr>
        <w:rPr>
          <w:szCs w:val="24"/>
        </w:rPr>
      </w:pPr>
    </w:p>
    <w:p w14:paraId="7FD7BB33" w14:textId="1780281D" w:rsidR="00825198" w:rsidRPr="004D33E1" w:rsidRDefault="00825198" w:rsidP="00825198">
      <w:pPr>
        <w:pStyle w:val="ListParagraph"/>
        <w:spacing w:after="0" w:line="240" w:lineRule="auto"/>
        <w:ind w:left="360" w:firstLine="0"/>
        <w:jc w:val="center"/>
        <w:rPr>
          <w:b/>
        </w:rPr>
      </w:pPr>
      <w:r w:rsidRPr="004D33E1">
        <w:rPr>
          <w:b/>
        </w:rPr>
        <w:lastRenderedPageBreak/>
        <w:t>4.6.</w:t>
      </w:r>
      <w:r w:rsidR="001379BB">
        <w:rPr>
          <w:b/>
        </w:rPr>
        <w:t>2. </w:t>
      </w:r>
      <w:r w:rsidRPr="004D33E1">
        <w:rPr>
          <w:b/>
        </w:rPr>
        <w:t>tabula. Direktīvu pielikumos iekļauto sugu populāciju lielums un sugu dzīvotņu platība</w:t>
      </w:r>
    </w:p>
    <w:p w14:paraId="123587AB" w14:textId="77777777" w:rsidR="00825198" w:rsidRPr="004D33E1" w:rsidRDefault="00825198" w:rsidP="00825198">
      <w:pPr>
        <w:pStyle w:val="ListParagraph"/>
        <w:spacing w:after="0" w:line="240" w:lineRule="auto"/>
        <w:ind w:left="360" w:firstLine="0"/>
        <w:rPr>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1275"/>
        <w:gridCol w:w="1560"/>
        <w:gridCol w:w="1134"/>
        <w:gridCol w:w="850"/>
        <w:gridCol w:w="1667"/>
      </w:tblGrid>
      <w:tr w:rsidR="00825198" w:rsidRPr="004D33E1" w14:paraId="2A5285F9" w14:textId="77777777" w:rsidTr="00825198">
        <w:tc>
          <w:tcPr>
            <w:tcW w:w="675" w:type="dxa"/>
            <w:shd w:val="clear" w:color="auto" w:fill="D6E3BC"/>
          </w:tcPr>
          <w:p w14:paraId="2AA27394" w14:textId="77777777" w:rsidR="00825198" w:rsidRPr="004D33E1" w:rsidRDefault="00825198" w:rsidP="00825198">
            <w:pPr>
              <w:spacing w:after="0" w:line="240" w:lineRule="auto"/>
              <w:ind w:firstLine="0"/>
              <w:rPr>
                <w:sz w:val="20"/>
                <w:szCs w:val="20"/>
              </w:rPr>
            </w:pPr>
            <w:r w:rsidRPr="004D33E1">
              <w:rPr>
                <w:sz w:val="20"/>
                <w:szCs w:val="20"/>
              </w:rPr>
              <w:t>Nr.p.k.</w:t>
            </w:r>
          </w:p>
        </w:tc>
        <w:tc>
          <w:tcPr>
            <w:tcW w:w="2127" w:type="dxa"/>
            <w:shd w:val="clear" w:color="auto" w:fill="D6E3BC"/>
          </w:tcPr>
          <w:p w14:paraId="3538C10B" w14:textId="77777777" w:rsidR="00825198" w:rsidRPr="004D33E1" w:rsidRDefault="00825198" w:rsidP="00825198">
            <w:pPr>
              <w:spacing w:after="0" w:line="240" w:lineRule="auto"/>
              <w:ind w:firstLine="0"/>
              <w:rPr>
                <w:sz w:val="20"/>
                <w:szCs w:val="20"/>
              </w:rPr>
            </w:pPr>
            <w:r w:rsidRPr="004D33E1">
              <w:rPr>
                <w:sz w:val="20"/>
                <w:szCs w:val="20"/>
              </w:rPr>
              <w:t>Sugas nosaukums (latviski un latīniski)</w:t>
            </w:r>
          </w:p>
        </w:tc>
        <w:tc>
          <w:tcPr>
            <w:tcW w:w="1275" w:type="dxa"/>
            <w:shd w:val="clear" w:color="auto" w:fill="D6E3BC"/>
          </w:tcPr>
          <w:p w14:paraId="5D529963" w14:textId="77777777" w:rsidR="00825198" w:rsidRPr="004D33E1" w:rsidRDefault="00825198" w:rsidP="00825198">
            <w:pPr>
              <w:spacing w:after="0" w:line="240" w:lineRule="auto"/>
              <w:ind w:firstLine="0"/>
              <w:rPr>
                <w:sz w:val="20"/>
                <w:szCs w:val="20"/>
              </w:rPr>
            </w:pPr>
            <w:r w:rsidRPr="004D33E1">
              <w:rPr>
                <w:sz w:val="20"/>
                <w:szCs w:val="20"/>
              </w:rPr>
              <w:t>Sugas populācijas</w:t>
            </w:r>
          </w:p>
          <w:p w14:paraId="44D3555D" w14:textId="68C80D77" w:rsidR="00825198" w:rsidRPr="004D33E1" w:rsidRDefault="00825198" w:rsidP="00825198">
            <w:pPr>
              <w:spacing w:after="0" w:line="240" w:lineRule="auto"/>
              <w:ind w:firstLine="0"/>
              <w:rPr>
                <w:sz w:val="20"/>
                <w:szCs w:val="20"/>
              </w:rPr>
            </w:pPr>
            <w:r w:rsidRPr="004D33E1">
              <w:rPr>
                <w:sz w:val="20"/>
                <w:szCs w:val="20"/>
              </w:rPr>
              <w:t>lielums teritorijā min.-maks.</w:t>
            </w:r>
            <w:r w:rsidR="00D12485" w:rsidRPr="004D33E1">
              <w:rPr>
                <w:sz w:val="20"/>
                <w:szCs w:val="20"/>
              </w:rPr>
              <w:t xml:space="preserve"> (indivīdi)</w:t>
            </w:r>
          </w:p>
        </w:tc>
        <w:tc>
          <w:tcPr>
            <w:tcW w:w="1560" w:type="dxa"/>
            <w:shd w:val="clear" w:color="auto" w:fill="D6E3BC"/>
          </w:tcPr>
          <w:p w14:paraId="7A7EA7EC" w14:textId="77777777" w:rsidR="00825198" w:rsidRPr="004D33E1" w:rsidRDefault="00825198" w:rsidP="00825198">
            <w:pPr>
              <w:spacing w:after="0" w:line="240" w:lineRule="auto"/>
              <w:ind w:firstLine="0"/>
              <w:rPr>
                <w:sz w:val="20"/>
                <w:szCs w:val="20"/>
              </w:rPr>
            </w:pPr>
            <w:r w:rsidRPr="004D33E1">
              <w:rPr>
                <w:sz w:val="20"/>
                <w:szCs w:val="20"/>
              </w:rPr>
              <w:t xml:space="preserve">Teritorijā esošās sugas populācijas attiecība (%) pret sugas populāciju </w:t>
            </w:r>
            <w:r w:rsidRPr="004D33E1">
              <w:rPr>
                <w:i/>
                <w:sz w:val="20"/>
                <w:szCs w:val="20"/>
              </w:rPr>
              <w:t>Natura 2000</w:t>
            </w:r>
            <w:r w:rsidRPr="004D33E1">
              <w:rPr>
                <w:sz w:val="20"/>
                <w:szCs w:val="20"/>
              </w:rPr>
              <w:t xml:space="preserve"> teritorijās Latvijā kopumā</w:t>
            </w:r>
          </w:p>
        </w:tc>
        <w:tc>
          <w:tcPr>
            <w:tcW w:w="1134" w:type="dxa"/>
            <w:shd w:val="clear" w:color="auto" w:fill="D6E3BC"/>
          </w:tcPr>
          <w:p w14:paraId="67FD1273" w14:textId="77777777" w:rsidR="00825198" w:rsidRPr="004D33E1" w:rsidRDefault="00825198" w:rsidP="00825198">
            <w:pPr>
              <w:spacing w:after="0" w:line="240" w:lineRule="auto"/>
              <w:ind w:firstLine="0"/>
              <w:rPr>
                <w:sz w:val="20"/>
                <w:szCs w:val="20"/>
              </w:rPr>
            </w:pPr>
            <w:r w:rsidRPr="004D33E1">
              <w:rPr>
                <w:sz w:val="20"/>
                <w:szCs w:val="20"/>
              </w:rPr>
              <w:t>Teritorijā esošās sugas populācijas attiecība (%) pret sugas populāciju valstī</w:t>
            </w:r>
          </w:p>
        </w:tc>
        <w:tc>
          <w:tcPr>
            <w:tcW w:w="850" w:type="dxa"/>
            <w:shd w:val="clear" w:color="auto" w:fill="D6E3BC"/>
          </w:tcPr>
          <w:p w14:paraId="72B9C095" w14:textId="5DB484B3" w:rsidR="00825198" w:rsidRPr="004D33E1" w:rsidRDefault="00825198" w:rsidP="00825198">
            <w:pPr>
              <w:spacing w:after="0" w:line="240" w:lineRule="auto"/>
              <w:ind w:firstLine="0"/>
              <w:rPr>
                <w:sz w:val="20"/>
                <w:szCs w:val="20"/>
              </w:rPr>
            </w:pPr>
            <w:r w:rsidRPr="004D33E1">
              <w:rPr>
                <w:sz w:val="20"/>
                <w:szCs w:val="20"/>
              </w:rPr>
              <w:t>Sugas dzīvot</w:t>
            </w:r>
            <w:r w:rsidR="00EF0290">
              <w:rPr>
                <w:sz w:val="20"/>
                <w:szCs w:val="20"/>
              </w:rPr>
              <w:t>-</w:t>
            </w:r>
            <w:r w:rsidRPr="004D33E1">
              <w:rPr>
                <w:sz w:val="20"/>
                <w:szCs w:val="20"/>
              </w:rPr>
              <w:t>nes platība (ha)</w:t>
            </w:r>
          </w:p>
        </w:tc>
        <w:tc>
          <w:tcPr>
            <w:tcW w:w="1667" w:type="dxa"/>
            <w:shd w:val="clear" w:color="auto" w:fill="D6E3BC"/>
          </w:tcPr>
          <w:p w14:paraId="5B1E092A" w14:textId="77777777" w:rsidR="00825198" w:rsidRPr="004D33E1" w:rsidRDefault="00825198" w:rsidP="00825198">
            <w:pPr>
              <w:spacing w:after="0" w:line="240" w:lineRule="auto"/>
              <w:ind w:firstLine="0"/>
              <w:rPr>
                <w:sz w:val="20"/>
                <w:szCs w:val="20"/>
              </w:rPr>
            </w:pPr>
            <w:r w:rsidRPr="004D33E1">
              <w:rPr>
                <w:sz w:val="20"/>
                <w:szCs w:val="20"/>
              </w:rPr>
              <w:t xml:space="preserve">Sugas dzīvotnes platības attiecība (%) pret sugas dzīvotnes platību </w:t>
            </w:r>
            <w:r w:rsidRPr="004D33E1">
              <w:rPr>
                <w:i/>
                <w:sz w:val="20"/>
                <w:szCs w:val="20"/>
              </w:rPr>
              <w:t>Natura 2000</w:t>
            </w:r>
            <w:r w:rsidRPr="004D33E1">
              <w:rPr>
                <w:sz w:val="20"/>
                <w:szCs w:val="20"/>
              </w:rPr>
              <w:t xml:space="preserve"> teritorijās Latvijā kopumā</w:t>
            </w:r>
          </w:p>
        </w:tc>
      </w:tr>
      <w:tr w:rsidR="00825198" w:rsidRPr="004D33E1" w14:paraId="695FD324" w14:textId="77777777" w:rsidTr="00825198">
        <w:tc>
          <w:tcPr>
            <w:tcW w:w="675" w:type="dxa"/>
          </w:tcPr>
          <w:p w14:paraId="3AEA62A5" w14:textId="77777777" w:rsidR="00825198" w:rsidRPr="004D33E1" w:rsidRDefault="00825198" w:rsidP="00825198">
            <w:pPr>
              <w:spacing w:after="0" w:line="240" w:lineRule="auto"/>
              <w:ind w:firstLine="0"/>
              <w:rPr>
                <w:sz w:val="20"/>
                <w:szCs w:val="20"/>
              </w:rPr>
            </w:pPr>
            <w:r w:rsidRPr="004D33E1">
              <w:rPr>
                <w:sz w:val="20"/>
                <w:szCs w:val="20"/>
              </w:rPr>
              <w:t>1.</w:t>
            </w:r>
          </w:p>
        </w:tc>
        <w:tc>
          <w:tcPr>
            <w:tcW w:w="2127" w:type="dxa"/>
          </w:tcPr>
          <w:p w14:paraId="4CD72ED4" w14:textId="77777777" w:rsidR="00825198" w:rsidRPr="004D33E1" w:rsidRDefault="00825198" w:rsidP="00825198">
            <w:pPr>
              <w:spacing w:after="0" w:line="240" w:lineRule="auto"/>
              <w:ind w:firstLine="0"/>
              <w:rPr>
                <w:sz w:val="20"/>
                <w:szCs w:val="20"/>
              </w:rPr>
            </w:pPr>
            <w:r w:rsidRPr="004D33E1">
              <w:rPr>
                <w:sz w:val="20"/>
                <w:szCs w:val="20"/>
              </w:rPr>
              <w:t xml:space="preserve">Akmeņgrauzis </w:t>
            </w:r>
            <w:r w:rsidRPr="004D33E1">
              <w:rPr>
                <w:i/>
                <w:sz w:val="20"/>
                <w:szCs w:val="20"/>
              </w:rPr>
              <w:t>Cobitis taenia</w:t>
            </w:r>
          </w:p>
        </w:tc>
        <w:tc>
          <w:tcPr>
            <w:tcW w:w="1275" w:type="dxa"/>
          </w:tcPr>
          <w:p w14:paraId="762C6184" w14:textId="30F30EF3" w:rsidR="00825198" w:rsidRPr="004D33E1" w:rsidRDefault="00487652" w:rsidP="00825198">
            <w:pPr>
              <w:spacing w:after="0" w:line="240" w:lineRule="auto"/>
              <w:ind w:firstLine="0"/>
              <w:rPr>
                <w:sz w:val="20"/>
                <w:szCs w:val="20"/>
              </w:rPr>
            </w:pPr>
            <w:r w:rsidRPr="004D33E1">
              <w:rPr>
                <w:sz w:val="20"/>
                <w:szCs w:val="20"/>
              </w:rPr>
              <w:t>60</w:t>
            </w:r>
            <w:r w:rsidR="00EF0290">
              <w:rPr>
                <w:sz w:val="20"/>
                <w:szCs w:val="20"/>
              </w:rPr>
              <w:t>–</w:t>
            </w:r>
            <w:r w:rsidR="008B7D85" w:rsidRPr="004D33E1">
              <w:rPr>
                <w:sz w:val="20"/>
                <w:szCs w:val="20"/>
              </w:rPr>
              <w:t>330</w:t>
            </w:r>
          </w:p>
        </w:tc>
        <w:tc>
          <w:tcPr>
            <w:tcW w:w="1560" w:type="dxa"/>
          </w:tcPr>
          <w:p w14:paraId="1FA5F160" w14:textId="321CAA9C" w:rsidR="00825198" w:rsidRPr="004D33E1" w:rsidRDefault="008C6A64" w:rsidP="00825198">
            <w:pPr>
              <w:spacing w:after="0" w:line="240" w:lineRule="auto"/>
              <w:ind w:firstLine="0"/>
              <w:rPr>
                <w:sz w:val="20"/>
                <w:szCs w:val="20"/>
              </w:rPr>
            </w:pPr>
            <w:r w:rsidRPr="004D33E1">
              <w:rPr>
                <w:sz w:val="20"/>
                <w:szCs w:val="20"/>
              </w:rPr>
              <w:t>Nav datu</w:t>
            </w:r>
          </w:p>
        </w:tc>
        <w:tc>
          <w:tcPr>
            <w:tcW w:w="1134" w:type="dxa"/>
          </w:tcPr>
          <w:p w14:paraId="3C29C36C" w14:textId="4E69A927" w:rsidR="00825198" w:rsidRPr="004D33E1" w:rsidRDefault="008C6A64" w:rsidP="00825198">
            <w:pPr>
              <w:spacing w:after="0" w:line="240" w:lineRule="auto"/>
              <w:ind w:firstLine="0"/>
              <w:rPr>
                <w:sz w:val="20"/>
                <w:szCs w:val="20"/>
              </w:rPr>
            </w:pPr>
            <w:r w:rsidRPr="004D33E1">
              <w:rPr>
                <w:sz w:val="20"/>
                <w:szCs w:val="20"/>
              </w:rPr>
              <w:t>Nav datu</w:t>
            </w:r>
          </w:p>
        </w:tc>
        <w:tc>
          <w:tcPr>
            <w:tcW w:w="850" w:type="dxa"/>
          </w:tcPr>
          <w:p w14:paraId="293ACE04" w14:textId="08B7A1BB" w:rsidR="00825198" w:rsidRPr="004D33E1" w:rsidRDefault="00227B66" w:rsidP="00825198">
            <w:pPr>
              <w:spacing w:after="0" w:line="240" w:lineRule="auto"/>
              <w:ind w:firstLine="0"/>
              <w:rPr>
                <w:sz w:val="20"/>
                <w:szCs w:val="20"/>
              </w:rPr>
            </w:pPr>
            <w:r w:rsidRPr="004D33E1">
              <w:rPr>
                <w:sz w:val="20"/>
                <w:szCs w:val="20"/>
              </w:rPr>
              <w:t>18,53</w:t>
            </w:r>
          </w:p>
        </w:tc>
        <w:tc>
          <w:tcPr>
            <w:tcW w:w="1667" w:type="dxa"/>
          </w:tcPr>
          <w:p w14:paraId="4FFE49BE" w14:textId="3ADAF6E5" w:rsidR="00825198" w:rsidRPr="004D33E1" w:rsidRDefault="008C6A64" w:rsidP="00825198">
            <w:pPr>
              <w:spacing w:after="0" w:line="240" w:lineRule="auto"/>
              <w:ind w:firstLine="0"/>
              <w:rPr>
                <w:sz w:val="20"/>
                <w:szCs w:val="20"/>
              </w:rPr>
            </w:pPr>
            <w:r w:rsidRPr="004D33E1">
              <w:rPr>
                <w:sz w:val="20"/>
                <w:szCs w:val="20"/>
              </w:rPr>
              <w:t>Nav datu</w:t>
            </w:r>
          </w:p>
        </w:tc>
      </w:tr>
    </w:tbl>
    <w:p w14:paraId="183DA1A3" w14:textId="77777777" w:rsidR="00825198" w:rsidRPr="004D33E1" w:rsidRDefault="00825198" w:rsidP="00825198">
      <w:pPr>
        <w:spacing w:after="0" w:line="240" w:lineRule="auto"/>
        <w:ind w:firstLine="0"/>
        <w:jc w:val="right"/>
      </w:pPr>
    </w:p>
    <w:p w14:paraId="0F6EB419" w14:textId="77777777" w:rsidR="00825198" w:rsidRPr="004D33E1" w:rsidRDefault="00825198" w:rsidP="00825198">
      <w:pPr>
        <w:rPr>
          <w:szCs w:val="24"/>
        </w:rPr>
      </w:pPr>
    </w:p>
    <w:p w14:paraId="24FFDA4E" w14:textId="4A26B789" w:rsidR="00825198" w:rsidRPr="004D33E1" w:rsidRDefault="00825198" w:rsidP="00825198">
      <w:r w:rsidRPr="004D33E1">
        <w:t xml:space="preserve">Iepriekšējos gados pētījumi par abinieku un rāpuļu sugām DL “Dubnas paliene” nav publicēti, arī Ozolā nav atrodama informācija par DL “Dubnas paliene” konstatētām rāpuļu un abinieku sugām. </w:t>
      </w:r>
      <w:r w:rsidR="000946C0" w:rsidRPr="004D33E1">
        <w:t>Atbilstoši DL “Dubnas paliene” sastopamajiem biotopiem, īpaši aizsargājamo</w:t>
      </w:r>
      <w:r w:rsidR="0053692A" w:rsidRPr="004D33E1">
        <w:t xml:space="preserve"> rāpuļu vai abinieku sugu sastopamība ir maz iespējama.</w:t>
      </w:r>
    </w:p>
    <w:p w14:paraId="2C745B04" w14:textId="77777777" w:rsidR="00F55981" w:rsidRPr="004D33E1" w:rsidRDefault="00F55981" w:rsidP="00CF5A20"/>
    <w:p w14:paraId="7A7B9626" w14:textId="77777777" w:rsidR="002E457B" w:rsidRPr="004D33E1" w:rsidRDefault="002E457B" w:rsidP="00CF5A20"/>
    <w:p w14:paraId="06D47CE7" w14:textId="4FF2050E" w:rsidR="00D807E8" w:rsidRPr="004D33E1" w:rsidRDefault="00D807E8" w:rsidP="002727D5">
      <w:pPr>
        <w:pStyle w:val="UzrakstsDAP2"/>
        <w:numPr>
          <w:ilvl w:val="0"/>
          <w:numId w:val="0"/>
        </w:numPr>
        <w:spacing w:before="0" w:after="240"/>
      </w:pPr>
      <w:bookmarkStart w:id="37" w:name="_Toc90286216"/>
      <w:r w:rsidRPr="004D33E1">
        <w:t>4.</w:t>
      </w:r>
      <w:r w:rsidR="001379BB">
        <w:t>7. </w:t>
      </w:r>
      <w:r w:rsidRPr="004D33E1">
        <w:t>Putn</w:t>
      </w:r>
      <w:r w:rsidR="00C064FB" w:rsidRPr="004D33E1">
        <w:t>u sugas</w:t>
      </w:r>
      <w:bookmarkEnd w:id="37"/>
    </w:p>
    <w:p w14:paraId="30769CA2" w14:textId="7336C7D4" w:rsidR="00B807C7" w:rsidRPr="004D33E1" w:rsidRDefault="00603461" w:rsidP="00374B23">
      <w:r w:rsidRPr="004D33E1">
        <w:t xml:space="preserve">DL “Dubnas paliene” kā </w:t>
      </w:r>
      <w:r w:rsidR="007D315B" w:rsidRPr="004D33E1">
        <w:rPr>
          <w:i/>
          <w:iCs/>
        </w:rPr>
        <w:t>N</w:t>
      </w:r>
      <w:r w:rsidRPr="004D33E1">
        <w:rPr>
          <w:i/>
          <w:iCs/>
        </w:rPr>
        <w:t>atura 2000</w:t>
      </w:r>
      <w:r w:rsidR="007D315B" w:rsidRPr="004D33E1">
        <w:t xml:space="preserve"> teritorija ir noteikta</w:t>
      </w:r>
      <w:r w:rsidR="00076DFA" w:rsidRPr="004D33E1">
        <w:t xml:space="preserve"> ne tikai biotopu, bet</w:t>
      </w:r>
      <w:r w:rsidR="007D315B" w:rsidRPr="004D33E1">
        <w:t xml:space="preserve"> arī putnu sugu aizsardzībai</w:t>
      </w:r>
      <w:r w:rsidR="00DE4352" w:rsidRPr="004D33E1">
        <w:t>, kā kvalificējošā vērtība ir norādītas ar zālāju biotopiem saistītās putnu sugas</w:t>
      </w:r>
      <w:r w:rsidR="007D315B" w:rsidRPr="004D33E1">
        <w:t xml:space="preserve">. </w:t>
      </w:r>
      <w:r w:rsidR="00020086" w:rsidRPr="004D33E1">
        <w:rPr>
          <w:i/>
        </w:rPr>
        <w:t>Natura 2000</w:t>
      </w:r>
      <w:r w:rsidR="00020086" w:rsidRPr="004D33E1">
        <w:t xml:space="preserve"> SDF </w:t>
      </w:r>
      <w:r w:rsidR="00DE4352" w:rsidRPr="004D33E1">
        <w:t>minētas</w:t>
      </w:r>
      <w:r w:rsidR="00020086" w:rsidRPr="004D33E1">
        <w:t xml:space="preserve"> sekojošas putnu sugas:</w:t>
      </w:r>
      <w:r w:rsidR="001C0275" w:rsidRPr="004D33E1">
        <w:t xml:space="preserve"> </w:t>
      </w:r>
      <w:r w:rsidR="00862BAA" w:rsidRPr="004D33E1">
        <w:t xml:space="preserve">mazais ērglis </w:t>
      </w:r>
      <w:r w:rsidR="001C0275" w:rsidRPr="004D33E1">
        <w:rPr>
          <w:i/>
        </w:rPr>
        <w:t>Aquila pomarina</w:t>
      </w:r>
      <w:r w:rsidR="001C0275" w:rsidRPr="004D33E1">
        <w:t xml:space="preserve">, </w:t>
      </w:r>
      <w:r w:rsidR="00862BAA" w:rsidRPr="004D33E1">
        <w:t xml:space="preserve">vakarlēpis </w:t>
      </w:r>
      <w:r w:rsidR="001C0275" w:rsidRPr="004D33E1">
        <w:rPr>
          <w:i/>
        </w:rPr>
        <w:t>Caprimulgus europaeus</w:t>
      </w:r>
      <w:r w:rsidR="001C0275" w:rsidRPr="004D33E1">
        <w:t xml:space="preserve">, </w:t>
      </w:r>
      <w:r w:rsidR="00862BAA" w:rsidRPr="004D33E1">
        <w:t xml:space="preserve">baltais stārķis </w:t>
      </w:r>
      <w:r w:rsidR="001C0275" w:rsidRPr="004D33E1">
        <w:rPr>
          <w:i/>
        </w:rPr>
        <w:t>Ciconia cicon</w:t>
      </w:r>
      <w:r w:rsidR="00862BAA" w:rsidRPr="004D33E1">
        <w:rPr>
          <w:i/>
        </w:rPr>
        <w:t>ia</w:t>
      </w:r>
      <w:r w:rsidR="001C0275" w:rsidRPr="004D33E1">
        <w:t xml:space="preserve">, </w:t>
      </w:r>
      <w:r w:rsidR="00862BAA" w:rsidRPr="004D33E1">
        <w:t xml:space="preserve">niedru lija </w:t>
      </w:r>
      <w:r w:rsidR="001C0275" w:rsidRPr="004D33E1">
        <w:rPr>
          <w:i/>
        </w:rPr>
        <w:t>Circus aeruginosus</w:t>
      </w:r>
      <w:r w:rsidR="001C0275" w:rsidRPr="004D33E1">
        <w:t>, grieze</w:t>
      </w:r>
      <w:r w:rsidR="007D315B" w:rsidRPr="004D33E1">
        <w:t xml:space="preserve"> </w:t>
      </w:r>
      <w:r w:rsidR="007D315B" w:rsidRPr="004D33E1">
        <w:rPr>
          <w:i/>
        </w:rPr>
        <w:t>Crex crex</w:t>
      </w:r>
      <w:r w:rsidR="001C0275" w:rsidRPr="004D33E1">
        <w:t xml:space="preserve">, dzērve </w:t>
      </w:r>
      <w:r w:rsidR="001C0275" w:rsidRPr="004D33E1">
        <w:rPr>
          <w:i/>
        </w:rPr>
        <w:t>Grus grus</w:t>
      </w:r>
      <w:r w:rsidR="001C0275" w:rsidRPr="004D33E1">
        <w:t xml:space="preserve">, </w:t>
      </w:r>
      <w:r w:rsidR="00862BAA" w:rsidRPr="004D33E1">
        <w:t xml:space="preserve">brūnā čakste </w:t>
      </w:r>
      <w:r w:rsidR="00862BAA" w:rsidRPr="004D33E1">
        <w:rPr>
          <w:i/>
        </w:rPr>
        <w:t>L</w:t>
      </w:r>
      <w:r w:rsidR="001C0275" w:rsidRPr="004D33E1">
        <w:rPr>
          <w:i/>
        </w:rPr>
        <w:t>anius collurio</w:t>
      </w:r>
      <w:r w:rsidR="001C0275" w:rsidRPr="004D33E1">
        <w:t xml:space="preserve">, </w:t>
      </w:r>
      <w:r w:rsidR="00862BAA" w:rsidRPr="004D33E1">
        <w:t xml:space="preserve">pelēkā dzilna </w:t>
      </w:r>
      <w:r w:rsidR="001C0275" w:rsidRPr="004D33E1">
        <w:rPr>
          <w:i/>
        </w:rPr>
        <w:t>Picus canus</w:t>
      </w:r>
      <w:r w:rsidR="001C0275" w:rsidRPr="004D33E1">
        <w:t>, ormanītis</w:t>
      </w:r>
      <w:r w:rsidR="00E8008E" w:rsidRPr="004D33E1">
        <w:t xml:space="preserve"> </w:t>
      </w:r>
      <w:r w:rsidR="00E8008E" w:rsidRPr="004D33E1">
        <w:rPr>
          <w:i/>
        </w:rPr>
        <w:t>Porzana porzana</w:t>
      </w:r>
      <w:r w:rsidR="00020086" w:rsidRPr="004D33E1">
        <w:t xml:space="preserve">. </w:t>
      </w:r>
    </w:p>
    <w:p w14:paraId="71AC2B96" w14:textId="7F6698BB" w:rsidR="0000554A" w:rsidRPr="004D33E1" w:rsidRDefault="0000554A" w:rsidP="00374B23">
      <w:r w:rsidRPr="004D33E1">
        <w:t xml:space="preserve">DL “Dubnas paliene” teritorija </w:t>
      </w:r>
      <w:r w:rsidR="004D723D" w:rsidRPr="004D33E1">
        <w:t xml:space="preserve">ir iekļauta </w:t>
      </w:r>
      <w:r w:rsidR="00BE5047" w:rsidRPr="004D33E1">
        <w:t>PVN</w:t>
      </w:r>
      <w:r w:rsidR="004D723D" w:rsidRPr="004D33E1">
        <w:t xml:space="preserve"> sarakstā, kods LV090.</w:t>
      </w:r>
      <w:r w:rsidR="00BE5047" w:rsidRPr="004D33E1">
        <w:t xml:space="preserve"> </w:t>
      </w:r>
      <w:r w:rsidR="007A7F26" w:rsidRPr="004D33E1">
        <w:t xml:space="preserve">PNV izveidošanas kritērijs ir globāli apdraudētas sugas – griezes (globālās apdraudētības statuss </w:t>
      </w:r>
      <w:r w:rsidR="00EF0290">
        <w:t>–</w:t>
      </w:r>
      <w:r w:rsidR="007A7F26" w:rsidRPr="004D33E1">
        <w:t xml:space="preserve"> jutīga suga) sastopamība vismaz 20 pāru skaitā. </w:t>
      </w:r>
      <w:r w:rsidR="00BE5047" w:rsidRPr="004D33E1">
        <w:t>Kā PNV kvalificējošās sugas ir norādīta grieze (20</w:t>
      </w:r>
      <w:r w:rsidR="00EF0290">
        <w:t>–</w:t>
      </w:r>
      <w:r w:rsidR="00282611" w:rsidRPr="004D33E1">
        <w:t>30 pāri), mazais ērglis (1</w:t>
      </w:r>
      <w:r w:rsidR="00EF0290">
        <w:t>–</w:t>
      </w:r>
      <w:r w:rsidR="00282611" w:rsidRPr="004D33E1">
        <w:t>2 īpatņi), ormanītis (1</w:t>
      </w:r>
      <w:r w:rsidR="00EF0290">
        <w:t>–</w:t>
      </w:r>
      <w:r w:rsidR="00282611" w:rsidRPr="004D33E1">
        <w:t>5 īpatņi)</w:t>
      </w:r>
      <w:r w:rsidR="001F6EBF" w:rsidRPr="004D33E1">
        <w:t>, dzērve (1 pāris)</w:t>
      </w:r>
      <w:r w:rsidR="003916FC" w:rsidRPr="004D33E1">
        <w:t xml:space="preserve"> un</w:t>
      </w:r>
      <w:r w:rsidR="001F6EBF" w:rsidRPr="004D33E1">
        <w:t xml:space="preserve"> brūnā čakste ( 10</w:t>
      </w:r>
      <w:r w:rsidR="00EF0290">
        <w:t>–</w:t>
      </w:r>
      <w:r w:rsidR="001F6EBF" w:rsidRPr="004D33E1">
        <w:t>30 pāri)</w:t>
      </w:r>
      <w:r w:rsidR="00282611" w:rsidRPr="004D33E1">
        <w:t xml:space="preserve"> </w:t>
      </w:r>
      <w:r w:rsidR="003916FC" w:rsidRPr="004D33E1">
        <w:t>(Račinskis, 2004)</w:t>
      </w:r>
      <w:r w:rsidR="00B76355" w:rsidRPr="004D33E1">
        <w:t>.</w:t>
      </w:r>
    </w:p>
    <w:p w14:paraId="4AA71769" w14:textId="7BFC95CB" w:rsidR="007D315B" w:rsidRPr="004D33E1" w:rsidRDefault="007D315B" w:rsidP="00374B23">
      <w:r w:rsidRPr="004D33E1">
        <w:t xml:space="preserve">NatProgramme minēts, ka DL “Dubnas paliene” palieņu pļavas ir griezes un ormanīša ligzdošanas vieta. Dubnas paliene ir novērtēta kā iespējama ķikuta </w:t>
      </w:r>
      <w:r w:rsidRPr="004D33E1">
        <w:rPr>
          <w:i/>
        </w:rPr>
        <w:t>Gallinago media</w:t>
      </w:r>
      <w:r w:rsidRPr="004D33E1">
        <w:t xml:space="preserve"> ligzdošanas vieta, tādēļ zālāju atjaunošana un apsaimniekošana jāveic tā, lai zālāji kļūtu piemēroti ķikutam (Ikauniece </w:t>
      </w:r>
      <w:r w:rsidR="00924923">
        <w:t>u. c.</w:t>
      </w:r>
      <w:r w:rsidRPr="004D33E1">
        <w:t xml:space="preserve"> 2017).</w:t>
      </w:r>
    </w:p>
    <w:p w14:paraId="6486C0F7" w14:textId="6956EFB2" w:rsidR="00020086" w:rsidRPr="004D33E1" w:rsidRDefault="00AC6C19" w:rsidP="00374B23">
      <w:r w:rsidRPr="004D33E1">
        <w:t xml:space="preserve">Zināmie </w:t>
      </w:r>
      <w:r w:rsidR="0044006A" w:rsidRPr="004D33E1">
        <w:t xml:space="preserve">putnu sugu novērojumi veikti vai nu </w:t>
      </w:r>
      <w:r w:rsidR="0044006A" w:rsidRPr="004D33E1">
        <w:rPr>
          <w:i/>
          <w:iCs/>
        </w:rPr>
        <w:t>Natura 2000</w:t>
      </w:r>
      <w:r w:rsidR="0044006A" w:rsidRPr="004D33E1">
        <w:t xml:space="preserve"> monitoringa laikā, vai arī tie ir </w:t>
      </w:r>
      <w:r w:rsidR="003174C3" w:rsidRPr="004D33E1">
        <w:t xml:space="preserve">gadījuma rakstura novērojumi, kas reģistrēti </w:t>
      </w:r>
      <w:r w:rsidR="003174C3" w:rsidRPr="004D33E1">
        <w:rPr>
          <w:i/>
          <w:iCs/>
        </w:rPr>
        <w:t>dabas</w:t>
      </w:r>
      <w:r w:rsidR="009F4DFE" w:rsidRPr="004D33E1">
        <w:rPr>
          <w:i/>
          <w:iCs/>
        </w:rPr>
        <w:t>dati.lv</w:t>
      </w:r>
      <w:r w:rsidR="009F4DFE" w:rsidRPr="004D33E1">
        <w:t xml:space="preserve">. </w:t>
      </w:r>
      <w:r w:rsidR="00020086" w:rsidRPr="004D33E1">
        <w:t xml:space="preserve">Ozolā </w:t>
      </w:r>
      <w:r w:rsidR="00B807C7" w:rsidRPr="004D33E1">
        <w:t xml:space="preserve">no īpaši aizsargājamām putnu sugām </w:t>
      </w:r>
      <w:r w:rsidR="00862BAA" w:rsidRPr="004D33E1">
        <w:t>atzīmēti griezes</w:t>
      </w:r>
      <w:r w:rsidR="00B807C7" w:rsidRPr="004D33E1">
        <w:t xml:space="preserve"> (</w:t>
      </w:r>
      <w:r w:rsidR="00B807C7" w:rsidRPr="004D33E1">
        <w:rPr>
          <w:i/>
        </w:rPr>
        <w:t>Natura 2000</w:t>
      </w:r>
      <w:r w:rsidR="00B807C7" w:rsidRPr="004D33E1">
        <w:t xml:space="preserve"> monitoringā 2015.</w:t>
      </w:r>
      <w:r w:rsidR="00EF0290">
        <w:t>–</w:t>
      </w:r>
      <w:r w:rsidR="00B807C7" w:rsidRPr="004D33E1">
        <w:t>201</w:t>
      </w:r>
      <w:r w:rsidR="001379BB">
        <w:t>6. </w:t>
      </w:r>
      <w:r w:rsidR="00AF3F66">
        <w:t>gad</w:t>
      </w:r>
      <w:r w:rsidR="00B807C7" w:rsidRPr="004D33E1">
        <w:t>ā)</w:t>
      </w:r>
      <w:r w:rsidR="00862BAA" w:rsidRPr="004D33E1">
        <w:t>, vakarlēpja</w:t>
      </w:r>
      <w:r w:rsidR="00B807C7" w:rsidRPr="004D33E1">
        <w:t xml:space="preserve"> (</w:t>
      </w:r>
      <w:r w:rsidR="00B807C7" w:rsidRPr="004D33E1">
        <w:rPr>
          <w:i/>
        </w:rPr>
        <w:t>Natura 2000</w:t>
      </w:r>
      <w:r w:rsidR="00B807C7" w:rsidRPr="004D33E1">
        <w:t xml:space="preserve"> monitoringā 200</w:t>
      </w:r>
      <w:r w:rsidR="001379BB">
        <w:t>8. </w:t>
      </w:r>
      <w:r w:rsidR="00AF3F66">
        <w:t>gad</w:t>
      </w:r>
      <w:r w:rsidR="00B807C7" w:rsidRPr="004D33E1">
        <w:t>ā, dabasdati.lv 201</w:t>
      </w:r>
      <w:r w:rsidR="001379BB">
        <w:t>1. </w:t>
      </w:r>
      <w:r w:rsidR="00AF3F66">
        <w:t>gad</w:t>
      </w:r>
      <w:r w:rsidR="00B807C7" w:rsidRPr="004D33E1">
        <w:t>ā),</w:t>
      </w:r>
      <w:r w:rsidR="00862BAA" w:rsidRPr="004D33E1">
        <w:t xml:space="preserve"> somzīlītes </w:t>
      </w:r>
      <w:r w:rsidR="00862BAA" w:rsidRPr="004D33E1">
        <w:rPr>
          <w:i/>
        </w:rPr>
        <w:t>Remiz pendulinus</w:t>
      </w:r>
      <w:r w:rsidR="00B807C7" w:rsidRPr="004D33E1">
        <w:rPr>
          <w:i/>
        </w:rPr>
        <w:t xml:space="preserve"> </w:t>
      </w:r>
      <w:r w:rsidR="00B807C7" w:rsidRPr="004D33E1">
        <w:t>(</w:t>
      </w:r>
      <w:r w:rsidR="00B807C7" w:rsidRPr="004D33E1">
        <w:rPr>
          <w:i/>
        </w:rPr>
        <w:t>Natura 2000</w:t>
      </w:r>
      <w:r w:rsidR="00B807C7" w:rsidRPr="004D33E1">
        <w:t xml:space="preserve"> monitoringā 200</w:t>
      </w:r>
      <w:r w:rsidR="001379BB">
        <w:t>8. </w:t>
      </w:r>
      <w:r w:rsidR="00B807C7" w:rsidRPr="004D33E1">
        <w:t>un 201</w:t>
      </w:r>
      <w:r w:rsidR="001379BB">
        <w:t>6. </w:t>
      </w:r>
      <w:r w:rsidR="00AF3F66">
        <w:t>gad</w:t>
      </w:r>
      <w:r w:rsidR="00B807C7" w:rsidRPr="004D33E1">
        <w:t>ā),</w:t>
      </w:r>
      <w:r w:rsidR="00862BAA" w:rsidRPr="004D33E1">
        <w:t xml:space="preserve"> brūnās čakstes</w:t>
      </w:r>
      <w:r w:rsidR="00B807C7" w:rsidRPr="004D33E1">
        <w:t xml:space="preserve"> (</w:t>
      </w:r>
      <w:r w:rsidR="00B807C7" w:rsidRPr="004D33E1">
        <w:rPr>
          <w:i/>
        </w:rPr>
        <w:t>Natura 2000</w:t>
      </w:r>
      <w:r w:rsidR="00B807C7" w:rsidRPr="004D33E1">
        <w:t xml:space="preserve"> monitoringā 200</w:t>
      </w:r>
      <w:r w:rsidR="001379BB">
        <w:t>8. </w:t>
      </w:r>
      <w:r w:rsidR="00B05B19" w:rsidRPr="004D33E1">
        <w:t>un 201</w:t>
      </w:r>
      <w:r w:rsidR="001379BB">
        <w:t>6. </w:t>
      </w:r>
      <w:r w:rsidR="00AF3F66">
        <w:t>gad</w:t>
      </w:r>
      <w:r w:rsidR="00B807C7" w:rsidRPr="004D33E1">
        <w:t>ā, dabasdati.lv 201</w:t>
      </w:r>
      <w:r w:rsidR="001379BB">
        <w:t>5. </w:t>
      </w:r>
      <w:r w:rsidR="00AF3F66">
        <w:t>gad</w:t>
      </w:r>
      <w:r w:rsidR="00B807C7" w:rsidRPr="004D33E1">
        <w:t>ā)</w:t>
      </w:r>
      <w:r w:rsidR="00862BAA" w:rsidRPr="004D33E1">
        <w:t xml:space="preserve">, </w:t>
      </w:r>
      <w:r w:rsidR="00B807C7" w:rsidRPr="004D33E1">
        <w:t xml:space="preserve">mazā dumpja </w:t>
      </w:r>
      <w:r w:rsidR="00B807C7" w:rsidRPr="004D33E1">
        <w:rPr>
          <w:i/>
          <w:iCs/>
        </w:rPr>
        <w:t>Ixobrychus minutus</w:t>
      </w:r>
      <w:r w:rsidR="00B05B19" w:rsidRPr="004D33E1">
        <w:rPr>
          <w:i/>
          <w:iCs/>
        </w:rPr>
        <w:t xml:space="preserve"> </w:t>
      </w:r>
      <w:r w:rsidR="00B05B19" w:rsidRPr="004D33E1">
        <w:t>(</w:t>
      </w:r>
      <w:r w:rsidR="00B05B19" w:rsidRPr="004D33E1">
        <w:rPr>
          <w:i/>
        </w:rPr>
        <w:t>Natura 2000</w:t>
      </w:r>
      <w:r w:rsidR="00B05B19" w:rsidRPr="004D33E1">
        <w:t xml:space="preserve"> monitoringā 200</w:t>
      </w:r>
      <w:r w:rsidR="001379BB">
        <w:t>9. </w:t>
      </w:r>
      <w:r w:rsidR="00AF3F66">
        <w:t>gad</w:t>
      </w:r>
      <w:r w:rsidR="00B05B19" w:rsidRPr="004D33E1">
        <w:t>ā, dabasdati.lv 201</w:t>
      </w:r>
      <w:r w:rsidR="001379BB">
        <w:t>1. </w:t>
      </w:r>
      <w:r w:rsidR="00AF3F66">
        <w:t>gad</w:t>
      </w:r>
      <w:r w:rsidR="00B05B19" w:rsidRPr="004D33E1">
        <w:t>ā)</w:t>
      </w:r>
      <w:r w:rsidR="00B807C7" w:rsidRPr="004D33E1">
        <w:rPr>
          <w:i/>
          <w:iCs/>
        </w:rPr>
        <w:t xml:space="preserve">, </w:t>
      </w:r>
      <w:r w:rsidR="00B807C7" w:rsidRPr="004D33E1">
        <w:rPr>
          <w:iCs/>
        </w:rPr>
        <w:t>melnās dzilnas</w:t>
      </w:r>
      <w:r w:rsidR="00B807C7" w:rsidRPr="004D33E1">
        <w:rPr>
          <w:i/>
          <w:iCs/>
        </w:rPr>
        <w:t xml:space="preserve"> Dryocopus martius</w:t>
      </w:r>
      <w:r w:rsidR="00B05B19" w:rsidRPr="004D33E1">
        <w:rPr>
          <w:i/>
          <w:iCs/>
        </w:rPr>
        <w:t xml:space="preserve"> </w:t>
      </w:r>
      <w:r w:rsidR="00B05B19" w:rsidRPr="004D33E1">
        <w:rPr>
          <w:i/>
          <w:iCs/>
        </w:rPr>
        <w:lastRenderedPageBreak/>
        <w:t>(dabasdati.lv 201</w:t>
      </w:r>
      <w:r w:rsidR="001379BB">
        <w:rPr>
          <w:i/>
          <w:iCs/>
        </w:rPr>
        <w:t>5. </w:t>
      </w:r>
      <w:r w:rsidR="00AF3F66">
        <w:rPr>
          <w:i/>
          <w:iCs/>
        </w:rPr>
        <w:t>gad</w:t>
      </w:r>
      <w:r w:rsidR="00B05B19" w:rsidRPr="004D33E1">
        <w:rPr>
          <w:i/>
          <w:iCs/>
        </w:rPr>
        <w:t>ā)</w:t>
      </w:r>
      <w:r w:rsidR="00B807C7" w:rsidRPr="004D33E1">
        <w:rPr>
          <w:i/>
          <w:iCs/>
        </w:rPr>
        <w:t xml:space="preserve">, </w:t>
      </w:r>
      <w:r w:rsidR="00B807C7" w:rsidRPr="004D33E1">
        <w:rPr>
          <w:iCs/>
        </w:rPr>
        <w:t>niedru lijas</w:t>
      </w:r>
      <w:r w:rsidR="00B05B19" w:rsidRPr="004D33E1">
        <w:rPr>
          <w:iCs/>
        </w:rPr>
        <w:t xml:space="preserve"> </w:t>
      </w:r>
      <w:r w:rsidR="00B05B19" w:rsidRPr="004D33E1">
        <w:t>(</w:t>
      </w:r>
      <w:r w:rsidR="00B05B19" w:rsidRPr="004D33E1">
        <w:rPr>
          <w:i/>
        </w:rPr>
        <w:t>Natura 2000</w:t>
      </w:r>
      <w:r w:rsidR="00B05B19" w:rsidRPr="004D33E1">
        <w:t xml:space="preserve"> monitoringā 200</w:t>
      </w:r>
      <w:r w:rsidR="001379BB">
        <w:t>8. </w:t>
      </w:r>
      <w:r w:rsidR="00B05B19" w:rsidRPr="004D33E1">
        <w:t>un 201</w:t>
      </w:r>
      <w:r w:rsidR="001379BB">
        <w:t>6. </w:t>
      </w:r>
      <w:r w:rsidR="00AF3F66">
        <w:t>gad</w:t>
      </w:r>
      <w:r w:rsidR="00B05B19" w:rsidRPr="004D33E1">
        <w:t>ā)</w:t>
      </w:r>
      <w:r w:rsidR="00B807C7" w:rsidRPr="004D33E1">
        <w:rPr>
          <w:iCs/>
        </w:rPr>
        <w:t>, pelēkās dzilnas</w:t>
      </w:r>
      <w:r w:rsidR="00B05B19" w:rsidRPr="004D33E1">
        <w:rPr>
          <w:iCs/>
        </w:rPr>
        <w:t xml:space="preserve"> </w:t>
      </w:r>
      <w:r w:rsidR="00B05B19" w:rsidRPr="004D33E1">
        <w:t>(</w:t>
      </w:r>
      <w:r w:rsidR="00B05B19" w:rsidRPr="004D33E1">
        <w:rPr>
          <w:i/>
        </w:rPr>
        <w:t>Natura 2000</w:t>
      </w:r>
      <w:r w:rsidR="00B05B19" w:rsidRPr="004D33E1">
        <w:t xml:space="preserve"> monitoringā 201</w:t>
      </w:r>
      <w:r w:rsidR="001379BB">
        <w:t>5. </w:t>
      </w:r>
      <w:r w:rsidR="00AF3F66">
        <w:t>gad</w:t>
      </w:r>
      <w:r w:rsidR="00B05B19" w:rsidRPr="004D33E1">
        <w:t>ā)</w:t>
      </w:r>
      <w:r w:rsidR="00B807C7" w:rsidRPr="004D33E1">
        <w:rPr>
          <w:iCs/>
        </w:rPr>
        <w:t>, zivju dzenīša</w:t>
      </w:r>
      <w:r w:rsidR="00B807C7" w:rsidRPr="004D33E1">
        <w:rPr>
          <w:i/>
          <w:iCs/>
        </w:rPr>
        <w:t xml:space="preserve"> Alcedo atthis</w:t>
      </w:r>
      <w:r w:rsidR="00B05B19" w:rsidRPr="004D33E1">
        <w:rPr>
          <w:i/>
          <w:iCs/>
        </w:rPr>
        <w:t xml:space="preserve"> </w:t>
      </w:r>
      <w:r w:rsidR="00B05B19" w:rsidRPr="004D33E1">
        <w:t>(</w:t>
      </w:r>
      <w:r w:rsidR="00B05B19" w:rsidRPr="004D33E1">
        <w:rPr>
          <w:i/>
        </w:rPr>
        <w:t>Natura 2000</w:t>
      </w:r>
      <w:r w:rsidR="00B05B19" w:rsidRPr="004D33E1">
        <w:t xml:space="preserve"> monitoringā 200</w:t>
      </w:r>
      <w:r w:rsidR="001379BB">
        <w:t>9. </w:t>
      </w:r>
      <w:r w:rsidR="00AF3F66">
        <w:t>gad</w:t>
      </w:r>
      <w:r w:rsidR="00B05B19" w:rsidRPr="004D33E1">
        <w:t>ā)</w:t>
      </w:r>
      <w:r w:rsidR="00B807C7" w:rsidRPr="004D33E1">
        <w:rPr>
          <w:i/>
          <w:iCs/>
        </w:rPr>
        <w:t xml:space="preserve"> </w:t>
      </w:r>
      <w:r w:rsidR="00B807C7" w:rsidRPr="004D33E1">
        <w:t>novērojumi</w:t>
      </w:r>
      <w:r w:rsidR="00020086" w:rsidRPr="004D33E1">
        <w:t>.</w:t>
      </w:r>
      <w:r w:rsidR="005438E7" w:rsidRPr="004D33E1">
        <w:t xml:space="preserve"> Migrējošo putnu novērojumi nav zināmi.</w:t>
      </w:r>
    </w:p>
    <w:p w14:paraId="2F19ABD8" w14:textId="77777777" w:rsidR="00B807C7" w:rsidRPr="004D33E1" w:rsidRDefault="00B807C7" w:rsidP="00223676">
      <w:pPr>
        <w:ind w:firstLine="0"/>
        <w:jc w:val="center"/>
        <w:rPr>
          <w:b/>
        </w:rPr>
      </w:pPr>
    </w:p>
    <w:p w14:paraId="406F28C0" w14:textId="2255EAFD" w:rsidR="00374B23" w:rsidRPr="004D33E1" w:rsidRDefault="00374B23" w:rsidP="005570F1">
      <w:pPr>
        <w:ind w:firstLine="0"/>
        <w:rPr>
          <w:b/>
        </w:rPr>
      </w:pPr>
      <w:r w:rsidRPr="004D33E1">
        <w:rPr>
          <w:b/>
        </w:rPr>
        <w:t>2020.</w:t>
      </w:r>
      <w:r w:rsidR="00495CBF" w:rsidRPr="004D33E1">
        <w:rPr>
          <w:b/>
        </w:rPr>
        <w:t xml:space="preserve"> un 202</w:t>
      </w:r>
      <w:r w:rsidR="001379BB">
        <w:rPr>
          <w:b/>
        </w:rPr>
        <w:t>1. </w:t>
      </w:r>
      <w:r w:rsidR="00AF3F66">
        <w:rPr>
          <w:b/>
        </w:rPr>
        <w:t>gad</w:t>
      </w:r>
      <w:r w:rsidRPr="004D33E1">
        <w:rPr>
          <w:b/>
        </w:rPr>
        <w:t>a izpētes metodika</w:t>
      </w:r>
    </w:p>
    <w:p w14:paraId="26152441" w14:textId="5BD9B4E5" w:rsidR="00374B23" w:rsidRPr="004D33E1" w:rsidRDefault="00087F16" w:rsidP="00374B23">
      <w:r w:rsidRPr="004D33E1">
        <w:t xml:space="preserve">Migrējošo putnu novērojumi </w:t>
      </w:r>
      <w:r w:rsidR="001813A1" w:rsidRPr="004D33E1">
        <w:t>veikti 2020.</w:t>
      </w:r>
      <w:r w:rsidR="00AF3F66">
        <w:t> gad</w:t>
      </w:r>
      <w:r w:rsidR="001813A1" w:rsidRPr="004D33E1">
        <w:t>a 2</w:t>
      </w:r>
      <w:r w:rsidR="001379BB">
        <w:t>4. </w:t>
      </w:r>
      <w:r w:rsidR="001813A1" w:rsidRPr="004D33E1">
        <w:t xml:space="preserve">septembrī un </w:t>
      </w:r>
      <w:r w:rsidR="008B0026" w:rsidRPr="004D33E1">
        <w:t>10. oktobrī.</w:t>
      </w:r>
      <w:r w:rsidR="006579F9" w:rsidRPr="004D33E1">
        <w:t xml:space="preserve"> Tā kā </w:t>
      </w:r>
      <w:r w:rsidR="008B0026" w:rsidRPr="004D33E1">
        <w:t xml:space="preserve">DL “Dubnas paliene” </w:t>
      </w:r>
      <w:r w:rsidR="006579F9" w:rsidRPr="004D33E1">
        <w:t>teritorijā nav vērā ņemamu biotopu platību, kur potenciāli būtu iespējama dzērvju/zosu/gulbju nakšņošana, plānojot apsekojumus, uzmanība pievērsta iespējamām barošanās vietām. Apmeklējumi plānoti parastajā dzērvju migrācijas laikā septembra beigās un zosu/gulbju parastajā migrācijas laikā oktobra sākumā – vidū.</w:t>
      </w:r>
    </w:p>
    <w:p w14:paraId="5FBC6673" w14:textId="22F9EE53" w:rsidR="00374B23" w:rsidRPr="004D33E1" w:rsidRDefault="00374B23" w:rsidP="00374B23">
      <w:r w:rsidRPr="004D33E1">
        <w:t xml:space="preserve">Novērojumu punkti un maršruts fiksēts viedtālrunī, izmantojot aplikāciju Locus Map. </w:t>
      </w:r>
      <w:r w:rsidR="006579F9" w:rsidRPr="004D33E1">
        <w:t>Vērtējams, ka DL “Dubnas paliene” teritorija šādā veidā apsekota ar 95 % pārklājumu, to pārskatot gan vizuāli, gan arī mēģinot saklausīt migrējošo putnu balsis. 2</w:t>
      </w:r>
      <w:r w:rsidR="001379BB">
        <w:t>4. </w:t>
      </w:r>
      <w:r w:rsidR="006579F9" w:rsidRPr="004D33E1">
        <w:t>septembrī veiktas vairākas ainavu fotofiksācijas. Apsekošanas maršruts pievienots 4.7.</w:t>
      </w:r>
      <w:r w:rsidR="001379BB">
        <w:t>1. </w:t>
      </w:r>
      <w:r w:rsidR="006579F9" w:rsidRPr="004D33E1">
        <w:t>attēlā.</w:t>
      </w:r>
    </w:p>
    <w:p w14:paraId="363E5C62" w14:textId="77777777" w:rsidR="000B6BB2" w:rsidRPr="004D33E1" w:rsidRDefault="000B6BB2" w:rsidP="00374B23"/>
    <w:p w14:paraId="59B3367F" w14:textId="0D22CA01" w:rsidR="00374B23" w:rsidRPr="004D33E1" w:rsidRDefault="003C35F6" w:rsidP="00374B23">
      <w:pPr>
        <w:ind w:firstLine="0"/>
        <w:jc w:val="center"/>
      </w:pPr>
      <w:r w:rsidRPr="004D33E1">
        <w:rPr>
          <w:noProof/>
        </w:rPr>
        <w:drawing>
          <wp:inline distT="0" distB="0" distL="0" distR="0" wp14:anchorId="0AAC4B81" wp14:editId="7BC82AD7">
            <wp:extent cx="5731510" cy="4792885"/>
            <wp:effectExtent l="0" t="0" r="254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5" cstate="email">
                      <a:extLst>
                        <a:ext uri="{28A0092B-C50C-407E-A947-70E740481C1C}">
                          <a14:useLocalDpi xmlns:a14="http://schemas.microsoft.com/office/drawing/2010/main"/>
                        </a:ext>
                      </a:extLst>
                    </a:blip>
                    <a:srcRect/>
                    <a:stretch/>
                  </pic:blipFill>
                  <pic:spPr bwMode="auto">
                    <a:xfrm>
                      <a:off x="0" y="0"/>
                      <a:ext cx="5731510" cy="4792885"/>
                    </a:xfrm>
                    <a:prstGeom prst="rect">
                      <a:avLst/>
                    </a:prstGeom>
                    <a:ln>
                      <a:noFill/>
                    </a:ln>
                    <a:extLst>
                      <a:ext uri="{53640926-AAD7-44D8-BBD7-CCE9431645EC}">
                        <a14:shadowObscured xmlns:a14="http://schemas.microsoft.com/office/drawing/2010/main"/>
                      </a:ext>
                    </a:extLst>
                  </pic:spPr>
                </pic:pic>
              </a:graphicData>
            </a:graphic>
          </wp:inline>
        </w:drawing>
      </w:r>
    </w:p>
    <w:p w14:paraId="4B3E957B" w14:textId="3F8F3770" w:rsidR="00374B23" w:rsidRPr="004D33E1" w:rsidRDefault="00374B23" w:rsidP="00374B23">
      <w:pPr>
        <w:spacing w:after="0"/>
        <w:ind w:firstLine="0"/>
        <w:jc w:val="center"/>
        <w:rPr>
          <w:i/>
          <w:iCs/>
          <w:sz w:val="22"/>
        </w:rPr>
      </w:pPr>
      <w:r w:rsidRPr="004D33E1">
        <w:rPr>
          <w:iCs/>
        </w:rPr>
        <w:t>4.</w:t>
      </w:r>
      <w:r w:rsidR="003C35F6" w:rsidRPr="004D33E1">
        <w:rPr>
          <w:iCs/>
        </w:rPr>
        <w:t>7</w:t>
      </w:r>
      <w:r w:rsidRPr="004D33E1">
        <w:rPr>
          <w:iCs/>
        </w:rPr>
        <w:t>.1  attēls. DL “</w:t>
      </w:r>
      <w:r w:rsidR="003C35F6" w:rsidRPr="004D33E1">
        <w:rPr>
          <w:iCs/>
        </w:rPr>
        <w:t>Dubnas paliene</w:t>
      </w:r>
      <w:r w:rsidRPr="004D33E1">
        <w:rPr>
          <w:iCs/>
        </w:rPr>
        <w:t>” apsekošan</w:t>
      </w:r>
      <w:r w:rsidR="003C35F6" w:rsidRPr="004D33E1">
        <w:rPr>
          <w:iCs/>
        </w:rPr>
        <w:t>as maršruts 2020.</w:t>
      </w:r>
      <w:r w:rsidR="00AF3F66">
        <w:rPr>
          <w:iCs/>
        </w:rPr>
        <w:t> gad</w:t>
      </w:r>
      <w:r w:rsidR="003C35F6" w:rsidRPr="004D33E1">
        <w:rPr>
          <w:iCs/>
        </w:rPr>
        <w:t xml:space="preserve">a </w:t>
      </w:r>
      <w:r w:rsidRPr="004D33E1">
        <w:rPr>
          <w:iCs/>
        </w:rPr>
        <w:t xml:space="preserve"> </w:t>
      </w:r>
      <w:r w:rsidR="003C35F6" w:rsidRPr="004D33E1">
        <w:t>2</w:t>
      </w:r>
      <w:r w:rsidR="001379BB">
        <w:t>4. </w:t>
      </w:r>
      <w:r w:rsidR="003C35F6" w:rsidRPr="004D33E1">
        <w:t>septembrī un 10. oktobrī.</w:t>
      </w:r>
    </w:p>
    <w:p w14:paraId="4507A0FB" w14:textId="749D0173" w:rsidR="008B0026" w:rsidRPr="004D33E1" w:rsidRDefault="008B0026" w:rsidP="00374B23"/>
    <w:p w14:paraId="28493A13" w14:textId="24CFF30F" w:rsidR="000B6BB2" w:rsidRPr="004D33E1" w:rsidRDefault="000B6BB2" w:rsidP="000B6BB2">
      <w:pPr>
        <w:rPr>
          <w:rFonts w:cstheme="minorHAnsi"/>
          <w:bCs/>
          <w:szCs w:val="24"/>
        </w:rPr>
      </w:pPr>
      <w:r w:rsidRPr="004D33E1">
        <w:rPr>
          <w:rFonts w:cstheme="minorHAnsi"/>
          <w:bCs/>
          <w:szCs w:val="24"/>
        </w:rPr>
        <w:lastRenderedPageBreak/>
        <w:t>202</w:t>
      </w:r>
      <w:r w:rsidR="001379BB">
        <w:rPr>
          <w:rFonts w:cstheme="minorHAnsi"/>
          <w:bCs/>
          <w:szCs w:val="24"/>
        </w:rPr>
        <w:t>1. </w:t>
      </w:r>
      <w:r w:rsidR="00AF3F66">
        <w:rPr>
          <w:rFonts w:cstheme="minorHAnsi"/>
          <w:bCs/>
          <w:szCs w:val="24"/>
        </w:rPr>
        <w:t>gad</w:t>
      </w:r>
      <w:r w:rsidRPr="004D33E1">
        <w:rPr>
          <w:rFonts w:cstheme="minorHAnsi"/>
          <w:bCs/>
          <w:szCs w:val="24"/>
        </w:rPr>
        <w:t xml:space="preserve">a ligzdošanas sezonā </w:t>
      </w:r>
      <w:r w:rsidRPr="004D33E1">
        <w:t>DL “Dubnas paliene”</w:t>
      </w:r>
      <w:r w:rsidRPr="004D33E1">
        <w:rPr>
          <w:rFonts w:cstheme="minorHAnsi"/>
          <w:bCs/>
          <w:szCs w:val="24"/>
        </w:rPr>
        <w:t xml:space="preserve"> teritorija apsekota 11 reizes</w:t>
      </w:r>
      <w:r w:rsidR="00A05B30">
        <w:rPr>
          <w:rFonts w:cstheme="minorHAnsi"/>
          <w:bCs/>
          <w:szCs w:val="24"/>
        </w:rPr>
        <w:t xml:space="preserve">. Dažādos diennakts laikos apsekojumi notikuši </w:t>
      </w:r>
      <w:r w:rsidRPr="004D33E1">
        <w:rPr>
          <w:rFonts w:cstheme="minorHAnsi"/>
          <w:bCs/>
          <w:szCs w:val="24"/>
        </w:rPr>
        <w:t>1</w:t>
      </w:r>
      <w:r w:rsidR="001379BB">
        <w:rPr>
          <w:rFonts w:cstheme="minorHAnsi"/>
          <w:bCs/>
          <w:szCs w:val="24"/>
        </w:rPr>
        <w:t>7. </w:t>
      </w:r>
      <w:r w:rsidRPr="004D33E1">
        <w:rPr>
          <w:rFonts w:cstheme="minorHAnsi"/>
          <w:bCs/>
          <w:szCs w:val="24"/>
        </w:rPr>
        <w:t>martā, 1</w:t>
      </w:r>
      <w:r w:rsidR="001379BB">
        <w:rPr>
          <w:rFonts w:cstheme="minorHAnsi"/>
          <w:bCs/>
          <w:szCs w:val="24"/>
        </w:rPr>
        <w:t>6. </w:t>
      </w:r>
      <w:r w:rsidRPr="004D33E1">
        <w:rPr>
          <w:rFonts w:cstheme="minorHAnsi"/>
          <w:bCs/>
          <w:szCs w:val="24"/>
        </w:rPr>
        <w:t>aprīlī, 30. un 3</w:t>
      </w:r>
      <w:r w:rsidR="001379BB">
        <w:rPr>
          <w:rFonts w:cstheme="minorHAnsi"/>
          <w:bCs/>
          <w:szCs w:val="24"/>
        </w:rPr>
        <w:t>1. </w:t>
      </w:r>
      <w:r w:rsidRPr="004D33E1">
        <w:rPr>
          <w:rFonts w:cstheme="minorHAnsi"/>
          <w:bCs/>
          <w:szCs w:val="24"/>
        </w:rPr>
        <w:t xml:space="preserve">maijā, </w:t>
      </w:r>
      <w:r w:rsidR="001379BB">
        <w:rPr>
          <w:rFonts w:cstheme="minorHAnsi"/>
          <w:bCs/>
          <w:szCs w:val="24"/>
        </w:rPr>
        <w:t>1. </w:t>
      </w:r>
      <w:r w:rsidRPr="004D33E1">
        <w:rPr>
          <w:rFonts w:cstheme="minorHAnsi"/>
          <w:bCs/>
          <w:szCs w:val="24"/>
        </w:rPr>
        <w:t>jūnijā, 2</w:t>
      </w:r>
      <w:r w:rsidR="001379BB">
        <w:rPr>
          <w:rFonts w:cstheme="minorHAnsi"/>
          <w:bCs/>
          <w:szCs w:val="24"/>
        </w:rPr>
        <w:t>6. </w:t>
      </w:r>
      <w:r w:rsidRPr="004D33E1">
        <w:rPr>
          <w:rFonts w:cstheme="minorHAnsi"/>
          <w:bCs/>
          <w:szCs w:val="24"/>
        </w:rPr>
        <w:t>un 2</w:t>
      </w:r>
      <w:r w:rsidR="001379BB">
        <w:rPr>
          <w:rFonts w:cstheme="minorHAnsi"/>
          <w:bCs/>
          <w:szCs w:val="24"/>
        </w:rPr>
        <w:t>7. </w:t>
      </w:r>
      <w:r w:rsidRPr="004D33E1">
        <w:rPr>
          <w:rFonts w:cstheme="minorHAnsi"/>
          <w:bCs/>
          <w:szCs w:val="24"/>
        </w:rPr>
        <w:t>jūnijā. Visos gadījumos veikta apsekošanas maršruta fiksēšana viedtālrunī, izmantojot aplikāciju Locus Map. Putnu provocēšana veikta, izmantojot citos projektos sagatavotus, pārbaudītus ierakstus, tos atskaņojot uz JBL Flip 3 bluetooth skaļruņa. Detalizēta putnu sugu izpētes metodika un konkrēto novērojumu apraksti atrodami putnu sugu eksperta atzinumā 3.</w:t>
      </w:r>
      <w:r w:rsidR="001379BB">
        <w:rPr>
          <w:rFonts w:cstheme="minorHAnsi"/>
          <w:bCs/>
          <w:szCs w:val="24"/>
        </w:rPr>
        <w:t>4. </w:t>
      </w:r>
      <w:r w:rsidRPr="004D33E1">
        <w:rPr>
          <w:rFonts w:cstheme="minorHAnsi"/>
          <w:bCs/>
          <w:szCs w:val="24"/>
        </w:rPr>
        <w:t xml:space="preserve">pielikumā. </w:t>
      </w:r>
    </w:p>
    <w:p w14:paraId="464D8DE4" w14:textId="77777777" w:rsidR="000B6BB2" w:rsidRPr="004D33E1" w:rsidRDefault="000B6BB2" w:rsidP="00374B23"/>
    <w:p w14:paraId="1A8F11CD" w14:textId="3484753F" w:rsidR="005570F1" w:rsidRPr="004D33E1" w:rsidRDefault="005570F1" w:rsidP="00374B23">
      <w:pPr>
        <w:rPr>
          <w:b/>
          <w:bCs/>
        </w:rPr>
      </w:pPr>
      <w:r w:rsidRPr="004D33E1">
        <w:rPr>
          <w:b/>
          <w:bCs/>
        </w:rPr>
        <w:t>Putnu sugu dabas aizsardzības vērtība</w:t>
      </w:r>
      <w:r w:rsidR="00822EF2" w:rsidRPr="004D33E1">
        <w:rPr>
          <w:b/>
          <w:bCs/>
        </w:rPr>
        <w:t xml:space="preserve"> un</w:t>
      </w:r>
      <w:r w:rsidRPr="004D33E1">
        <w:rPr>
          <w:b/>
          <w:bCs/>
        </w:rPr>
        <w:t xml:space="preserve"> to populācijas ietekmējošie faktori</w:t>
      </w:r>
    </w:p>
    <w:p w14:paraId="71A18AF1" w14:textId="65F15FD5" w:rsidR="009E31EA" w:rsidRPr="004D33E1" w:rsidRDefault="002550F7" w:rsidP="009E31EA">
      <w:pPr>
        <w:rPr>
          <w:rFonts w:cstheme="minorHAnsi"/>
          <w:bCs/>
          <w:szCs w:val="24"/>
        </w:rPr>
      </w:pPr>
      <w:r w:rsidRPr="004D33E1">
        <w:rPr>
          <w:rFonts w:cstheme="minorHAnsi"/>
          <w:bCs/>
          <w:szCs w:val="24"/>
        </w:rPr>
        <w:t xml:space="preserve">Teritorijā sastopamo putnu sugu vērtējumam izmantoti </w:t>
      </w:r>
      <w:r w:rsidRPr="004D33E1">
        <w:rPr>
          <w:rFonts w:cstheme="minorHAnsi"/>
          <w:bCs/>
          <w:i/>
          <w:iCs/>
          <w:szCs w:val="24"/>
        </w:rPr>
        <w:t>dabasdati.lv</w:t>
      </w:r>
      <w:r w:rsidRPr="004D33E1">
        <w:rPr>
          <w:rFonts w:cstheme="minorHAnsi"/>
          <w:bCs/>
          <w:szCs w:val="24"/>
        </w:rPr>
        <w:t xml:space="preserve"> un </w:t>
      </w:r>
      <w:r w:rsidR="008A3CF4" w:rsidRPr="004D33E1">
        <w:rPr>
          <w:rFonts w:cstheme="minorHAnsi"/>
          <w:bCs/>
          <w:szCs w:val="24"/>
        </w:rPr>
        <w:t>Ozola</w:t>
      </w:r>
      <w:r w:rsidRPr="004D33E1">
        <w:rPr>
          <w:rFonts w:cstheme="minorHAnsi"/>
          <w:bCs/>
          <w:szCs w:val="24"/>
        </w:rPr>
        <w:t xml:space="preserve"> dati</w:t>
      </w:r>
      <w:r w:rsidR="008A3CF4" w:rsidRPr="004D33E1">
        <w:rPr>
          <w:rFonts w:cstheme="minorHAnsi"/>
          <w:bCs/>
          <w:szCs w:val="24"/>
        </w:rPr>
        <w:t>, kā arī DA plāna</w:t>
      </w:r>
      <w:r w:rsidR="008716BD" w:rsidRPr="004D33E1">
        <w:rPr>
          <w:rFonts w:cstheme="minorHAnsi"/>
          <w:bCs/>
          <w:szCs w:val="24"/>
        </w:rPr>
        <w:t xml:space="preserve"> </w:t>
      </w:r>
      <w:r w:rsidR="002740CB" w:rsidRPr="004D33E1">
        <w:rPr>
          <w:rFonts w:cstheme="minorHAnsi"/>
          <w:bCs/>
          <w:szCs w:val="24"/>
        </w:rPr>
        <w:t>putnu sugu eksperta E. Dzeņa novērojumi</w:t>
      </w:r>
      <w:r w:rsidRPr="004D33E1">
        <w:rPr>
          <w:rFonts w:cstheme="minorHAnsi"/>
          <w:bCs/>
          <w:szCs w:val="24"/>
        </w:rPr>
        <w:t>. Kopā kopš 200</w:t>
      </w:r>
      <w:r w:rsidR="001379BB">
        <w:rPr>
          <w:rFonts w:cstheme="minorHAnsi"/>
          <w:bCs/>
          <w:szCs w:val="24"/>
        </w:rPr>
        <w:t>8. </w:t>
      </w:r>
      <w:r w:rsidR="00AF3F66">
        <w:rPr>
          <w:rFonts w:cstheme="minorHAnsi"/>
          <w:bCs/>
          <w:szCs w:val="24"/>
        </w:rPr>
        <w:t>gad</w:t>
      </w:r>
      <w:r w:rsidRPr="004D33E1">
        <w:rPr>
          <w:rFonts w:cstheme="minorHAnsi"/>
          <w:bCs/>
          <w:szCs w:val="24"/>
        </w:rPr>
        <w:t xml:space="preserve">a </w:t>
      </w:r>
      <w:r w:rsidR="006C52BC" w:rsidRPr="004D33E1">
        <w:rPr>
          <w:rFonts w:cstheme="minorHAnsi"/>
          <w:bCs/>
          <w:szCs w:val="24"/>
        </w:rPr>
        <w:t xml:space="preserve">DL “Dubnas paliene” </w:t>
      </w:r>
      <w:r w:rsidRPr="004D33E1">
        <w:rPr>
          <w:rFonts w:cstheme="minorHAnsi"/>
          <w:bCs/>
          <w:szCs w:val="24"/>
        </w:rPr>
        <w:t>teritorijā novērotas 82 putnu sugas (</w:t>
      </w:r>
      <w:r w:rsidR="00880434" w:rsidRPr="004D33E1">
        <w:rPr>
          <w:rFonts w:cstheme="minorHAnsi"/>
          <w:bCs/>
          <w:szCs w:val="24"/>
        </w:rPr>
        <w:t>skat. šī DA plāna 3.</w:t>
      </w:r>
      <w:r w:rsidR="001379BB">
        <w:rPr>
          <w:rFonts w:cstheme="minorHAnsi"/>
          <w:bCs/>
          <w:szCs w:val="24"/>
        </w:rPr>
        <w:t>4. </w:t>
      </w:r>
      <w:r w:rsidR="00880434" w:rsidRPr="004D33E1">
        <w:rPr>
          <w:rFonts w:cstheme="minorHAnsi"/>
          <w:bCs/>
          <w:szCs w:val="24"/>
        </w:rPr>
        <w:t xml:space="preserve">pielikuma </w:t>
      </w:r>
      <w:r w:rsidR="001379BB">
        <w:rPr>
          <w:rFonts w:cstheme="minorHAnsi"/>
          <w:bCs/>
          <w:szCs w:val="24"/>
        </w:rPr>
        <w:t>2. </w:t>
      </w:r>
      <w:r w:rsidRPr="004D33E1">
        <w:rPr>
          <w:rFonts w:cstheme="minorHAnsi"/>
          <w:bCs/>
          <w:szCs w:val="24"/>
        </w:rPr>
        <w:t>pielikum</w:t>
      </w:r>
      <w:r w:rsidR="008A3CF4" w:rsidRPr="004D33E1">
        <w:rPr>
          <w:rFonts w:cstheme="minorHAnsi"/>
          <w:bCs/>
          <w:szCs w:val="24"/>
        </w:rPr>
        <w:t>a tabulu</w:t>
      </w:r>
      <w:r w:rsidRPr="004D33E1">
        <w:rPr>
          <w:rFonts w:cstheme="minorHAnsi"/>
          <w:bCs/>
          <w:szCs w:val="24"/>
        </w:rPr>
        <w:t>, zosis nav noteiktas līdz sugai). 89</w:t>
      </w:r>
      <w:r w:rsidR="00A05B30">
        <w:rPr>
          <w:rFonts w:cstheme="minorHAnsi"/>
          <w:bCs/>
          <w:szCs w:val="24"/>
        </w:rPr>
        <w:t> </w:t>
      </w:r>
      <w:r w:rsidRPr="004D33E1">
        <w:rPr>
          <w:rFonts w:cstheme="minorHAnsi"/>
          <w:bCs/>
          <w:szCs w:val="24"/>
        </w:rPr>
        <w:t xml:space="preserve">% </w:t>
      </w:r>
      <w:r w:rsidR="006C52BC" w:rsidRPr="004D33E1">
        <w:rPr>
          <w:rFonts w:cstheme="minorHAnsi"/>
          <w:bCs/>
          <w:szCs w:val="24"/>
        </w:rPr>
        <w:t>no izmantotajiem</w:t>
      </w:r>
      <w:r w:rsidRPr="004D33E1">
        <w:rPr>
          <w:rFonts w:cstheme="minorHAnsi"/>
          <w:bCs/>
          <w:szCs w:val="24"/>
        </w:rPr>
        <w:t xml:space="preserve"> putnu sugu novērojum</w:t>
      </w:r>
      <w:r w:rsidR="006C52BC" w:rsidRPr="004D33E1">
        <w:rPr>
          <w:rFonts w:cstheme="minorHAnsi"/>
          <w:bCs/>
          <w:szCs w:val="24"/>
        </w:rPr>
        <w:t>iem</w:t>
      </w:r>
      <w:r w:rsidRPr="004D33E1">
        <w:rPr>
          <w:rFonts w:cstheme="minorHAnsi"/>
          <w:bCs/>
          <w:szCs w:val="24"/>
        </w:rPr>
        <w:t xml:space="preserve"> datējami ar 202</w:t>
      </w:r>
      <w:r w:rsidR="001379BB">
        <w:rPr>
          <w:rFonts w:cstheme="minorHAnsi"/>
          <w:bCs/>
          <w:szCs w:val="24"/>
        </w:rPr>
        <w:t>1. </w:t>
      </w:r>
      <w:r w:rsidR="00AF3F66">
        <w:rPr>
          <w:rFonts w:cstheme="minorHAnsi"/>
          <w:bCs/>
          <w:szCs w:val="24"/>
        </w:rPr>
        <w:t>gad</w:t>
      </w:r>
      <w:r w:rsidRPr="004D33E1">
        <w:rPr>
          <w:rFonts w:cstheme="minorHAnsi"/>
          <w:bCs/>
          <w:szCs w:val="24"/>
        </w:rPr>
        <w:t>u.</w:t>
      </w:r>
      <w:r w:rsidR="009E31EA" w:rsidRPr="004D33E1">
        <w:rPr>
          <w:rFonts w:cstheme="minorHAnsi"/>
          <w:bCs/>
          <w:szCs w:val="24"/>
        </w:rPr>
        <w:t xml:space="preserve"> Tā kā DL “Dubnas paliene” teritorija ir neliela, turklāt izstieptas formas, individuālajā sugu analīzē atsevišķos gadījumos ņemti vērā arī teritorijas tiešā tuvumā, ārpus tās ģeogrāfiskajām robežām zināmie attiecīgo sugu novērojumi.</w:t>
      </w:r>
    </w:p>
    <w:p w14:paraId="65277184" w14:textId="19F6D0EF" w:rsidR="002550F7" w:rsidRPr="004D33E1" w:rsidRDefault="006C52BC" w:rsidP="002550F7">
      <w:pPr>
        <w:rPr>
          <w:rFonts w:cstheme="minorHAnsi"/>
          <w:bCs/>
          <w:szCs w:val="24"/>
        </w:rPr>
      </w:pPr>
      <w:r w:rsidRPr="004D33E1">
        <w:rPr>
          <w:rFonts w:cstheme="minorHAnsi"/>
          <w:bCs/>
          <w:szCs w:val="24"/>
        </w:rPr>
        <w:t>No</w:t>
      </w:r>
      <w:r w:rsidR="002550F7" w:rsidRPr="004D33E1">
        <w:rPr>
          <w:rFonts w:cstheme="minorHAnsi"/>
          <w:bCs/>
          <w:szCs w:val="24"/>
        </w:rPr>
        <w:t xml:space="preserve"> </w:t>
      </w:r>
      <w:r w:rsidRPr="004D33E1">
        <w:rPr>
          <w:rFonts w:cstheme="minorHAnsi"/>
          <w:bCs/>
          <w:szCs w:val="24"/>
        </w:rPr>
        <w:t xml:space="preserve">DL “Dubnas paliene” </w:t>
      </w:r>
      <w:r w:rsidR="002550F7" w:rsidRPr="004D33E1">
        <w:rPr>
          <w:rFonts w:cstheme="minorHAnsi"/>
          <w:bCs/>
          <w:szCs w:val="24"/>
        </w:rPr>
        <w:t xml:space="preserve">teritorijā konstatētajām putnu sugām ar vismaz iespējamas ligzdošanas statusu 14 ir Latvijā īpaši aizsargājamas </w:t>
      </w:r>
      <w:r w:rsidRPr="004D33E1">
        <w:rPr>
          <w:rFonts w:cstheme="minorHAnsi"/>
          <w:bCs/>
          <w:szCs w:val="24"/>
        </w:rPr>
        <w:t>sugas</w:t>
      </w:r>
      <w:r w:rsidR="002550F7" w:rsidRPr="004D33E1">
        <w:rPr>
          <w:rFonts w:cstheme="minorHAnsi"/>
          <w:bCs/>
          <w:szCs w:val="24"/>
        </w:rPr>
        <w:t xml:space="preserve">, 11 </w:t>
      </w:r>
      <w:r w:rsidR="00F76F68" w:rsidRPr="004D33E1">
        <w:rPr>
          <w:rFonts w:cstheme="minorHAnsi"/>
          <w:bCs/>
          <w:szCs w:val="24"/>
        </w:rPr>
        <w:t xml:space="preserve">sugas ir iekļautas </w:t>
      </w:r>
      <w:r w:rsidR="002550F7" w:rsidRPr="004D33E1">
        <w:rPr>
          <w:rFonts w:cstheme="minorHAnsi"/>
          <w:bCs/>
          <w:szCs w:val="24"/>
        </w:rPr>
        <w:t xml:space="preserve">Putnu direktīvas </w:t>
      </w:r>
      <w:r w:rsidR="00F76F68" w:rsidRPr="004D33E1">
        <w:rPr>
          <w:rFonts w:cstheme="minorHAnsi"/>
          <w:bCs/>
          <w:szCs w:val="24"/>
        </w:rPr>
        <w:t>I </w:t>
      </w:r>
      <w:r w:rsidR="002550F7" w:rsidRPr="004D33E1">
        <w:rPr>
          <w:rFonts w:cstheme="minorHAnsi"/>
          <w:bCs/>
          <w:szCs w:val="24"/>
        </w:rPr>
        <w:t>pielikum</w:t>
      </w:r>
      <w:r w:rsidR="00F76F68" w:rsidRPr="004D33E1">
        <w:rPr>
          <w:rFonts w:cstheme="minorHAnsi"/>
          <w:bCs/>
          <w:szCs w:val="24"/>
        </w:rPr>
        <w:t>ā, bet</w:t>
      </w:r>
      <w:r w:rsidR="002550F7" w:rsidRPr="004D33E1">
        <w:rPr>
          <w:rFonts w:cstheme="minorHAnsi"/>
          <w:bCs/>
          <w:szCs w:val="24"/>
        </w:rPr>
        <w:t xml:space="preserve"> </w:t>
      </w:r>
      <w:r w:rsidR="00F76F68" w:rsidRPr="004D33E1">
        <w:rPr>
          <w:rFonts w:cstheme="minorHAnsi"/>
          <w:bCs/>
          <w:szCs w:val="24"/>
        </w:rPr>
        <w:t>t</w:t>
      </w:r>
      <w:r w:rsidR="002550F7" w:rsidRPr="004D33E1">
        <w:rPr>
          <w:rFonts w:cstheme="minorHAnsi"/>
          <w:bCs/>
          <w:szCs w:val="24"/>
        </w:rPr>
        <w:t xml:space="preserve">rim no teritorijā konstatētajām putnu sugām to ligzdošanas vietās veidojami mikroliegumi. </w:t>
      </w:r>
      <w:r w:rsidR="002D0FC9" w:rsidRPr="004D33E1">
        <w:rPr>
          <w:rFonts w:cstheme="minorHAnsi"/>
          <w:bCs/>
          <w:szCs w:val="24"/>
        </w:rPr>
        <w:t>Ī</w:t>
      </w:r>
      <w:r w:rsidR="002550F7" w:rsidRPr="004D33E1">
        <w:rPr>
          <w:rFonts w:cstheme="minorHAnsi"/>
          <w:bCs/>
          <w:szCs w:val="24"/>
        </w:rPr>
        <w:t>paši aizsargājamo putnu sugu saraksts un to populāciju vērtējumi</w:t>
      </w:r>
      <w:r w:rsidR="00BA1867" w:rsidRPr="004D33E1">
        <w:rPr>
          <w:rFonts w:cstheme="minorHAnsi"/>
          <w:bCs/>
          <w:szCs w:val="24"/>
        </w:rPr>
        <w:t xml:space="preserve"> </w:t>
      </w:r>
      <w:r w:rsidR="002550F7" w:rsidRPr="004D33E1">
        <w:rPr>
          <w:rFonts w:cstheme="minorHAnsi"/>
          <w:bCs/>
          <w:szCs w:val="24"/>
        </w:rPr>
        <w:t>iekļaut</w:t>
      </w:r>
      <w:r w:rsidR="002D0FC9" w:rsidRPr="004D33E1">
        <w:rPr>
          <w:rFonts w:cstheme="minorHAnsi"/>
          <w:bCs/>
          <w:szCs w:val="24"/>
        </w:rPr>
        <w:t>i 4.7.</w:t>
      </w:r>
      <w:r w:rsidR="001379BB">
        <w:rPr>
          <w:rFonts w:cstheme="minorHAnsi"/>
          <w:bCs/>
          <w:szCs w:val="24"/>
        </w:rPr>
        <w:t>2. </w:t>
      </w:r>
      <w:r w:rsidR="002D0FC9" w:rsidRPr="004D33E1">
        <w:rPr>
          <w:rFonts w:cstheme="minorHAnsi"/>
          <w:bCs/>
          <w:szCs w:val="24"/>
        </w:rPr>
        <w:t>tabulā</w:t>
      </w:r>
      <w:r w:rsidR="00BA1867" w:rsidRPr="004D33E1">
        <w:rPr>
          <w:rFonts w:cstheme="minorHAnsi"/>
          <w:bCs/>
          <w:szCs w:val="24"/>
        </w:rPr>
        <w:t xml:space="preserve">, putnu sugu </w:t>
      </w:r>
      <w:r w:rsidR="001438B3" w:rsidRPr="004D33E1">
        <w:rPr>
          <w:rFonts w:cstheme="minorHAnsi"/>
          <w:bCs/>
          <w:szCs w:val="24"/>
        </w:rPr>
        <w:t>novērojumu karte iekļauta DA plāna</w:t>
      </w:r>
      <w:r w:rsidR="00CF08C6" w:rsidRPr="004D33E1">
        <w:rPr>
          <w:rFonts w:cstheme="minorHAnsi"/>
          <w:bCs/>
          <w:szCs w:val="24"/>
        </w:rPr>
        <w:t xml:space="preserve"> 1.</w:t>
      </w:r>
      <w:r w:rsidR="001379BB">
        <w:rPr>
          <w:rFonts w:cstheme="minorHAnsi"/>
          <w:bCs/>
          <w:szCs w:val="24"/>
        </w:rPr>
        <w:t>3. </w:t>
      </w:r>
      <w:r w:rsidR="00CF08C6" w:rsidRPr="004D33E1">
        <w:rPr>
          <w:rFonts w:cstheme="minorHAnsi"/>
          <w:bCs/>
          <w:szCs w:val="24"/>
        </w:rPr>
        <w:t>pielikumā</w:t>
      </w:r>
      <w:r w:rsidR="002D0FC9" w:rsidRPr="004D33E1">
        <w:rPr>
          <w:rFonts w:cstheme="minorHAnsi"/>
          <w:bCs/>
          <w:szCs w:val="24"/>
        </w:rPr>
        <w:t>.</w:t>
      </w:r>
    </w:p>
    <w:p w14:paraId="65E97EE4" w14:textId="77777777" w:rsidR="00EF2B22" w:rsidRPr="004D33E1" w:rsidRDefault="00EF2B22" w:rsidP="002550F7">
      <w:pPr>
        <w:rPr>
          <w:rFonts w:cstheme="minorHAnsi"/>
          <w:bCs/>
          <w:szCs w:val="24"/>
        </w:rPr>
      </w:pPr>
    </w:p>
    <w:p w14:paraId="7A813228" w14:textId="62923098" w:rsidR="00190AEE" w:rsidRPr="004D33E1" w:rsidRDefault="00190AEE" w:rsidP="00EF2B22">
      <w:pPr>
        <w:jc w:val="center"/>
        <w:rPr>
          <w:rFonts w:cstheme="minorHAnsi"/>
          <w:b/>
          <w:szCs w:val="24"/>
        </w:rPr>
      </w:pPr>
      <w:r w:rsidRPr="004D33E1">
        <w:rPr>
          <w:rFonts w:cstheme="minorHAnsi"/>
          <w:b/>
          <w:szCs w:val="24"/>
        </w:rPr>
        <w:t>4.7.</w:t>
      </w:r>
      <w:r w:rsidR="001379BB">
        <w:rPr>
          <w:rFonts w:cstheme="minorHAnsi"/>
          <w:b/>
          <w:szCs w:val="24"/>
        </w:rPr>
        <w:t>1. </w:t>
      </w:r>
      <w:r w:rsidRPr="004D33E1">
        <w:rPr>
          <w:rFonts w:cstheme="minorHAnsi"/>
          <w:b/>
          <w:szCs w:val="24"/>
        </w:rPr>
        <w:t>tabula</w:t>
      </w:r>
      <w:r w:rsidR="001B6CDB" w:rsidRPr="004D33E1">
        <w:rPr>
          <w:rFonts w:cstheme="minorHAnsi"/>
          <w:b/>
          <w:szCs w:val="24"/>
        </w:rPr>
        <w:t>. Pārskats par DL “Dubnas paliene” sastopamajām putnu sugām, to aizsardzības statusu</w:t>
      </w:r>
      <w:r w:rsidR="00EF2B22" w:rsidRPr="004D33E1">
        <w:rPr>
          <w:rFonts w:cstheme="minorHAnsi"/>
          <w:b/>
          <w:szCs w:val="24"/>
        </w:rPr>
        <w:t>, esošām un potenciālām ietekmēm.</w:t>
      </w:r>
    </w:p>
    <w:tbl>
      <w:tblPr>
        <w:tblStyle w:val="TableGrid1"/>
        <w:tblW w:w="0" w:type="auto"/>
        <w:tblLook w:val="04A0" w:firstRow="1" w:lastRow="0" w:firstColumn="1" w:lastColumn="0" w:noHBand="0" w:noVBand="1"/>
      </w:tblPr>
      <w:tblGrid>
        <w:gridCol w:w="1659"/>
        <w:gridCol w:w="1377"/>
        <w:gridCol w:w="1649"/>
        <w:gridCol w:w="1342"/>
        <w:gridCol w:w="1529"/>
        <w:gridCol w:w="1505"/>
      </w:tblGrid>
      <w:tr w:rsidR="00A05B30" w:rsidRPr="004D33E1" w14:paraId="2D86BEC9" w14:textId="77777777" w:rsidTr="00A05B30">
        <w:trPr>
          <w:trHeight w:val="111"/>
        </w:trPr>
        <w:tc>
          <w:tcPr>
            <w:tcW w:w="1688" w:type="dxa"/>
            <w:noWrap/>
            <w:hideMark/>
          </w:tcPr>
          <w:p w14:paraId="353ABB15" w14:textId="77777777" w:rsidR="002550F7" w:rsidRPr="004D33E1" w:rsidRDefault="002550F7" w:rsidP="00C879A5">
            <w:pPr>
              <w:spacing w:after="0" w:line="240" w:lineRule="auto"/>
              <w:ind w:firstLine="0"/>
              <w:rPr>
                <w:rFonts w:eastAsia="Times New Roman" w:cs="Times New Roman"/>
                <w:b/>
                <w:sz w:val="22"/>
                <w:lang w:val="lv-LV" w:eastAsia="en-GB"/>
              </w:rPr>
            </w:pPr>
            <w:bookmarkStart w:id="38" w:name="_Hlk84266016"/>
            <w:r w:rsidRPr="004D33E1">
              <w:rPr>
                <w:rFonts w:cs="Times New Roman"/>
                <w:b/>
                <w:sz w:val="22"/>
                <w:lang w:val="lv-LV"/>
              </w:rPr>
              <w:t>Nosaukums</w:t>
            </w:r>
          </w:p>
        </w:tc>
        <w:tc>
          <w:tcPr>
            <w:tcW w:w="1255" w:type="dxa"/>
            <w:noWrap/>
            <w:hideMark/>
          </w:tcPr>
          <w:p w14:paraId="2927DE36" w14:textId="77777777" w:rsidR="002550F7" w:rsidRPr="004D33E1" w:rsidRDefault="002550F7" w:rsidP="00C879A5">
            <w:pPr>
              <w:spacing w:after="0" w:line="240" w:lineRule="auto"/>
              <w:ind w:firstLine="0"/>
              <w:rPr>
                <w:rFonts w:cs="Times New Roman"/>
                <w:b/>
                <w:sz w:val="22"/>
                <w:lang w:val="lv-LV"/>
              </w:rPr>
            </w:pPr>
            <w:r w:rsidRPr="004D33E1">
              <w:rPr>
                <w:rFonts w:cs="Times New Roman"/>
                <w:b/>
                <w:sz w:val="22"/>
                <w:lang w:val="lv-LV"/>
              </w:rPr>
              <w:t>Aizsardzības statuss</w:t>
            </w:r>
          </w:p>
        </w:tc>
        <w:tc>
          <w:tcPr>
            <w:tcW w:w="1710" w:type="dxa"/>
            <w:noWrap/>
            <w:hideMark/>
          </w:tcPr>
          <w:p w14:paraId="79847F53" w14:textId="77777777" w:rsidR="002550F7" w:rsidRPr="004D33E1" w:rsidRDefault="002550F7" w:rsidP="00C879A5">
            <w:pPr>
              <w:spacing w:after="0" w:line="240" w:lineRule="auto"/>
              <w:ind w:firstLine="0"/>
              <w:rPr>
                <w:rFonts w:cs="Times New Roman"/>
                <w:b/>
                <w:sz w:val="22"/>
                <w:lang w:val="lv-LV"/>
              </w:rPr>
            </w:pPr>
            <w:r w:rsidRPr="004D33E1">
              <w:rPr>
                <w:rFonts w:cs="Times New Roman"/>
                <w:b/>
                <w:sz w:val="22"/>
                <w:lang w:val="lv-LV"/>
              </w:rPr>
              <w:t>Sugas</w:t>
            </w:r>
          </w:p>
          <w:p w14:paraId="6B159ED1" w14:textId="77777777" w:rsidR="002550F7" w:rsidRPr="004D33E1" w:rsidRDefault="002550F7" w:rsidP="00C879A5">
            <w:pPr>
              <w:spacing w:after="0" w:line="240" w:lineRule="auto"/>
              <w:ind w:firstLine="0"/>
              <w:rPr>
                <w:rFonts w:cs="Times New Roman"/>
                <w:b/>
                <w:sz w:val="22"/>
                <w:lang w:val="lv-LV"/>
              </w:rPr>
            </w:pPr>
            <w:r w:rsidRPr="004D33E1">
              <w:rPr>
                <w:rFonts w:cs="Times New Roman"/>
                <w:b/>
                <w:sz w:val="22"/>
                <w:lang w:val="lv-LV"/>
              </w:rPr>
              <w:t>sastopamība</w:t>
            </w:r>
          </w:p>
          <w:p w14:paraId="377AA7F2" w14:textId="69704081" w:rsidR="002550F7" w:rsidRPr="004D33E1" w:rsidRDefault="002550F7" w:rsidP="00C879A5">
            <w:pPr>
              <w:spacing w:after="0" w:line="240" w:lineRule="auto"/>
              <w:ind w:firstLine="0"/>
              <w:rPr>
                <w:rFonts w:eastAsia="Times New Roman" w:cs="Times New Roman"/>
                <w:b/>
                <w:sz w:val="22"/>
                <w:lang w:val="lv-LV" w:eastAsia="en-GB"/>
              </w:rPr>
            </w:pPr>
            <w:r w:rsidRPr="004D33E1">
              <w:rPr>
                <w:rFonts w:cs="Times New Roman"/>
                <w:b/>
                <w:sz w:val="22"/>
                <w:lang w:val="lv-LV"/>
              </w:rPr>
              <w:t xml:space="preserve">Latvijā </w:t>
            </w:r>
            <w:r w:rsidRPr="004D33E1">
              <w:rPr>
                <w:rFonts w:cs="Times New Roman"/>
                <w:b/>
                <w:bCs/>
                <w:sz w:val="22"/>
                <w:vertAlign w:val="superscript"/>
                <w:lang w:val="lv-LV"/>
              </w:rPr>
              <w:t xml:space="preserve">(Ķerus </w:t>
            </w:r>
            <w:r w:rsidR="00924923">
              <w:rPr>
                <w:rFonts w:cs="Times New Roman"/>
                <w:b/>
                <w:bCs/>
                <w:sz w:val="22"/>
                <w:vertAlign w:val="superscript"/>
                <w:lang w:val="lv-LV"/>
              </w:rPr>
              <w:t>u. c.</w:t>
            </w:r>
            <w:r w:rsidRPr="004D33E1">
              <w:rPr>
                <w:rFonts w:cs="Times New Roman"/>
                <w:b/>
                <w:bCs/>
                <w:sz w:val="22"/>
                <w:vertAlign w:val="superscript"/>
                <w:lang w:val="lv-LV"/>
              </w:rPr>
              <w:t xml:space="preserve"> 2021)</w:t>
            </w:r>
          </w:p>
        </w:tc>
        <w:tc>
          <w:tcPr>
            <w:tcW w:w="1366" w:type="dxa"/>
            <w:noWrap/>
            <w:hideMark/>
          </w:tcPr>
          <w:p w14:paraId="7789B7AB" w14:textId="77777777" w:rsidR="002550F7" w:rsidRPr="004D33E1" w:rsidRDefault="002550F7" w:rsidP="00C879A5">
            <w:pPr>
              <w:spacing w:after="0" w:line="240" w:lineRule="auto"/>
              <w:ind w:firstLine="0"/>
              <w:rPr>
                <w:rFonts w:cs="Times New Roman"/>
                <w:b/>
                <w:sz w:val="22"/>
                <w:lang w:val="lv-LV"/>
              </w:rPr>
            </w:pPr>
            <w:r w:rsidRPr="004D33E1">
              <w:rPr>
                <w:rFonts w:cs="Times New Roman"/>
                <w:b/>
                <w:sz w:val="22"/>
                <w:lang w:val="lv-LV"/>
              </w:rPr>
              <w:t>Sugas sastopamība</w:t>
            </w:r>
          </w:p>
          <w:p w14:paraId="79580345" w14:textId="77777777" w:rsidR="002550F7" w:rsidRPr="004D33E1" w:rsidRDefault="002550F7" w:rsidP="00C879A5">
            <w:pPr>
              <w:spacing w:after="0" w:line="240" w:lineRule="auto"/>
              <w:ind w:firstLine="0"/>
              <w:rPr>
                <w:rFonts w:eastAsia="Times New Roman" w:cs="Times New Roman"/>
                <w:b/>
                <w:sz w:val="22"/>
                <w:lang w:val="lv-LV" w:eastAsia="en-GB"/>
              </w:rPr>
            </w:pPr>
            <w:r w:rsidRPr="004D33E1">
              <w:rPr>
                <w:rFonts w:cs="Times New Roman"/>
                <w:b/>
                <w:sz w:val="22"/>
                <w:lang w:val="lv-LV"/>
              </w:rPr>
              <w:t>pētāmajā teritorijā</w:t>
            </w:r>
          </w:p>
        </w:tc>
        <w:tc>
          <w:tcPr>
            <w:tcW w:w="1688" w:type="dxa"/>
          </w:tcPr>
          <w:p w14:paraId="40825A7D" w14:textId="77777777" w:rsidR="002550F7" w:rsidRPr="004D33E1" w:rsidRDefault="002550F7" w:rsidP="00C879A5">
            <w:pPr>
              <w:spacing w:after="0" w:line="240" w:lineRule="auto"/>
              <w:ind w:firstLine="0"/>
              <w:rPr>
                <w:rFonts w:eastAsia="Times New Roman" w:cs="Times New Roman"/>
                <w:b/>
                <w:sz w:val="22"/>
                <w:lang w:val="lv-LV" w:eastAsia="en-GB"/>
              </w:rPr>
            </w:pPr>
            <w:r w:rsidRPr="004D33E1">
              <w:rPr>
                <w:rFonts w:cs="Times New Roman"/>
                <w:b/>
                <w:sz w:val="22"/>
                <w:lang w:val="lv-LV"/>
              </w:rPr>
              <w:t>Esošās ietekmes</w:t>
            </w:r>
          </w:p>
        </w:tc>
        <w:tc>
          <w:tcPr>
            <w:tcW w:w="1580" w:type="dxa"/>
          </w:tcPr>
          <w:p w14:paraId="63D640F4" w14:textId="77777777" w:rsidR="002550F7" w:rsidRPr="004D33E1" w:rsidRDefault="002550F7" w:rsidP="00C879A5">
            <w:pPr>
              <w:spacing w:after="0" w:line="240" w:lineRule="auto"/>
              <w:ind w:firstLine="0"/>
              <w:rPr>
                <w:rFonts w:cs="Times New Roman"/>
                <w:b/>
                <w:sz w:val="22"/>
                <w:lang w:val="lv-LV"/>
              </w:rPr>
            </w:pPr>
            <w:r w:rsidRPr="004D33E1">
              <w:rPr>
                <w:rFonts w:cs="Times New Roman"/>
                <w:b/>
                <w:sz w:val="22"/>
                <w:lang w:val="lv-LV"/>
              </w:rPr>
              <w:t>Potenciālās ietekmes</w:t>
            </w:r>
          </w:p>
        </w:tc>
      </w:tr>
      <w:bookmarkEnd w:id="38"/>
      <w:tr w:rsidR="00A05B30" w:rsidRPr="004D33E1" w14:paraId="0AB02CA9" w14:textId="77777777" w:rsidTr="00A05B30">
        <w:trPr>
          <w:trHeight w:val="111"/>
        </w:trPr>
        <w:tc>
          <w:tcPr>
            <w:tcW w:w="1688" w:type="dxa"/>
            <w:noWrap/>
          </w:tcPr>
          <w:p w14:paraId="2551FF4F" w14:textId="77777777" w:rsidR="00190AEE" w:rsidRPr="004D33E1" w:rsidRDefault="00190AEE" w:rsidP="00190AEE">
            <w:pPr>
              <w:spacing w:after="0" w:line="240" w:lineRule="auto"/>
              <w:ind w:firstLine="0"/>
              <w:rPr>
                <w:rFonts w:eastAsia="Times New Roman" w:cs="Times New Roman"/>
                <w:sz w:val="22"/>
                <w:lang w:val="lv-LV" w:eastAsia="en-GB"/>
              </w:rPr>
            </w:pPr>
            <w:r w:rsidRPr="004D33E1">
              <w:rPr>
                <w:rFonts w:cs="Times New Roman"/>
                <w:sz w:val="22"/>
                <w:lang w:val="lv-LV"/>
              </w:rPr>
              <w:t xml:space="preserve">Baltais stārķis </w:t>
            </w:r>
            <w:r w:rsidRPr="004D33E1">
              <w:rPr>
                <w:rFonts w:cs="Times New Roman"/>
                <w:i/>
                <w:sz w:val="22"/>
                <w:lang w:val="lv-LV"/>
              </w:rPr>
              <w:t>Ciconia ciconia</w:t>
            </w:r>
          </w:p>
        </w:tc>
        <w:tc>
          <w:tcPr>
            <w:tcW w:w="1255" w:type="dxa"/>
            <w:noWrap/>
          </w:tcPr>
          <w:p w14:paraId="55BC4ED1" w14:textId="10382A85" w:rsidR="00190AEE" w:rsidRPr="004D33E1" w:rsidRDefault="00190AEE" w:rsidP="00190AEE">
            <w:pPr>
              <w:spacing w:after="0" w:line="240" w:lineRule="auto"/>
              <w:ind w:firstLine="0"/>
              <w:rPr>
                <w:rFonts w:eastAsia="Times New Roman" w:cs="Times New Roman"/>
                <w:sz w:val="22"/>
                <w:lang w:val="lv-LV" w:eastAsia="en-GB"/>
              </w:rPr>
            </w:pPr>
            <w:r w:rsidRPr="004D33E1">
              <w:rPr>
                <w:rFonts w:cs="Times New Roman"/>
                <w:sz w:val="22"/>
                <w:lang w:val="lv-LV"/>
              </w:rPr>
              <w:t>PD, ĪAS 1</w:t>
            </w:r>
          </w:p>
        </w:tc>
        <w:tc>
          <w:tcPr>
            <w:tcW w:w="1710" w:type="dxa"/>
            <w:noWrap/>
          </w:tcPr>
          <w:p w14:paraId="34288EF4" w14:textId="4F3693C5" w:rsidR="00190AEE" w:rsidRPr="004D33E1" w:rsidRDefault="00190AEE" w:rsidP="00190AEE">
            <w:pPr>
              <w:spacing w:after="0" w:line="240" w:lineRule="auto"/>
              <w:ind w:firstLine="0"/>
              <w:rPr>
                <w:rFonts w:cs="Times New Roman"/>
                <w:sz w:val="22"/>
                <w:lang w:val="lv-LV"/>
              </w:rPr>
            </w:pPr>
            <w:r w:rsidRPr="004D33E1">
              <w:rPr>
                <w:rFonts w:cs="Times New Roman"/>
                <w:sz w:val="22"/>
                <w:lang w:val="lv-LV"/>
              </w:rPr>
              <w:t xml:space="preserve">13500 </w:t>
            </w:r>
            <w:r w:rsidR="00EF0290">
              <w:rPr>
                <w:rFonts w:cs="Times New Roman"/>
                <w:sz w:val="22"/>
                <w:lang w:val="lv-LV"/>
              </w:rPr>
              <w:t>–</w:t>
            </w:r>
            <w:r w:rsidRPr="004D33E1">
              <w:rPr>
                <w:rFonts w:cs="Times New Roman"/>
                <w:sz w:val="22"/>
                <w:lang w:val="lv-LV"/>
              </w:rPr>
              <w:t xml:space="preserve"> 14200 ligzdojoši pāri</w:t>
            </w:r>
          </w:p>
        </w:tc>
        <w:tc>
          <w:tcPr>
            <w:tcW w:w="1366" w:type="dxa"/>
            <w:noWrap/>
          </w:tcPr>
          <w:p w14:paraId="1300F71E" w14:textId="77777777" w:rsidR="00190AEE" w:rsidRPr="004D33E1" w:rsidRDefault="00190AEE" w:rsidP="00190AEE">
            <w:pPr>
              <w:spacing w:after="0" w:line="240" w:lineRule="auto"/>
              <w:ind w:firstLine="0"/>
              <w:rPr>
                <w:rFonts w:cs="Times New Roman"/>
                <w:sz w:val="22"/>
                <w:lang w:val="lv-LV"/>
              </w:rPr>
            </w:pPr>
            <w:r w:rsidRPr="004D33E1">
              <w:rPr>
                <w:rFonts w:cs="Times New Roman"/>
                <w:sz w:val="22"/>
                <w:lang w:val="lv-LV"/>
              </w:rPr>
              <w:t>1 pāris</w:t>
            </w:r>
          </w:p>
        </w:tc>
        <w:tc>
          <w:tcPr>
            <w:tcW w:w="1688" w:type="dxa"/>
          </w:tcPr>
          <w:p w14:paraId="2714F086" w14:textId="6BFB80F6" w:rsidR="00190AEE" w:rsidRPr="004D33E1" w:rsidRDefault="00190AEE" w:rsidP="00190AEE">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Augu aizsardzības līdzekļu lietošana lauk</w:t>
            </w:r>
            <w:r w:rsidR="00EF0290">
              <w:rPr>
                <w:rFonts w:eastAsia="Times New Roman" w:cs="Times New Roman"/>
                <w:sz w:val="22"/>
                <w:lang w:val="lv-LV" w:eastAsia="en-GB"/>
              </w:rPr>
              <w:t>–</w:t>
            </w:r>
            <w:r w:rsidRPr="004D33E1">
              <w:rPr>
                <w:rFonts w:eastAsia="Times New Roman" w:cs="Times New Roman"/>
                <w:sz w:val="22"/>
                <w:lang w:val="lv-LV" w:eastAsia="en-GB"/>
              </w:rPr>
              <w:t>saimniecībā</w:t>
            </w:r>
          </w:p>
        </w:tc>
        <w:tc>
          <w:tcPr>
            <w:tcW w:w="1580" w:type="dxa"/>
          </w:tcPr>
          <w:p w14:paraId="695C081D" w14:textId="71EF0F4C" w:rsidR="00190AEE" w:rsidRPr="004D33E1" w:rsidRDefault="00190AEE" w:rsidP="00190AEE">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Lauk</w:t>
            </w:r>
            <w:r w:rsidR="00211FF3" w:rsidRPr="004D33E1">
              <w:rPr>
                <w:rFonts w:eastAsia="Times New Roman" w:cs="Times New Roman"/>
                <w:sz w:val="22"/>
                <w:lang w:val="lv-LV" w:eastAsia="en-GB"/>
              </w:rPr>
              <w:t>-</w:t>
            </w:r>
            <w:r w:rsidRPr="004D33E1">
              <w:rPr>
                <w:rFonts w:eastAsia="Times New Roman" w:cs="Times New Roman"/>
                <w:sz w:val="22"/>
                <w:lang w:val="lv-LV" w:eastAsia="en-GB"/>
              </w:rPr>
              <w:t>saimniecības intensificē</w:t>
            </w:r>
            <w:r w:rsidR="00211FF3" w:rsidRPr="004D33E1">
              <w:rPr>
                <w:rFonts w:eastAsia="Times New Roman" w:cs="Times New Roman"/>
                <w:sz w:val="22"/>
                <w:lang w:val="lv-LV" w:eastAsia="en-GB"/>
              </w:rPr>
              <w:t>-</w:t>
            </w:r>
            <w:r w:rsidRPr="004D33E1">
              <w:rPr>
                <w:rFonts w:eastAsia="Times New Roman" w:cs="Times New Roman"/>
                <w:sz w:val="22"/>
                <w:lang w:val="lv-LV" w:eastAsia="en-GB"/>
              </w:rPr>
              <w:t>šanās</w:t>
            </w:r>
          </w:p>
        </w:tc>
      </w:tr>
      <w:tr w:rsidR="00A05B30" w:rsidRPr="004D33E1" w14:paraId="30E912CF" w14:textId="77777777" w:rsidTr="00A05B30">
        <w:trPr>
          <w:trHeight w:val="111"/>
        </w:trPr>
        <w:tc>
          <w:tcPr>
            <w:tcW w:w="1688" w:type="dxa"/>
            <w:noWrap/>
          </w:tcPr>
          <w:p w14:paraId="23AE06FE"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Baltmugurdzenis </w:t>
            </w:r>
            <w:r w:rsidRPr="004D33E1">
              <w:rPr>
                <w:rFonts w:cs="Times New Roman"/>
                <w:i/>
                <w:sz w:val="22"/>
                <w:lang w:val="lv-LV"/>
              </w:rPr>
              <w:t>Dendrocopos leucotos</w:t>
            </w:r>
          </w:p>
        </w:tc>
        <w:tc>
          <w:tcPr>
            <w:tcW w:w="1255" w:type="dxa"/>
            <w:noWrap/>
          </w:tcPr>
          <w:p w14:paraId="664F0F92" w14:textId="40481E81" w:rsidR="002550F7" w:rsidRPr="004D33E1" w:rsidRDefault="00190AEE"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PD, </w:t>
            </w:r>
            <w:r w:rsidR="002550F7" w:rsidRPr="004D33E1">
              <w:rPr>
                <w:rFonts w:cs="Times New Roman"/>
                <w:sz w:val="22"/>
                <w:lang w:val="lv-LV"/>
              </w:rPr>
              <w:t xml:space="preserve">ĪAS 1, MIK </w:t>
            </w:r>
          </w:p>
        </w:tc>
        <w:tc>
          <w:tcPr>
            <w:tcW w:w="1710" w:type="dxa"/>
            <w:noWrap/>
          </w:tcPr>
          <w:p w14:paraId="021530F4" w14:textId="56705988"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4000 </w:t>
            </w:r>
            <w:r w:rsidR="00EF0290">
              <w:rPr>
                <w:rFonts w:cs="Times New Roman"/>
                <w:sz w:val="22"/>
                <w:lang w:val="lv-LV"/>
              </w:rPr>
              <w:t>–</w:t>
            </w:r>
            <w:r w:rsidRPr="004D33E1">
              <w:rPr>
                <w:rFonts w:cs="Times New Roman"/>
                <w:sz w:val="22"/>
                <w:lang w:val="lv-LV"/>
              </w:rPr>
              <w:t xml:space="preserve"> 7000 ligzdojoši pāri</w:t>
            </w:r>
          </w:p>
        </w:tc>
        <w:tc>
          <w:tcPr>
            <w:tcW w:w="1366" w:type="dxa"/>
            <w:noWrap/>
          </w:tcPr>
          <w:p w14:paraId="0203BD1D" w14:textId="1B207AB5"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EF0290">
              <w:rPr>
                <w:rFonts w:cs="Times New Roman"/>
                <w:sz w:val="22"/>
                <w:lang w:val="lv-LV"/>
              </w:rPr>
              <w:t>–</w:t>
            </w:r>
            <w:r w:rsidRPr="004D33E1">
              <w:rPr>
                <w:rFonts w:cs="Times New Roman"/>
                <w:sz w:val="22"/>
                <w:lang w:val="lv-LV"/>
              </w:rPr>
              <w:t xml:space="preserve"> 1 pāris</w:t>
            </w:r>
          </w:p>
        </w:tc>
        <w:tc>
          <w:tcPr>
            <w:tcW w:w="1688" w:type="dxa"/>
          </w:tcPr>
          <w:p w14:paraId="647AA50D"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Nav identificējamas</w:t>
            </w:r>
          </w:p>
        </w:tc>
        <w:tc>
          <w:tcPr>
            <w:tcW w:w="1580" w:type="dxa"/>
          </w:tcPr>
          <w:p w14:paraId="501AD84E"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Mežaudžu izciršana</w:t>
            </w:r>
          </w:p>
        </w:tc>
      </w:tr>
      <w:tr w:rsidR="00A05B30" w:rsidRPr="004D33E1" w14:paraId="2E720A66" w14:textId="77777777" w:rsidTr="00A05B30">
        <w:trPr>
          <w:trHeight w:val="111"/>
        </w:trPr>
        <w:tc>
          <w:tcPr>
            <w:tcW w:w="1688" w:type="dxa"/>
            <w:noWrap/>
          </w:tcPr>
          <w:p w14:paraId="78836D4E" w14:textId="77777777" w:rsidR="00190AEE" w:rsidRPr="004D33E1" w:rsidRDefault="00190AEE" w:rsidP="00190AEE">
            <w:pPr>
              <w:spacing w:after="0" w:line="240" w:lineRule="auto"/>
              <w:ind w:firstLine="0"/>
              <w:rPr>
                <w:rFonts w:eastAsia="Times New Roman" w:cs="Times New Roman"/>
                <w:sz w:val="22"/>
                <w:lang w:val="lv-LV" w:eastAsia="en-GB"/>
              </w:rPr>
            </w:pPr>
            <w:r w:rsidRPr="004D33E1">
              <w:rPr>
                <w:rFonts w:cs="Times New Roman"/>
                <w:sz w:val="22"/>
                <w:lang w:val="lv-LV"/>
              </w:rPr>
              <w:t xml:space="preserve">Brūnā čakste </w:t>
            </w:r>
            <w:r w:rsidRPr="004D33E1">
              <w:rPr>
                <w:rFonts w:cs="Times New Roman"/>
                <w:i/>
                <w:sz w:val="22"/>
                <w:lang w:val="lv-LV"/>
              </w:rPr>
              <w:t>Lanius collurio</w:t>
            </w:r>
          </w:p>
        </w:tc>
        <w:tc>
          <w:tcPr>
            <w:tcW w:w="1255" w:type="dxa"/>
            <w:noWrap/>
          </w:tcPr>
          <w:p w14:paraId="65054EEE" w14:textId="5C9642BB" w:rsidR="00190AEE" w:rsidRPr="004D33E1" w:rsidRDefault="00190AEE" w:rsidP="00190AEE">
            <w:pPr>
              <w:spacing w:after="0" w:line="240" w:lineRule="auto"/>
              <w:ind w:firstLine="0"/>
              <w:rPr>
                <w:rFonts w:eastAsia="Times New Roman" w:cs="Times New Roman"/>
                <w:sz w:val="22"/>
                <w:lang w:val="lv-LV" w:eastAsia="en-GB"/>
              </w:rPr>
            </w:pPr>
            <w:r w:rsidRPr="004D33E1">
              <w:rPr>
                <w:rFonts w:cs="Times New Roman"/>
                <w:sz w:val="22"/>
                <w:lang w:val="lv-LV"/>
              </w:rPr>
              <w:t>PD, ĪAS 1</w:t>
            </w:r>
          </w:p>
        </w:tc>
        <w:tc>
          <w:tcPr>
            <w:tcW w:w="1710" w:type="dxa"/>
            <w:noWrap/>
          </w:tcPr>
          <w:p w14:paraId="17B1FB92" w14:textId="32C9880F" w:rsidR="00190AEE" w:rsidRPr="004D33E1" w:rsidRDefault="00190AEE" w:rsidP="00190AEE">
            <w:pPr>
              <w:spacing w:after="0" w:line="240" w:lineRule="auto"/>
              <w:ind w:firstLine="0"/>
              <w:rPr>
                <w:rFonts w:cs="Times New Roman"/>
                <w:sz w:val="22"/>
                <w:lang w:val="lv-LV"/>
              </w:rPr>
            </w:pPr>
            <w:r w:rsidRPr="004D33E1">
              <w:rPr>
                <w:rFonts w:cs="Times New Roman"/>
                <w:sz w:val="22"/>
                <w:lang w:val="lv-LV"/>
              </w:rPr>
              <w:t xml:space="preserve">34608 </w:t>
            </w:r>
            <w:r w:rsidR="00EF0290">
              <w:rPr>
                <w:rFonts w:cs="Times New Roman"/>
                <w:sz w:val="22"/>
                <w:lang w:val="lv-LV"/>
              </w:rPr>
              <w:t>–</w:t>
            </w:r>
            <w:r w:rsidRPr="004D33E1">
              <w:rPr>
                <w:rFonts w:cs="Times New Roman"/>
                <w:sz w:val="22"/>
                <w:lang w:val="lv-LV"/>
              </w:rPr>
              <w:t xml:space="preserve"> 90346 ligzdojoši pāri</w:t>
            </w:r>
          </w:p>
        </w:tc>
        <w:tc>
          <w:tcPr>
            <w:tcW w:w="1366" w:type="dxa"/>
            <w:noWrap/>
          </w:tcPr>
          <w:p w14:paraId="220CD43A" w14:textId="4B924C39" w:rsidR="00190AEE" w:rsidRPr="004D33E1" w:rsidRDefault="00190AEE" w:rsidP="00190AEE">
            <w:pPr>
              <w:spacing w:after="0" w:line="240" w:lineRule="auto"/>
              <w:ind w:firstLine="0"/>
              <w:rPr>
                <w:rFonts w:cs="Times New Roman"/>
                <w:sz w:val="22"/>
                <w:lang w:val="lv-LV"/>
              </w:rPr>
            </w:pPr>
            <w:r w:rsidRPr="004D33E1">
              <w:rPr>
                <w:rFonts w:cs="Times New Roman"/>
                <w:sz w:val="22"/>
                <w:lang w:val="lv-LV"/>
              </w:rPr>
              <w:t xml:space="preserve">2 </w:t>
            </w:r>
            <w:r w:rsidR="00EF0290">
              <w:rPr>
                <w:rFonts w:cs="Times New Roman"/>
                <w:sz w:val="22"/>
                <w:lang w:val="lv-LV"/>
              </w:rPr>
              <w:t>–</w:t>
            </w:r>
            <w:r w:rsidRPr="004D33E1">
              <w:rPr>
                <w:rFonts w:cs="Times New Roman"/>
                <w:sz w:val="22"/>
                <w:lang w:val="lv-LV"/>
              </w:rPr>
              <w:t xml:space="preserve"> 5 pāri</w:t>
            </w:r>
          </w:p>
        </w:tc>
        <w:tc>
          <w:tcPr>
            <w:tcW w:w="1688" w:type="dxa"/>
          </w:tcPr>
          <w:p w14:paraId="613673C9" w14:textId="77777777" w:rsidR="00190AEE" w:rsidRPr="004D33E1" w:rsidRDefault="00190AEE" w:rsidP="00190AEE">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p>
        </w:tc>
        <w:tc>
          <w:tcPr>
            <w:tcW w:w="1580" w:type="dxa"/>
          </w:tcPr>
          <w:p w14:paraId="0104C123" w14:textId="19C82943" w:rsidR="00190AEE" w:rsidRPr="004D33E1" w:rsidRDefault="00190AEE" w:rsidP="00190AEE">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apsaimnieko</w:t>
            </w:r>
            <w:r w:rsidR="00211FF3" w:rsidRPr="004D33E1">
              <w:rPr>
                <w:rFonts w:eastAsia="Times New Roman" w:cs="Times New Roman"/>
                <w:sz w:val="22"/>
                <w:lang w:val="lv-LV" w:eastAsia="en-GB"/>
              </w:rPr>
              <w:t>-</w:t>
            </w:r>
            <w:r w:rsidRPr="004D33E1">
              <w:rPr>
                <w:rFonts w:eastAsia="Times New Roman" w:cs="Times New Roman"/>
                <w:sz w:val="22"/>
                <w:lang w:val="lv-LV" w:eastAsia="en-GB"/>
              </w:rPr>
              <w:t>šanas veidu maiņa</w:t>
            </w:r>
          </w:p>
        </w:tc>
      </w:tr>
      <w:tr w:rsidR="00A05B30" w:rsidRPr="004D33E1" w14:paraId="763799E9" w14:textId="77777777" w:rsidTr="00A05B30">
        <w:trPr>
          <w:trHeight w:val="111"/>
        </w:trPr>
        <w:tc>
          <w:tcPr>
            <w:tcW w:w="1688" w:type="dxa"/>
            <w:noWrap/>
          </w:tcPr>
          <w:p w14:paraId="6805A4C0"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Citroncielava </w:t>
            </w:r>
            <w:r w:rsidRPr="004D33E1">
              <w:rPr>
                <w:rFonts w:cs="Times New Roman"/>
                <w:i/>
                <w:sz w:val="22"/>
                <w:lang w:val="lv-LV"/>
              </w:rPr>
              <w:t>Motacilla citreola</w:t>
            </w:r>
          </w:p>
        </w:tc>
        <w:tc>
          <w:tcPr>
            <w:tcW w:w="1255" w:type="dxa"/>
            <w:noWrap/>
          </w:tcPr>
          <w:p w14:paraId="3B8E39D9"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5A4DFEC4" w14:textId="2B59C54A"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100 </w:t>
            </w:r>
            <w:r w:rsidR="00EF0290">
              <w:rPr>
                <w:rFonts w:cs="Times New Roman"/>
                <w:sz w:val="22"/>
                <w:lang w:val="lv-LV"/>
              </w:rPr>
              <w:t>–</w:t>
            </w:r>
            <w:r w:rsidRPr="004D33E1">
              <w:rPr>
                <w:rFonts w:cs="Times New Roman"/>
                <w:sz w:val="22"/>
                <w:lang w:val="lv-LV"/>
              </w:rPr>
              <w:t xml:space="preserve"> 200 ligzdojoši pāri</w:t>
            </w:r>
          </w:p>
        </w:tc>
        <w:tc>
          <w:tcPr>
            <w:tcW w:w="1366" w:type="dxa"/>
            <w:noWrap/>
          </w:tcPr>
          <w:p w14:paraId="7D33833C" w14:textId="4B3F29B0"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EF0290">
              <w:rPr>
                <w:rFonts w:cs="Times New Roman"/>
                <w:sz w:val="22"/>
                <w:lang w:val="lv-LV"/>
              </w:rPr>
              <w:t>–</w:t>
            </w:r>
            <w:r w:rsidRPr="004D33E1">
              <w:rPr>
                <w:rFonts w:cs="Times New Roman"/>
                <w:sz w:val="22"/>
                <w:lang w:val="lv-LV"/>
              </w:rPr>
              <w:t xml:space="preserve"> 1 pāris</w:t>
            </w:r>
          </w:p>
        </w:tc>
        <w:tc>
          <w:tcPr>
            <w:tcW w:w="1688" w:type="dxa"/>
          </w:tcPr>
          <w:p w14:paraId="3C3E936D"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Intensīva noganīšana</w:t>
            </w:r>
          </w:p>
        </w:tc>
        <w:tc>
          <w:tcPr>
            <w:tcW w:w="1580" w:type="dxa"/>
          </w:tcPr>
          <w:p w14:paraId="47AA958A"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Pārganīšana</w:t>
            </w:r>
          </w:p>
        </w:tc>
      </w:tr>
      <w:tr w:rsidR="00A05B30" w:rsidRPr="004D33E1" w14:paraId="5E83C83C" w14:textId="77777777" w:rsidTr="00A05B30">
        <w:trPr>
          <w:trHeight w:val="111"/>
        </w:trPr>
        <w:tc>
          <w:tcPr>
            <w:tcW w:w="1688" w:type="dxa"/>
            <w:noWrap/>
          </w:tcPr>
          <w:p w14:paraId="4E18641F"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lastRenderedPageBreak/>
              <w:t xml:space="preserve">Dižraibais dzenis </w:t>
            </w:r>
            <w:r w:rsidRPr="004D33E1">
              <w:rPr>
                <w:rFonts w:cs="Times New Roman"/>
                <w:i/>
                <w:sz w:val="22"/>
                <w:lang w:val="lv-LV"/>
              </w:rPr>
              <w:t>Dendrocopos major</w:t>
            </w:r>
          </w:p>
        </w:tc>
        <w:tc>
          <w:tcPr>
            <w:tcW w:w="1255" w:type="dxa"/>
            <w:noWrap/>
          </w:tcPr>
          <w:p w14:paraId="18C5E96F"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7B98F793" w14:textId="1A90E961"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50000 </w:t>
            </w:r>
            <w:r w:rsidR="00EF0290">
              <w:rPr>
                <w:rFonts w:cs="Times New Roman"/>
                <w:sz w:val="22"/>
                <w:lang w:val="lv-LV"/>
              </w:rPr>
              <w:t>–</w:t>
            </w:r>
            <w:r w:rsidRPr="004D33E1">
              <w:rPr>
                <w:rFonts w:cs="Times New Roman"/>
                <w:sz w:val="22"/>
                <w:lang w:val="lv-LV"/>
              </w:rPr>
              <w:t xml:space="preserve"> 120000 ligzdojoši pāri</w:t>
            </w:r>
          </w:p>
        </w:tc>
        <w:tc>
          <w:tcPr>
            <w:tcW w:w="1366" w:type="dxa"/>
            <w:noWrap/>
          </w:tcPr>
          <w:p w14:paraId="365EC1B5" w14:textId="2D484096"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EF0290">
              <w:rPr>
                <w:rFonts w:cs="Times New Roman"/>
                <w:sz w:val="22"/>
                <w:lang w:val="lv-LV"/>
              </w:rPr>
              <w:t>–</w:t>
            </w:r>
            <w:r w:rsidRPr="004D33E1">
              <w:rPr>
                <w:rFonts w:cs="Times New Roman"/>
                <w:sz w:val="22"/>
                <w:lang w:val="lv-LV"/>
              </w:rPr>
              <w:t xml:space="preserve"> 1 pāri</w:t>
            </w:r>
          </w:p>
        </w:tc>
        <w:tc>
          <w:tcPr>
            <w:tcW w:w="1688" w:type="dxa"/>
          </w:tcPr>
          <w:p w14:paraId="6C3A079B"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Nav identificējamas</w:t>
            </w:r>
          </w:p>
        </w:tc>
        <w:tc>
          <w:tcPr>
            <w:tcW w:w="1580" w:type="dxa"/>
          </w:tcPr>
          <w:p w14:paraId="0942B0C2"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Mežaudžu izciršana</w:t>
            </w:r>
          </w:p>
        </w:tc>
      </w:tr>
      <w:tr w:rsidR="00A05B30" w:rsidRPr="004D33E1" w14:paraId="517126AE" w14:textId="77777777" w:rsidTr="00A05B30">
        <w:trPr>
          <w:trHeight w:val="111"/>
        </w:trPr>
        <w:tc>
          <w:tcPr>
            <w:tcW w:w="1688" w:type="dxa"/>
            <w:noWrap/>
          </w:tcPr>
          <w:p w14:paraId="00A583C3"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Dzeltenā cielava </w:t>
            </w:r>
            <w:r w:rsidRPr="004D33E1">
              <w:rPr>
                <w:rFonts w:cs="Times New Roman"/>
                <w:i/>
                <w:sz w:val="22"/>
                <w:lang w:val="lv-LV"/>
              </w:rPr>
              <w:t>Motacilla flava</w:t>
            </w:r>
          </w:p>
        </w:tc>
        <w:tc>
          <w:tcPr>
            <w:tcW w:w="1255" w:type="dxa"/>
            <w:noWrap/>
          </w:tcPr>
          <w:p w14:paraId="68BC7AC6"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21BEDAD8" w14:textId="578173A8"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8527 </w:t>
            </w:r>
            <w:r w:rsidR="00EF0290">
              <w:rPr>
                <w:rFonts w:cs="Times New Roman"/>
                <w:sz w:val="22"/>
                <w:lang w:val="lv-LV"/>
              </w:rPr>
              <w:t>–</w:t>
            </w:r>
            <w:r w:rsidRPr="004D33E1">
              <w:rPr>
                <w:rFonts w:cs="Times New Roman"/>
                <w:sz w:val="22"/>
                <w:lang w:val="lv-LV"/>
              </w:rPr>
              <w:t xml:space="preserve"> 25400 ligzdojoši pāri</w:t>
            </w:r>
          </w:p>
        </w:tc>
        <w:tc>
          <w:tcPr>
            <w:tcW w:w="1366" w:type="dxa"/>
            <w:noWrap/>
          </w:tcPr>
          <w:p w14:paraId="31DE5867" w14:textId="333B555A"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14 </w:t>
            </w:r>
            <w:r w:rsidR="00EF0290">
              <w:rPr>
                <w:rFonts w:cs="Times New Roman"/>
                <w:sz w:val="22"/>
                <w:lang w:val="lv-LV"/>
              </w:rPr>
              <w:t>–</w:t>
            </w:r>
            <w:r w:rsidRPr="004D33E1">
              <w:rPr>
                <w:rFonts w:cs="Times New Roman"/>
                <w:sz w:val="22"/>
                <w:lang w:val="lv-LV"/>
              </w:rPr>
              <w:t xml:space="preserve"> 15 pāri</w:t>
            </w:r>
          </w:p>
        </w:tc>
        <w:tc>
          <w:tcPr>
            <w:tcW w:w="1688" w:type="dxa"/>
          </w:tcPr>
          <w:p w14:paraId="39F22948"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Intensīva noganīšana</w:t>
            </w:r>
          </w:p>
        </w:tc>
        <w:tc>
          <w:tcPr>
            <w:tcW w:w="1580" w:type="dxa"/>
          </w:tcPr>
          <w:p w14:paraId="1A267C09" w14:textId="1DBED952"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Pārganīšana</w:t>
            </w:r>
            <w:r w:rsidR="00A05B30">
              <w:rPr>
                <w:rFonts w:eastAsia="Times New Roman" w:cs="Times New Roman"/>
                <w:sz w:val="22"/>
                <w:lang w:val="lv-LV" w:eastAsia="en-GB"/>
              </w:rPr>
              <w:t>, zālāju aizaugšana</w:t>
            </w:r>
          </w:p>
        </w:tc>
      </w:tr>
      <w:tr w:rsidR="00A05B30" w:rsidRPr="004D33E1" w14:paraId="755EA123" w14:textId="77777777" w:rsidTr="00A05B30">
        <w:trPr>
          <w:trHeight w:val="111"/>
        </w:trPr>
        <w:tc>
          <w:tcPr>
            <w:tcW w:w="1688" w:type="dxa"/>
            <w:noWrap/>
          </w:tcPr>
          <w:p w14:paraId="7CE5D100"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Dzērve </w:t>
            </w:r>
            <w:r w:rsidRPr="004D33E1">
              <w:rPr>
                <w:rFonts w:cs="Times New Roman"/>
                <w:i/>
                <w:sz w:val="22"/>
                <w:lang w:val="lv-LV"/>
              </w:rPr>
              <w:t>Grus grus</w:t>
            </w:r>
          </w:p>
        </w:tc>
        <w:tc>
          <w:tcPr>
            <w:tcW w:w="1255" w:type="dxa"/>
            <w:noWrap/>
          </w:tcPr>
          <w:p w14:paraId="178FED81" w14:textId="38406FDF" w:rsidR="002550F7" w:rsidRPr="004D33E1" w:rsidRDefault="00190AEE"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PD, </w:t>
            </w:r>
            <w:r w:rsidR="002550F7" w:rsidRPr="004D33E1">
              <w:rPr>
                <w:rFonts w:cs="Times New Roman"/>
                <w:sz w:val="22"/>
                <w:lang w:val="lv-LV"/>
              </w:rPr>
              <w:t>ĪAS 1</w:t>
            </w:r>
          </w:p>
        </w:tc>
        <w:tc>
          <w:tcPr>
            <w:tcW w:w="1710" w:type="dxa"/>
            <w:noWrap/>
          </w:tcPr>
          <w:p w14:paraId="07973520" w14:textId="4F90CBA6"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2800 </w:t>
            </w:r>
            <w:r w:rsidR="00EF0290">
              <w:rPr>
                <w:rFonts w:cs="Times New Roman"/>
                <w:sz w:val="22"/>
                <w:lang w:val="lv-LV"/>
              </w:rPr>
              <w:t>–</w:t>
            </w:r>
            <w:r w:rsidRPr="004D33E1">
              <w:rPr>
                <w:rFonts w:cs="Times New Roman"/>
                <w:sz w:val="22"/>
                <w:lang w:val="lv-LV"/>
              </w:rPr>
              <w:t xml:space="preserve"> 10000 ligzdojoši pāri</w:t>
            </w:r>
          </w:p>
        </w:tc>
        <w:tc>
          <w:tcPr>
            <w:tcW w:w="1366" w:type="dxa"/>
            <w:noWrap/>
          </w:tcPr>
          <w:p w14:paraId="4EDDB622" w14:textId="77777777"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2 pāri</w:t>
            </w:r>
          </w:p>
        </w:tc>
        <w:tc>
          <w:tcPr>
            <w:tcW w:w="1688" w:type="dxa"/>
          </w:tcPr>
          <w:p w14:paraId="2AA12852" w14:textId="32CDDA59"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apsaimnieko</w:t>
            </w:r>
            <w:r w:rsidR="00211FF3" w:rsidRPr="004D33E1">
              <w:rPr>
                <w:rFonts w:eastAsia="Times New Roman" w:cs="Times New Roman"/>
                <w:sz w:val="22"/>
                <w:lang w:val="lv-LV" w:eastAsia="en-GB"/>
              </w:rPr>
              <w:t>-</w:t>
            </w:r>
            <w:r w:rsidRPr="004D33E1">
              <w:rPr>
                <w:rFonts w:eastAsia="Times New Roman" w:cs="Times New Roman"/>
                <w:sz w:val="22"/>
                <w:lang w:val="lv-LV" w:eastAsia="en-GB"/>
              </w:rPr>
              <w:t>šana</w:t>
            </w:r>
          </w:p>
        </w:tc>
        <w:tc>
          <w:tcPr>
            <w:tcW w:w="1580" w:type="dxa"/>
          </w:tcPr>
          <w:p w14:paraId="03948FD5"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p>
        </w:tc>
      </w:tr>
      <w:tr w:rsidR="00A05B30" w:rsidRPr="004D33E1" w14:paraId="0B7F0B93" w14:textId="77777777" w:rsidTr="00A05B30">
        <w:trPr>
          <w:trHeight w:val="111"/>
        </w:trPr>
        <w:tc>
          <w:tcPr>
            <w:tcW w:w="1688" w:type="dxa"/>
            <w:noWrap/>
          </w:tcPr>
          <w:p w14:paraId="4A58B5D9"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Grieze </w:t>
            </w:r>
            <w:r w:rsidRPr="004D33E1">
              <w:rPr>
                <w:rFonts w:cs="Times New Roman"/>
                <w:i/>
                <w:sz w:val="22"/>
                <w:lang w:val="lv-LV"/>
              </w:rPr>
              <w:t>Crex crex</w:t>
            </w:r>
          </w:p>
        </w:tc>
        <w:tc>
          <w:tcPr>
            <w:tcW w:w="1255" w:type="dxa"/>
            <w:noWrap/>
          </w:tcPr>
          <w:p w14:paraId="484522AB" w14:textId="23C4C611" w:rsidR="002550F7" w:rsidRPr="004D33E1" w:rsidRDefault="00190AEE"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PD, </w:t>
            </w:r>
            <w:r w:rsidR="002550F7" w:rsidRPr="004D33E1">
              <w:rPr>
                <w:rFonts w:cs="Times New Roman"/>
                <w:sz w:val="22"/>
                <w:lang w:val="lv-LV"/>
              </w:rPr>
              <w:t>ĪAS 1, PNV</w:t>
            </w:r>
          </w:p>
        </w:tc>
        <w:tc>
          <w:tcPr>
            <w:tcW w:w="1710" w:type="dxa"/>
            <w:noWrap/>
          </w:tcPr>
          <w:p w14:paraId="1F4FD5FC" w14:textId="7D191C8D"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30874 </w:t>
            </w:r>
            <w:r w:rsidR="005C6831">
              <w:rPr>
                <w:rFonts w:cs="Times New Roman"/>
                <w:sz w:val="22"/>
                <w:lang w:val="lv-LV"/>
              </w:rPr>
              <w:t>–</w:t>
            </w:r>
            <w:r w:rsidRPr="004D33E1">
              <w:rPr>
                <w:rFonts w:cs="Times New Roman"/>
                <w:sz w:val="22"/>
                <w:lang w:val="lv-LV"/>
              </w:rPr>
              <w:t xml:space="preserve"> 111521 tēviņi</w:t>
            </w:r>
          </w:p>
        </w:tc>
        <w:tc>
          <w:tcPr>
            <w:tcW w:w="1366" w:type="dxa"/>
            <w:noWrap/>
          </w:tcPr>
          <w:p w14:paraId="54D0F28C" w14:textId="2E395B6E"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5 </w:t>
            </w:r>
            <w:r w:rsidR="005C6831">
              <w:rPr>
                <w:rFonts w:cs="Times New Roman"/>
                <w:sz w:val="22"/>
                <w:lang w:val="lv-LV"/>
              </w:rPr>
              <w:t>–</w:t>
            </w:r>
            <w:r w:rsidRPr="004D33E1">
              <w:rPr>
                <w:rFonts w:cs="Times New Roman"/>
                <w:sz w:val="22"/>
                <w:lang w:val="lv-LV"/>
              </w:rPr>
              <w:t xml:space="preserve"> 10 tēviņi</w:t>
            </w:r>
          </w:p>
        </w:tc>
        <w:tc>
          <w:tcPr>
            <w:tcW w:w="1688" w:type="dxa"/>
          </w:tcPr>
          <w:p w14:paraId="6EF5C211" w14:textId="1E3E6060"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Suboptimāla zālāju apsaimnieko</w:t>
            </w:r>
            <w:r w:rsidR="00211FF3" w:rsidRPr="004D33E1">
              <w:rPr>
                <w:rFonts w:eastAsia="Times New Roman" w:cs="Times New Roman"/>
                <w:sz w:val="22"/>
                <w:lang w:val="lv-LV" w:eastAsia="en-GB"/>
              </w:rPr>
              <w:t>-</w:t>
            </w:r>
            <w:r w:rsidRPr="004D33E1">
              <w:rPr>
                <w:rFonts w:eastAsia="Times New Roman" w:cs="Times New Roman"/>
                <w:sz w:val="22"/>
                <w:lang w:val="lv-LV" w:eastAsia="en-GB"/>
              </w:rPr>
              <w:t>šana</w:t>
            </w:r>
          </w:p>
        </w:tc>
        <w:tc>
          <w:tcPr>
            <w:tcW w:w="1580" w:type="dxa"/>
          </w:tcPr>
          <w:p w14:paraId="652304E1"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p>
        </w:tc>
      </w:tr>
      <w:tr w:rsidR="00A05B30" w:rsidRPr="004D33E1" w14:paraId="70FA5864" w14:textId="77777777" w:rsidTr="00A05B30">
        <w:trPr>
          <w:trHeight w:val="111"/>
        </w:trPr>
        <w:tc>
          <w:tcPr>
            <w:tcW w:w="1688" w:type="dxa"/>
            <w:noWrap/>
          </w:tcPr>
          <w:p w14:paraId="23EBC618"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Kārklu ķauķis </w:t>
            </w:r>
            <w:r w:rsidRPr="004D33E1">
              <w:rPr>
                <w:rFonts w:cs="Times New Roman"/>
                <w:i/>
                <w:sz w:val="22"/>
                <w:lang w:val="lv-LV"/>
              </w:rPr>
              <w:t>Locustella naevia</w:t>
            </w:r>
          </w:p>
        </w:tc>
        <w:tc>
          <w:tcPr>
            <w:tcW w:w="1255" w:type="dxa"/>
            <w:noWrap/>
          </w:tcPr>
          <w:p w14:paraId="271B4955"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5CD907B6" w14:textId="582A3853"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22932 </w:t>
            </w:r>
            <w:r w:rsidR="005C6831">
              <w:rPr>
                <w:rFonts w:cs="Times New Roman"/>
                <w:sz w:val="22"/>
                <w:lang w:val="lv-LV"/>
              </w:rPr>
              <w:t>–</w:t>
            </w:r>
            <w:r w:rsidRPr="004D33E1">
              <w:rPr>
                <w:rFonts w:cs="Times New Roman"/>
                <w:sz w:val="22"/>
                <w:lang w:val="lv-LV"/>
              </w:rPr>
              <w:t xml:space="preserve"> 44570 ligzdojoši pāri</w:t>
            </w:r>
          </w:p>
        </w:tc>
        <w:tc>
          <w:tcPr>
            <w:tcW w:w="1366" w:type="dxa"/>
            <w:noWrap/>
          </w:tcPr>
          <w:p w14:paraId="0D09B60D" w14:textId="619974BA"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6 </w:t>
            </w:r>
            <w:r w:rsidR="005C6831">
              <w:rPr>
                <w:rFonts w:cs="Times New Roman"/>
                <w:sz w:val="22"/>
                <w:lang w:val="lv-LV"/>
              </w:rPr>
              <w:t>–</w:t>
            </w:r>
            <w:r w:rsidRPr="004D33E1">
              <w:rPr>
                <w:rFonts w:cs="Times New Roman"/>
                <w:sz w:val="22"/>
                <w:lang w:val="lv-LV"/>
              </w:rPr>
              <w:t xml:space="preserve"> 10 pāri</w:t>
            </w:r>
          </w:p>
        </w:tc>
        <w:tc>
          <w:tcPr>
            <w:tcW w:w="1688" w:type="dxa"/>
          </w:tcPr>
          <w:p w14:paraId="4899B789"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p>
        </w:tc>
        <w:tc>
          <w:tcPr>
            <w:tcW w:w="1580" w:type="dxa"/>
          </w:tcPr>
          <w:p w14:paraId="4C22E00E"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p>
        </w:tc>
      </w:tr>
      <w:tr w:rsidR="00A05B30" w:rsidRPr="004D33E1" w14:paraId="7CE40861" w14:textId="77777777" w:rsidTr="00A05B30">
        <w:trPr>
          <w:trHeight w:val="111"/>
        </w:trPr>
        <w:tc>
          <w:tcPr>
            <w:tcW w:w="1688" w:type="dxa"/>
            <w:noWrap/>
          </w:tcPr>
          <w:p w14:paraId="4F1DF654"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Ķīvīte </w:t>
            </w:r>
            <w:r w:rsidRPr="004D33E1">
              <w:rPr>
                <w:rFonts w:cs="Times New Roman"/>
                <w:i/>
                <w:sz w:val="22"/>
                <w:lang w:val="lv-LV"/>
              </w:rPr>
              <w:t>Vanellus vanellus</w:t>
            </w:r>
          </w:p>
        </w:tc>
        <w:tc>
          <w:tcPr>
            <w:tcW w:w="1255" w:type="dxa"/>
            <w:noWrap/>
          </w:tcPr>
          <w:p w14:paraId="4B7FD40C"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01F6C0E8" w14:textId="7F609593"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135521 </w:t>
            </w:r>
            <w:r w:rsidR="005C6831">
              <w:rPr>
                <w:rFonts w:cs="Times New Roman"/>
                <w:sz w:val="22"/>
                <w:lang w:val="lv-LV"/>
              </w:rPr>
              <w:t>–</w:t>
            </w:r>
            <w:r w:rsidRPr="004D33E1">
              <w:rPr>
                <w:rFonts w:cs="Times New Roman"/>
                <w:sz w:val="22"/>
                <w:lang w:val="lv-LV"/>
              </w:rPr>
              <w:t xml:space="preserve"> 187177 ligzdojoši pāri</w:t>
            </w:r>
          </w:p>
        </w:tc>
        <w:tc>
          <w:tcPr>
            <w:tcW w:w="1366" w:type="dxa"/>
            <w:noWrap/>
          </w:tcPr>
          <w:p w14:paraId="72533103" w14:textId="27EE1AEA"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5C6831">
              <w:rPr>
                <w:rFonts w:cs="Times New Roman"/>
                <w:sz w:val="22"/>
                <w:lang w:val="lv-LV"/>
              </w:rPr>
              <w:t>–</w:t>
            </w:r>
            <w:r w:rsidRPr="004D33E1">
              <w:rPr>
                <w:rFonts w:cs="Times New Roman"/>
                <w:sz w:val="22"/>
                <w:lang w:val="lv-LV"/>
              </w:rPr>
              <w:t xml:space="preserve"> 1 pāris</w:t>
            </w:r>
          </w:p>
        </w:tc>
        <w:tc>
          <w:tcPr>
            <w:tcW w:w="1688" w:type="dxa"/>
          </w:tcPr>
          <w:p w14:paraId="7C8C2AC9" w14:textId="5A0406C2"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Suboptimāla zālāju apsaimnieko</w:t>
            </w:r>
            <w:r w:rsidR="00211FF3" w:rsidRPr="004D33E1">
              <w:rPr>
                <w:rFonts w:eastAsia="Times New Roman" w:cs="Times New Roman"/>
                <w:sz w:val="22"/>
                <w:lang w:val="lv-LV" w:eastAsia="en-GB"/>
              </w:rPr>
              <w:t>-</w:t>
            </w:r>
            <w:r w:rsidRPr="004D33E1">
              <w:rPr>
                <w:rFonts w:eastAsia="Times New Roman" w:cs="Times New Roman"/>
                <w:sz w:val="22"/>
                <w:lang w:val="lv-LV" w:eastAsia="en-GB"/>
              </w:rPr>
              <w:t>šana</w:t>
            </w:r>
          </w:p>
        </w:tc>
        <w:tc>
          <w:tcPr>
            <w:tcW w:w="1580" w:type="dxa"/>
          </w:tcPr>
          <w:p w14:paraId="28526B1D" w14:textId="25DD0772"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r w:rsidR="00A05B30">
              <w:rPr>
                <w:rFonts w:eastAsia="Times New Roman" w:cs="Times New Roman"/>
                <w:sz w:val="22"/>
                <w:lang w:val="lv-LV" w:eastAsia="en-GB"/>
              </w:rPr>
              <w:t>, lauksaimniecī-bas intensificēša-nās</w:t>
            </w:r>
          </w:p>
        </w:tc>
      </w:tr>
      <w:tr w:rsidR="00A05B30" w:rsidRPr="004D33E1" w14:paraId="72141177" w14:textId="77777777" w:rsidTr="00A05B30">
        <w:trPr>
          <w:trHeight w:val="111"/>
        </w:trPr>
        <w:tc>
          <w:tcPr>
            <w:tcW w:w="1688" w:type="dxa"/>
            <w:noWrap/>
          </w:tcPr>
          <w:p w14:paraId="53227111"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Laukirbe </w:t>
            </w:r>
            <w:r w:rsidRPr="004D33E1">
              <w:rPr>
                <w:rFonts w:cs="Times New Roman"/>
                <w:i/>
                <w:sz w:val="22"/>
                <w:lang w:val="lv-LV"/>
              </w:rPr>
              <w:t>Perdix perdix</w:t>
            </w:r>
          </w:p>
        </w:tc>
        <w:tc>
          <w:tcPr>
            <w:tcW w:w="1255" w:type="dxa"/>
            <w:noWrap/>
          </w:tcPr>
          <w:p w14:paraId="6B586E84"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ĪAS 1</w:t>
            </w:r>
          </w:p>
        </w:tc>
        <w:tc>
          <w:tcPr>
            <w:tcW w:w="1710" w:type="dxa"/>
            <w:noWrap/>
          </w:tcPr>
          <w:p w14:paraId="3A94B9E3" w14:textId="1E0909F3"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500 </w:t>
            </w:r>
            <w:r w:rsidR="005C6831">
              <w:rPr>
                <w:rFonts w:cs="Times New Roman"/>
                <w:sz w:val="22"/>
                <w:lang w:val="lv-LV"/>
              </w:rPr>
              <w:t>–</w:t>
            </w:r>
            <w:r w:rsidRPr="004D33E1">
              <w:rPr>
                <w:rFonts w:cs="Times New Roman"/>
                <w:sz w:val="22"/>
                <w:lang w:val="lv-LV"/>
              </w:rPr>
              <w:t xml:space="preserve"> 1100 ligzdojoši pāri</w:t>
            </w:r>
          </w:p>
        </w:tc>
        <w:tc>
          <w:tcPr>
            <w:tcW w:w="1366" w:type="dxa"/>
            <w:noWrap/>
          </w:tcPr>
          <w:p w14:paraId="76ABFDB9" w14:textId="4261E5DE"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5C6831">
              <w:rPr>
                <w:rFonts w:cs="Times New Roman"/>
                <w:sz w:val="22"/>
                <w:lang w:val="lv-LV"/>
              </w:rPr>
              <w:t>–</w:t>
            </w:r>
            <w:r w:rsidRPr="004D33E1">
              <w:rPr>
                <w:rFonts w:cs="Times New Roman"/>
                <w:sz w:val="22"/>
                <w:lang w:val="lv-LV"/>
              </w:rPr>
              <w:t xml:space="preserve"> 1 pāris</w:t>
            </w:r>
          </w:p>
        </w:tc>
        <w:tc>
          <w:tcPr>
            <w:tcW w:w="1688" w:type="dxa"/>
          </w:tcPr>
          <w:p w14:paraId="3F318E41" w14:textId="205FE45B"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Augu aizsardzības līdzekļu lietošana lauk</w:t>
            </w:r>
            <w:r w:rsidR="00211FF3" w:rsidRPr="004D33E1">
              <w:rPr>
                <w:rFonts w:eastAsia="Times New Roman" w:cs="Times New Roman"/>
                <w:sz w:val="22"/>
                <w:lang w:val="lv-LV" w:eastAsia="en-GB"/>
              </w:rPr>
              <w:t>-</w:t>
            </w:r>
            <w:r w:rsidRPr="004D33E1">
              <w:rPr>
                <w:rFonts w:eastAsia="Times New Roman" w:cs="Times New Roman"/>
                <w:sz w:val="22"/>
                <w:lang w:val="lv-LV" w:eastAsia="en-GB"/>
              </w:rPr>
              <w:t>saimniecībā, suboptimāla zālāju apsaimnieko</w:t>
            </w:r>
            <w:r w:rsidR="00211FF3" w:rsidRPr="004D33E1">
              <w:rPr>
                <w:rFonts w:eastAsia="Times New Roman" w:cs="Times New Roman"/>
                <w:sz w:val="22"/>
                <w:lang w:val="lv-LV" w:eastAsia="en-GB"/>
              </w:rPr>
              <w:t>-</w:t>
            </w:r>
            <w:r w:rsidRPr="004D33E1">
              <w:rPr>
                <w:rFonts w:eastAsia="Times New Roman" w:cs="Times New Roman"/>
                <w:sz w:val="22"/>
                <w:lang w:val="lv-LV" w:eastAsia="en-GB"/>
              </w:rPr>
              <w:t>šana</w:t>
            </w:r>
          </w:p>
        </w:tc>
        <w:tc>
          <w:tcPr>
            <w:tcW w:w="1580" w:type="dxa"/>
          </w:tcPr>
          <w:p w14:paraId="6B2B2AC1" w14:textId="40BC3D35"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Lauk</w:t>
            </w:r>
            <w:r w:rsidR="00211FF3" w:rsidRPr="004D33E1">
              <w:rPr>
                <w:rFonts w:eastAsia="Times New Roman" w:cs="Times New Roman"/>
                <w:sz w:val="22"/>
                <w:lang w:val="lv-LV" w:eastAsia="en-GB"/>
              </w:rPr>
              <w:t>-</w:t>
            </w:r>
            <w:r w:rsidRPr="004D33E1">
              <w:rPr>
                <w:rFonts w:eastAsia="Times New Roman" w:cs="Times New Roman"/>
                <w:sz w:val="22"/>
                <w:lang w:val="lv-LV" w:eastAsia="en-GB"/>
              </w:rPr>
              <w:t>saimniecības intensificē</w:t>
            </w:r>
            <w:r w:rsidR="005C6831">
              <w:rPr>
                <w:rFonts w:eastAsia="Times New Roman" w:cs="Times New Roman"/>
                <w:sz w:val="22"/>
                <w:lang w:val="lv-LV" w:eastAsia="en-GB"/>
              </w:rPr>
              <w:t>-</w:t>
            </w:r>
            <w:r w:rsidRPr="004D33E1">
              <w:rPr>
                <w:rFonts w:eastAsia="Times New Roman" w:cs="Times New Roman"/>
                <w:sz w:val="22"/>
                <w:lang w:val="lv-LV" w:eastAsia="en-GB"/>
              </w:rPr>
              <w:t>šanās, zālāju aizaugšana</w:t>
            </w:r>
          </w:p>
        </w:tc>
      </w:tr>
      <w:tr w:rsidR="00A05B30" w:rsidRPr="004D33E1" w14:paraId="6D5FACDE" w14:textId="77777777" w:rsidTr="00A05B30">
        <w:trPr>
          <w:trHeight w:val="111"/>
        </w:trPr>
        <w:tc>
          <w:tcPr>
            <w:tcW w:w="1688" w:type="dxa"/>
            <w:noWrap/>
          </w:tcPr>
          <w:p w14:paraId="06EEFD0B"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Lielā gaura </w:t>
            </w:r>
            <w:r w:rsidRPr="004D33E1">
              <w:rPr>
                <w:rFonts w:cs="Times New Roman"/>
                <w:i/>
                <w:sz w:val="22"/>
                <w:lang w:val="lv-LV"/>
              </w:rPr>
              <w:t>Mergus merganser</w:t>
            </w:r>
          </w:p>
        </w:tc>
        <w:tc>
          <w:tcPr>
            <w:tcW w:w="1255" w:type="dxa"/>
            <w:noWrap/>
          </w:tcPr>
          <w:p w14:paraId="196E3763"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ĪAS 1</w:t>
            </w:r>
          </w:p>
        </w:tc>
        <w:tc>
          <w:tcPr>
            <w:tcW w:w="1710" w:type="dxa"/>
            <w:noWrap/>
          </w:tcPr>
          <w:p w14:paraId="344F80C5" w14:textId="548451B2"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500 </w:t>
            </w:r>
            <w:r w:rsidR="005C6831">
              <w:rPr>
                <w:rFonts w:cs="Times New Roman"/>
                <w:sz w:val="22"/>
                <w:lang w:val="lv-LV"/>
              </w:rPr>
              <w:t>–</w:t>
            </w:r>
            <w:r w:rsidRPr="004D33E1">
              <w:rPr>
                <w:rFonts w:cs="Times New Roman"/>
                <w:sz w:val="22"/>
                <w:lang w:val="lv-LV"/>
              </w:rPr>
              <w:t xml:space="preserve"> 1200 ligzdojoši pāri</w:t>
            </w:r>
          </w:p>
        </w:tc>
        <w:tc>
          <w:tcPr>
            <w:tcW w:w="1366" w:type="dxa"/>
            <w:noWrap/>
          </w:tcPr>
          <w:p w14:paraId="690BDB0F" w14:textId="52DF38B6"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5C6831">
              <w:rPr>
                <w:rFonts w:cs="Times New Roman"/>
                <w:sz w:val="22"/>
                <w:lang w:val="lv-LV"/>
              </w:rPr>
              <w:t>–</w:t>
            </w:r>
            <w:r w:rsidRPr="004D33E1">
              <w:rPr>
                <w:rFonts w:cs="Times New Roman"/>
                <w:sz w:val="22"/>
                <w:lang w:val="lv-LV"/>
              </w:rPr>
              <w:t xml:space="preserve"> 1 pāris</w:t>
            </w:r>
          </w:p>
        </w:tc>
        <w:tc>
          <w:tcPr>
            <w:tcW w:w="1688" w:type="dxa"/>
          </w:tcPr>
          <w:p w14:paraId="06DFB1F5"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Ligzdošanai piemērotu dobumu trūkums</w:t>
            </w:r>
          </w:p>
        </w:tc>
        <w:tc>
          <w:tcPr>
            <w:tcW w:w="1580" w:type="dxa"/>
          </w:tcPr>
          <w:p w14:paraId="4EBABFDF"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Dubnas upes aizaugšana</w:t>
            </w:r>
          </w:p>
        </w:tc>
      </w:tr>
      <w:tr w:rsidR="00A05B30" w:rsidRPr="004D33E1" w14:paraId="1C15BD0C" w14:textId="77777777" w:rsidTr="00A05B30">
        <w:trPr>
          <w:trHeight w:val="111"/>
        </w:trPr>
        <w:tc>
          <w:tcPr>
            <w:tcW w:w="1688" w:type="dxa"/>
            <w:noWrap/>
          </w:tcPr>
          <w:p w14:paraId="0A77BF35"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Lukstu čakstīte </w:t>
            </w:r>
            <w:r w:rsidRPr="004D33E1">
              <w:rPr>
                <w:rFonts w:cs="Times New Roman"/>
                <w:i/>
                <w:sz w:val="22"/>
                <w:lang w:val="lv-LV"/>
              </w:rPr>
              <w:t>Saxicola rubetra</w:t>
            </w:r>
          </w:p>
        </w:tc>
        <w:tc>
          <w:tcPr>
            <w:tcW w:w="1255" w:type="dxa"/>
            <w:noWrap/>
          </w:tcPr>
          <w:p w14:paraId="2EEEFFCA"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21D7B051" w14:textId="16F915A3"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219263 </w:t>
            </w:r>
            <w:r w:rsidR="005C6831">
              <w:rPr>
                <w:rFonts w:cs="Times New Roman"/>
                <w:sz w:val="22"/>
                <w:lang w:val="lv-LV"/>
              </w:rPr>
              <w:t>–</w:t>
            </w:r>
            <w:r w:rsidRPr="004D33E1">
              <w:rPr>
                <w:rFonts w:cs="Times New Roman"/>
                <w:sz w:val="22"/>
                <w:lang w:val="lv-LV"/>
              </w:rPr>
              <w:t xml:space="preserve"> 313946 ligzdojoši pāri</w:t>
            </w:r>
          </w:p>
        </w:tc>
        <w:tc>
          <w:tcPr>
            <w:tcW w:w="1366" w:type="dxa"/>
            <w:noWrap/>
          </w:tcPr>
          <w:p w14:paraId="6A93D549" w14:textId="17C08393"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11 </w:t>
            </w:r>
            <w:r w:rsidR="005C6831">
              <w:rPr>
                <w:rFonts w:cs="Times New Roman"/>
                <w:sz w:val="22"/>
                <w:lang w:val="lv-LV"/>
              </w:rPr>
              <w:t>–</w:t>
            </w:r>
            <w:r w:rsidRPr="004D33E1">
              <w:rPr>
                <w:rFonts w:cs="Times New Roman"/>
                <w:sz w:val="22"/>
                <w:lang w:val="lv-LV"/>
              </w:rPr>
              <w:t xml:space="preserve"> 15 pāri</w:t>
            </w:r>
          </w:p>
        </w:tc>
        <w:tc>
          <w:tcPr>
            <w:tcW w:w="1688" w:type="dxa"/>
          </w:tcPr>
          <w:p w14:paraId="446A44C2" w14:textId="50534724"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Suboptimāla zālāju apsaimniekoša</w:t>
            </w:r>
            <w:r w:rsidR="00A05B30">
              <w:rPr>
                <w:rFonts w:eastAsia="Times New Roman" w:cs="Times New Roman"/>
                <w:sz w:val="22"/>
                <w:lang w:val="lv-LV" w:eastAsia="en-GB"/>
              </w:rPr>
              <w:t>-</w:t>
            </w:r>
            <w:r w:rsidRPr="004D33E1">
              <w:rPr>
                <w:rFonts w:eastAsia="Times New Roman" w:cs="Times New Roman"/>
                <w:sz w:val="22"/>
                <w:lang w:val="lv-LV" w:eastAsia="en-GB"/>
              </w:rPr>
              <w:t>na</w:t>
            </w:r>
          </w:p>
        </w:tc>
        <w:tc>
          <w:tcPr>
            <w:tcW w:w="1580" w:type="dxa"/>
          </w:tcPr>
          <w:p w14:paraId="3BDCAE41"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p>
        </w:tc>
      </w:tr>
      <w:tr w:rsidR="00A05B30" w:rsidRPr="004D33E1" w14:paraId="79BAC5A1" w14:textId="77777777" w:rsidTr="00A05B30">
        <w:trPr>
          <w:trHeight w:val="111"/>
        </w:trPr>
        <w:tc>
          <w:tcPr>
            <w:tcW w:w="1688" w:type="dxa"/>
            <w:noWrap/>
          </w:tcPr>
          <w:p w14:paraId="09022923"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Mazais dumpis </w:t>
            </w:r>
            <w:r w:rsidRPr="004D33E1">
              <w:rPr>
                <w:rFonts w:cs="Times New Roman"/>
                <w:i/>
                <w:sz w:val="22"/>
                <w:lang w:val="lv-LV"/>
              </w:rPr>
              <w:t>Ixobrychus minutus</w:t>
            </w:r>
          </w:p>
        </w:tc>
        <w:tc>
          <w:tcPr>
            <w:tcW w:w="1255" w:type="dxa"/>
            <w:noWrap/>
          </w:tcPr>
          <w:p w14:paraId="32F0EAE6" w14:textId="129A6320" w:rsidR="002550F7" w:rsidRPr="004D33E1" w:rsidRDefault="00190AEE"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PD, </w:t>
            </w:r>
            <w:r w:rsidR="002550F7" w:rsidRPr="004D33E1">
              <w:rPr>
                <w:rFonts w:cs="Times New Roman"/>
                <w:sz w:val="22"/>
                <w:lang w:val="lv-LV"/>
              </w:rPr>
              <w:t>ĪAS 1</w:t>
            </w:r>
          </w:p>
        </w:tc>
        <w:tc>
          <w:tcPr>
            <w:tcW w:w="1710" w:type="dxa"/>
            <w:noWrap/>
          </w:tcPr>
          <w:p w14:paraId="5F704275" w14:textId="2200F984"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50 </w:t>
            </w:r>
            <w:r w:rsidR="005C6831">
              <w:rPr>
                <w:rFonts w:cs="Times New Roman"/>
                <w:sz w:val="22"/>
                <w:lang w:val="lv-LV"/>
              </w:rPr>
              <w:t>–</w:t>
            </w:r>
            <w:r w:rsidRPr="004D33E1">
              <w:rPr>
                <w:rFonts w:cs="Times New Roman"/>
                <w:sz w:val="22"/>
                <w:lang w:val="lv-LV"/>
              </w:rPr>
              <w:t xml:space="preserve"> 80 ligzdojoši pāri</w:t>
            </w:r>
          </w:p>
        </w:tc>
        <w:tc>
          <w:tcPr>
            <w:tcW w:w="1366" w:type="dxa"/>
            <w:noWrap/>
          </w:tcPr>
          <w:p w14:paraId="70B27897" w14:textId="79A8A780"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Novērots tikai pirms 2010.</w:t>
            </w:r>
            <w:r w:rsidR="00AF3F66">
              <w:rPr>
                <w:rFonts w:cs="Times New Roman"/>
                <w:sz w:val="22"/>
                <w:lang w:val="lv-LV"/>
              </w:rPr>
              <w:t> gad</w:t>
            </w:r>
            <w:r w:rsidRPr="004D33E1">
              <w:rPr>
                <w:rFonts w:cs="Times New Roman"/>
                <w:sz w:val="22"/>
                <w:lang w:val="lv-LV"/>
              </w:rPr>
              <w:t>a</w:t>
            </w:r>
          </w:p>
        </w:tc>
        <w:tc>
          <w:tcPr>
            <w:tcW w:w="1688" w:type="dxa"/>
          </w:tcPr>
          <w:p w14:paraId="09C91CE3"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Nav identificējamas</w:t>
            </w:r>
          </w:p>
        </w:tc>
        <w:tc>
          <w:tcPr>
            <w:tcW w:w="1580" w:type="dxa"/>
          </w:tcPr>
          <w:p w14:paraId="0365F6D4"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Dubnas upes ūdenslīmeņa izmaiņas</w:t>
            </w:r>
          </w:p>
        </w:tc>
      </w:tr>
      <w:tr w:rsidR="00A05B30" w:rsidRPr="004D33E1" w14:paraId="295A58FE" w14:textId="77777777" w:rsidTr="00A05B30">
        <w:trPr>
          <w:trHeight w:val="111"/>
        </w:trPr>
        <w:tc>
          <w:tcPr>
            <w:tcW w:w="1688" w:type="dxa"/>
            <w:noWrap/>
          </w:tcPr>
          <w:p w14:paraId="0D3CAE8C"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Mazais ormanītis </w:t>
            </w:r>
            <w:r w:rsidRPr="004D33E1">
              <w:rPr>
                <w:rFonts w:cs="Times New Roman"/>
                <w:i/>
                <w:sz w:val="22"/>
                <w:lang w:val="lv-LV"/>
              </w:rPr>
              <w:t>Zapornia parva</w:t>
            </w:r>
          </w:p>
        </w:tc>
        <w:tc>
          <w:tcPr>
            <w:tcW w:w="1255" w:type="dxa"/>
            <w:noWrap/>
          </w:tcPr>
          <w:p w14:paraId="6C00EA7A" w14:textId="18224F15" w:rsidR="002550F7" w:rsidRPr="004D33E1" w:rsidRDefault="00190AEE"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PD, </w:t>
            </w:r>
            <w:r w:rsidR="002550F7" w:rsidRPr="004D33E1">
              <w:rPr>
                <w:rFonts w:cs="Times New Roman"/>
                <w:sz w:val="22"/>
                <w:lang w:val="lv-LV"/>
              </w:rPr>
              <w:t>ĪAS 1</w:t>
            </w:r>
          </w:p>
        </w:tc>
        <w:tc>
          <w:tcPr>
            <w:tcW w:w="1710" w:type="dxa"/>
            <w:noWrap/>
          </w:tcPr>
          <w:p w14:paraId="7A303E4E" w14:textId="7D061820"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200 </w:t>
            </w:r>
            <w:r w:rsidR="005C6831">
              <w:rPr>
                <w:rFonts w:cs="Times New Roman"/>
                <w:sz w:val="22"/>
                <w:lang w:val="lv-LV"/>
              </w:rPr>
              <w:t>–</w:t>
            </w:r>
            <w:r w:rsidRPr="004D33E1">
              <w:rPr>
                <w:rFonts w:cs="Times New Roman"/>
                <w:sz w:val="22"/>
                <w:lang w:val="lv-LV"/>
              </w:rPr>
              <w:t xml:space="preserve"> 500 ligzdojoši pāri</w:t>
            </w:r>
          </w:p>
        </w:tc>
        <w:tc>
          <w:tcPr>
            <w:tcW w:w="1366" w:type="dxa"/>
            <w:noWrap/>
          </w:tcPr>
          <w:p w14:paraId="27D33D6F" w14:textId="2554B8A1"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5C6831">
              <w:rPr>
                <w:rFonts w:cs="Times New Roman"/>
                <w:sz w:val="22"/>
                <w:lang w:val="lv-LV"/>
              </w:rPr>
              <w:t>–</w:t>
            </w:r>
            <w:r w:rsidRPr="004D33E1">
              <w:rPr>
                <w:rFonts w:cs="Times New Roman"/>
                <w:sz w:val="22"/>
                <w:lang w:val="lv-LV"/>
              </w:rPr>
              <w:t xml:space="preserve"> 1 pāris</w:t>
            </w:r>
          </w:p>
        </w:tc>
        <w:tc>
          <w:tcPr>
            <w:tcW w:w="1688" w:type="dxa"/>
          </w:tcPr>
          <w:p w14:paraId="6DE891FB"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Nav identificējamas</w:t>
            </w:r>
          </w:p>
        </w:tc>
        <w:tc>
          <w:tcPr>
            <w:tcW w:w="1580" w:type="dxa"/>
          </w:tcPr>
          <w:p w14:paraId="0E352F0A"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Dubnas upes ūdenslīmeņa izmaiņas</w:t>
            </w:r>
          </w:p>
        </w:tc>
      </w:tr>
      <w:tr w:rsidR="00A05B30" w:rsidRPr="004D33E1" w14:paraId="0768CA67" w14:textId="77777777" w:rsidTr="00A05B30">
        <w:trPr>
          <w:trHeight w:val="111"/>
        </w:trPr>
        <w:tc>
          <w:tcPr>
            <w:tcW w:w="1688" w:type="dxa"/>
            <w:noWrap/>
          </w:tcPr>
          <w:p w14:paraId="0A14D142"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Mazais svilpis </w:t>
            </w:r>
            <w:r w:rsidRPr="004D33E1">
              <w:rPr>
                <w:rFonts w:cs="Times New Roman"/>
                <w:i/>
                <w:sz w:val="22"/>
                <w:lang w:val="lv-LV"/>
              </w:rPr>
              <w:t>Carpodacus erythrinus</w:t>
            </w:r>
          </w:p>
        </w:tc>
        <w:tc>
          <w:tcPr>
            <w:tcW w:w="1255" w:type="dxa"/>
            <w:noWrap/>
          </w:tcPr>
          <w:p w14:paraId="5BAC814E"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03E96D40" w14:textId="13606779"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110844 </w:t>
            </w:r>
            <w:r w:rsidR="005C6831">
              <w:rPr>
                <w:rFonts w:cs="Times New Roman"/>
                <w:sz w:val="22"/>
                <w:lang w:val="lv-LV"/>
              </w:rPr>
              <w:t>–</w:t>
            </w:r>
            <w:r w:rsidRPr="004D33E1">
              <w:rPr>
                <w:rFonts w:cs="Times New Roman"/>
                <w:sz w:val="22"/>
                <w:lang w:val="lv-LV"/>
              </w:rPr>
              <w:t xml:space="preserve"> 176193 ligzdojoši pāri</w:t>
            </w:r>
          </w:p>
        </w:tc>
        <w:tc>
          <w:tcPr>
            <w:tcW w:w="1366" w:type="dxa"/>
            <w:noWrap/>
          </w:tcPr>
          <w:p w14:paraId="2D10D08C" w14:textId="4614E3B3"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15 </w:t>
            </w:r>
            <w:r w:rsidR="005C6831">
              <w:rPr>
                <w:rFonts w:cs="Times New Roman"/>
                <w:sz w:val="22"/>
                <w:lang w:val="lv-LV"/>
              </w:rPr>
              <w:t>–</w:t>
            </w:r>
            <w:r w:rsidRPr="004D33E1">
              <w:rPr>
                <w:rFonts w:cs="Times New Roman"/>
                <w:sz w:val="22"/>
                <w:lang w:val="lv-LV"/>
              </w:rPr>
              <w:t xml:space="preserve"> 24 pāri</w:t>
            </w:r>
          </w:p>
        </w:tc>
        <w:tc>
          <w:tcPr>
            <w:tcW w:w="1688" w:type="dxa"/>
          </w:tcPr>
          <w:p w14:paraId="791D4959"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p>
        </w:tc>
        <w:tc>
          <w:tcPr>
            <w:tcW w:w="1580" w:type="dxa"/>
          </w:tcPr>
          <w:p w14:paraId="7393C7E6"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p>
        </w:tc>
      </w:tr>
      <w:tr w:rsidR="00A05B30" w:rsidRPr="004D33E1" w14:paraId="1FF5ABA2" w14:textId="77777777" w:rsidTr="00A05B30">
        <w:trPr>
          <w:trHeight w:val="111"/>
        </w:trPr>
        <w:tc>
          <w:tcPr>
            <w:tcW w:w="1688" w:type="dxa"/>
            <w:noWrap/>
          </w:tcPr>
          <w:p w14:paraId="5A299108"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Mērkaziņa </w:t>
            </w:r>
            <w:r w:rsidRPr="004D33E1">
              <w:rPr>
                <w:rFonts w:cs="Times New Roman"/>
                <w:i/>
                <w:sz w:val="22"/>
                <w:lang w:val="lv-LV"/>
              </w:rPr>
              <w:t>Gallinago gallinago</w:t>
            </w:r>
          </w:p>
        </w:tc>
        <w:tc>
          <w:tcPr>
            <w:tcW w:w="1255" w:type="dxa"/>
            <w:noWrap/>
          </w:tcPr>
          <w:p w14:paraId="07ADC1EB"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2FF4F7F7" w14:textId="2DB7AF51"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70043 </w:t>
            </w:r>
            <w:r w:rsidR="005C6831">
              <w:rPr>
                <w:rFonts w:cs="Times New Roman"/>
                <w:sz w:val="22"/>
                <w:lang w:val="lv-LV"/>
              </w:rPr>
              <w:t>–</w:t>
            </w:r>
            <w:r w:rsidRPr="004D33E1">
              <w:rPr>
                <w:rFonts w:cs="Times New Roman"/>
                <w:sz w:val="22"/>
                <w:lang w:val="lv-LV"/>
              </w:rPr>
              <w:t xml:space="preserve"> 101587 ligzdojoši pāri</w:t>
            </w:r>
          </w:p>
        </w:tc>
        <w:tc>
          <w:tcPr>
            <w:tcW w:w="1366" w:type="dxa"/>
            <w:noWrap/>
          </w:tcPr>
          <w:p w14:paraId="63D97CEB" w14:textId="3B860DFA"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4 </w:t>
            </w:r>
            <w:r w:rsidR="005C6831">
              <w:rPr>
                <w:rFonts w:cs="Times New Roman"/>
                <w:sz w:val="22"/>
                <w:lang w:val="lv-LV"/>
              </w:rPr>
              <w:t>–</w:t>
            </w:r>
            <w:r w:rsidRPr="004D33E1">
              <w:rPr>
                <w:rFonts w:cs="Times New Roman"/>
                <w:sz w:val="22"/>
                <w:lang w:val="lv-LV"/>
              </w:rPr>
              <w:t xml:space="preserve"> 7 pāri</w:t>
            </w:r>
          </w:p>
        </w:tc>
        <w:tc>
          <w:tcPr>
            <w:tcW w:w="1688" w:type="dxa"/>
          </w:tcPr>
          <w:p w14:paraId="299A3A6F"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Nav identificējamas</w:t>
            </w:r>
          </w:p>
        </w:tc>
        <w:tc>
          <w:tcPr>
            <w:tcW w:w="1580" w:type="dxa"/>
          </w:tcPr>
          <w:p w14:paraId="1CC07FDB"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Dubnas upes ūdenslīmeņa izmaiņas</w:t>
            </w:r>
          </w:p>
        </w:tc>
      </w:tr>
      <w:tr w:rsidR="00A05B30" w:rsidRPr="004D33E1" w14:paraId="3EA8937E" w14:textId="77777777" w:rsidTr="00A05B30">
        <w:trPr>
          <w:trHeight w:val="111"/>
        </w:trPr>
        <w:tc>
          <w:tcPr>
            <w:tcW w:w="1688" w:type="dxa"/>
            <w:noWrap/>
          </w:tcPr>
          <w:p w14:paraId="2EC62CBC"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Ormanītis </w:t>
            </w:r>
            <w:r w:rsidRPr="004D33E1">
              <w:rPr>
                <w:rFonts w:cs="Times New Roman"/>
                <w:i/>
                <w:sz w:val="22"/>
                <w:lang w:val="lv-LV"/>
              </w:rPr>
              <w:t>Porzana porzana</w:t>
            </w:r>
            <w:r w:rsidRPr="004D33E1">
              <w:rPr>
                <w:rFonts w:cs="Times New Roman"/>
                <w:sz w:val="22"/>
                <w:lang w:val="lv-LV"/>
              </w:rPr>
              <w:t xml:space="preserve"> </w:t>
            </w:r>
          </w:p>
        </w:tc>
        <w:tc>
          <w:tcPr>
            <w:tcW w:w="1255" w:type="dxa"/>
            <w:noWrap/>
          </w:tcPr>
          <w:p w14:paraId="03AEFBB2" w14:textId="1CE9AE81" w:rsidR="002550F7" w:rsidRPr="004D33E1" w:rsidRDefault="00190AEE"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PD, </w:t>
            </w:r>
            <w:r w:rsidR="002550F7" w:rsidRPr="004D33E1">
              <w:rPr>
                <w:rFonts w:cs="Times New Roman"/>
                <w:sz w:val="22"/>
                <w:lang w:val="lv-LV"/>
              </w:rPr>
              <w:t>ĪAS 1</w:t>
            </w:r>
          </w:p>
        </w:tc>
        <w:tc>
          <w:tcPr>
            <w:tcW w:w="1710" w:type="dxa"/>
            <w:noWrap/>
          </w:tcPr>
          <w:p w14:paraId="6AFA9582" w14:textId="5D14D3D2"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610 </w:t>
            </w:r>
            <w:r w:rsidR="005C6831">
              <w:rPr>
                <w:rFonts w:cs="Times New Roman"/>
                <w:sz w:val="22"/>
                <w:lang w:val="lv-LV"/>
              </w:rPr>
              <w:t>–</w:t>
            </w:r>
            <w:r w:rsidRPr="004D33E1">
              <w:rPr>
                <w:rFonts w:cs="Times New Roman"/>
                <w:sz w:val="22"/>
                <w:lang w:val="lv-LV"/>
              </w:rPr>
              <w:t xml:space="preserve"> 1000 ligzdojoši pāri</w:t>
            </w:r>
          </w:p>
        </w:tc>
        <w:tc>
          <w:tcPr>
            <w:tcW w:w="1366" w:type="dxa"/>
            <w:noWrap/>
          </w:tcPr>
          <w:p w14:paraId="2A467EC2" w14:textId="5F62748D"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Novērots tikai pirms 2010.</w:t>
            </w:r>
            <w:r w:rsidR="00AF3F66">
              <w:rPr>
                <w:rFonts w:cs="Times New Roman"/>
                <w:sz w:val="22"/>
                <w:lang w:val="lv-LV"/>
              </w:rPr>
              <w:t> gad</w:t>
            </w:r>
            <w:r w:rsidRPr="004D33E1">
              <w:rPr>
                <w:rFonts w:cs="Times New Roman"/>
                <w:sz w:val="22"/>
                <w:lang w:val="lv-LV"/>
              </w:rPr>
              <w:t>a</w:t>
            </w:r>
          </w:p>
        </w:tc>
        <w:tc>
          <w:tcPr>
            <w:tcW w:w="1688" w:type="dxa"/>
          </w:tcPr>
          <w:p w14:paraId="6D79ACEB" w14:textId="0D1CE871"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 xml:space="preserve">Suboptimāla zālāju </w:t>
            </w:r>
            <w:r w:rsidRPr="004D33E1">
              <w:rPr>
                <w:rFonts w:eastAsia="Times New Roman" w:cs="Times New Roman"/>
                <w:sz w:val="22"/>
                <w:lang w:val="lv-LV" w:eastAsia="en-GB"/>
              </w:rPr>
              <w:lastRenderedPageBreak/>
              <w:t>apsaimnieko</w:t>
            </w:r>
            <w:r w:rsidR="009E31EA" w:rsidRPr="004D33E1">
              <w:rPr>
                <w:rFonts w:eastAsia="Times New Roman" w:cs="Times New Roman"/>
                <w:sz w:val="22"/>
                <w:lang w:val="lv-LV" w:eastAsia="en-GB"/>
              </w:rPr>
              <w:t>-</w:t>
            </w:r>
            <w:r w:rsidRPr="004D33E1">
              <w:rPr>
                <w:rFonts w:eastAsia="Times New Roman" w:cs="Times New Roman"/>
                <w:sz w:val="22"/>
                <w:lang w:val="lv-LV" w:eastAsia="en-GB"/>
              </w:rPr>
              <w:t>šana</w:t>
            </w:r>
          </w:p>
        </w:tc>
        <w:tc>
          <w:tcPr>
            <w:tcW w:w="1580" w:type="dxa"/>
          </w:tcPr>
          <w:p w14:paraId="6FEBA868"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lastRenderedPageBreak/>
              <w:t>Zālāju aizaugšana</w:t>
            </w:r>
          </w:p>
        </w:tc>
      </w:tr>
      <w:tr w:rsidR="00A05B30" w:rsidRPr="004D33E1" w14:paraId="2563C929" w14:textId="77777777" w:rsidTr="00A05B30">
        <w:trPr>
          <w:trHeight w:val="111"/>
        </w:trPr>
        <w:tc>
          <w:tcPr>
            <w:tcW w:w="1688" w:type="dxa"/>
            <w:noWrap/>
          </w:tcPr>
          <w:p w14:paraId="642F3066"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Paipala </w:t>
            </w:r>
            <w:r w:rsidRPr="004D33E1">
              <w:rPr>
                <w:rFonts w:cs="Times New Roman"/>
                <w:i/>
                <w:sz w:val="22"/>
                <w:lang w:val="lv-LV"/>
              </w:rPr>
              <w:t>Coturnix coturnix</w:t>
            </w:r>
          </w:p>
        </w:tc>
        <w:tc>
          <w:tcPr>
            <w:tcW w:w="1255" w:type="dxa"/>
            <w:noWrap/>
          </w:tcPr>
          <w:p w14:paraId="01609AEA"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ĪAS 1</w:t>
            </w:r>
          </w:p>
        </w:tc>
        <w:tc>
          <w:tcPr>
            <w:tcW w:w="1710" w:type="dxa"/>
            <w:noWrap/>
          </w:tcPr>
          <w:p w14:paraId="7223BF06" w14:textId="736956C6"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540 </w:t>
            </w:r>
            <w:r w:rsidR="005C6831">
              <w:rPr>
                <w:rFonts w:cs="Times New Roman"/>
                <w:sz w:val="22"/>
                <w:lang w:val="lv-LV"/>
              </w:rPr>
              <w:t>–</w:t>
            </w:r>
            <w:r w:rsidRPr="004D33E1">
              <w:rPr>
                <w:rFonts w:cs="Times New Roman"/>
                <w:sz w:val="22"/>
                <w:lang w:val="lv-LV"/>
              </w:rPr>
              <w:t xml:space="preserve"> 1000 ligzdojoši pāri</w:t>
            </w:r>
          </w:p>
        </w:tc>
        <w:tc>
          <w:tcPr>
            <w:tcW w:w="1366" w:type="dxa"/>
            <w:noWrap/>
          </w:tcPr>
          <w:p w14:paraId="606435FA" w14:textId="240FFE2A"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Novērota tikai pirms 2010.</w:t>
            </w:r>
            <w:r w:rsidR="00AF3F66">
              <w:rPr>
                <w:rFonts w:cs="Times New Roman"/>
                <w:sz w:val="22"/>
                <w:lang w:val="lv-LV"/>
              </w:rPr>
              <w:t> gad</w:t>
            </w:r>
            <w:r w:rsidRPr="004D33E1">
              <w:rPr>
                <w:rFonts w:cs="Times New Roman"/>
                <w:sz w:val="22"/>
                <w:lang w:val="lv-LV"/>
              </w:rPr>
              <w:t>a</w:t>
            </w:r>
          </w:p>
        </w:tc>
        <w:tc>
          <w:tcPr>
            <w:tcW w:w="1688" w:type="dxa"/>
          </w:tcPr>
          <w:p w14:paraId="7F77934E" w14:textId="290DE309"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Suboptimāla zālāju apsaimnieko</w:t>
            </w:r>
            <w:r w:rsidR="009E31EA" w:rsidRPr="004D33E1">
              <w:rPr>
                <w:rFonts w:eastAsia="Times New Roman" w:cs="Times New Roman"/>
                <w:sz w:val="22"/>
                <w:lang w:val="lv-LV" w:eastAsia="en-GB"/>
              </w:rPr>
              <w:t>-</w:t>
            </w:r>
            <w:r w:rsidRPr="004D33E1">
              <w:rPr>
                <w:rFonts w:eastAsia="Times New Roman" w:cs="Times New Roman"/>
                <w:sz w:val="22"/>
                <w:lang w:val="lv-LV" w:eastAsia="en-GB"/>
              </w:rPr>
              <w:t>šana</w:t>
            </w:r>
          </w:p>
        </w:tc>
        <w:tc>
          <w:tcPr>
            <w:tcW w:w="1580" w:type="dxa"/>
          </w:tcPr>
          <w:p w14:paraId="295B0F39" w14:textId="3B6D2D51"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r w:rsidR="00A05B30">
              <w:rPr>
                <w:rFonts w:eastAsia="Times New Roman" w:cs="Times New Roman"/>
                <w:sz w:val="22"/>
                <w:lang w:val="lv-LV" w:eastAsia="en-GB"/>
              </w:rPr>
              <w:t>, lauksaimniecī-bas intensificēša-nās</w:t>
            </w:r>
          </w:p>
        </w:tc>
      </w:tr>
      <w:tr w:rsidR="00A05B30" w:rsidRPr="004D33E1" w14:paraId="1A1F8597" w14:textId="77777777" w:rsidTr="00A05B30">
        <w:trPr>
          <w:trHeight w:val="111"/>
        </w:trPr>
        <w:tc>
          <w:tcPr>
            <w:tcW w:w="1688" w:type="dxa"/>
            <w:noWrap/>
          </w:tcPr>
          <w:p w14:paraId="0029005E"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Pelēkā dzilna </w:t>
            </w:r>
            <w:r w:rsidRPr="004D33E1">
              <w:rPr>
                <w:rFonts w:cs="Times New Roman"/>
                <w:i/>
                <w:sz w:val="22"/>
                <w:lang w:val="lv-LV"/>
              </w:rPr>
              <w:t>Picus canus</w:t>
            </w:r>
          </w:p>
        </w:tc>
        <w:tc>
          <w:tcPr>
            <w:tcW w:w="1255" w:type="dxa"/>
            <w:noWrap/>
          </w:tcPr>
          <w:p w14:paraId="3FFFBACA" w14:textId="7DDDE9CB" w:rsidR="002550F7" w:rsidRPr="004D33E1" w:rsidRDefault="00190AEE"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PD, </w:t>
            </w:r>
            <w:r w:rsidR="002550F7" w:rsidRPr="004D33E1">
              <w:rPr>
                <w:rFonts w:cs="Times New Roman"/>
                <w:sz w:val="22"/>
                <w:lang w:val="lv-LV"/>
              </w:rPr>
              <w:t>ĪAS 1</w:t>
            </w:r>
          </w:p>
        </w:tc>
        <w:tc>
          <w:tcPr>
            <w:tcW w:w="1710" w:type="dxa"/>
            <w:noWrap/>
          </w:tcPr>
          <w:p w14:paraId="50ADAA67" w14:textId="5A670D5F"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3000 </w:t>
            </w:r>
            <w:r w:rsidR="005C6831">
              <w:rPr>
                <w:rFonts w:cs="Times New Roman"/>
                <w:sz w:val="22"/>
                <w:lang w:val="lv-LV"/>
              </w:rPr>
              <w:t>–</w:t>
            </w:r>
            <w:r w:rsidRPr="004D33E1">
              <w:rPr>
                <w:rFonts w:cs="Times New Roman"/>
                <w:sz w:val="22"/>
                <w:lang w:val="lv-LV"/>
              </w:rPr>
              <w:t xml:space="preserve"> 5000 ligzdojoši pāri</w:t>
            </w:r>
          </w:p>
        </w:tc>
        <w:tc>
          <w:tcPr>
            <w:tcW w:w="1366" w:type="dxa"/>
            <w:noWrap/>
          </w:tcPr>
          <w:p w14:paraId="316F2389" w14:textId="3DB44A7A"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5C6831">
              <w:rPr>
                <w:rFonts w:cs="Times New Roman"/>
                <w:sz w:val="22"/>
                <w:lang w:val="lv-LV"/>
              </w:rPr>
              <w:t>–</w:t>
            </w:r>
            <w:r w:rsidRPr="004D33E1">
              <w:rPr>
                <w:rFonts w:cs="Times New Roman"/>
                <w:sz w:val="22"/>
                <w:lang w:val="lv-LV"/>
              </w:rPr>
              <w:t xml:space="preserve"> 1 pāris</w:t>
            </w:r>
          </w:p>
        </w:tc>
        <w:tc>
          <w:tcPr>
            <w:tcW w:w="1688" w:type="dxa"/>
          </w:tcPr>
          <w:p w14:paraId="0FB30AC0"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Nav identificējamas</w:t>
            </w:r>
          </w:p>
        </w:tc>
        <w:tc>
          <w:tcPr>
            <w:tcW w:w="1580" w:type="dxa"/>
          </w:tcPr>
          <w:p w14:paraId="62B02244"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Mežaudžu izciršana</w:t>
            </w:r>
          </w:p>
        </w:tc>
      </w:tr>
      <w:tr w:rsidR="00A05B30" w:rsidRPr="004D33E1" w14:paraId="050B350D" w14:textId="77777777" w:rsidTr="00A05B30">
        <w:trPr>
          <w:trHeight w:val="111"/>
        </w:trPr>
        <w:tc>
          <w:tcPr>
            <w:tcW w:w="1688" w:type="dxa"/>
            <w:noWrap/>
          </w:tcPr>
          <w:p w14:paraId="4654A123"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Pelēkā pīle </w:t>
            </w:r>
            <w:r w:rsidRPr="004D33E1">
              <w:rPr>
                <w:rFonts w:cs="Times New Roman"/>
                <w:i/>
                <w:sz w:val="22"/>
                <w:lang w:val="lv-LV"/>
              </w:rPr>
              <w:t>Mareca strepera</w:t>
            </w:r>
          </w:p>
        </w:tc>
        <w:tc>
          <w:tcPr>
            <w:tcW w:w="1255" w:type="dxa"/>
            <w:noWrap/>
          </w:tcPr>
          <w:p w14:paraId="37B686CB"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705DF3BB" w14:textId="57790C3F"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150 </w:t>
            </w:r>
            <w:r w:rsidR="005C6831">
              <w:rPr>
                <w:rFonts w:cs="Times New Roman"/>
                <w:sz w:val="22"/>
                <w:lang w:val="lv-LV"/>
              </w:rPr>
              <w:t>–</w:t>
            </w:r>
            <w:r w:rsidRPr="004D33E1">
              <w:rPr>
                <w:rFonts w:cs="Times New Roman"/>
                <w:sz w:val="22"/>
                <w:lang w:val="lv-LV"/>
              </w:rPr>
              <w:t xml:space="preserve"> 350 ligzdojoši pāri</w:t>
            </w:r>
          </w:p>
        </w:tc>
        <w:tc>
          <w:tcPr>
            <w:tcW w:w="1366" w:type="dxa"/>
            <w:noWrap/>
          </w:tcPr>
          <w:p w14:paraId="5F5C52E7" w14:textId="435A45C4"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5C6831">
              <w:rPr>
                <w:rFonts w:cs="Times New Roman"/>
                <w:sz w:val="22"/>
                <w:lang w:val="lv-LV"/>
              </w:rPr>
              <w:t>–</w:t>
            </w:r>
            <w:r w:rsidRPr="004D33E1">
              <w:rPr>
                <w:rFonts w:cs="Times New Roman"/>
                <w:sz w:val="22"/>
                <w:lang w:val="lv-LV"/>
              </w:rPr>
              <w:t xml:space="preserve"> 1 pāris</w:t>
            </w:r>
          </w:p>
        </w:tc>
        <w:tc>
          <w:tcPr>
            <w:tcW w:w="1688" w:type="dxa"/>
          </w:tcPr>
          <w:p w14:paraId="73E55F6D" w14:textId="14CB9BA6"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Suboptimāla zālāju apsaimnieko</w:t>
            </w:r>
            <w:r w:rsidR="009E31EA" w:rsidRPr="004D33E1">
              <w:rPr>
                <w:rFonts w:eastAsia="Times New Roman" w:cs="Times New Roman"/>
                <w:sz w:val="22"/>
                <w:lang w:val="lv-LV" w:eastAsia="en-GB"/>
              </w:rPr>
              <w:t>-</w:t>
            </w:r>
            <w:r w:rsidRPr="004D33E1">
              <w:rPr>
                <w:rFonts w:eastAsia="Times New Roman" w:cs="Times New Roman"/>
                <w:sz w:val="22"/>
                <w:lang w:val="lv-LV" w:eastAsia="en-GB"/>
              </w:rPr>
              <w:t>šana</w:t>
            </w:r>
          </w:p>
        </w:tc>
        <w:tc>
          <w:tcPr>
            <w:tcW w:w="1580" w:type="dxa"/>
          </w:tcPr>
          <w:p w14:paraId="418ACDF0"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p>
        </w:tc>
      </w:tr>
      <w:tr w:rsidR="00A05B30" w:rsidRPr="004D33E1" w14:paraId="37599046" w14:textId="77777777" w:rsidTr="00A05B30">
        <w:trPr>
          <w:trHeight w:val="111"/>
        </w:trPr>
        <w:tc>
          <w:tcPr>
            <w:tcW w:w="1688" w:type="dxa"/>
            <w:noWrap/>
          </w:tcPr>
          <w:p w14:paraId="19FEE46E"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Peļu klijāns </w:t>
            </w:r>
            <w:r w:rsidRPr="004D33E1">
              <w:rPr>
                <w:rFonts w:cs="Times New Roman"/>
                <w:i/>
                <w:sz w:val="22"/>
                <w:lang w:val="lv-LV"/>
              </w:rPr>
              <w:t>Buteo buteo</w:t>
            </w:r>
          </w:p>
        </w:tc>
        <w:tc>
          <w:tcPr>
            <w:tcW w:w="1255" w:type="dxa"/>
            <w:noWrap/>
          </w:tcPr>
          <w:p w14:paraId="628E05FC"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7D886CF5" w14:textId="3EAC852E"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17301 </w:t>
            </w:r>
            <w:r w:rsidR="005C6831">
              <w:rPr>
                <w:rFonts w:cs="Times New Roman"/>
                <w:sz w:val="22"/>
                <w:lang w:val="lv-LV"/>
              </w:rPr>
              <w:t>–</w:t>
            </w:r>
            <w:r w:rsidRPr="004D33E1">
              <w:rPr>
                <w:rFonts w:cs="Times New Roman"/>
                <w:sz w:val="22"/>
                <w:lang w:val="lv-LV"/>
              </w:rPr>
              <w:t xml:space="preserve"> 29720 ligzdojoši pāri</w:t>
            </w:r>
          </w:p>
        </w:tc>
        <w:tc>
          <w:tcPr>
            <w:tcW w:w="1366" w:type="dxa"/>
            <w:noWrap/>
          </w:tcPr>
          <w:p w14:paraId="75C90017" w14:textId="77777777"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1 pāris</w:t>
            </w:r>
          </w:p>
        </w:tc>
        <w:tc>
          <w:tcPr>
            <w:tcW w:w="1688" w:type="dxa"/>
          </w:tcPr>
          <w:p w14:paraId="3B1573C2" w14:textId="621EFECD"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Suboptimāla zālāju apsaimnieko</w:t>
            </w:r>
            <w:r w:rsidR="009E31EA" w:rsidRPr="004D33E1">
              <w:rPr>
                <w:rFonts w:eastAsia="Times New Roman" w:cs="Times New Roman"/>
                <w:sz w:val="22"/>
                <w:lang w:val="lv-LV" w:eastAsia="en-GB"/>
              </w:rPr>
              <w:t>-</w:t>
            </w:r>
            <w:r w:rsidRPr="004D33E1">
              <w:rPr>
                <w:rFonts w:eastAsia="Times New Roman" w:cs="Times New Roman"/>
                <w:sz w:val="22"/>
                <w:lang w:val="lv-LV" w:eastAsia="en-GB"/>
              </w:rPr>
              <w:t>šana</w:t>
            </w:r>
          </w:p>
        </w:tc>
        <w:tc>
          <w:tcPr>
            <w:tcW w:w="1580" w:type="dxa"/>
          </w:tcPr>
          <w:p w14:paraId="4106A7A1"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 mežaudžu izciršana</w:t>
            </w:r>
          </w:p>
        </w:tc>
      </w:tr>
      <w:tr w:rsidR="00A05B30" w:rsidRPr="004D33E1" w14:paraId="3C9F0827" w14:textId="77777777" w:rsidTr="00A05B30">
        <w:trPr>
          <w:trHeight w:val="111"/>
        </w:trPr>
        <w:tc>
          <w:tcPr>
            <w:tcW w:w="1688" w:type="dxa"/>
            <w:noWrap/>
          </w:tcPr>
          <w:p w14:paraId="02009D88"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Pļavu čipste </w:t>
            </w:r>
            <w:r w:rsidRPr="004D33E1">
              <w:rPr>
                <w:rFonts w:cs="Times New Roman"/>
                <w:i/>
                <w:sz w:val="22"/>
                <w:lang w:val="lv-LV"/>
              </w:rPr>
              <w:t>Anthus pratensis</w:t>
            </w:r>
          </w:p>
        </w:tc>
        <w:tc>
          <w:tcPr>
            <w:tcW w:w="1255" w:type="dxa"/>
            <w:noWrap/>
          </w:tcPr>
          <w:p w14:paraId="6CA8248C"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098F0D45" w14:textId="2B9243A4"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64554 </w:t>
            </w:r>
            <w:r w:rsidR="005C6831">
              <w:rPr>
                <w:rFonts w:cs="Times New Roman"/>
                <w:sz w:val="22"/>
                <w:lang w:val="lv-LV"/>
              </w:rPr>
              <w:t>–</w:t>
            </w:r>
            <w:r w:rsidRPr="004D33E1">
              <w:rPr>
                <w:rFonts w:cs="Times New Roman"/>
                <w:sz w:val="22"/>
                <w:lang w:val="lv-LV"/>
              </w:rPr>
              <w:t xml:space="preserve"> 118826 ligzdojoši pāri</w:t>
            </w:r>
          </w:p>
        </w:tc>
        <w:tc>
          <w:tcPr>
            <w:tcW w:w="1366" w:type="dxa"/>
            <w:noWrap/>
          </w:tcPr>
          <w:p w14:paraId="4FFCC497" w14:textId="77777777"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9 pāri</w:t>
            </w:r>
          </w:p>
        </w:tc>
        <w:tc>
          <w:tcPr>
            <w:tcW w:w="1688" w:type="dxa"/>
          </w:tcPr>
          <w:p w14:paraId="2F0EBB5C" w14:textId="5A21F3F5"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Suboptimāla zālāju apsaimnieko</w:t>
            </w:r>
            <w:r w:rsidR="009E31EA" w:rsidRPr="004D33E1">
              <w:rPr>
                <w:rFonts w:eastAsia="Times New Roman" w:cs="Times New Roman"/>
                <w:sz w:val="22"/>
                <w:lang w:val="lv-LV" w:eastAsia="en-GB"/>
              </w:rPr>
              <w:t>-</w:t>
            </w:r>
            <w:r w:rsidRPr="004D33E1">
              <w:rPr>
                <w:rFonts w:eastAsia="Times New Roman" w:cs="Times New Roman"/>
                <w:sz w:val="22"/>
                <w:lang w:val="lv-LV" w:eastAsia="en-GB"/>
              </w:rPr>
              <w:t>šana</w:t>
            </w:r>
          </w:p>
        </w:tc>
        <w:tc>
          <w:tcPr>
            <w:tcW w:w="1580" w:type="dxa"/>
          </w:tcPr>
          <w:p w14:paraId="63367E7A"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Zālāju aizaugšana</w:t>
            </w:r>
          </w:p>
        </w:tc>
      </w:tr>
      <w:tr w:rsidR="00A05B30" w:rsidRPr="004D33E1" w14:paraId="11D021B8" w14:textId="77777777" w:rsidTr="00A05B30">
        <w:trPr>
          <w:trHeight w:val="111"/>
        </w:trPr>
        <w:tc>
          <w:tcPr>
            <w:tcW w:w="1688" w:type="dxa"/>
            <w:noWrap/>
          </w:tcPr>
          <w:p w14:paraId="3C08A758"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Somzīlīte </w:t>
            </w:r>
            <w:r w:rsidRPr="004D33E1">
              <w:rPr>
                <w:rFonts w:cs="Times New Roman"/>
                <w:i/>
                <w:sz w:val="22"/>
                <w:lang w:val="lv-LV"/>
              </w:rPr>
              <w:t>Remiz pendulinus</w:t>
            </w:r>
          </w:p>
        </w:tc>
        <w:tc>
          <w:tcPr>
            <w:tcW w:w="1255" w:type="dxa"/>
            <w:noWrap/>
          </w:tcPr>
          <w:p w14:paraId="3308B961"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70BC92FB" w14:textId="3270A2B8"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1100 </w:t>
            </w:r>
            <w:r w:rsidR="005C6831">
              <w:rPr>
                <w:rFonts w:cs="Times New Roman"/>
                <w:sz w:val="22"/>
                <w:lang w:val="lv-LV"/>
              </w:rPr>
              <w:t>–</w:t>
            </w:r>
            <w:r w:rsidRPr="004D33E1">
              <w:rPr>
                <w:rFonts w:cs="Times New Roman"/>
                <w:sz w:val="22"/>
                <w:lang w:val="lv-LV"/>
              </w:rPr>
              <w:t xml:space="preserve"> 1700 ligzdojoši pāri</w:t>
            </w:r>
          </w:p>
        </w:tc>
        <w:tc>
          <w:tcPr>
            <w:tcW w:w="1366" w:type="dxa"/>
            <w:noWrap/>
          </w:tcPr>
          <w:p w14:paraId="0D5F91BC" w14:textId="1771CA10"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2 </w:t>
            </w:r>
            <w:r w:rsidR="005C6831">
              <w:rPr>
                <w:rFonts w:cs="Times New Roman"/>
                <w:sz w:val="22"/>
                <w:lang w:val="lv-LV"/>
              </w:rPr>
              <w:t>–</w:t>
            </w:r>
            <w:r w:rsidRPr="004D33E1">
              <w:rPr>
                <w:rFonts w:cs="Times New Roman"/>
                <w:sz w:val="22"/>
                <w:lang w:val="lv-LV"/>
              </w:rPr>
              <w:t xml:space="preserve"> 3 pāri</w:t>
            </w:r>
          </w:p>
        </w:tc>
        <w:tc>
          <w:tcPr>
            <w:tcW w:w="1688" w:type="dxa"/>
          </w:tcPr>
          <w:p w14:paraId="2666982A"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Nav identificējamas</w:t>
            </w:r>
          </w:p>
        </w:tc>
        <w:tc>
          <w:tcPr>
            <w:tcW w:w="1580" w:type="dxa"/>
          </w:tcPr>
          <w:p w14:paraId="48E845F2"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Nav identificējamas</w:t>
            </w:r>
          </w:p>
        </w:tc>
      </w:tr>
      <w:tr w:rsidR="00A05B30" w:rsidRPr="004D33E1" w14:paraId="59EAE0FC" w14:textId="77777777" w:rsidTr="00A05B30">
        <w:trPr>
          <w:trHeight w:val="111"/>
        </w:trPr>
        <w:tc>
          <w:tcPr>
            <w:tcW w:w="1688" w:type="dxa"/>
            <w:noWrap/>
          </w:tcPr>
          <w:p w14:paraId="78AA4A49"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Tītiņš </w:t>
            </w:r>
            <w:r w:rsidRPr="004D33E1">
              <w:rPr>
                <w:rFonts w:cs="Times New Roman"/>
                <w:i/>
                <w:sz w:val="22"/>
                <w:lang w:val="lv-LV"/>
              </w:rPr>
              <w:t>Jynx torquilla</w:t>
            </w:r>
          </w:p>
        </w:tc>
        <w:tc>
          <w:tcPr>
            <w:tcW w:w="1255" w:type="dxa"/>
            <w:noWrap/>
          </w:tcPr>
          <w:p w14:paraId="37F0C66F" w14:textId="77777777" w:rsidR="002550F7" w:rsidRPr="004D33E1" w:rsidRDefault="002550F7" w:rsidP="00C879A5">
            <w:pPr>
              <w:spacing w:after="0" w:line="240" w:lineRule="auto"/>
              <w:ind w:firstLine="0"/>
              <w:rPr>
                <w:rFonts w:eastAsia="Times New Roman" w:cs="Times New Roman"/>
                <w:sz w:val="22"/>
                <w:lang w:val="lv-LV" w:eastAsia="en-GB"/>
              </w:rPr>
            </w:pPr>
          </w:p>
        </w:tc>
        <w:tc>
          <w:tcPr>
            <w:tcW w:w="1710" w:type="dxa"/>
            <w:noWrap/>
          </w:tcPr>
          <w:p w14:paraId="2AF96A2A" w14:textId="4D7E9AA8"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4000 </w:t>
            </w:r>
            <w:r w:rsidR="005C6831">
              <w:rPr>
                <w:rFonts w:cs="Times New Roman"/>
                <w:sz w:val="22"/>
                <w:lang w:val="lv-LV"/>
              </w:rPr>
              <w:t>–</w:t>
            </w:r>
            <w:r w:rsidRPr="004D33E1">
              <w:rPr>
                <w:rFonts w:cs="Times New Roman"/>
                <w:sz w:val="22"/>
                <w:lang w:val="lv-LV"/>
              </w:rPr>
              <w:t xml:space="preserve"> 10000 ligzdojoši pāri</w:t>
            </w:r>
          </w:p>
        </w:tc>
        <w:tc>
          <w:tcPr>
            <w:tcW w:w="1366" w:type="dxa"/>
            <w:noWrap/>
          </w:tcPr>
          <w:p w14:paraId="3D6A9EEE" w14:textId="563CEF2E"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5C6831">
              <w:rPr>
                <w:rFonts w:cs="Times New Roman"/>
                <w:sz w:val="22"/>
                <w:lang w:val="lv-LV"/>
              </w:rPr>
              <w:t>–</w:t>
            </w:r>
            <w:r w:rsidRPr="004D33E1">
              <w:rPr>
                <w:rFonts w:cs="Times New Roman"/>
                <w:sz w:val="22"/>
                <w:lang w:val="lv-LV"/>
              </w:rPr>
              <w:t xml:space="preserve"> 2 pāri</w:t>
            </w:r>
          </w:p>
        </w:tc>
        <w:tc>
          <w:tcPr>
            <w:tcW w:w="1688" w:type="dxa"/>
          </w:tcPr>
          <w:p w14:paraId="3E5FE9DA"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Nav identificējamas</w:t>
            </w:r>
          </w:p>
        </w:tc>
        <w:tc>
          <w:tcPr>
            <w:tcW w:w="1580" w:type="dxa"/>
          </w:tcPr>
          <w:p w14:paraId="009B1E6D"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Mežaudžu izciršana</w:t>
            </w:r>
          </w:p>
        </w:tc>
      </w:tr>
      <w:tr w:rsidR="00A05B30" w:rsidRPr="004D33E1" w14:paraId="7417A61B" w14:textId="77777777" w:rsidTr="00A05B30">
        <w:trPr>
          <w:trHeight w:val="111"/>
        </w:trPr>
        <w:tc>
          <w:tcPr>
            <w:tcW w:w="1688" w:type="dxa"/>
            <w:noWrap/>
          </w:tcPr>
          <w:p w14:paraId="22C615E4" w14:textId="77777777"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Vidējais dzenis </w:t>
            </w:r>
            <w:r w:rsidRPr="004D33E1">
              <w:rPr>
                <w:rFonts w:cs="Times New Roman"/>
                <w:i/>
                <w:sz w:val="22"/>
                <w:lang w:val="lv-LV"/>
              </w:rPr>
              <w:t>Dendrocoptes medius</w:t>
            </w:r>
          </w:p>
        </w:tc>
        <w:tc>
          <w:tcPr>
            <w:tcW w:w="1255" w:type="dxa"/>
            <w:noWrap/>
          </w:tcPr>
          <w:p w14:paraId="244291D0" w14:textId="46229D9F" w:rsidR="002550F7" w:rsidRPr="004D33E1" w:rsidRDefault="003E1654"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PD, </w:t>
            </w:r>
            <w:r w:rsidR="002550F7" w:rsidRPr="004D33E1">
              <w:rPr>
                <w:rFonts w:cs="Times New Roman"/>
                <w:sz w:val="22"/>
                <w:lang w:val="lv-LV"/>
              </w:rPr>
              <w:t xml:space="preserve">ĪAS 1,  MIK </w:t>
            </w:r>
          </w:p>
        </w:tc>
        <w:tc>
          <w:tcPr>
            <w:tcW w:w="1710" w:type="dxa"/>
            <w:noWrap/>
          </w:tcPr>
          <w:p w14:paraId="28E0A511" w14:textId="61DB2AC2"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5000 </w:t>
            </w:r>
            <w:r w:rsidR="005C6831">
              <w:rPr>
                <w:rFonts w:cs="Times New Roman"/>
                <w:sz w:val="22"/>
                <w:lang w:val="lv-LV"/>
              </w:rPr>
              <w:t>–</w:t>
            </w:r>
            <w:r w:rsidRPr="004D33E1">
              <w:rPr>
                <w:rFonts w:cs="Times New Roman"/>
                <w:sz w:val="22"/>
                <w:lang w:val="lv-LV"/>
              </w:rPr>
              <w:t xml:space="preserve"> 10000 ligzdojoši pāri</w:t>
            </w:r>
          </w:p>
        </w:tc>
        <w:tc>
          <w:tcPr>
            <w:tcW w:w="1366" w:type="dxa"/>
            <w:noWrap/>
          </w:tcPr>
          <w:p w14:paraId="4D29421C" w14:textId="2B88AA11"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5C6831">
              <w:rPr>
                <w:rFonts w:cs="Times New Roman"/>
                <w:sz w:val="22"/>
                <w:lang w:val="lv-LV"/>
              </w:rPr>
              <w:t>–</w:t>
            </w:r>
            <w:r w:rsidRPr="004D33E1">
              <w:rPr>
                <w:rFonts w:cs="Times New Roman"/>
                <w:sz w:val="22"/>
                <w:lang w:val="lv-LV"/>
              </w:rPr>
              <w:t xml:space="preserve"> 1 pāris</w:t>
            </w:r>
          </w:p>
        </w:tc>
        <w:tc>
          <w:tcPr>
            <w:tcW w:w="1688" w:type="dxa"/>
          </w:tcPr>
          <w:p w14:paraId="42DA0A35"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Nav identificējamas</w:t>
            </w:r>
          </w:p>
        </w:tc>
        <w:tc>
          <w:tcPr>
            <w:tcW w:w="1580" w:type="dxa"/>
          </w:tcPr>
          <w:p w14:paraId="41C66B85"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Mežaudžu izciršana</w:t>
            </w:r>
          </w:p>
        </w:tc>
      </w:tr>
      <w:tr w:rsidR="00A05B30" w:rsidRPr="004D33E1" w14:paraId="0D9AC6C4" w14:textId="77777777" w:rsidTr="00A05B30">
        <w:trPr>
          <w:trHeight w:val="111"/>
        </w:trPr>
        <w:tc>
          <w:tcPr>
            <w:tcW w:w="1688" w:type="dxa"/>
            <w:noWrap/>
          </w:tcPr>
          <w:p w14:paraId="4A4C3D03" w14:textId="77777777"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Ziemeļu gulbis </w:t>
            </w:r>
            <w:r w:rsidRPr="004D33E1">
              <w:rPr>
                <w:rFonts w:cs="Times New Roman"/>
                <w:i/>
                <w:sz w:val="22"/>
                <w:lang w:val="lv-LV"/>
              </w:rPr>
              <w:t>Cygnus cygnus</w:t>
            </w:r>
          </w:p>
        </w:tc>
        <w:tc>
          <w:tcPr>
            <w:tcW w:w="1255" w:type="dxa"/>
            <w:noWrap/>
          </w:tcPr>
          <w:p w14:paraId="69CD88CF" w14:textId="67CEF60C" w:rsidR="002550F7" w:rsidRPr="004D33E1" w:rsidRDefault="003E1654" w:rsidP="00C879A5">
            <w:pPr>
              <w:spacing w:after="0" w:line="240" w:lineRule="auto"/>
              <w:ind w:firstLine="0"/>
              <w:rPr>
                <w:rFonts w:eastAsia="Times New Roman" w:cs="Times New Roman"/>
                <w:sz w:val="22"/>
                <w:lang w:val="lv-LV" w:eastAsia="en-GB"/>
              </w:rPr>
            </w:pPr>
            <w:r w:rsidRPr="004D33E1">
              <w:rPr>
                <w:rFonts w:cs="Times New Roman"/>
                <w:sz w:val="22"/>
                <w:lang w:val="lv-LV"/>
              </w:rPr>
              <w:t xml:space="preserve">PD, </w:t>
            </w:r>
            <w:r w:rsidR="002550F7" w:rsidRPr="004D33E1">
              <w:rPr>
                <w:rFonts w:cs="Times New Roman"/>
                <w:sz w:val="22"/>
                <w:lang w:val="lv-LV"/>
              </w:rPr>
              <w:t xml:space="preserve">ĪAS 1, MIK </w:t>
            </w:r>
          </w:p>
        </w:tc>
        <w:tc>
          <w:tcPr>
            <w:tcW w:w="1710" w:type="dxa"/>
            <w:noWrap/>
          </w:tcPr>
          <w:p w14:paraId="0D065C8C" w14:textId="1D96ECCF"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430 </w:t>
            </w:r>
            <w:r w:rsidR="005C6831">
              <w:rPr>
                <w:rFonts w:cs="Times New Roman"/>
                <w:sz w:val="22"/>
                <w:lang w:val="lv-LV"/>
              </w:rPr>
              <w:t>–</w:t>
            </w:r>
            <w:r w:rsidRPr="004D33E1">
              <w:rPr>
                <w:rFonts w:cs="Times New Roman"/>
                <w:sz w:val="22"/>
                <w:lang w:val="lv-LV"/>
              </w:rPr>
              <w:t xml:space="preserve"> 600 ligzdojoši pāri</w:t>
            </w:r>
          </w:p>
        </w:tc>
        <w:tc>
          <w:tcPr>
            <w:tcW w:w="1366" w:type="dxa"/>
            <w:noWrap/>
          </w:tcPr>
          <w:p w14:paraId="48191730" w14:textId="327E693F" w:rsidR="002550F7" w:rsidRPr="004D33E1" w:rsidRDefault="002550F7" w:rsidP="00C879A5">
            <w:pPr>
              <w:spacing w:after="0" w:line="240" w:lineRule="auto"/>
              <w:ind w:firstLine="0"/>
              <w:rPr>
                <w:rFonts w:cs="Times New Roman"/>
                <w:sz w:val="22"/>
                <w:lang w:val="lv-LV"/>
              </w:rPr>
            </w:pPr>
            <w:r w:rsidRPr="004D33E1">
              <w:rPr>
                <w:rFonts w:cs="Times New Roman"/>
                <w:sz w:val="22"/>
                <w:lang w:val="lv-LV"/>
              </w:rPr>
              <w:t xml:space="preserve">0 </w:t>
            </w:r>
            <w:r w:rsidR="005C6831">
              <w:rPr>
                <w:rFonts w:cs="Times New Roman"/>
                <w:sz w:val="22"/>
                <w:lang w:val="lv-LV"/>
              </w:rPr>
              <w:t>–</w:t>
            </w:r>
            <w:r w:rsidRPr="004D33E1">
              <w:rPr>
                <w:rFonts w:cs="Times New Roman"/>
                <w:sz w:val="22"/>
                <w:lang w:val="lv-LV"/>
              </w:rPr>
              <w:t xml:space="preserve"> 1 pāris</w:t>
            </w:r>
          </w:p>
        </w:tc>
        <w:tc>
          <w:tcPr>
            <w:tcW w:w="1688" w:type="dxa"/>
          </w:tcPr>
          <w:p w14:paraId="059B6C59"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cs="Times New Roman"/>
                <w:sz w:val="22"/>
                <w:lang w:val="lv-LV"/>
              </w:rPr>
              <w:t>Nav identificējamas</w:t>
            </w:r>
          </w:p>
        </w:tc>
        <w:tc>
          <w:tcPr>
            <w:tcW w:w="1580" w:type="dxa"/>
          </w:tcPr>
          <w:p w14:paraId="369858FE" w14:textId="77777777" w:rsidR="002550F7" w:rsidRPr="004D33E1" w:rsidRDefault="002550F7" w:rsidP="00C879A5">
            <w:pPr>
              <w:spacing w:after="0" w:line="240" w:lineRule="auto"/>
              <w:ind w:firstLine="0"/>
              <w:rPr>
                <w:rFonts w:eastAsia="Times New Roman" w:cs="Times New Roman"/>
                <w:sz w:val="22"/>
                <w:lang w:val="lv-LV" w:eastAsia="en-GB"/>
              </w:rPr>
            </w:pPr>
            <w:r w:rsidRPr="004D33E1">
              <w:rPr>
                <w:rFonts w:eastAsia="Times New Roman" w:cs="Times New Roman"/>
                <w:sz w:val="22"/>
                <w:lang w:val="lv-LV" w:eastAsia="en-GB"/>
              </w:rPr>
              <w:t>Dubnas upes ūdenslīmeņa izmaiņas</w:t>
            </w:r>
          </w:p>
        </w:tc>
      </w:tr>
    </w:tbl>
    <w:p w14:paraId="05C8136A" w14:textId="77777777" w:rsidR="002550F7" w:rsidRPr="004D33E1" w:rsidRDefault="002550F7" w:rsidP="002550F7">
      <w:pPr>
        <w:spacing w:after="0"/>
        <w:rPr>
          <w:rFonts w:eastAsia="Times New Roman" w:cs="Times New Roman"/>
          <w:i/>
          <w:sz w:val="20"/>
          <w:szCs w:val="20"/>
          <w:lang w:eastAsia="en-GB"/>
        </w:rPr>
      </w:pPr>
      <w:r w:rsidRPr="004D33E1">
        <w:rPr>
          <w:rFonts w:eastAsia="Times New Roman" w:cs="Times New Roman"/>
          <w:i/>
          <w:sz w:val="20"/>
          <w:szCs w:val="20"/>
          <w:lang w:eastAsia="en-GB"/>
        </w:rPr>
        <w:t>Saīsinājumi:</w:t>
      </w:r>
    </w:p>
    <w:p w14:paraId="679D848D" w14:textId="6887BFC9" w:rsidR="002550F7" w:rsidRPr="004D33E1" w:rsidRDefault="00A664EA" w:rsidP="002550F7">
      <w:pPr>
        <w:spacing w:after="0"/>
        <w:rPr>
          <w:rFonts w:eastAsia="Times New Roman" w:cs="Times New Roman"/>
          <w:i/>
          <w:sz w:val="20"/>
          <w:szCs w:val="20"/>
          <w:lang w:eastAsia="en-GB"/>
        </w:rPr>
      </w:pPr>
      <w:r w:rsidRPr="004D33E1">
        <w:rPr>
          <w:rFonts w:eastAsia="Times New Roman" w:cs="Times New Roman"/>
          <w:i/>
          <w:sz w:val="20"/>
          <w:szCs w:val="20"/>
          <w:lang w:eastAsia="en-GB"/>
        </w:rPr>
        <w:t>PD</w:t>
      </w:r>
      <w:r w:rsidR="002550F7" w:rsidRPr="004D33E1">
        <w:rPr>
          <w:rFonts w:eastAsia="Times New Roman" w:cs="Times New Roman"/>
          <w:i/>
          <w:sz w:val="20"/>
          <w:szCs w:val="20"/>
          <w:lang w:eastAsia="en-GB"/>
        </w:rPr>
        <w:t xml:space="preserve"> – </w:t>
      </w:r>
      <w:r w:rsidRPr="004D33E1">
        <w:rPr>
          <w:rFonts w:eastAsia="Times New Roman" w:cs="Times New Roman"/>
          <w:i/>
          <w:sz w:val="20"/>
          <w:szCs w:val="20"/>
          <w:lang w:eastAsia="en-GB"/>
        </w:rPr>
        <w:t>Putnu direktīvas</w:t>
      </w:r>
      <w:r w:rsidR="002550F7" w:rsidRPr="004D33E1">
        <w:rPr>
          <w:rFonts w:eastAsia="Times New Roman" w:cs="Times New Roman"/>
          <w:i/>
          <w:sz w:val="20"/>
          <w:szCs w:val="20"/>
          <w:lang w:eastAsia="en-GB"/>
        </w:rPr>
        <w:t xml:space="preserve"> </w:t>
      </w:r>
      <w:r w:rsidR="001379BB">
        <w:rPr>
          <w:rFonts w:eastAsia="Times New Roman" w:cs="Times New Roman"/>
          <w:i/>
          <w:sz w:val="20"/>
          <w:szCs w:val="20"/>
          <w:lang w:eastAsia="en-GB"/>
        </w:rPr>
        <w:t>1. </w:t>
      </w:r>
      <w:r w:rsidR="002550F7" w:rsidRPr="004D33E1">
        <w:rPr>
          <w:rFonts w:eastAsia="Times New Roman" w:cs="Times New Roman"/>
          <w:i/>
          <w:sz w:val="20"/>
          <w:szCs w:val="20"/>
          <w:lang w:eastAsia="en-GB"/>
        </w:rPr>
        <w:t xml:space="preserve">pielikums – </w:t>
      </w:r>
      <w:r w:rsidRPr="004D33E1">
        <w:rPr>
          <w:rFonts w:eastAsia="Times New Roman" w:cs="Times New Roman"/>
          <w:i/>
          <w:sz w:val="20"/>
          <w:szCs w:val="20"/>
          <w:lang w:eastAsia="en-GB"/>
        </w:rPr>
        <w:t>s</w:t>
      </w:r>
      <w:r w:rsidR="002550F7" w:rsidRPr="004D33E1">
        <w:rPr>
          <w:rFonts w:eastAsia="Times New Roman" w:cs="Times New Roman"/>
          <w:i/>
          <w:sz w:val="20"/>
          <w:szCs w:val="20"/>
          <w:lang w:eastAsia="en-GB"/>
        </w:rPr>
        <w:t>ugas, kurām jāpiemēro īpaši dzīvotņu aizsardzības pasākumi, lai nodrošinātu to izdzīvošanu un vairošanos savā izplatības areālā.</w:t>
      </w:r>
    </w:p>
    <w:p w14:paraId="20F2F429" w14:textId="41620784" w:rsidR="002550F7" w:rsidRPr="004D33E1" w:rsidRDefault="002550F7" w:rsidP="002550F7">
      <w:pPr>
        <w:spacing w:after="0"/>
        <w:rPr>
          <w:rFonts w:eastAsia="Times New Roman" w:cs="Times New Roman"/>
          <w:i/>
          <w:sz w:val="20"/>
          <w:szCs w:val="20"/>
          <w:lang w:eastAsia="en-GB"/>
        </w:rPr>
      </w:pPr>
      <w:r w:rsidRPr="004D33E1">
        <w:rPr>
          <w:rFonts w:eastAsia="Times New Roman" w:cs="Times New Roman"/>
          <w:i/>
          <w:sz w:val="20"/>
          <w:szCs w:val="20"/>
          <w:lang w:eastAsia="en-GB"/>
        </w:rPr>
        <w:t>ĪAS – īpaši aizsargājama suga</w:t>
      </w:r>
      <w:r w:rsidR="007F5E37" w:rsidRPr="004D33E1">
        <w:rPr>
          <w:rFonts w:eastAsia="Times New Roman" w:cs="Times New Roman"/>
          <w:i/>
          <w:sz w:val="20"/>
          <w:szCs w:val="20"/>
          <w:lang w:eastAsia="en-GB"/>
        </w:rPr>
        <w:t xml:space="preserve">, iekļauta </w:t>
      </w:r>
      <w:r w:rsidRPr="004D33E1">
        <w:rPr>
          <w:rFonts w:eastAsia="Times New Roman" w:cs="Times New Roman"/>
          <w:i/>
          <w:sz w:val="20"/>
          <w:szCs w:val="20"/>
          <w:lang w:eastAsia="en-GB"/>
        </w:rPr>
        <w:t xml:space="preserve">MK </w:t>
      </w:r>
      <w:r w:rsidR="00331E06" w:rsidRPr="004D33E1">
        <w:rPr>
          <w:rFonts w:eastAsia="Times New Roman" w:cs="Times New Roman"/>
          <w:i/>
          <w:sz w:val="20"/>
          <w:szCs w:val="20"/>
          <w:lang w:eastAsia="en-GB"/>
        </w:rPr>
        <w:t>2000.</w:t>
      </w:r>
      <w:r w:rsidR="00AF3F66">
        <w:rPr>
          <w:rFonts w:eastAsia="Times New Roman" w:cs="Times New Roman"/>
          <w:i/>
          <w:sz w:val="20"/>
          <w:szCs w:val="20"/>
          <w:lang w:eastAsia="en-GB"/>
        </w:rPr>
        <w:t> gad</w:t>
      </w:r>
      <w:r w:rsidR="00331E06" w:rsidRPr="004D33E1">
        <w:rPr>
          <w:rFonts w:eastAsia="Times New Roman" w:cs="Times New Roman"/>
          <w:i/>
          <w:sz w:val="20"/>
          <w:szCs w:val="20"/>
          <w:lang w:eastAsia="en-GB"/>
        </w:rPr>
        <w:t>a 1</w:t>
      </w:r>
      <w:r w:rsidR="001379BB">
        <w:rPr>
          <w:rFonts w:eastAsia="Times New Roman" w:cs="Times New Roman"/>
          <w:i/>
          <w:sz w:val="20"/>
          <w:szCs w:val="20"/>
          <w:lang w:eastAsia="en-GB"/>
        </w:rPr>
        <w:t>4. </w:t>
      </w:r>
      <w:r w:rsidR="00331E06" w:rsidRPr="004D33E1">
        <w:rPr>
          <w:rFonts w:eastAsia="Times New Roman" w:cs="Times New Roman"/>
          <w:i/>
          <w:sz w:val="20"/>
          <w:szCs w:val="20"/>
          <w:lang w:eastAsia="en-GB"/>
        </w:rPr>
        <w:t xml:space="preserve">novembra </w:t>
      </w:r>
      <w:r w:rsidRPr="004D33E1">
        <w:rPr>
          <w:rFonts w:eastAsia="Times New Roman" w:cs="Times New Roman"/>
          <w:i/>
          <w:sz w:val="20"/>
          <w:szCs w:val="20"/>
          <w:lang w:eastAsia="en-GB"/>
        </w:rPr>
        <w:t>noteikum</w:t>
      </w:r>
      <w:r w:rsidR="009B72BC" w:rsidRPr="004D33E1">
        <w:rPr>
          <w:rFonts w:eastAsia="Times New Roman" w:cs="Times New Roman"/>
          <w:i/>
          <w:sz w:val="20"/>
          <w:szCs w:val="20"/>
          <w:lang w:eastAsia="en-GB"/>
        </w:rPr>
        <w:t>u</w:t>
      </w:r>
      <w:r w:rsidRPr="004D33E1">
        <w:rPr>
          <w:rFonts w:eastAsia="Times New Roman" w:cs="Times New Roman"/>
          <w:i/>
          <w:sz w:val="20"/>
          <w:szCs w:val="20"/>
          <w:lang w:eastAsia="en-GB"/>
        </w:rPr>
        <w:t xml:space="preserve"> </w:t>
      </w:r>
      <w:r w:rsidR="009B72BC" w:rsidRPr="004D33E1">
        <w:rPr>
          <w:rFonts w:eastAsia="Times New Roman" w:cs="Times New Roman"/>
          <w:i/>
          <w:sz w:val="20"/>
          <w:szCs w:val="20"/>
          <w:lang w:eastAsia="en-GB"/>
        </w:rPr>
        <w:t>Nr. </w:t>
      </w:r>
      <w:r w:rsidRPr="004D33E1">
        <w:rPr>
          <w:rFonts w:eastAsia="Times New Roman" w:cs="Times New Roman"/>
          <w:i/>
          <w:sz w:val="20"/>
          <w:szCs w:val="20"/>
          <w:lang w:eastAsia="en-GB"/>
        </w:rPr>
        <w:t>396 ”Noteikumi par īpaši aizsargājamo sugu un ierobežoti izmantojamo īpaši aizsargājamo sugu sarakstu”</w:t>
      </w:r>
      <w:r w:rsidR="009B72BC" w:rsidRPr="004D33E1">
        <w:rPr>
          <w:rFonts w:eastAsia="Times New Roman" w:cs="Times New Roman"/>
          <w:i/>
          <w:sz w:val="20"/>
          <w:szCs w:val="20"/>
          <w:lang w:eastAsia="en-GB"/>
        </w:rPr>
        <w:t xml:space="preserve"> </w:t>
      </w:r>
      <w:r w:rsidR="001379BB">
        <w:rPr>
          <w:rFonts w:eastAsia="Times New Roman" w:cs="Times New Roman"/>
          <w:i/>
          <w:sz w:val="20"/>
          <w:szCs w:val="20"/>
          <w:lang w:eastAsia="en-GB"/>
        </w:rPr>
        <w:t>1. </w:t>
      </w:r>
      <w:r w:rsidR="000D4ADB" w:rsidRPr="004D33E1">
        <w:rPr>
          <w:rFonts w:eastAsia="Times New Roman" w:cs="Times New Roman"/>
          <w:i/>
          <w:sz w:val="20"/>
          <w:szCs w:val="20"/>
          <w:lang w:eastAsia="en-GB"/>
        </w:rPr>
        <w:t xml:space="preserve">vai </w:t>
      </w:r>
      <w:r w:rsidR="001379BB">
        <w:rPr>
          <w:rFonts w:eastAsia="Times New Roman" w:cs="Times New Roman"/>
          <w:i/>
          <w:sz w:val="20"/>
          <w:szCs w:val="20"/>
          <w:lang w:eastAsia="en-GB"/>
        </w:rPr>
        <w:t>2. </w:t>
      </w:r>
      <w:r w:rsidR="000D4ADB" w:rsidRPr="004D33E1">
        <w:rPr>
          <w:rFonts w:eastAsia="Times New Roman" w:cs="Times New Roman"/>
          <w:i/>
          <w:sz w:val="20"/>
          <w:szCs w:val="20"/>
          <w:lang w:eastAsia="en-GB"/>
        </w:rPr>
        <w:t>pielikumā iekļauta suga, attiecīgi norādīti c</w:t>
      </w:r>
      <w:r w:rsidRPr="004D33E1">
        <w:rPr>
          <w:rFonts w:eastAsia="Times New Roman" w:cs="Times New Roman"/>
          <w:i/>
          <w:sz w:val="20"/>
          <w:szCs w:val="20"/>
          <w:lang w:eastAsia="en-GB"/>
        </w:rPr>
        <w:t xml:space="preserve">ipari </w:t>
      </w:r>
      <w:r w:rsidR="00331E06" w:rsidRPr="004D33E1">
        <w:rPr>
          <w:rFonts w:eastAsia="Times New Roman" w:cs="Times New Roman"/>
          <w:i/>
          <w:sz w:val="20"/>
          <w:szCs w:val="20"/>
          <w:lang w:eastAsia="en-GB"/>
        </w:rPr>
        <w:t>“</w:t>
      </w:r>
      <w:r w:rsidRPr="004D33E1">
        <w:rPr>
          <w:rFonts w:eastAsia="Times New Roman" w:cs="Times New Roman"/>
          <w:i/>
          <w:sz w:val="20"/>
          <w:szCs w:val="20"/>
          <w:lang w:eastAsia="en-GB"/>
        </w:rPr>
        <w:t>1</w:t>
      </w:r>
      <w:r w:rsidR="00331E06" w:rsidRPr="004D33E1">
        <w:rPr>
          <w:rFonts w:eastAsia="Times New Roman" w:cs="Times New Roman"/>
          <w:i/>
          <w:sz w:val="20"/>
          <w:szCs w:val="20"/>
          <w:lang w:eastAsia="en-GB"/>
        </w:rPr>
        <w:t>”</w:t>
      </w:r>
      <w:r w:rsidR="003E1654" w:rsidRPr="004D33E1">
        <w:rPr>
          <w:rFonts w:eastAsia="Times New Roman" w:cs="Times New Roman"/>
          <w:i/>
          <w:sz w:val="20"/>
          <w:szCs w:val="20"/>
          <w:lang w:eastAsia="en-GB"/>
        </w:rPr>
        <w:t xml:space="preserve"> vai</w:t>
      </w:r>
      <w:r w:rsidRPr="004D33E1">
        <w:rPr>
          <w:rFonts w:eastAsia="Times New Roman" w:cs="Times New Roman"/>
          <w:i/>
          <w:sz w:val="20"/>
          <w:szCs w:val="20"/>
          <w:lang w:eastAsia="en-GB"/>
        </w:rPr>
        <w:t xml:space="preserve"> </w:t>
      </w:r>
      <w:r w:rsidR="003E1654" w:rsidRPr="004D33E1">
        <w:rPr>
          <w:rFonts w:eastAsia="Times New Roman" w:cs="Times New Roman"/>
          <w:i/>
          <w:sz w:val="20"/>
          <w:szCs w:val="20"/>
          <w:lang w:eastAsia="en-GB"/>
        </w:rPr>
        <w:t>“</w:t>
      </w:r>
      <w:r w:rsidRPr="004D33E1">
        <w:rPr>
          <w:rFonts w:eastAsia="Times New Roman" w:cs="Times New Roman"/>
          <w:i/>
          <w:sz w:val="20"/>
          <w:szCs w:val="20"/>
          <w:lang w:eastAsia="en-GB"/>
        </w:rPr>
        <w:t>2</w:t>
      </w:r>
      <w:r w:rsidR="003E1654" w:rsidRPr="004D33E1">
        <w:rPr>
          <w:rFonts w:eastAsia="Times New Roman" w:cs="Times New Roman"/>
          <w:i/>
          <w:sz w:val="20"/>
          <w:szCs w:val="20"/>
          <w:lang w:eastAsia="en-GB"/>
        </w:rPr>
        <w:t>”</w:t>
      </w:r>
      <w:r w:rsidRPr="004D33E1">
        <w:rPr>
          <w:rFonts w:eastAsia="Times New Roman" w:cs="Times New Roman"/>
          <w:i/>
          <w:sz w:val="20"/>
          <w:szCs w:val="20"/>
          <w:lang w:eastAsia="en-GB"/>
        </w:rPr>
        <w:t>.</w:t>
      </w:r>
    </w:p>
    <w:p w14:paraId="238D81B1" w14:textId="6FA34AAB" w:rsidR="002550F7" w:rsidRPr="004D33E1" w:rsidRDefault="002550F7" w:rsidP="002550F7">
      <w:pPr>
        <w:spacing w:after="0"/>
        <w:rPr>
          <w:rFonts w:eastAsia="Times New Roman" w:cs="Times New Roman"/>
          <w:i/>
          <w:sz w:val="20"/>
          <w:szCs w:val="20"/>
          <w:lang w:eastAsia="en-GB"/>
        </w:rPr>
      </w:pPr>
      <w:r w:rsidRPr="004D33E1">
        <w:rPr>
          <w:rFonts w:eastAsia="Times New Roman" w:cs="Times New Roman"/>
          <w:i/>
          <w:sz w:val="20"/>
          <w:szCs w:val="20"/>
          <w:lang w:eastAsia="en-GB"/>
        </w:rPr>
        <w:t xml:space="preserve">MIK – sugas aizsardzībai veidojams mikroliegums, </w:t>
      </w:r>
      <w:r w:rsidR="001379BB">
        <w:rPr>
          <w:rFonts w:eastAsia="Times New Roman" w:cs="Times New Roman"/>
          <w:i/>
          <w:sz w:val="20"/>
          <w:szCs w:val="20"/>
          <w:lang w:eastAsia="en-GB"/>
        </w:rPr>
        <w:t>1. </w:t>
      </w:r>
      <w:r w:rsidRPr="004D33E1">
        <w:rPr>
          <w:rFonts w:eastAsia="Times New Roman" w:cs="Times New Roman"/>
          <w:i/>
          <w:sz w:val="20"/>
          <w:szCs w:val="20"/>
          <w:lang w:eastAsia="en-GB"/>
        </w:rPr>
        <w:t>pielikums 201</w:t>
      </w:r>
      <w:r w:rsidR="001379BB">
        <w:rPr>
          <w:rFonts w:eastAsia="Times New Roman" w:cs="Times New Roman"/>
          <w:i/>
          <w:sz w:val="20"/>
          <w:szCs w:val="20"/>
          <w:lang w:eastAsia="en-GB"/>
        </w:rPr>
        <w:t>2. </w:t>
      </w:r>
      <w:r w:rsidR="00AF3F66">
        <w:rPr>
          <w:rFonts w:eastAsia="Times New Roman" w:cs="Times New Roman"/>
          <w:i/>
          <w:sz w:val="20"/>
          <w:szCs w:val="20"/>
          <w:lang w:eastAsia="en-GB"/>
        </w:rPr>
        <w:t>gad</w:t>
      </w:r>
      <w:r w:rsidRPr="004D33E1">
        <w:rPr>
          <w:rFonts w:eastAsia="Times New Roman" w:cs="Times New Roman"/>
          <w:i/>
          <w:sz w:val="20"/>
          <w:szCs w:val="20"/>
          <w:lang w:eastAsia="en-GB"/>
        </w:rPr>
        <w:t>a 1</w:t>
      </w:r>
      <w:r w:rsidR="001379BB">
        <w:rPr>
          <w:rFonts w:eastAsia="Times New Roman" w:cs="Times New Roman"/>
          <w:i/>
          <w:sz w:val="20"/>
          <w:szCs w:val="20"/>
          <w:lang w:eastAsia="en-GB"/>
        </w:rPr>
        <w:t>8. </w:t>
      </w:r>
      <w:r w:rsidRPr="004D33E1">
        <w:rPr>
          <w:rFonts w:eastAsia="Times New Roman" w:cs="Times New Roman"/>
          <w:i/>
          <w:sz w:val="20"/>
          <w:szCs w:val="20"/>
          <w:lang w:eastAsia="en-GB"/>
        </w:rPr>
        <w:t xml:space="preserve">decembra MK noteikumiem Nr. 940 </w:t>
      </w:r>
      <w:r w:rsidR="00026020">
        <w:rPr>
          <w:rFonts w:eastAsia="Times New Roman" w:cs="Times New Roman"/>
          <w:i/>
          <w:sz w:val="20"/>
          <w:szCs w:val="20"/>
          <w:lang w:eastAsia="en-GB"/>
        </w:rPr>
        <w:t>“</w:t>
      </w:r>
      <w:r w:rsidRPr="004D33E1">
        <w:rPr>
          <w:rFonts w:eastAsia="Times New Roman" w:cs="Times New Roman"/>
          <w:i/>
          <w:sz w:val="20"/>
          <w:szCs w:val="20"/>
          <w:lang w:eastAsia="en-GB"/>
        </w:rPr>
        <w:t>Noteikumi par mikroliegumu izveidošanas un apsaimniekošanas kārtību, to aizsardzību, kā arī mikroliegumu un to buferzonu noteikšanu”</w:t>
      </w:r>
    </w:p>
    <w:p w14:paraId="06B53101" w14:textId="3661E6A8" w:rsidR="002550F7" w:rsidRPr="004D33E1" w:rsidRDefault="002550F7" w:rsidP="002550F7">
      <w:pPr>
        <w:rPr>
          <w:rFonts w:eastAsia="Times New Roman" w:cs="Times New Roman"/>
          <w:i/>
          <w:sz w:val="20"/>
          <w:szCs w:val="20"/>
          <w:lang w:eastAsia="en-GB"/>
        </w:rPr>
      </w:pPr>
      <w:r w:rsidRPr="004D33E1">
        <w:rPr>
          <w:rFonts w:eastAsia="Times New Roman" w:cs="Times New Roman"/>
          <w:i/>
          <w:sz w:val="20"/>
          <w:szCs w:val="20"/>
          <w:lang w:eastAsia="en-GB"/>
        </w:rPr>
        <w:t xml:space="preserve">PNV – </w:t>
      </w:r>
      <w:r w:rsidR="006A4D28" w:rsidRPr="004D33E1">
        <w:rPr>
          <w:rFonts w:eastAsia="Times New Roman" w:cs="Times New Roman"/>
          <w:i/>
          <w:sz w:val="20"/>
          <w:szCs w:val="20"/>
          <w:lang w:eastAsia="en-GB"/>
        </w:rPr>
        <w:t>PNV</w:t>
      </w:r>
      <w:r w:rsidRPr="004D33E1">
        <w:rPr>
          <w:rFonts w:eastAsia="Times New Roman" w:cs="Times New Roman"/>
          <w:i/>
          <w:sz w:val="20"/>
          <w:szCs w:val="20"/>
          <w:lang w:eastAsia="en-GB"/>
        </w:rPr>
        <w:t xml:space="preserve"> kvalificējoša suga. Putniem nozīmīgās vietas (PNV) ir putnu aizsardzībai starptautiski nozīmīgas vietas, kas tiek izdalītas, lietojot standartizētus, starptautiski saskaņotus kritērijus. Šajās teritorijās putni, tajā skaitā aizsargājamas putnu sugas, ievērojamā skaitā ligzdo vai pulcējas migrācijas laikā.</w:t>
      </w:r>
    </w:p>
    <w:p w14:paraId="069EAAF6" w14:textId="77777777" w:rsidR="00403699" w:rsidRPr="004D33E1" w:rsidRDefault="00403699" w:rsidP="00403699">
      <w:pPr>
        <w:ind w:firstLine="0"/>
        <w:rPr>
          <w:rFonts w:cstheme="minorHAnsi"/>
          <w:b/>
          <w:bCs/>
          <w:szCs w:val="24"/>
        </w:rPr>
      </w:pPr>
    </w:p>
    <w:p w14:paraId="71921FD9" w14:textId="49FCE9B5" w:rsidR="002550F7" w:rsidRPr="004D33E1" w:rsidRDefault="002550F7" w:rsidP="00403699">
      <w:pPr>
        <w:ind w:firstLine="0"/>
        <w:rPr>
          <w:rFonts w:cstheme="minorHAnsi"/>
          <w:b/>
          <w:bCs/>
          <w:szCs w:val="24"/>
        </w:rPr>
      </w:pPr>
      <w:r w:rsidRPr="004D33E1">
        <w:rPr>
          <w:rFonts w:cstheme="minorHAnsi"/>
          <w:b/>
          <w:bCs/>
          <w:szCs w:val="24"/>
        </w:rPr>
        <w:t>Pavasara un rudens migrāciju sezona</w:t>
      </w:r>
    </w:p>
    <w:p w14:paraId="0DDCCC89" w14:textId="5B03C992" w:rsidR="002550F7" w:rsidRPr="004D33E1" w:rsidRDefault="002550F7" w:rsidP="002550F7">
      <w:pPr>
        <w:rPr>
          <w:rFonts w:cstheme="minorHAnsi"/>
          <w:bCs/>
          <w:szCs w:val="24"/>
        </w:rPr>
      </w:pPr>
      <w:r w:rsidRPr="004D33E1">
        <w:rPr>
          <w:rFonts w:cstheme="minorHAnsi"/>
          <w:bCs/>
          <w:szCs w:val="24"/>
        </w:rPr>
        <w:t>2020.</w:t>
      </w:r>
      <w:r w:rsidR="00AF3F66">
        <w:rPr>
          <w:rFonts w:cstheme="minorHAnsi"/>
          <w:bCs/>
          <w:szCs w:val="24"/>
        </w:rPr>
        <w:t> gad</w:t>
      </w:r>
      <w:r w:rsidRPr="004D33E1">
        <w:rPr>
          <w:rFonts w:cstheme="minorHAnsi"/>
          <w:bCs/>
          <w:szCs w:val="24"/>
        </w:rPr>
        <w:t xml:space="preserve">a rudens migrāciju sezonā neviens īpatnis no sugu grupas dzērves/zosis/gulbji </w:t>
      </w:r>
      <w:r w:rsidR="00403699" w:rsidRPr="004D33E1">
        <w:rPr>
          <w:rFonts w:cstheme="minorHAnsi"/>
          <w:bCs/>
          <w:szCs w:val="24"/>
        </w:rPr>
        <w:t xml:space="preserve">DL “Dubnas paliene” </w:t>
      </w:r>
      <w:r w:rsidRPr="004D33E1">
        <w:rPr>
          <w:rFonts w:cstheme="minorHAnsi"/>
          <w:bCs/>
          <w:szCs w:val="24"/>
        </w:rPr>
        <w:t>teritorijā netika novērots, tāpēc teritorija novērtēta kā maznozīmīga putnu rudens migrāciju periodā. 202</w:t>
      </w:r>
      <w:r w:rsidR="001379BB">
        <w:rPr>
          <w:rFonts w:cstheme="minorHAnsi"/>
          <w:bCs/>
          <w:szCs w:val="24"/>
        </w:rPr>
        <w:t>1. </w:t>
      </w:r>
      <w:r w:rsidR="00AF3F66">
        <w:rPr>
          <w:rFonts w:cstheme="minorHAnsi"/>
          <w:bCs/>
          <w:szCs w:val="24"/>
        </w:rPr>
        <w:t>gad</w:t>
      </w:r>
      <w:r w:rsidRPr="004D33E1">
        <w:rPr>
          <w:rFonts w:cstheme="minorHAnsi"/>
          <w:bCs/>
          <w:szCs w:val="24"/>
        </w:rPr>
        <w:t xml:space="preserve">a pavasara putnu migrāciju sezonā </w:t>
      </w:r>
      <w:r w:rsidRPr="004D33E1">
        <w:rPr>
          <w:rFonts w:cstheme="minorHAnsi"/>
          <w:bCs/>
          <w:szCs w:val="24"/>
        </w:rPr>
        <w:lastRenderedPageBreak/>
        <w:t xml:space="preserve">teritorijā novērotas atsevišķas nelielas zosu un gulbju īpatņu grupas. Šo novērojumu raksturs neliecina par šīs sugu grupas īpatņu koncentrēšanos </w:t>
      </w:r>
      <w:r w:rsidR="00A45DEA" w:rsidRPr="004D33E1">
        <w:rPr>
          <w:rFonts w:cstheme="minorHAnsi"/>
          <w:bCs/>
          <w:szCs w:val="24"/>
        </w:rPr>
        <w:t xml:space="preserve">DL “Dubnas paliene” </w:t>
      </w:r>
      <w:r w:rsidRPr="004D33E1">
        <w:rPr>
          <w:rFonts w:cstheme="minorHAnsi"/>
          <w:bCs/>
          <w:szCs w:val="24"/>
        </w:rPr>
        <w:t>teritorijā, bet drīzāk atbilst situācijai apkārtējā teritorijā kopumā, kad līdzīgas, nelielas grupas var tikt novērotas faktiski jebkur piemērotās vietās. Tādējādi arī pavasara migrāciju sezonā teritorija novērtēta kā migrējošām putnu sugām maznozīmīga.</w:t>
      </w:r>
    </w:p>
    <w:p w14:paraId="789702F9" w14:textId="77777777" w:rsidR="00A45DEA" w:rsidRPr="004D33E1" w:rsidRDefault="00A45DEA" w:rsidP="00A45DEA">
      <w:pPr>
        <w:ind w:firstLine="0"/>
        <w:rPr>
          <w:rFonts w:cstheme="minorHAnsi"/>
          <w:b/>
          <w:bCs/>
          <w:szCs w:val="24"/>
        </w:rPr>
      </w:pPr>
    </w:p>
    <w:p w14:paraId="6A9F4B41" w14:textId="4D1130FC" w:rsidR="002550F7" w:rsidRPr="004D33E1" w:rsidRDefault="002550F7" w:rsidP="00A45DEA">
      <w:pPr>
        <w:ind w:firstLine="0"/>
        <w:rPr>
          <w:rFonts w:cstheme="minorHAnsi"/>
          <w:b/>
          <w:bCs/>
          <w:szCs w:val="24"/>
        </w:rPr>
      </w:pPr>
      <w:r w:rsidRPr="004D33E1">
        <w:rPr>
          <w:rFonts w:cstheme="minorHAnsi"/>
          <w:b/>
          <w:bCs/>
          <w:szCs w:val="24"/>
        </w:rPr>
        <w:t>Ligzdošanas sezona</w:t>
      </w:r>
    </w:p>
    <w:p w14:paraId="7C16F23F" w14:textId="6A9483BC" w:rsidR="002550F7" w:rsidRPr="004D33E1" w:rsidRDefault="002550F7" w:rsidP="002550F7">
      <w:pPr>
        <w:rPr>
          <w:rFonts w:cstheme="minorHAnsi"/>
          <w:b/>
          <w:bCs/>
          <w:szCs w:val="24"/>
        </w:rPr>
      </w:pPr>
      <w:r w:rsidRPr="004D33E1">
        <w:rPr>
          <w:rFonts w:cstheme="minorHAnsi"/>
          <w:bCs/>
          <w:szCs w:val="24"/>
        </w:rPr>
        <w:t xml:space="preserve">No </w:t>
      </w:r>
      <w:r w:rsidR="00A9231A" w:rsidRPr="004D33E1">
        <w:rPr>
          <w:rFonts w:cstheme="minorHAnsi"/>
          <w:bCs/>
          <w:szCs w:val="24"/>
        </w:rPr>
        <w:t xml:space="preserve">visām DL “Dubnas paliene” </w:t>
      </w:r>
      <w:r w:rsidRPr="004D33E1">
        <w:rPr>
          <w:rFonts w:cstheme="minorHAnsi"/>
          <w:bCs/>
          <w:szCs w:val="24"/>
        </w:rPr>
        <w:t>konstatēt</w:t>
      </w:r>
      <w:r w:rsidR="00A9231A" w:rsidRPr="004D33E1">
        <w:rPr>
          <w:rFonts w:cstheme="minorHAnsi"/>
          <w:bCs/>
          <w:szCs w:val="24"/>
        </w:rPr>
        <w:t>ajām</w:t>
      </w:r>
      <w:r w:rsidRPr="004D33E1">
        <w:rPr>
          <w:rFonts w:cstheme="minorHAnsi"/>
          <w:bCs/>
          <w:szCs w:val="24"/>
        </w:rPr>
        <w:t xml:space="preserve"> īpaši aizsargājam</w:t>
      </w:r>
      <w:r w:rsidR="00A9231A" w:rsidRPr="004D33E1">
        <w:rPr>
          <w:rFonts w:cstheme="minorHAnsi"/>
          <w:bCs/>
          <w:szCs w:val="24"/>
        </w:rPr>
        <w:t>ām</w:t>
      </w:r>
      <w:r w:rsidRPr="004D33E1">
        <w:rPr>
          <w:rFonts w:cstheme="minorHAnsi"/>
          <w:bCs/>
          <w:szCs w:val="24"/>
        </w:rPr>
        <w:t xml:space="preserve"> putnu sug</w:t>
      </w:r>
      <w:r w:rsidR="00A9231A" w:rsidRPr="004D33E1">
        <w:rPr>
          <w:rFonts w:cstheme="minorHAnsi"/>
          <w:bCs/>
          <w:szCs w:val="24"/>
        </w:rPr>
        <w:t>ām</w:t>
      </w:r>
      <w:r w:rsidRPr="004D33E1">
        <w:rPr>
          <w:rFonts w:cstheme="minorHAnsi"/>
          <w:bCs/>
          <w:szCs w:val="24"/>
        </w:rPr>
        <w:t xml:space="preserve"> tikai daļai sugu teritorijā konstatēta vismaz iespējama ligzdošana (</w:t>
      </w:r>
      <w:r w:rsidR="00A9231A" w:rsidRPr="004D33E1">
        <w:rPr>
          <w:rFonts w:cstheme="minorHAnsi"/>
          <w:bCs/>
          <w:szCs w:val="24"/>
        </w:rPr>
        <w:t>skat. 4.7.</w:t>
      </w:r>
      <w:r w:rsidR="001379BB">
        <w:rPr>
          <w:rFonts w:cstheme="minorHAnsi"/>
          <w:bCs/>
          <w:szCs w:val="24"/>
        </w:rPr>
        <w:t>2. </w:t>
      </w:r>
      <w:r w:rsidR="00A9231A" w:rsidRPr="004D33E1">
        <w:rPr>
          <w:rFonts w:cstheme="minorHAnsi"/>
          <w:bCs/>
          <w:szCs w:val="24"/>
        </w:rPr>
        <w:t>tabulu</w:t>
      </w:r>
      <w:r w:rsidRPr="004D33E1">
        <w:rPr>
          <w:rFonts w:cstheme="minorHAnsi"/>
          <w:bCs/>
          <w:szCs w:val="24"/>
        </w:rPr>
        <w:t xml:space="preserve">). </w:t>
      </w:r>
      <w:r w:rsidR="00A9231A" w:rsidRPr="004D33E1">
        <w:rPr>
          <w:rFonts w:cstheme="minorHAnsi"/>
          <w:bCs/>
          <w:szCs w:val="24"/>
        </w:rPr>
        <w:t xml:space="preserve">Lielākā daļa putnu </w:t>
      </w:r>
      <w:r w:rsidRPr="004D33E1">
        <w:rPr>
          <w:rFonts w:cstheme="minorHAnsi"/>
          <w:bCs/>
          <w:szCs w:val="24"/>
        </w:rPr>
        <w:t>sugu teritorijā tikai barojas. Detalizēti analizētas tikai tās sugas, kurām konstatēta vismaz iespējama ligzdošana.</w:t>
      </w:r>
    </w:p>
    <w:p w14:paraId="175861D6" w14:textId="77777777" w:rsidR="002550F7" w:rsidRPr="004D33E1" w:rsidRDefault="002550F7" w:rsidP="002550F7">
      <w:pPr>
        <w:rPr>
          <w:rFonts w:cstheme="minorHAnsi"/>
          <w:b/>
          <w:bCs/>
          <w:szCs w:val="24"/>
        </w:rPr>
      </w:pPr>
      <w:r w:rsidRPr="004D33E1">
        <w:rPr>
          <w:rFonts w:cstheme="minorHAnsi"/>
          <w:b/>
          <w:bCs/>
          <w:szCs w:val="24"/>
        </w:rPr>
        <w:t xml:space="preserve">Baltais stārķis </w:t>
      </w:r>
      <w:r w:rsidRPr="004D33E1">
        <w:rPr>
          <w:i/>
        </w:rPr>
        <w:t>Ciconia ciconia</w:t>
      </w:r>
    </w:p>
    <w:p w14:paraId="34AE0777" w14:textId="20414F59" w:rsidR="002550F7" w:rsidRPr="004D33E1" w:rsidRDefault="002550F7" w:rsidP="002550F7">
      <w:pPr>
        <w:rPr>
          <w:rFonts w:cstheme="minorHAnsi"/>
          <w:bCs/>
          <w:szCs w:val="24"/>
        </w:rPr>
      </w:pPr>
      <w:r w:rsidRPr="004D33E1">
        <w:rPr>
          <w:rFonts w:cstheme="minorHAnsi"/>
          <w:bCs/>
          <w:szCs w:val="24"/>
        </w:rPr>
        <w:t xml:space="preserve">Viena apdzīvota ligzda atrodas Purviņu māju pagalmā </w:t>
      </w:r>
      <w:r w:rsidR="00A9231A" w:rsidRPr="004D33E1">
        <w:rPr>
          <w:rFonts w:cstheme="minorHAnsi"/>
          <w:bCs/>
          <w:szCs w:val="24"/>
        </w:rPr>
        <w:t xml:space="preserve">DL “Dubnas paliene” </w:t>
      </w:r>
      <w:r w:rsidRPr="004D33E1">
        <w:rPr>
          <w:rFonts w:cstheme="minorHAnsi"/>
          <w:bCs/>
          <w:szCs w:val="24"/>
        </w:rPr>
        <w:t>centrālajā daļā</w:t>
      </w:r>
      <w:r w:rsidR="00A9231A" w:rsidRPr="004D33E1">
        <w:rPr>
          <w:rFonts w:cstheme="minorHAnsi"/>
          <w:bCs/>
          <w:szCs w:val="24"/>
        </w:rPr>
        <w:t xml:space="preserve">, </w:t>
      </w:r>
      <w:r w:rsidRPr="004D33E1">
        <w:rPr>
          <w:rFonts w:cstheme="minorHAnsi"/>
          <w:bCs/>
          <w:szCs w:val="24"/>
        </w:rPr>
        <w:t xml:space="preserve">uz teritorijas robežas. Citas balto stārķu ligzdas teritorijā nav konstatētas, bet </w:t>
      </w:r>
      <w:r w:rsidR="00A9231A" w:rsidRPr="004D33E1">
        <w:rPr>
          <w:rFonts w:cstheme="minorHAnsi"/>
          <w:bCs/>
          <w:szCs w:val="24"/>
        </w:rPr>
        <w:t xml:space="preserve">vairākas ligzdas konstatētas DL “Dubnas paliene” </w:t>
      </w:r>
      <w:r w:rsidRPr="004D33E1">
        <w:rPr>
          <w:rFonts w:cstheme="minorHAnsi"/>
          <w:bCs/>
          <w:szCs w:val="24"/>
        </w:rPr>
        <w:t xml:space="preserve">tiešā tuvumā. Putni no šīm ligzdām un arī neligzdojoši īpatņi regulāri barojas </w:t>
      </w:r>
      <w:r w:rsidR="00A9231A" w:rsidRPr="004D33E1">
        <w:rPr>
          <w:rFonts w:cstheme="minorHAnsi"/>
          <w:bCs/>
          <w:szCs w:val="24"/>
        </w:rPr>
        <w:t xml:space="preserve">DL “Dubnas paliene” </w:t>
      </w:r>
      <w:r w:rsidRPr="004D33E1">
        <w:rPr>
          <w:rFonts w:cstheme="minorHAnsi"/>
          <w:bCs/>
          <w:szCs w:val="24"/>
        </w:rPr>
        <w:t xml:space="preserve">zālājos. Suga nav vērtējama kā </w:t>
      </w:r>
      <w:r w:rsidR="00A9231A" w:rsidRPr="004D33E1">
        <w:rPr>
          <w:rFonts w:cstheme="minorHAnsi"/>
          <w:bCs/>
          <w:szCs w:val="24"/>
        </w:rPr>
        <w:t xml:space="preserve">DL “Dubnas paliene” </w:t>
      </w:r>
      <w:r w:rsidRPr="004D33E1">
        <w:rPr>
          <w:rFonts w:cstheme="minorHAnsi"/>
          <w:bCs/>
          <w:szCs w:val="24"/>
        </w:rPr>
        <w:t xml:space="preserve">prioritāri aizsargājama, </w:t>
      </w:r>
      <w:r w:rsidR="00822EF2" w:rsidRPr="004D33E1">
        <w:rPr>
          <w:rFonts w:cstheme="minorHAnsi"/>
          <w:bCs/>
          <w:szCs w:val="24"/>
        </w:rPr>
        <w:t xml:space="preserve">bet </w:t>
      </w:r>
      <w:r w:rsidRPr="004D33E1">
        <w:rPr>
          <w:rFonts w:cstheme="minorHAnsi"/>
          <w:bCs/>
          <w:szCs w:val="24"/>
        </w:rPr>
        <w:t>citām sugām ieteiktie apsaimniekošanas pasākumi balto stārķi ietekmēs pozitīvi, sugai īpaši apsaimniekošanas pasākumi nav nepieciešami.</w:t>
      </w:r>
    </w:p>
    <w:p w14:paraId="136126F7" w14:textId="77777777" w:rsidR="002550F7" w:rsidRPr="004D33E1" w:rsidRDefault="002550F7" w:rsidP="002550F7">
      <w:pPr>
        <w:rPr>
          <w:rFonts w:cstheme="minorHAnsi"/>
          <w:bCs/>
          <w:szCs w:val="24"/>
        </w:rPr>
      </w:pPr>
      <w:r w:rsidRPr="004D33E1">
        <w:rPr>
          <w:rFonts w:cstheme="minorHAnsi"/>
          <w:b/>
          <w:bCs/>
          <w:szCs w:val="24"/>
        </w:rPr>
        <w:t>Baltmugurdzenis</w:t>
      </w:r>
      <w:r w:rsidRPr="004D33E1">
        <w:rPr>
          <w:rFonts w:cstheme="minorHAnsi"/>
          <w:bCs/>
          <w:szCs w:val="24"/>
        </w:rPr>
        <w:t xml:space="preserve"> </w:t>
      </w:r>
      <w:r w:rsidRPr="004D33E1">
        <w:rPr>
          <w:rFonts w:cstheme="minorHAnsi"/>
          <w:bCs/>
          <w:i/>
          <w:szCs w:val="24"/>
        </w:rPr>
        <w:t>Dendrocopos leucotos</w:t>
      </w:r>
      <w:r w:rsidRPr="004D33E1">
        <w:rPr>
          <w:rFonts w:cstheme="minorHAnsi"/>
          <w:bCs/>
          <w:szCs w:val="24"/>
        </w:rPr>
        <w:t xml:space="preserve"> </w:t>
      </w:r>
    </w:p>
    <w:p w14:paraId="11209731" w14:textId="0B051272" w:rsidR="002550F7" w:rsidRPr="004D33E1" w:rsidRDefault="002550F7" w:rsidP="002550F7">
      <w:pPr>
        <w:rPr>
          <w:rFonts w:cstheme="minorHAnsi"/>
          <w:bCs/>
          <w:szCs w:val="24"/>
        </w:rPr>
      </w:pPr>
      <w:r w:rsidRPr="004D33E1">
        <w:rPr>
          <w:rFonts w:cstheme="minorHAnsi"/>
          <w:bCs/>
          <w:szCs w:val="24"/>
        </w:rPr>
        <w:t xml:space="preserve">Viens īpatnis novērots </w:t>
      </w:r>
      <w:r w:rsidR="00636D3F" w:rsidRPr="004D33E1">
        <w:rPr>
          <w:rFonts w:cstheme="minorHAnsi"/>
          <w:bCs/>
          <w:szCs w:val="24"/>
        </w:rPr>
        <w:t>202</w:t>
      </w:r>
      <w:r w:rsidR="001379BB">
        <w:rPr>
          <w:rFonts w:cstheme="minorHAnsi"/>
          <w:bCs/>
          <w:szCs w:val="24"/>
        </w:rPr>
        <w:t>1. </w:t>
      </w:r>
      <w:r w:rsidR="00AF3F66">
        <w:rPr>
          <w:rFonts w:cstheme="minorHAnsi"/>
          <w:bCs/>
          <w:szCs w:val="24"/>
        </w:rPr>
        <w:t>gad</w:t>
      </w:r>
      <w:r w:rsidR="00636D3F" w:rsidRPr="004D33E1">
        <w:rPr>
          <w:rFonts w:cstheme="minorHAnsi"/>
          <w:bCs/>
          <w:szCs w:val="24"/>
        </w:rPr>
        <w:t xml:space="preserve">a </w:t>
      </w:r>
      <w:r w:rsidR="001379BB">
        <w:rPr>
          <w:rFonts w:cstheme="minorHAnsi"/>
          <w:bCs/>
          <w:szCs w:val="24"/>
        </w:rPr>
        <w:t>1. </w:t>
      </w:r>
      <w:r w:rsidRPr="004D33E1">
        <w:rPr>
          <w:rFonts w:cstheme="minorHAnsi"/>
          <w:bCs/>
          <w:szCs w:val="24"/>
        </w:rPr>
        <w:t xml:space="preserve">jūnijā teritorijas centrālajā daļā, upes labajā krastā bērzu pudurī iepretī Saulīšu mājām, lidojumā no meža joslas gar teritorijas A robežu. Mežaudzes </w:t>
      </w:r>
      <w:r w:rsidR="00822EF2" w:rsidRPr="004D33E1">
        <w:rPr>
          <w:rFonts w:cstheme="minorHAnsi"/>
          <w:bCs/>
          <w:szCs w:val="24"/>
        </w:rPr>
        <w:t xml:space="preserve">DL “Dubnas paliene” </w:t>
      </w:r>
      <w:r w:rsidRPr="004D33E1">
        <w:rPr>
          <w:rFonts w:cstheme="minorHAnsi"/>
          <w:bCs/>
          <w:szCs w:val="24"/>
        </w:rPr>
        <w:t xml:space="preserve">sugai vērtējamas kā sekundāri piemērotas, tās vairāk uzskatāmas par barošanās biotopiem. Sugas ligzdošana teritorijā </w:t>
      </w:r>
      <w:r w:rsidR="00822EF2" w:rsidRPr="004D33E1">
        <w:rPr>
          <w:rFonts w:cstheme="minorHAnsi"/>
          <w:bCs/>
          <w:szCs w:val="24"/>
        </w:rPr>
        <w:t xml:space="preserve">ir </w:t>
      </w:r>
      <w:r w:rsidRPr="004D33E1">
        <w:rPr>
          <w:rFonts w:cstheme="minorHAnsi"/>
          <w:bCs/>
          <w:szCs w:val="24"/>
        </w:rPr>
        <w:t xml:space="preserve">stipri apšaubāma, lai arī nav pilnībā izslēdzama. </w:t>
      </w:r>
      <w:r w:rsidR="00822EF2" w:rsidRPr="004D33E1">
        <w:rPr>
          <w:rFonts w:cstheme="minorHAnsi"/>
          <w:bCs/>
          <w:szCs w:val="24"/>
        </w:rPr>
        <w:t>S</w:t>
      </w:r>
      <w:r w:rsidRPr="004D33E1">
        <w:rPr>
          <w:rFonts w:cstheme="minorHAnsi"/>
          <w:bCs/>
          <w:szCs w:val="24"/>
        </w:rPr>
        <w:t xml:space="preserve">uga nav </w:t>
      </w:r>
      <w:r w:rsidR="00822EF2" w:rsidRPr="004D33E1">
        <w:rPr>
          <w:rFonts w:cstheme="minorHAnsi"/>
          <w:bCs/>
          <w:szCs w:val="24"/>
        </w:rPr>
        <w:t xml:space="preserve">DL “Dubnas paliene” </w:t>
      </w:r>
      <w:r w:rsidRPr="004D33E1">
        <w:rPr>
          <w:rFonts w:cstheme="minorHAnsi"/>
          <w:bCs/>
          <w:szCs w:val="24"/>
        </w:rPr>
        <w:t>prioritāri aizsargājama, un īpaši apsaimniekošanas pasākumi sugas aizsardzībai nav rekomendējami, arī mikrolieguma veidošana biotopu zemās kvalitātes dēļ nav nepieciešama.</w:t>
      </w:r>
    </w:p>
    <w:p w14:paraId="2A54F4E4" w14:textId="5685FA84" w:rsidR="002550F7" w:rsidRPr="004D33E1" w:rsidRDefault="00C619FB" w:rsidP="002550F7">
      <w:pPr>
        <w:rPr>
          <w:rFonts w:cstheme="minorHAnsi"/>
          <w:bCs/>
          <w:szCs w:val="24"/>
        </w:rPr>
      </w:pPr>
      <w:r w:rsidRPr="004D33E1">
        <w:rPr>
          <w:rFonts w:cstheme="minorHAnsi"/>
          <w:bCs/>
          <w:szCs w:val="24"/>
        </w:rPr>
        <w:t>S</w:t>
      </w:r>
      <w:r w:rsidR="002550F7" w:rsidRPr="004D33E1">
        <w:rPr>
          <w:rFonts w:cstheme="minorHAnsi"/>
          <w:bCs/>
          <w:szCs w:val="24"/>
        </w:rPr>
        <w:t>ugai izteikti piemērots biotops atrodams Dubnas labā krasta vecupes krastā iepretī Vanagu kapiem</w:t>
      </w:r>
      <w:r w:rsidR="00F2038B" w:rsidRPr="004D33E1">
        <w:rPr>
          <w:rFonts w:cstheme="minorHAnsi"/>
          <w:bCs/>
          <w:szCs w:val="24"/>
        </w:rPr>
        <w:t xml:space="preserve"> un </w:t>
      </w:r>
      <w:r w:rsidR="002550F7" w:rsidRPr="004D33E1">
        <w:rPr>
          <w:rFonts w:cstheme="minorHAnsi"/>
          <w:bCs/>
          <w:szCs w:val="24"/>
        </w:rPr>
        <w:t xml:space="preserve">Neicenieku mājām, tomēr šeit </w:t>
      </w:r>
      <w:r w:rsidR="00F2038B" w:rsidRPr="004D33E1">
        <w:rPr>
          <w:rFonts w:cstheme="minorHAnsi"/>
          <w:bCs/>
          <w:szCs w:val="24"/>
        </w:rPr>
        <w:t xml:space="preserve">DL “Dubnas paliene” </w:t>
      </w:r>
      <w:r w:rsidR="002550F7" w:rsidRPr="004D33E1">
        <w:rPr>
          <w:rFonts w:cstheme="minorHAnsi"/>
          <w:bCs/>
          <w:szCs w:val="24"/>
        </w:rPr>
        <w:t xml:space="preserve">robeža daļēji sakrīt ar vecupes krastu, kā rezultātā lielākā daļa piemērotā biotopa atrodas ārpus teritorijas. Baltmugurdzenis šeit nav meklēts un konstatēts, tikai jāatzīmē liels daudzums sugai šķietami raksturīgu kalumu nokaltušajos un kalstošajos upmalas kokos. </w:t>
      </w:r>
    </w:p>
    <w:p w14:paraId="18438A40" w14:textId="77777777" w:rsidR="002550F7" w:rsidRPr="004D33E1" w:rsidRDefault="002550F7" w:rsidP="002550F7">
      <w:pPr>
        <w:rPr>
          <w:rFonts w:cstheme="minorHAnsi"/>
          <w:b/>
          <w:bCs/>
          <w:szCs w:val="24"/>
        </w:rPr>
      </w:pPr>
      <w:r w:rsidRPr="004D33E1">
        <w:rPr>
          <w:rFonts w:cstheme="minorHAnsi"/>
          <w:b/>
          <w:bCs/>
          <w:szCs w:val="24"/>
        </w:rPr>
        <w:t xml:space="preserve">Brūnā čakste </w:t>
      </w:r>
      <w:r w:rsidRPr="004D33E1">
        <w:rPr>
          <w:rFonts w:cstheme="minorHAnsi"/>
          <w:bCs/>
          <w:i/>
          <w:szCs w:val="24"/>
        </w:rPr>
        <w:t>Lanius collurio</w:t>
      </w:r>
    </w:p>
    <w:p w14:paraId="721B6E4C" w14:textId="70EEE033" w:rsidR="002550F7" w:rsidRPr="004D33E1" w:rsidRDefault="002550F7" w:rsidP="002550F7">
      <w:pPr>
        <w:rPr>
          <w:rFonts w:cstheme="minorHAnsi"/>
          <w:bCs/>
          <w:szCs w:val="24"/>
        </w:rPr>
      </w:pPr>
      <w:r w:rsidRPr="004D33E1">
        <w:rPr>
          <w:rFonts w:cstheme="minorHAnsi"/>
          <w:bCs/>
          <w:szCs w:val="24"/>
        </w:rPr>
        <w:t xml:space="preserve">Suga </w:t>
      </w:r>
      <w:r w:rsidR="00F2038B" w:rsidRPr="004D33E1">
        <w:rPr>
          <w:rFonts w:cstheme="minorHAnsi"/>
          <w:bCs/>
          <w:szCs w:val="24"/>
        </w:rPr>
        <w:t xml:space="preserve">DL “Dubnas paliene” </w:t>
      </w:r>
      <w:r w:rsidRPr="004D33E1">
        <w:rPr>
          <w:rFonts w:cstheme="minorHAnsi"/>
          <w:bCs/>
          <w:szCs w:val="24"/>
        </w:rPr>
        <w:t>novērota trīs vietās – 201</w:t>
      </w:r>
      <w:r w:rsidR="001379BB">
        <w:rPr>
          <w:rFonts w:cstheme="minorHAnsi"/>
          <w:bCs/>
          <w:szCs w:val="24"/>
        </w:rPr>
        <w:t>6. </w:t>
      </w:r>
      <w:r w:rsidR="00AF3F66">
        <w:rPr>
          <w:rFonts w:cstheme="minorHAnsi"/>
          <w:bCs/>
          <w:szCs w:val="24"/>
        </w:rPr>
        <w:t>gad</w:t>
      </w:r>
      <w:r w:rsidRPr="004D33E1">
        <w:rPr>
          <w:rFonts w:cstheme="minorHAnsi"/>
          <w:bCs/>
          <w:szCs w:val="24"/>
        </w:rPr>
        <w:t>ā izvesti mazuļi novēroti Dubnas upes kreisajā krastā aizaugušajā teritorijas D galā, savukārt 202</w:t>
      </w:r>
      <w:r w:rsidR="001379BB">
        <w:rPr>
          <w:rFonts w:cstheme="minorHAnsi"/>
          <w:bCs/>
          <w:szCs w:val="24"/>
        </w:rPr>
        <w:t>1. </w:t>
      </w:r>
      <w:r w:rsidR="00AF3F66">
        <w:rPr>
          <w:rFonts w:cstheme="minorHAnsi"/>
          <w:bCs/>
          <w:szCs w:val="24"/>
        </w:rPr>
        <w:t>gad</w:t>
      </w:r>
      <w:r w:rsidRPr="004D33E1">
        <w:rPr>
          <w:rFonts w:cstheme="minorHAnsi"/>
          <w:bCs/>
          <w:szCs w:val="24"/>
        </w:rPr>
        <w:t>ā vienā rītā div</w:t>
      </w:r>
      <w:r w:rsidR="00DB4D11" w:rsidRPr="004D33E1">
        <w:rPr>
          <w:rFonts w:cstheme="minorHAnsi"/>
          <w:bCs/>
          <w:szCs w:val="24"/>
        </w:rPr>
        <w:t>i</w:t>
      </w:r>
      <w:r w:rsidRPr="004D33E1">
        <w:rPr>
          <w:rFonts w:cstheme="minorHAnsi"/>
          <w:bCs/>
          <w:szCs w:val="24"/>
        </w:rPr>
        <w:t xml:space="preserve"> dažād</w:t>
      </w:r>
      <w:r w:rsidR="00903547" w:rsidRPr="004D33E1">
        <w:rPr>
          <w:rFonts w:cstheme="minorHAnsi"/>
          <w:bCs/>
          <w:szCs w:val="24"/>
        </w:rPr>
        <w:t>i</w:t>
      </w:r>
      <w:r w:rsidRPr="004D33E1">
        <w:rPr>
          <w:rFonts w:cstheme="minorHAnsi"/>
          <w:bCs/>
          <w:szCs w:val="24"/>
        </w:rPr>
        <w:t xml:space="preserve"> īpatņ</w:t>
      </w:r>
      <w:r w:rsidR="00903547" w:rsidRPr="004D33E1">
        <w:rPr>
          <w:rFonts w:cstheme="minorHAnsi"/>
          <w:bCs/>
          <w:szCs w:val="24"/>
        </w:rPr>
        <w:t>i</w:t>
      </w:r>
      <w:r w:rsidRPr="004D33E1">
        <w:rPr>
          <w:rFonts w:cstheme="minorHAnsi"/>
          <w:bCs/>
          <w:szCs w:val="24"/>
        </w:rPr>
        <w:t xml:space="preserve"> novēro</w:t>
      </w:r>
      <w:r w:rsidR="00903547" w:rsidRPr="004D33E1">
        <w:rPr>
          <w:rFonts w:cstheme="minorHAnsi"/>
          <w:bCs/>
          <w:szCs w:val="24"/>
        </w:rPr>
        <w:t>ti</w:t>
      </w:r>
      <w:r w:rsidRPr="004D33E1">
        <w:rPr>
          <w:rFonts w:cstheme="minorHAnsi"/>
          <w:bCs/>
          <w:szCs w:val="24"/>
        </w:rPr>
        <w:t xml:space="preserve"> plašajā zālājā Dubnas upes labajā krastā teritorijas centrālajā daļā. </w:t>
      </w:r>
    </w:p>
    <w:p w14:paraId="21634A87" w14:textId="1E94D381" w:rsidR="002550F7" w:rsidRPr="004D33E1" w:rsidRDefault="002550F7" w:rsidP="002550F7">
      <w:pPr>
        <w:rPr>
          <w:rFonts w:cstheme="minorHAnsi"/>
          <w:bCs/>
          <w:szCs w:val="24"/>
        </w:rPr>
      </w:pPr>
      <w:r w:rsidRPr="004D33E1">
        <w:rPr>
          <w:rFonts w:cstheme="minorHAnsi"/>
          <w:bCs/>
          <w:szCs w:val="24"/>
        </w:rPr>
        <w:t>2000</w:t>
      </w:r>
      <w:r w:rsidR="00353530" w:rsidRPr="004D33E1">
        <w:rPr>
          <w:rFonts w:cstheme="minorHAnsi"/>
          <w:bCs/>
          <w:szCs w:val="24"/>
        </w:rPr>
        <w:t>.</w:t>
      </w:r>
      <w:r w:rsidR="00AF3F66">
        <w:rPr>
          <w:rFonts w:cstheme="minorHAnsi"/>
          <w:bCs/>
          <w:szCs w:val="24"/>
        </w:rPr>
        <w:t> gad</w:t>
      </w:r>
      <w:r w:rsidRPr="004D33E1">
        <w:rPr>
          <w:rFonts w:cstheme="minorHAnsi"/>
          <w:bCs/>
          <w:szCs w:val="24"/>
        </w:rPr>
        <w:t>u sākumā vērtēts, ka teritorijā ligzdoja 10 – 30 pāri brūno čakstu (Račinskis 2004). Kā konstatēts Dienas putnu fona monitoringā (Auniņš, Mārdega 2020), līdz 2020.</w:t>
      </w:r>
      <w:r w:rsidR="00AF3F66">
        <w:rPr>
          <w:rFonts w:cstheme="minorHAnsi"/>
          <w:bCs/>
          <w:szCs w:val="24"/>
        </w:rPr>
        <w:t> gad</w:t>
      </w:r>
      <w:r w:rsidRPr="004D33E1">
        <w:rPr>
          <w:rFonts w:cstheme="minorHAnsi"/>
          <w:bCs/>
          <w:szCs w:val="24"/>
        </w:rPr>
        <w:t>am brūno čakstu skaits Latvijā uzrādīja mērena samazinājuma tendenci. Nelielais 202</w:t>
      </w:r>
      <w:r w:rsidR="001379BB">
        <w:rPr>
          <w:rFonts w:cstheme="minorHAnsi"/>
          <w:bCs/>
          <w:szCs w:val="24"/>
        </w:rPr>
        <w:t>1. </w:t>
      </w:r>
      <w:r w:rsidR="00AF3F66">
        <w:rPr>
          <w:rFonts w:cstheme="minorHAnsi"/>
          <w:bCs/>
          <w:szCs w:val="24"/>
        </w:rPr>
        <w:t>gad</w:t>
      </w:r>
      <w:r w:rsidRPr="004D33E1">
        <w:rPr>
          <w:rFonts w:cstheme="minorHAnsi"/>
          <w:bCs/>
          <w:szCs w:val="24"/>
        </w:rPr>
        <w:t xml:space="preserve">ā konstatētais skaits vērtējams kā likumsakarīgs. </w:t>
      </w:r>
      <w:r w:rsidR="00353530" w:rsidRPr="004D33E1">
        <w:rPr>
          <w:rFonts w:cstheme="minorHAnsi"/>
          <w:bCs/>
          <w:szCs w:val="24"/>
        </w:rPr>
        <w:t xml:space="preserve">DL “Dubnas paliene” </w:t>
      </w:r>
      <w:r w:rsidRPr="004D33E1">
        <w:rPr>
          <w:rFonts w:cstheme="minorHAnsi"/>
          <w:bCs/>
          <w:szCs w:val="24"/>
        </w:rPr>
        <w:t xml:space="preserve">ligzdo līdz pieciem pāriem brūno čakstu.  </w:t>
      </w:r>
    </w:p>
    <w:p w14:paraId="792EECB0" w14:textId="0B1F59A5" w:rsidR="002550F7" w:rsidRPr="004D33E1" w:rsidRDefault="002550F7" w:rsidP="002550F7">
      <w:pPr>
        <w:rPr>
          <w:rFonts w:cstheme="minorHAnsi"/>
          <w:bCs/>
          <w:szCs w:val="24"/>
        </w:rPr>
      </w:pPr>
      <w:r w:rsidRPr="004D33E1">
        <w:rPr>
          <w:rFonts w:cstheme="minorHAnsi"/>
          <w:bCs/>
          <w:szCs w:val="24"/>
        </w:rPr>
        <w:lastRenderedPageBreak/>
        <w:t>Brūnā čakste ligzdošanas biotopu izvēlē dod priekšroku ganībām, kurās izklaidus atrodamas vertikālas struktūras – žogi, atsevišķi koki un krūmi, taču izvairās no aramzemēm un zālājiem, kas nav ganības (Vanhinsbergh, Evans 2002). 202</w:t>
      </w:r>
      <w:r w:rsidR="001379BB">
        <w:rPr>
          <w:rFonts w:cstheme="minorHAnsi"/>
          <w:bCs/>
          <w:szCs w:val="24"/>
        </w:rPr>
        <w:t>1. </w:t>
      </w:r>
      <w:r w:rsidR="00AF3F66">
        <w:rPr>
          <w:rFonts w:cstheme="minorHAnsi"/>
          <w:bCs/>
          <w:szCs w:val="24"/>
        </w:rPr>
        <w:t>gad</w:t>
      </w:r>
      <w:r w:rsidRPr="004D33E1">
        <w:rPr>
          <w:rFonts w:cstheme="minorHAnsi"/>
          <w:bCs/>
          <w:szCs w:val="24"/>
        </w:rPr>
        <w:t xml:space="preserve">ā abi novērojumi fiksēti ganībās pie mežmalas. No šāda viedokļa biotopi </w:t>
      </w:r>
      <w:r w:rsidR="00863DB3" w:rsidRPr="004D33E1">
        <w:rPr>
          <w:rFonts w:cstheme="minorHAnsi"/>
          <w:bCs/>
          <w:szCs w:val="24"/>
        </w:rPr>
        <w:t xml:space="preserve">DL “Dubnas paliene” </w:t>
      </w:r>
      <w:r w:rsidRPr="004D33E1">
        <w:rPr>
          <w:rFonts w:cstheme="minorHAnsi"/>
          <w:bCs/>
          <w:szCs w:val="24"/>
        </w:rPr>
        <w:t xml:space="preserve">vērtējami kā sugai ļoti piemēroti, suga </w:t>
      </w:r>
      <w:r w:rsidR="00863DB3" w:rsidRPr="004D33E1">
        <w:rPr>
          <w:rFonts w:cstheme="minorHAnsi"/>
          <w:bCs/>
          <w:szCs w:val="24"/>
        </w:rPr>
        <w:t>DL</w:t>
      </w:r>
      <w:r w:rsidRPr="004D33E1">
        <w:rPr>
          <w:rFonts w:cstheme="minorHAnsi"/>
          <w:bCs/>
          <w:szCs w:val="24"/>
        </w:rPr>
        <w:t xml:space="preserve"> vērtējama kā prioritāri aizsargājama, </w:t>
      </w:r>
      <w:r w:rsidR="00863DB3" w:rsidRPr="004D33E1">
        <w:rPr>
          <w:rFonts w:cstheme="minorHAnsi"/>
          <w:bCs/>
          <w:szCs w:val="24"/>
        </w:rPr>
        <w:t>tās</w:t>
      </w:r>
      <w:r w:rsidRPr="004D33E1">
        <w:rPr>
          <w:rFonts w:cstheme="minorHAnsi"/>
          <w:bCs/>
          <w:szCs w:val="24"/>
        </w:rPr>
        <w:t xml:space="preserve"> optimālai aizsardzībai rekomendējama </w:t>
      </w:r>
      <w:r w:rsidR="00863DB3" w:rsidRPr="004D33E1">
        <w:rPr>
          <w:rFonts w:cstheme="minorHAnsi"/>
          <w:bCs/>
          <w:szCs w:val="24"/>
        </w:rPr>
        <w:t xml:space="preserve">zālāju </w:t>
      </w:r>
      <w:r w:rsidRPr="004D33E1">
        <w:rPr>
          <w:rFonts w:cstheme="minorHAnsi"/>
          <w:bCs/>
          <w:szCs w:val="24"/>
        </w:rPr>
        <w:t>apsaimniekošanas</w:t>
      </w:r>
      <w:r w:rsidR="00863DB3" w:rsidRPr="004D33E1">
        <w:rPr>
          <w:rFonts w:cstheme="minorHAnsi"/>
          <w:bCs/>
          <w:szCs w:val="24"/>
        </w:rPr>
        <w:t>, jo sevišķi noganīšanas,</w:t>
      </w:r>
      <w:r w:rsidRPr="004D33E1">
        <w:rPr>
          <w:rFonts w:cstheme="minorHAnsi"/>
          <w:bCs/>
          <w:szCs w:val="24"/>
        </w:rPr>
        <w:t xml:space="preserve"> turpināšana un neapsaimniekoto zālāju apsaimniekošanas uzsākšana.</w:t>
      </w:r>
    </w:p>
    <w:p w14:paraId="183B1F5D" w14:textId="77777777" w:rsidR="002550F7" w:rsidRPr="004D33E1" w:rsidRDefault="002550F7" w:rsidP="002550F7">
      <w:pPr>
        <w:rPr>
          <w:rFonts w:cstheme="minorHAnsi"/>
          <w:bCs/>
          <w:szCs w:val="24"/>
        </w:rPr>
      </w:pPr>
      <w:r w:rsidRPr="004D33E1">
        <w:rPr>
          <w:rFonts w:cstheme="minorHAnsi"/>
          <w:b/>
          <w:bCs/>
          <w:szCs w:val="24"/>
        </w:rPr>
        <w:t>Citroncielava</w:t>
      </w:r>
      <w:r w:rsidRPr="004D33E1">
        <w:rPr>
          <w:rFonts w:cstheme="minorHAnsi"/>
          <w:bCs/>
          <w:szCs w:val="24"/>
        </w:rPr>
        <w:t xml:space="preserve"> </w:t>
      </w:r>
      <w:r w:rsidRPr="004D33E1">
        <w:rPr>
          <w:rFonts w:cstheme="minorHAnsi"/>
          <w:bCs/>
          <w:i/>
          <w:szCs w:val="24"/>
        </w:rPr>
        <w:t>Motacilla citreola</w:t>
      </w:r>
    </w:p>
    <w:p w14:paraId="2F2EFD57" w14:textId="63D28B78" w:rsidR="002550F7" w:rsidRPr="004D33E1" w:rsidRDefault="002550F7" w:rsidP="002550F7">
      <w:pPr>
        <w:rPr>
          <w:rFonts w:cstheme="minorHAnsi"/>
          <w:bCs/>
          <w:szCs w:val="24"/>
        </w:rPr>
      </w:pPr>
      <w:r w:rsidRPr="004D33E1">
        <w:rPr>
          <w:rFonts w:cstheme="minorHAnsi"/>
          <w:bCs/>
          <w:szCs w:val="24"/>
        </w:rPr>
        <w:t>Viens īpatnis 202</w:t>
      </w:r>
      <w:r w:rsidR="001379BB">
        <w:rPr>
          <w:rFonts w:cstheme="minorHAnsi"/>
          <w:bCs/>
          <w:szCs w:val="24"/>
        </w:rPr>
        <w:t>1. </w:t>
      </w:r>
      <w:r w:rsidR="00AF3F66">
        <w:rPr>
          <w:rFonts w:cstheme="minorHAnsi"/>
          <w:bCs/>
          <w:szCs w:val="24"/>
        </w:rPr>
        <w:t>gad</w:t>
      </w:r>
      <w:r w:rsidRPr="004D33E1">
        <w:rPr>
          <w:rFonts w:cstheme="minorHAnsi"/>
          <w:bCs/>
          <w:szCs w:val="24"/>
        </w:rPr>
        <w:t xml:space="preserve">a </w:t>
      </w:r>
      <w:r w:rsidR="001379BB">
        <w:rPr>
          <w:rFonts w:cstheme="minorHAnsi"/>
          <w:bCs/>
          <w:szCs w:val="24"/>
        </w:rPr>
        <w:t>1. </w:t>
      </w:r>
      <w:r w:rsidRPr="004D33E1">
        <w:rPr>
          <w:rFonts w:cstheme="minorHAnsi"/>
          <w:bCs/>
          <w:szCs w:val="24"/>
        </w:rPr>
        <w:t>jūnija rītā</w:t>
      </w:r>
      <w:r w:rsidR="00636D3F" w:rsidRPr="004D33E1">
        <w:rPr>
          <w:rFonts w:cstheme="minorHAnsi"/>
          <w:bCs/>
          <w:szCs w:val="24"/>
        </w:rPr>
        <w:t xml:space="preserve"> </w:t>
      </w:r>
      <w:r w:rsidRPr="004D33E1">
        <w:rPr>
          <w:rFonts w:cstheme="minorHAnsi"/>
          <w:bCs/>
          <w:szCs w:val="24"/>
        </w:rPr>
        <w:t xml:space="preserve">novērots plašajās ganībās Dubnas upes labajā krastā teritorijas centrālajā daļā ar iespējamu ligzdošanas uzvedību. Ņemot vērā piemēroto biotopu, ligzdošana vērtējama kā ticama. Suga nav vērtējama kā </w:t>
      </w:r>
      <w:r w:rsidR="00636D3F" w:rsidRPr="004D33E1">
        <w:rPr>
          <w:rFonts w:cstheme="minorHAnsi"/>
          <w:bCs/>
          <w:szCs w:val="24"/>
        </w:rPr>
        <w:t xml:space="preserve">DL “Dubnas paliene” </w:t>
      </w:r>
      <w:r w:rsidRPr="004D33E1">
        <w:rPr>
          <w:rFonts w:cstheme="minorHAnsi"/>
          <w:bCs/>
          <w:szCs w:val="24"/>
        </w:rPr>
        <w:t>prioritāri aizsargājama, tomēr rekomendējamie apsaimniekošanas pasākumi ir tādi paši kā dzeltenajai cielavai.</w:t>
      </w:r>
    </w:p>
    <w:p w14:paraId="38B9C22E" w14:textId="77777777" w:rsidR="002550F7" w:rsidRPr="004D33E1" w:rsidRDefault="002550F7" w:rsidP="002550F7">
      <w:pPr>
        <w:rPr>
          <w:rFonts w:cstheme="minorHAnsi"/>
          <w:bCs/>
          <w:i/>
          <w:szCs w:val="24"/>
        </w:rPr>
      </w:pPr>
      <w:r w:rsidRPr="004D33E1">
        <w:rPr>
          <w:rFonts w:cstheme="minorHAnsi"/>
          <w:b/>
          <w:bCs/>
          <w:szCs w:val="24"/>
        </w:rPr>
        <w:t xml:space="preserve">Dižraibais dzenis </w:t>
      </w:r>
      <w:r w:rsidRPr="004D33E1">
        <w:rPr>
          <w:rFonts w:cstheme="minorHAnsi"/>
          <w:bCs/>
          <w:i/>
          <w:szCs w:val="24"/>
        </w:rPr>
        <w:t>Dendrocopos major</w:t>
      </w:r>
    </w:p>
    <w:p w14:paraId="495B34CE" w14:textId="584FC970" w:rsidR="002550F7" w:rsidRPr="004D33E1" w:rsidRDefault="002550F7" w:rsidP="002550F7">
      <w:pPr>
        <w:rPr>
          <w:rFonts w:cstheme="minorHAnsi"/>
          <w:bCs/>
          <w:szCs w:val="24"/>
        </w:rPr>
      </w:pPr>
      <w:r w:rsidRPr="004D33E1">
        <w:rPr>
          <w:rFonts w:cstheme="minorHAnsi"/>
          <w:bCs/>
          <w:szCs w:val="24"/>
        </w:rPr>
        <w:t xml:space="preserve">Viens īpatnis jūnija beigās novērots mežaudzē ap 800 m uz DA no </w:t>
      </w:r>
      <w:r w:rsidR="008F772E" w:rsidRPr="004D33E1">
        <w:rPr>
          <w:rFonts w:cstheme="minorHAnsi"/>
          <w:bCs/>
          <w:szCs w:val="24"/>
        </w:rPr>
        <w:t>Augšmuktu</w:t>
      </w:r>
      <w:r w:rsidRPr="004D33E1">
        <w:rPr>
          <w:rFonts w:cstheme="minorHAnsi"/>
          <w:bCs/>
          <w:szCs w:val="24"/>
        </w:rPr>
        <w:t xml:space="preserve"> kapiem. Lai arī audze ir salīdzinoši jauna un kādreiz bijusi lauksaimniecības zeme, biotops sugas ligzdošanai vērtējams kā piemērots. </w:t>
      </w:r>
      <w:r w:rsidR="008F772E" w:rsidRPr="004D33E1">
        <w:rPr>
          <w:rFonts w:cstheme="minorHAnsi"/>
          <w:bCs/>
          <w:szCs w:val="24"/>
        </w:rPr>
        <w:t>Augšmuktu</w:t>
      </w:r>
      <w:r w:rsidRPr="004D33E1">
        <w:rPr>
          <w:rFonts w:cstheme="minorHAnsi"/>
          <w:bCs/>
          <w:szCs w:val="24"/>
        </w:rPr>
        <w:t xml:space="preserve"> kapi un mežaudze uz D arī vērtējams kā sugas ligzdošanai piemērots biotops, bet suga šeit nav novērota. Suga nav uzskatāma par liegumā prioritāri </w:t>
      </w:r>
      <w:r w:rsidR="001C3050" w:rsidRPr="004D33E1">
        <w:rPr>
          <w:rFonts w:cstheme="minorHAnsi"/>
          <w:bCs/>
          <w:szCs w:val="24"/>
        </w:rPr>
        <w:t>aizsargājamu</w:t>
      </w:r>
      <w:r w:rsidRPr="004D33E1">
        <w:rPr>
          <w:rFonts w:cstheme="minorHAnsi"/>
          <w:bCs/>
          <w:szCs w:val="24"/>
        </w:rPr>
        <w:t>, īpaši apsaimniekošanas pasākumi nav nepieciešami, citām sugām ieteiktais mežizstrādes miera periods sugu ietekmēs pozitīvi.</w:t>
      </w:r>
    </w:p>
    <w:p w14:paraId="4B05915C" w14:textId="77777777" w:rsidR="002550F7" w:rsidRPr="004D33E1" w:rsidRDefault="002550F7" w:rsidP="002550F7">
      <w:pPr>
        <w:rPr>
          <w:rFonts w:cstheme="minorHAnsi"/>
          <w:bCs/>
          <w:szCs w:val="24"/>
        </w:rPr>
      </w:pPr>
      <w:r w:rsidRPr="004D33E1">
        <w:rPr>
          <w:rFonts w:cstheme="minorHAnsi"/>
          <w:b/>
          <w:bCs/>
          <w:szCs w:val="24"/>
        </w:rPr>
        <w:t xml:space="preserve">Dzeltenā cielava </w:t>
      </w:r>
      <w:r w:rsidRPr="004D33E1">
        <w:rPr>
          <w:rFonts w:cstheme="minorHAnsi"/>
          <w:bCs/>
          <w:i/>
          <w:szCs w:val="24"/>
        </w:rPr>
        <w:t>Motacilla flava</w:t>
      </w:r>
    </w:p>
    <w:p w14:paraId="2FA65E0D" w14:textId="0F305440" w:rsidR="002550F7" w:rsidRPr="004D33E1" w:rsidRDefault="002550F7" w:rsidP="002550F7">
      <w:pPr>
        <w:rPr>
          <w:rFonts w:cstheme="minorHAnsi"/>
          <w:bCs/>
          <w:szCs w:val="24"/>
        </w:rPr>
      </w:pPr>
      <w:r w:rsidRPr="004D33E1">
        <w:rPr>
          <w:rFonts w:cstheme="minorHAnsi"/>
          <w:bCs/>
          <w:szCs w:val="24"/>
        </w:rPr>
        <w:t>Sugas novērojumi 202</w:t>
      </w:r>
      <w:r w:rsidR="001379BB">
        <w:rPr>
          <w:rFonts w:cstheme="minorHAnsi"/>
          <w:bCs/>
          <w:szCs w:val="24"/>
        </w:rPr>
        <w:t>1. </w:t>
      </w:r>
      <w:r w:rsidR="00AF3F66">
        <w:rPr>
          <w:rFonts w:cstheme="minorHAnsi"/>
          <w:bCs/>
          <w:szCs w:val="24"/>
        </w:rPr>
        <w:t>gad</w:t>
      </w:r>
      <w:r w:rsidRPr="004D33E1">
        <w:rPr>
          <w:rFonts w:cstheme="minorHAnsi"/>
          <w:bCs/>
          <w:szCs w:val="24"/>
        </w:rPr>
        <w:t xml:space="preserve">ā </w:t>
      </w:r>
      <w:r w:rsidR="007B5A79" w:rsidRPr="004D33E1">
        <w:rPr>
          <w:rFonts w:cstheme="minorHAnsi"/>
          <w:bCs/>
          <w:szCs w:val="24"/>
        </w:rPr>
        <w:t xml:space="preserve">DL “Dubnas paliene” </w:t>
      </w:r>
      <w:r w:rsidRPr="004D33E1">
        <w:rPr>
          <w:rFonts w:cstheme="minorHAnsi"/>
          <w:bCs/>
          <w:szCs w:val="24"/>
        </w:rPr>
        <w:t>teritorijā atzīmēti 38 reizes. Tie lielākoties koncentrēti teritorijas centrālajā daļā, plašajā ganību masīvā abpus Dubnas upei, vēl viens pāris novērots ganību masīvā starp Deukļupi un Mačāniem.</w:t>
      </w:r>
    </w:p>
    <w:p w14:paraId="1C72D438" w14:textId="50D46120" w:rsidR="002550F7" w:rsidRPr="004D33E1" w:rsidRDefault="002550F7" w:rsidP="002550F7">
      <w:pPr>
        <w:rPr>
          <w:rFonts w:cstheme="minorHAnsi"/>
          <w:bCs/>
          <w:szCs w:val="24"/>
        </w:rPr>
      </w:pPr>
      <w:r w:rsidRPr="004D33E1">
        <w:rPr>
          <w:rFonts w:cstheme="minorHAnsi"/>
          <w:bCs/>
          <w:szCs w:val="24"/>
        </w:rPr>
        <w:t>Jāuzsver, ka suga teritorijā izteikti saistīta ar ganībām un ārpus tām faktiski nav novērota. Novērojams, ka suga ligzdošanai akceptē arī pārganītas ganības, kur augājs vietām ir gandrīz zemes virsmas līmenī. Šajās ganību daļās citas putnu sugas novērotas ļoti nelielā daudzumā.</w:t>
      </w:r>
    </w:p>
    <w:p w14:paraId="7C44245C" w14:textId="28C60D7E" w:rsidR="002550F7" w:rsidRPr="004D33E1" w:rsidRDefault="002550F7" w:rsidP="002550F7">
      <w:pPr>
        <w:rPr>
          <w:rFonts w:cstheme="minorHAnsi"/>
          <w:bCs/>
          <w:szCs w:val="24"/>
        </w:rPr>
      </w:pPr>
      <w:r w:rsidRPr="004D33E1">
        <w:rPr>
          <w:rFonts w:cstheme="minorHAnsi"/>
          <w:bCs/>
          <w:szCs w:val="24"/>
        </w:rPr>
        <w:t>3</w:t>
      </w:r>
      <w:r w:rsidR="001379BB">
        <w:rPr>
          <w:rFonts w:cstheme="minorHAnsi"/>
          <w:bCs/>
          <w:szCs w:val="24"/>
        </w:rPr>
        <w:t>1. </w:t>
      </w:r>
      <w:r w:rsidRPr="004D33E1">
        <w:rPr>
          <w:rFonts w:cstheme="minorHAnsi"/>
          <w:bCs/>
          <w:szCs w:val="24"/>
        </w:rPr>
        <w:t xml:space="preserve">maija – </w:t>
      </w:r>
      <w:r w:rsidR="001379BB">
        <w:rPr>
          <w:rFonts w:cstheme="minorHAnsi"/>
          <w:bCs/>
          <w:szCs w:val="24"/>
        </w:rPr>
        <w:t>1. </w:t>
      </w:r>
      <w:r w:rsidRPr="004D33E1">
        <w:rPr>
          <w:rFonts w:cstheme="minorHAnsi"/>
          <w:bCs/>
          <w:szCs w:val="24"/>
        </w:rPr>
        <w:t xml:space="preserve">jūnija uzskaitēs konstatētas vismaz 13 ligzdošanas teritorijas ar vienu vai abiem pāra putniem galvenokārt plašajā ganību masīvā </w:t>
      </w:r>
      <w:r w:rsidR="007B5A79" w:rsidRPr="004D33E1">
        <w:rPr>
          <w:rFonts w:cstheme="minorHAnsi"/>
          <w:bCs/>
          <w:szCs w:val="24"/>
        </w:rPr>
        <w:t>DL “Dubnas paliene”</w:t>
      </w:r>
      <w:r w:rsidRPr="004D33E1">
        <w:rPr>
          <w:rFonts w:cstheme="minorHAnsi"/>
          <w:bCs/>
          <w:szCs w:val="24"/>
        </w:rPr>
        <w:t xml:space="preserve"> centrālajā daļā un ganībās pie Divkles, savukārt 2</w:t>
      </w:r>
      <w:r w:rsidR="001379BB">
        <w:rPr>
          <w:rFonts w:cstheme="minorHAnsi"/>
          <w:bCs/>
          <w:szCs w:val="24"/>
        </w:rPr>
        <w:t>6. </w:t>
      </w:r>
      <w:r w:rsidRPr="004D33E1">
        <w:rPr>
          <w:rFonts w:cstheme="minorHAnsi"/>
          <w:bCs/>
          <w:szCs w:val="24"/>
        </w:rPr>
        <w:t>– 2</w:t>
      </w:r>
      <w:r w:rsidR="001379BB">
        <w:rPr>
          <w:rFonts w:cstheme="minorHAnsi"/>
          <w:bCs/>
          <w:szCs w:val="24"/>
        </w:rPr>
        <w:t>7. </w:t>
      </w:r>
      <w:r w:rsidRPr="004D33E1">
        <w:rPr>
          <w:rFonts w:cstheme="minorHAnsi"/>
          <w:bCs/>
          <w:szCs w:val="24"/>
        </w:rPr>
        <w:t xml:space="preserve">jūnija uzskaitē novēroti vismaz 14 dzelteno cielavu īpatņi vai pāri ar ligzdošanas uzvedību plašajā ganību masīvā </w:t>
      </w:r>
      <w:r w:rsidR="007B5A79" w:rsidRPr="004D33E1">
        <w:rPr>
          <w:rFonts w:cstheme="minorHAnsi"/>
          <w:bCs/>
          <w:szCs w:val="24"/>
        </w:rPr>
        <w:t>DL “Dubnas paliene”</w:t>
      </w:r>
      <w:r w:rsidRPr="004D33E1">
        <w:rPr>
          <w:rFonts w:cstheme="minorHAnsi"/>
          <w:bCs/>
          <w:szCs w:val="24"/>
        </w:rPr>
        <w:t xml:space="preserve"> centrālajā daļā, un viens pāris ganībās pie Divkles. </w:t>
      </w:r>
    </w:p>
    <w:p w14:paraId="5D33CA37" w14:textId="6821241C" w:rsidR="002550F7" w:rsidRPr="004D33E1" w:rsidRDefault="002550F7" w:rsidP="002550F7">
      <w:pPr>
        <w:rPr>
          <w:rFonts w:cstheme="minorHAnsi"/>
          <w:bCs/>
          <w:szCs w:val="24"/>
        </w:rPr>
      </w:pPr>
      <w:r w:rsidRPr="004D33E1">
        <w:rPr>
          <w:rFonts w:cstheme="minorHAnsi"/>
          <w:bCs/>
          <w:szCs w:val="24"/>
        </w:rPr>
        <w:t xml:space="preserve">Lai arī dzeltenā cielava nav iekļauta ne Latvijas, ne Eiropas īpaši aizsargājamo putnu sugu sarakstos, ņemot vērā sugai īpaši piemērotos apstākļus, suga ir </w:t>
      </w:r>
      <w:r w:rsidR="008B0A60" w:rsidRPr="004D33E1">
        <w:rPr>
          <w:rFonts w:cstheme="minorHAnsi"/>
          <w:bCs/>
          <w:szCs w:val="24"/>
        </w:rPr>
        <w:t>DL “Dubnas paliene”</w:t>
      </w:r>
      <w:r w:rsidRPr="004D33E1">
        <w:rPr>
          <w:rFonts w:cstheme="minorHAnsi"/>
          <w:bCs/>
          <w:szCs w:val="24"/>
        </w:rPr>
        <w:t xml:space="preserve"> prioritāri aizsargājama. Saskaņā ar dienas putnu fona monitoringa datiem (Auniņš, Mārdega 2020) dzelteno cielavu skaits valstī kopš 2000</w:t>
      </w:r>
      <w:r w:rsidR="00B1335F" w:rsidRPr="004D33E1">
        <w:rPr>
          <w:rFonts w:cstheme="minorHAnsi"/>
          <w:bCs/>
          <w:szCs w:val="24"/>
        </w:rPr>
        <w:t>.</w:t>
      </w:r>
      <w:r w:rsidR="00AF3F66">
        <w:rPr>
          <w:rFonts w:cstheme="minorHAnsi"/>
          <w:bCs/>
          <w:szCs w:val="24"/>
        </w:rPr>
        <w:t> gad</w:t>
      </w:r>
      <w:r w:rsidRPr="004D33E1">
        <w:rPr>
          <w:rFonts w:cstheme="minorHAnsi"/>
          <w:bCs/>
          <w:szCs w:val="24"/>
        </w:rPr>
        <w:t xml:space="preserve">u sākuma neuzrāda izteikti negatīvu tendenci, tomēr iepriekš suga piedzīvojusi visai dramatisku skaita samazinājumu. Tāpat jāuzsver, ka sugas izplatība valstī nav vienmērīga (Ķerus </w:t>
      </w:r>
      <w:r w:rsidR="00924923">
        <w:rPr>
          <w:rFonts w:cstheme="minorHAnsi"/>
          <w:bCs/>
          <w:szCs w:val="24"/>
        </w:rPr>
        <w:t>u. c.</w:t>
      </w:r>
      <w:r w:rsidRPr="004D33E1">
        <w:rPr>
          <w:rFonts w:cstheme="minorHAnsi"/>
          <w:bCs/>
          <w:szCs w:val="24"/>
        </w:rPr>
        <w:t xml:space="preserve"> 2021). Dzeltenā cielava </w:t>
      </w:r>
      <w:r w:rsidR="00B1335F" w:rsidRPr="004D33E1">
        <w:rPr>
          <w:rFonts w:cstheme="minorHAnsi"/>
          <w:bCs/>
          <w:szCs w:val="24"/>
        </w:rPr>
        <w:t xml:space="preserve">ir </w:t>
      </w:r>
      <w:r w:rsidRPr="004D33E1">
        <w:rPr>
          <w:rFonts w:cstheme="minorHAnsi"/>
          <w:bCs/>
          <w:szCs w:val="24"/>
        </w:rPr>
        <w:t xml:space="preserve">vairāk izplatīta </w:t>
      </w:r>
      <w:r w:rsidR="00B1335F" w:rsidRPr="004D33E1">
        <w:rPr>
          <w:rFonts w:cstheme="minorHAnsi"/>
          <w:bCs/>
          <w:szCs w:val="24"/>
        </w:rPr>
        <w:t>Latvijas A</w:t>
      </w:r>
      <w:r w:rsidRPr="004D33E1">
        <w:rPr>
          <w:rFonts w:cstheme="minorHAnsi"/>
          <w:bCs/>
          <w:szCs w:val="24"/>
        </w:rPr>
        <w:t xml:space="preserve"> daļā, un šeit tās aizsardzību nodrošināt būtu svarīgāk nekā pārējā valsts daļā, kas tuvojas sugas globālā izplatības areāla perifērijai.  </w:t>
      </w:r>
    </w:p>
    <w:p w14:paraId="26E1964B" w14:textId="747229E1" w:rsidR="002550F7" w:rsidRPr="004D33E1" w:rsidRDefault="002550F7" w:rsidP="002550F7">
      <w:pPr>
        <w:rPr>
          <w:rFonts w:cstheme="minorHAnsi"/>
          <w:bCs/>
          <w:szCs w:val="24"/>
        </w:rPr>
      </w:pPr>
      <w:r w:rsidRPr="004D33E1">
        <w:rPr>
          <w:rFonts w:cstheme="minorHAnsi"/>
          <w:bCs/>
          <w:szCs w:val="24"/>
        </w:rPr>
        <w:lastRenderedPageBreak/>
        <w:t>Sugas labvēlīga aizsardzības stāvokļa nodrošināšanai rekomendējama optimālas intensitātes noganīšana ganībās, kas neizraisa pārganīšanas efektu. Pārganīšana novēršama, samazinot lopu skaitu uz laukuma vienību, kā norādīts rekomendētajos apsaimniekošanas pasākumos.</w:t>
      </w:r>
    </w:p>
    <w:p w14:paraId="374F8DD1" w14:textId="77777777" w:rsidR="002550F7" w:rsidRPr="004D33E1" w:rsidRDefault="002550F7" w:rsidP="002550F7">
      <w:pPr>
        <w:rPr>
          <w:rFonts w:cstheme="minorHAnsi"/>
          <w:b/>
          <w:bCs/>
          <w:szCs w:val="24"/>
        </w:rPr>
      </w:pPr>
      <w:r w:rsidRPr="004D33E1">
        <w:rPr>
          <w:rFonts w:cstheme="minorHAnsi"/>
          <w:b/>
          <w:bCs/>
          <w:szCs w:val="24"/>
        </w:rPr>
        <w:t xml:space="preserve">Dzērve </w:t>
      </w:r>
      <w:r w:rsidRPr="004D33E1">
        <w:rPr>
          <w:rFonts w:cstheme="minorHAnsi"/>
          <w:bCs/>
          <w:i/>
          <w:szCs w:val="24"/>
        </w:rPr>
        <w:t>Grus grus</w:t>
      </w:r>
    </w:p>
    <w:p w14:paraId="02006B36" w14:textId="564CF248" w:rsidR="002550F7" w:rsidRPr="004D33E1" w:rsidRDefault="002550F7" w:rsidP="002550F7">
      <w:pPr>
        <w:rPr>
          <w:rFonts w:cstheme="minorHAnsi"/>
          <w:bCs/>
          <w:szCs w:val="24"/>
        </w:rPr>
      </w:pPr>
      <w:r w:rsidRPr="004D33E1">
        <w:rPr>
          <w:rFonts w:cstheme="minorHAnsi"/>
          <w:bCs/>
          <w:szCs w:val="24"/>
        </w:rPr>
        <w:t>Suga 202</w:t>
      </w:r>
      <w:r w:rsidR="001379BB">
        <w:rPr>
          <w:rFonts w:cstheme="minorHAnsi"/>
          <w:bCs/>
          <w:szCs w:val="24"/>
        </w:rPr>
        <w:t>1. </w:t>
      </w:r>
      <w:r w:rsidR="00AF3F66">
        <w:rPr>
          <w:rFonts w:cstheme="minorHAnsi"/>
          <w:bCs/>
          <w:szCs w:val="24"/>
        </w:rPr>
        <w:t>gad</w:t>
      </w:r>
      <w:r w:rsidRPr="004D33E1">
        <w:rPr>
          <w:rFonts w:cstheme="minorHAnsi"/>
          <w:bCs/>
          <w:szCs w:val="24"/>
        </w:rPr>
        <w:t xml:space="preserve">ā </w:t>
      </w:r>
      <w:r w:rsidR="00DB35BE" w:rsidRPr="004D33E1">
        <w:rPr>
          <w:rFonts w:cstheme="minorHAnsi"/>
          <w:bCs/>
          <w:szCs w:val="24"/>
        </w:rPr>
        <w:t>DL “Dubnas paliene”</w:t>
      </w:r>
      <w:r w:rsidRPr="004D33E1">
        <w:rPr>
          <w:rFonts w:cstheme="minorHAnsi"/>
          <w:bCs/>
          <w:szCs w:val="24"/>
        </w:rPr>
        <w:t xml:space="preserve"> novērota divās vietās – Dubnas kreisā krasta nogāzē iepretī Dzintarānu mājām, un slapjajā pļavā uz D no </w:t>
      </w:r>
      <w:r w:rsidR="008F772E" w:rsidRPr="004D33E1">
        <w:rPr>
          <w:rFonts w:cstheme="minorHAnsi"/>
          <w:bCs/>
          <w:szCs w:val="24"/>
        </w:rPr>
        <w:t>Augšmuktu</w:t>
      </w:r>
      <w:r w:rsidRPr="004D33E1">
        <w:rPr>
          <w:rFonts w:cstheme="minorHAnsi"/>
          <w:bCs/>
          <w:szCs w:val="24"/>
        </w:rPr>
        <w:t xml:space="preserve"> kapiem, kur novēroti izvesti mazuļi. </w:t>
      </w:r>
      <w:r w:rsidR="00DB35BE" w:rsidRPr="004D33E1">
        <w:rPr>
          <w:rFonts w:cstheme="minorHAnsi"/>
          <w:bCs/>
          <w:szCs w:val="24"/>
        </w:rPr>
        <w:t>DL “Dubnas paliene”</w:t>
      </w:r>
      <w:r w:rsidRPr="004D33E1">
        <w:rPr>
          <w:rFonts w:cstheme="minorHAnsi"/>
          <w:bCs/>
          <w:szCs w:val="24"/>
        </w:rPr>
        <w:t xml:space="preserve"> teritorijā ligzdo divi dzērvju pāri. Ņemot vērā sugas ekoloģisko plastiskumu, un konstatēto ilggadējo populācijas pieaugumu (Auniņš, Mārdega 2020), īpaši apsaimniekošanas pasākumi netiek rekomendēti.</w:t>
      </w:r>
    </w:p>
    <w:p w14:paraId="651DB9C0" w14:textId="77777777" w:rsidR="002550F7" w:rsidRPr="004D33E1" w:rsidRDefault="002550F7" w:rsidP="002550F7">
      <w:pPr>
        <w:rPr>
          <w:rFonts w:cstheme="minorHAnsi"/>
          <w:bCs/>
          <w:szCs w:val="24"/>
        </w:rPr>
      </w:pPr>
      <w:r w:rsidRPr="004D33E1">
        <w:rPr>
          <w:rFonts w:cstheme="minorHAnsi"/>
          <w:b/>
          <w:bCs/>
          <w:szCs w:val="24"/>
        </w:rPr>
        <w:t xml:space="preserve">Grieze </w:t>
      </w:r>
      <w:r w:rsidRPr="004D33E1">
        <w:rPr>
          <w:rFonts w:cstheme="minorHAnsi"/>
          <w:bCs/>
          <w:i/>
          <w:szCs w:val="24"/>
        </w:rPr>
        <w:t>Crex crex</w:t>
      </w:r>
    </w:p>
    <w:p w14:paraId="406BF15D" w14:textId="60E47FDC" w:rsidR="002550F7" w:rsidRPr="004D33E1" w:rsidRDefault="002550F7" w:rsidP="002550F7">
      <w:pPr>
        <w:rPr>
          <w:rFonts w:cstheme="minorHAnsi"/>
          <w:bCs/>
          <w:szCs w:val="24"/>
        </w:rPr>
      </w:pPr>
      <w:r w:rsidRPr="004D33E1">
        <w:rPr>
          <w:rFonts w:cstheme="minorHAnsi"/>
          <w:bCs/>
          <w:szCs w:val="24"/>
        </w:rPr>
        <w:t>Grieze ir viena no palieņu zālājiem raksturīgajām putnu sugām, ja</w:t>
      </w:r>
      <w:r w:rsidR="00DE242C" w:rsidRPr="004D33E1">
        <w:rPr>
          <w:rFonts w:cstheme="minorHAnsi"/>
          <w:bCs/>
          <w:szCs w:val="24"/>
        </w:rPr>
        <w:t xml:space="preserve"> vien</w:t>
      </w:r>
      <w:r w:rsidRPr="004D33E1">
        <w:rPr>
          <w:rFonts w:cstheme="minorHAnsi"/>
          <w:bCs/>
          <w:szCs w:val="24"/>
        </w:rPr>
        <w:t xml:space="preserve"> zālāju platība ir pietiekami liela (Rūsiņa 2017). Suga teritorijā </w:t>
      </w:r>
      <w:r w:rsidR="00DE242C" w:rsidRPr="004D33E1">
        <w:rPr>
          <w:rFonts w:cstheme="minorHAnsi"/>
          <w:bCs/>
          <w:szCs w:val="24"/>
        </w:rPr>
        <w:t xml:space="preserve">ir </w:t>
      </w:r>
      <w:r w:rsidRPr="004D33E1">
        <w:rPr>
          <w:rFonts w:cstheme="minorHAnsi"/>
          <w:bCs/>
          <w:szCs w:val="24"/>
        </w:rPr>
        <w:t xml:space="preserve">piedzīvojusi dramatiskas skaita svārstības, kas lielā mērā korelē ar </w:t>
      </w:r>
      <w:r w:rsidR="00DE242C" w:rsidRPr="004D33E1">
        <w:rPr>
          <w:rFonts w:cstheme="minorHAnsi"/>
          <w:bCs/>
          <w:szCs w:val="24"/>
        </w:rPr>
        <w:t>DL “Dubnas paliene”</w:t>
      </w:r>
      <w:r w:rsidRPr="004D33E1">
        <w:rPr>
          <w:rFonts w:cstheme="minorHAnsi"/>
          <w:bCs/>
          <w:szCs w:val="24"/>
        </w:rPr>
        <w:t xml:space="preserve"> teritorijā veikto zālāju platību apsaimniekošanu. 2000</w:t>
      </w:r>
      <w:r w:rsidR="00DE242C" w:rsidRPr="004D33E1">
        <w:rPr>
          <w:rFonts w:cstheme="minorHAnsi"/>
          <w:bCs/>
          <w:szCs w:val="24"/>
        </w:rPr>
        <w:t>.</w:t>
      </w:r>
      <w:r w:rsidR="00AF3F66">
        <w:rPr>
          <w:rFonts w:cstheme="minorHAnsi"/>
          <w:bCs/>
          <w:szCs w:val="24"/>
        </w:rPr>
        <w:t> gad</w:t>
      </w:r>
      <w:r w:rsidRPr="004D33E1">
        <w:rPr>
          <w:rFonts w:cstheme="minorHAnsi"/>
          <w:bCs/>
          <w:szCs w:val="24"/>
        </w:rPr>
        <w:t xml:space="preserve">u sākumā, kad uzsākti novērojumi teritorijā, EMERALD </w:t>
      </w:r>
      <w:r w:rsidR="000261DA" w:rsidRPr="004D33E1">
        <w:rPr>
          <w:rFonts w:cstheme="minorHAnsi"/>
          <w:bCs/>
          <w:szCs w:val="24"/>
        </w:rPr>
        <w:t>anketās</w:t>
      </w:r>
      <w:r w:rsidRPr="004D33E1">
        <w:rPr>
          <w:rFonts w:cstheme="minorHAnsi"/>
          <w:bCs/>
          <w:szCs w:val="24"/>
        </w:rPr>
        <w:t xml:space="preserve"> vairākkārt norādīts, ka, lai arī palienē turpinās ganīšana un pļaušana, daudzviet tā pārtraukta, un pļavas strauji aizaug. Šajā laikā vērtēts, ka teritorijā ligzdo 20 – 30 pāri griežu.</w:t>
      </w:r>
    </w:p>
    <w:p w14:paraId="08175BDF" w14:textId="520637FE" w:rsidR="002550F7" w:rsidRPr="004D33E1" w:rsidRDefault="002550F7" w:rsidP="002550F7">
      <w:pPr>
        <w:rPr>
          <w:rFonts w:cstheme="minorHAnsi"/>
          <w:bCs/>
          <w:szCs w:val="24"/>
        </w:rPr>
      </w:pPr>
      <w:r w:rsidRPr="004D33E1">
        <w:rPr>
          <w:rFonts w:cstheme="minorHAnsi"/>
          <w:bCs/>
          <w:szCs w:val="24"/>
        </w:rPr>
        <w:t>200</w:t>
      </w:r>
      <w:r w:rsidR="001379BB">
        <w:rPr>
          <w:rFonts w:cstheme="minorHAnsi"/>
          <w:bCs/>
          <w:szCs w:val="24"/>
        </w:rPr>
        <w:t>8. </w:t>
      </w:r>
      <w:r w:rsidRPr="004D33E1">
        <w:rPr>
          <w:rFonts w:cstheme="minorHAnsi"/>
          <w:bCs/>
          <w:szCs w:val="24"/>
        </w:rPr>
        <w:t>– 201</w:t>
      </w:r>
      <w:r w:rsidR="001379BB">
        <w:rPr>
          <w:rFonts w:cstheme="minorHAnsi"/>
          <w:bCs/>
          <w:szCs w:val="24"/>
        </w:rPr>
        <w:t>2. </w:t>
      </w:r>
      <w:r w:rsidR="00AF3F66">
        <w:rPr>
          <w:rFonts w:cstheme="minorHAnsi"/>
          <w:bCs/>
          <w:szCs w:val="24"/>
        </w:rPr>
        <w:t>gad</w:t>
      </w:r>
      <w:r w:rsidRPr="004D33E1">
        <w:rPr>
          <w:rFonts w:cstheme="minorHAnsi"/>
          <w:bCs/>
          <w:szCs w:val="24"/>
        </w:rPr>
        <w:t xml:space="preserve">ā teritorijā notikušas </w:t>
      </w:r>
      <w:r w:rsidRPr="004D33E1">
        <w:rPr>
          <w:rFonts w:cstheme="minorHAnsi"/>
          <w:bCs/>
          <w:i/>
          <w:iCs/>
          <w:szCs w:val="24"/>
        </w:rPr>
        <w:t>Natura 2000</w:t>
      </w:r>
      <w:r w:rsidRPr="004D33E1">
        <w:rPr>
          <w:rFonts w:cstheme="minorHAnsi"/>
          <w:bCs/>
          <w:szCs w:val="24"/>
        </w:rPr>
        <w:t xml:space="preserve"> monitoringa </w:t>
      </w:r>
      <w:r w:rsidR="001379BB">
        <w:rPr>
          <w:rFonts w:cstheme="minorHAnsi"/>
          <w:bCs/>
          <w:szCs w:val="24"/>
        </w:rPr>
        <w:t>1. </w:t>
      </w:r>
      <w:r w:rsidRPr="004D33E1">
        <w:rPr>
          <w:rFonts w:cstheme="minorHAnsi"/>
          <w:bCs/>
          <w:szCs w:val="24"/>
        </w:rPr>
        <w:t>perioda uzskaites. Šajā laikā</w:t>
      </w:r>
      <w:r w:rsidR="000261DA" w:rsidRPr="004D33E1">
        <w:rPr>
          <w:rFonts w:cstheme="minorHAnsi"/>
          <w:bCs/>
          <w:szCs w:val="24"/>
        </w:rPr>
        <w:t xml:space="preserve"> DL “Dubnas paliene”</w:t>
      </w:r>
      <w:r w:rsidRPr="004D33E1">
        <w:rPr>
          <w:rFonts w:cstheme="minorHAnsi"/>
          <w:bCs/>
          <w:szCs w:val="24"/>
        </w:rPr>
        <w:t xml:space="preserve"> teritorijā nav fiksēts neviens griezes novērojums, norādīts, ka “2008.–2012.gadā teritorijā netika novērota tikpat kā nekāda apsaimniekošana” (Anon 2016). </w:t>
      </w:r>
    </w:p>
    <w:p w14:paraId="032C40C0" w14:textId="3C225883" w:rsidR="002550F7" w:rsidRPr="004D33E1" w:rsidRDefault="002550F7" w:rsidP="002550F7">
      <w:pPr>
        <w:rPr>
          <w:rFonts w:cstheme="minorHAnsi"/>
          <w:bCs/>
          <w:szCs w:val="24"/>
        </w:rPr>
      </w:pPr>
      <w:r w:rsidRPr="004D33E1">
        <w:rPr>
          <w:rFonts w:cstheme="minorHAnsi"/>
          <w:bCs/>
          <w:szCs w:val="24"/>
        </w:rPr>
        <w:t>201</w:t>
      </w:r>
      <w:r w:rsidR="001379BB">
        <w:rPr>
          <w:rFonts w:cstheme="minorHAnsi"/>
          <w:bCs/>
          <w:szCs w:val="24"/>
        </w:rPr>
        <w:t>5. </w:t>
      </w:r>
      <w:r w:rsidR="00AF3F66">
        <w:rPr>
          <w:rFonts w:cstheme="minorHAnsi"/>
          <w:bCs/>
          <w:szCs w:val="24"/>
        </w:rPr>
        <w:t>gad</w:t>
      </w:r>
      <w:r w:rsidRPr="004D33E1">
        <w:rPr>
          <w:rFonts w:cstheme="minorHAnsi"/>
          <w:bCs/>
          <w:szCs w:val="24"/>
        </w:rPr>
        <w:t xml:space="preserve">ā </w:t>
      </w:r>
      <w:r w:rsidR="00377B0C" w:rsidRPr="004D33E1">
        <w:rPr>
          <w:rFonts w:cstheme="minorHAnsi"/>
          <w:bCs/>
          <w:szCs w:val="24"/>
        </w:rPr>
        <w:t xml:space="preserve">DL “Dubnas paliene” </w:t>
      </w:r>
      <w:r w:rsidRPr="004D33E1">
        <w:rPr>
          <w:rFonts w:cstheme="minorHAnsi"/>
          <w:bCs/>
          <w:szCs w:val="24"/>
        </w:rPr>
        <w:t>jau novērotas 8 – 10 vokalizējošas griezes, norādīts, ka “tas, acīmredzami, saistīts ar pļavu apsaimniekošanas atjaunošanu lielā daļā teritorijas”, tiesa, neprecizējot, kur un kādā apmērā.</w:t>
      </w:r>
    </w:p>
    <w:p w14:paraId="53BCA4D8" w14:textId="36CA0D2F" w:rsidR="002550F7" w:rsidRPr="004D33E1" w:rsidRDefault="002550F7" w:rsidP="002550F7">
      <w:pPr>
        <w:rPr>
          <w:rFonts w:cstheme="minorHAnsi"/>
          <w:bCs/>
          <w:szCs w:val="24"/>
        </w:rPr>
      </w:pPr>
      <w:r w:rsidRPr="004D33E1">
        <w:rPr>
          <w:rFonts w:cstheme="minorHAnsi"/>
          <w:bCs/>
          <w:szCs w:val="24"/>
        </w:rPr>
        <w:t>“201</w:t>
      </w:r>
      <w:r w:rsidR="001379BB">
        <w:rPr>
          <w:rFonts w:cstheme="minorHAnsi"/>
          <w:bCs/>
          <w:szCs w:val="24"/>
        </w:rPr>
        <w:t>6. </w:t>
      </w:r>
      <w:r w:rsidR="00AF3F66">
        <w:rPr>
          <w:rFonts w:cstheme="minorHAnsi"/>
          <w:bCs/>
          <w:szCs w:val="24"/>
        </w:rPr>
        <w:t>gad</w:t>
      </w:r>
      <w:r w:rsidRPr="004D33E1">
        <w:rPr>
          <w:rFonts w:cstheme="minorHAnsi"/>
          <w:bCs/>
          <w:szCs w:val="24"/>
        </w:rPr>
        <w:t xml:space="preserve">ā </w:t>
      </w:r>
      <w:r w:rsidR="00434EB2" w:rsidRPr="004D33E1">
        <w:rPr>
          <w:rFonts w:cstheme="minorHAnsi"/>
          <w:bCs/>
          <w:szCs w:val="24"/>
        </w:rPr>
        <w:t xml:space="preserve">DL “Dubnas paliene” </w:t>
      </w:r>
      <w:r w:rsidRPr="004D33E1">
        <w:rPr>
          <w:rFonts w:cstheme="minorHAnsi"/>
          <w:bCs/>
          <w:szCs w:val="24"/>
        </w:rPr>
        <w:t xml:space="preserve">uzskaitīts tikai 1 vokalizējošs tēviņš un neviens </w:t>
      </w:r>
      <w:r w:rsidR="00434EB2" w:rsidRPr="004D33E1">
        <w:rPr>
          <w:rFonts w:cstheme="minorHAnsi"/>
          <w:bCs/>
          <w:szCs w:val="24"/>
        </w:rPr>
        <w:t>DL</w:t>
      </w:r>
      <w:r w:rsidRPr="004D33E1">
        <w:rPr>
          <w:rFonts w:cstheme="minorHAnsi"/>
          <w:bCs/>
          <w:szCs w:val="24"/>
        </w:rPr>
        <w:t xml:space="preserve"> apkaimē. 201</w:t>
      </w:r>
      <w:r w:rsidR="001379BB">
        <w:rPr>
          <w:rFonts w:cstheme="minorHAnsi"/>
          <w:bCs/>
          <w:szCs w:val="24"/>
        </w:rPr>
        <w:t>6. </w:t>
      </w:r>
      <w:r w:rsidR="00AF3F66">
        <w:rPr>
          <w:rFonts w:cstheme="minorHAnsi"/>
          <w:bCs/>
          <w:szCs w:val="24"/>
        </w:rPr>
        <w:t>gad</w:t>
      </w:r>
      <w:r w:rsidR="00434EB2" w:rsidRPr="004D33E1">
        <w:rPr>
          <w:rFonts w:cstheme="minorHAnsi"/>
          <w:bCs/>
          <w:szCs w:val="24"/>
        </w:rPr>
        <w:t>ā</w:t>
      </w:r>
      <w:r w:rsidRPr="004D33E1">
        <w:rPr>
          <w:rFonts w:cstheme="minorHAnsi"/>
          <w:bCs/>
          <w:szCs w:val="24"/>
        </w:rPr>
        <w:t xml:space="preserve"> reģistrētais mazais griežu skaits, acīmredzot, nav saistāms ar griežu skaita samazināšanos </w:t>
      </w:r>
      <w:r w:rsidR="00434EB2" w:rsidRPr="004D33E1">
        <w:rPr>
          <w:rFonts w:cstheme="minorHAnsi"/>
          <w:bCs/>
          <w:szCs w:val="24"/>
        </w:rPr>
        <w:t>DL “Dubnas paliene”</w:t>
      </w:r>
      <w:r w:rsidRPr="004D33E1">
        <w:rPr>
          <w:rFonts w:cstheme="minorHAnsi"/>
          <w:bCs/>
          <w:szCs w:val="24"/>
        </w:rPr>
        <w:t xml:space="preserve">, bet ar to neaktivitāti uzskaišu laikā vai </w:t>
      </w:r>
      <w:r w:rsidR="00F63A72" w:rsidRPr="004D33E1">
        <w:rPr>
          <w:rFonts w:cstheme="minorHAnsi"/>
          <w:bCs/>
          <w:szCs w:val="24"/>
        </w:rPr>
        <w:t xml:space="preserve">arī ar </w:t>
      </w:r>
      <w:r w:rsidRPr="004D33E1">
        <w:rPr>
          <w:rFonts w:cstheme="minorHAnsi"/>
          <w:bCs/>
          <w:szCs w:val="24"/>
        </w:rPr>
        <w:t xml:space="preserve">skaita ikgadējām fluktācijām, jo griezes nav reģistrētas arī </w:t>
      </w:r>
      <w:r w:rsidR="00F63A72" w:rsidRPr="004D33E1">
        <w:rPr>
          <w:rFonts w:cstheme="minorHAnsi"/>
          <w:bCs/>
          <w:szCs w:val="24"/>
        </w:rPr>
        <w:t>DL “Dubnas paliene”</w:t>
      </w:r>
      <w:r w:rsidRPr="004D33E1">
        <w:rPr>
          <w:rFonts w:cstheme="minorHAnsi"/>
          <w:bCs/>
          <w:szCs w:val="24"/>
        </w:rPr>
        <w:t xml:space="preserve"> perifērijā” (Anon 2016)</w:t>
      </w:r>
      <w:r w:rsidR="00BF162C" w:rsidRPr="004D33E1">
        <w:rPr>
          <w:rFonts w:cstheme="minorHAnsi"/>
          <w:bCs/>
          <w:szCs w:val="24"/>
        </w:rPr>
        <w:t>.</w:t>
      </w:r>
    </w:p>
    <w:p w14:paraId="070CDAED" w14:textId="17A6724F" w:rsidR="002550F7" w:rsidRPr="004D33E1" w:rsidRDefault="002550F7" w:rsidP="002550F7">
      <w:pPr>
        <w:rPr>
          <w:rFonts w:cstheme="minorHAnsi"/>
          <w:bCs/>
          <w:szCs w:val="24"/>
        </w:rPr>
      </w:pPr>
      <w:r w:rsidRPr="004D33E1">
        <w:rPr>
          <w:rFonts w:cstheme="minorHAnsi"/>
          <w:bCs/>
          <w:szCs w:val="24"/>
        </w:rPr>
        <w:t>202</w:t>
      </w:r>
      <w:r w:rsidR="001379BB">
        <w:rPr>
          <w:rFonts w:cstheme="minorHAnsi"/>
          <w:bCs/>
          <w:szCs w:val="24"/>
        </w:rPr>
        <w:t>1. </w:t>
      </w:r>
      <w:r w:rsidR="00AF3F66">
        <w:rPr>
          <w:rFonts w:cstheme="minorHAnsi"/>
          <w:bCs/>
          <w:szCs w:val="24"/>
        </w:rPr>
        <w:t>gad</w:t>
      </w:r>
      <w:r w:rsidRPr="004D33E1">
        <w:rPr>
          <w:rFonts w:cstheme="minorHAnsi"/>
          <w:bCs/>
          <w:szCs w:val="24"/>
        </w:rPr>
        <w:t xml:space="preserve">ā </w:t>
      </w:r>
      <w:r w:rsidR="00F63A72" w:rsidRPr="004D33E1">
        <w:rPr>
          <w:rFonts w:cstheme="minorHAnsi"/>
          <w:bCs/>
          <w:szCs w:val="24"/>
        </w:rPr>
        <w:t>DL “Dubnas paliene”</w:t>
      </w:r>
      <w:r w:rsidRPr="004D33E1">
        <w:rPr>
          <w:rFonts w:cstheme="minorHAnsi"/>
          <w:bCs/>
          <w:szCs w:val="24"/>
        </w:rPr>
        <w:t xml:space="preserve"> teritorijā kopā konstatētas piecas vokalizējošas griezes. Uzskaitē maija beigās/jūnija sākumā konstatētas divas. </w:t>
      </w:r>
      <w:r w:rsidR="00F63A72" w:rsidRPr="004D33E1">
        <w:rPr>
          <w:rFonts w:cstheme="minorHAnsi"/>
          <w:bCs/>
          <w:szCs w:val="24"/>
        </w:rPr>
        <w:t>Z</w:t>
      </w:r>
      <w:r w:rsidRPr="004D33E1">
        <w:rPr>
          <w:rFonts w:cstheme="minorHAnsi"/>
          <w:bCs/>
          <w:szCs w:val="24"/>
        </w:rPr>
        <w:t xml:space="preserve">emā aktivitāte maija beigās/jūnija sākumā ir grūti izskaidrojama, jo griezēm piemēroti biotopi </w:t>
      </w:r>
      <w:r w:rsidR="00F72D17" w:rsidRPr="004D33E1">
        <w:rPr>
          <w:rFonts w:cstheme="minorHAnsi"/>
          <w:bCs/>
          <w:szCs w:val="24"/>
        </w:rPr>
        <w:t>DL “Dubnas paliene”</w:t>
      </w:r>
      <w:r w:rsidRPr="004D33E1">
        <w:rPr>
          <w:rFonts w:cstheme="minorHAnsi"/>
          <w:bCs/>
          <w:szCs w:val="24"/>
        </w:rPr>
        <w:t xml:space="preserve"> bija pārstāvēti lielās platībās, un arī laika apstākļi bija griežu vokalizēšanai un konstatēšanai piemēroti. O. Keišs (mut.</w:t>
      </w:r>
      <w:r w:rsidR="00076A4C" w:rsidRPr="004D33E1">
        <w:rPr>
          <w:rFonts w:cstheme="minorHAnsi"/>
          <w:bCs/>
          <w:szCs w:val="24"/>
        </w:rPr>
        <w:t xml:space="preserve"> </w:t>
      </w:r>
      <w:r w:rsidRPr="004D33E1">
        <w:rPr>
          <w:rFonts w:cstheme="minorHAnsi"/>
          <w:bCs/>
          <w:szCs w:val="24"/>
        </w:rPr>
        <w:t>kom.) gan norādīja, ka tas nav nekas neparasts, un zema aktivitāte jūnija sākumā tiek novērota regulāri. Otrajā uzskaitē 26./2</w:t>
      </w:r>
      <w:r w:rsidR="001379BB">
        <w:rPr>
          <w:rFonts w:cstheme="minorHAnsi"/>
          <w:bCs/>
          <w:szCs w:val="24"/>
        </w:rPr>
        <w:t>7. </w:t>
      </w:r>
      <w:r w:rsidRPr="004D33E1">
        <w:rPr>
          <w:rFonts w:cstheme="minorHAnsi"/>
          <w:bCs/>
          <w:szCs w:val="24"/>
        </w:rPr>
        <w:t xml:space="preserve">jūnijā griežu bija vairāk, tās vokalizēja divās jaunās vietās, salīdzinot ar jūnija sākumu, taču daļa </w:t>
      </w:r>
      <w:r w:rsidR="00076A4C" w:rsidRPr="004D33E1">
        <w:rPr>
          <w:rFonts w:cstheme="minorHAnsi"/>
          <w:bCs/>
          <w:szCs w:val="24"/>
        </w:rPr>
        <w:t>pļavu</w:t>
      </w:r>
      <w:r w:rsidRPr="004D33E1">
        <w:rPr>
          <w:rFonts w:cstheme="minorHAnsi"/>
          <w:bCs/>
          <w:szCs w:val="24"/>
        </w:rPr>
        <w:t xml:space="preserve"> </w:t>
      </w:r>
      <w:r w:rsidR="00076A4C" w:rsidRPr="004D33E1">
        <w:rPr>
          <w:rFonts w:cstheme="minorHAnsi"/>
          <w:bCs/>
          <w:szCs w:val="24"/>
        </w:rPr>
        <w:t>DL “Dubnas paliene”</w:t>
      </w:r>
      <w:r w:rsidRPr="004D33E1">
        <w:rPr>
          <w:rFonts w:cstheme="minorHAnsi"/>
          <w:bCs/>
          <w:szCs w:val="24"/>
        </w:rPr>
        <w:t xml:space="preserve"> teritorijā otrās uzskaites laikā jau bija nopļaut</w:t>
      </w:r>
      <w:r w:rsidR="00076A4C" w:rsidRPr="004D33E1">
        <w:rPr>
          <w:rFonts w:cstheme="minorHAnsi"/>
          <w:bCs/>
          <w:szCs w:val="24"/>
        </w:rPr>
        <w:t>as</w:t>
      </w:r>
      <w:r w:rsidRPr="004D33E1">
        <w:rPr>
          <w:rFonts w:cstheme="minorHAnsi"/>
          <w:bCs/>
          <w:szCs w:val="24"/>
        </w:rPr>
        <w:t xml:space="preserve">. </w:t>
      </w:r>
      <w:r w:rsidR="00076A4C" w:rsidRPr="004D33E1">
        <w:rPr>
          <w:rFonts w:cstheme="minorHAnsi"/>
          <w:bCs/>
          <w:szCs w:val="24"/>
        </w:rPr>
        <w:t>Tomēr</w:t>
      </w:r>
      <w:r w:rsidRPr="004D33E1">
        <w:rPr>
          <w:rFonts w:cstheme="minorHAnsi"/>
          <w:bCs/>
          <w:szCs w:val="24"/>
        </w:rPr>
        <w:t xml:space="preserve"> vairākos lielos</w:t>
      </w:r>
      <w:r w:rsidR="00867380" w:rsidRPr="004D33E1">
        <w:rPr>
          <w:rFonts w:cstheme="minorHAnsi"/>
          <w:bCs/>
          <w:szCs w:val="24"/>
        </w:rPr>
        <w:t>,</w:t>
      </w:r>
      <w:r w:rsidRPr="004D33E1">
        <w:rPr>
          <w:rFonts w:cstheme="minorHAnsi"/>
          <w:bCs/>
          <w:szCs w:val="24"/>
        </w:rPr>
        <w:t xml:space="preserve"> griezēm piemērotos</w:t>
      </w:r>
      <w:r w:rsidR="00867380" w:rsidRPr="004D33E1">
        <w:rPr>
          <w:rFonts w:cstheme="minorHAnsi"/>
          <w:bCs/>
          <w:szCs w:val="24"/>
        </w:rPr>
        <w:t xml:space="preserve"> un</w:t>
      </w:r>
      <w:r w:rsidRPr="004D33E1">
        <w:rPr>
          <w:rFonts w:cstheme="minorHAnsi"/>
          <w:bCs/>
          <w:szCs w:val="24"/>
        </w:rPr>
        <w:t xml:space="preserve"> joprojām nenopļautos zālājos griezes joprojām nebija konstatējamas. </w:t>
      </w:r>
    </w:p>
    <w:p w14:paraId="13376229" w14:textId="104A3F88" w:rsidR="002550F7" w:rsidRPr="004D33E1" w:rsidRDefault="002550F7" w:rsidP="002550F7">
      <w:pPr>
        <w:rPr>
          <w:rFonts w:cstheme="minorHAnsi"/>
          <w:bCs/>
          <w:szCs w:val="24"/>
        </w:rPr>
      </w:pPr>
      <w:r w:rsidRPr="004D33E1">
        <w:rPr>
          <w:rFonts w:cstheme="minorHAnsi"/>
          <w:bCs/>
          <w:szCs w:val="24"/>
        </w:rPr>
        <w:t xml:space="preserve">Kopumā </w:t>
      </w:r>
      <w:r w:rsidR="00867380" w:rsidRPr="004D33E1">
        <w:rPr>
          <w:rFonts w:cstheme="minorHAnsi"/>
          <w:bCs/>
          <w:szCs w:val="24"/>
        </w:rPr>
        <w:t>DL “Dubnas paliene”</w:t>
      </w:r>
      <w:r w:rsidRPr="004D33E1">
        <w:rPr>
          <w:rFonts w:cstheme="minorHAnsi"/>
          <w:bCs/>
          <w:szCs w:val="24"/>
        </w:rPr>
        <w:t xml:space="preserve"> teritorijā konstatētas vismaz piecas vokalizējošas griezes, aprēķinātais salīdzināmais rādītājs ir 2,64 vokalizējoši griežu tēviņi uz 100 ha </w:t>
      </w:r>
      <w:r w:rsidR="00867380" w:rsidRPr="004D33E1">
        <w:rPr>
          <w:rFonts w:cstheme="minorHAnsi"/>
          <w:bCs/>
          <w:szCs w:val="24"/>
        </w:rPr>
        <w:t xml:space="preserve">ES nozīmes biotopa 6450 </w:t>
      </w:r>
      <w:r w:rsidR="00867380" w:rsidRPr="004D33E1">
        <w:rPr>
          <w:rFonts w:cstheme="minorHAnsi"/>
          <w:bCs/>
          <w:i/>
          <w:iCs/>
          <w:szCs w:val="24"/>
        </w:rPr>
        <w:t>P</w:t>
      </w:r>
      <w:r w:rsidRPr="004D33E1">
        <w:rPr>
          <w:rFonts w:cstheme="minorHAnsi"/>
          <w:bCs/>
          <w:i/>
          <w:iCs/>
          <w:szCs w:val="24"/>
        </w:rPr>
        <w:t>alieņu zālāj</w:t>
      </w:r>
      <w:r w:rsidR="00867380" w:rsidRPr="004D33E1">
        <w:rPr>
          <w:rFonts w:cstheme="minorHAnsi"/>
          <w:bCs/>
          <w:i/>
          <w:iCs/>
          <w:szCs w:val="24"/>
        </w:rPr>
        <w:t>i</w:t>
      </w:r>
      <w:r w:rsidRPr="004D33E1">
        <w:rPr>
          <w:rFonts w:cstheme="minorHAnsi"/>
          <w:bCs/>
          <w:szCs w:val="24"/>
        </w:rPr>
        <w:t xml:space="preserve"> </w:t>
      </w:r>
      <w:r w:rsidR="00867380" w:rsidRPr="004D33E1">
        <w:rPr>
          <w:rFonts w:cstheme="minorHAnsi"/>
          <w:bCs/>
          <w:szCs w:val="24"/>
        </w:rPr>
        <w:t>platības</w:t>
      </w:r>
      <w:r w:rsidRPr="004D33E1">
        <w:rPr>
          <w:rFonts w:cstheme="minorHAnsi"/>
          <w:bCs/>
          <w:szCs w:val="24"/>
        </w:rPr>
        <w:t xml:space="preserve">. </w:t>
      </w:r>
      <w:r w:rsidR="00867380" w:rsidRPr="004D33E1">
        <w:rPr>
          <w:rFonts w:cstheme="minorHAnsi"/>
          <w:bCs/>
          <w:szCs w:val="24"/>
        </w:rPr>
        <w:t>M</w:t>
      </w:r>
      <w:r w:rsidRPr="004D33E1">
        <w:rPr>
          <w:rFonts w:cstheme="minorHAnsi"/>
          <w:bCs/>
          <w:szCs w:val="24"/>
        </w:rPr>
        <w:t>aksimāl</w:t>
      </w:r>
      <w:r w:rsidR="00867380" w:rsidRPr="004D33E1">
        <w:rPr>
          <w:rFonts w:cstheme="minorHAnsi"/>
          <w:bCs/>
          <w:szCs w:val="24"/>
        </w:rPr>
        <w:t>ais griežu</w:t>
      </w:r>
      <w:r w:rsidRPr="004D33E1">
        <w:rPr>
          <w:rFonts w:cstheme="minorHAnsi"/>
          <w:bCs/>
          <w:szCs w:val="24"/>
        </w:rPr>
        <w:t xml:space="preserve"> skait</w:t>
      </w:r>
      <w:r w:rsidR="00867380" w:rsidRPr="004D33E1">
        <w:rPr>
          <w:rFonts w:cstheme="minorHAnsi"/>
          <w:bCs/>
          <w:szCs w:val="24"/>
        </w:rPr>
        <w:t>s</w:t>
      </w:r>
      <w:r w:rsidRPr="004D33E1">
        <w:rPr>
          <w:rFonts w:cstheme="minorHAnsi"/>
          <w:bCs/>
          <w:szCs w:val="24"/>
        </w:rPr>
        <w:t xml:space="preserve"> var sasniegt 10</w:t>
      </w:r>
      <w:r w:rsidR="00867380" w:rsidRPr="004D33E1">
        <w:rPr>
          <w:rFonts w:cstheme="minorHAnsi"/>
          <w:bCs/>
          <w:szCs w:val="24"/>
        </w:rPr>
        <w:t> </w:t>
      </w:r>
      <w:r w:rsidRPr="004D33E1">
        <w:rPr>
          <w:rFonts w:cstheme="minorHAnsi"/>
          <w:bCs/>
          <w:szCs w:val="24"/>
        </w:rPr>
        <w:t xml:space="preserve">vokalizējošus īpatņus </w:t>
      </w:r>
      <w:r w:rsidR="00867380" w:rsidRPr="004D33E1">
        <w:rPr>
          <w:rFonts w:cstheme="minorHAnsi"/>
          <w:bCs/>
          <w:szCs w:val="24"/>
        </w:rPr>
        <w:t>DL “Dubnas paliene”</w:t>
      </w:r>
      <w:r w:rsidRPr="004D33E1">
        <w:rPr>
          <w:rFonts w:cstheme="minorHAnsi"/>
          <w:bCs/>
          <w:szCs w:val="24"/>
        </w:rPr>
        <w:t xml:space="preserve"> teritorijā. Salīdzinājumam – Lielupes palienes </w:t>
      </w:r>
      <w:r w:rsidRPr="004D33E1">
        <w:rPr>
          <w:rFonts w:cstheme="minorHAnsi"/>
          <w:bCs/>
          <w:szCs w:val="24"/>
        </w:rPr>
        <w:lastRenderedPageBreak/>
        <w:t>pļavās konstatēti 18 vokalizējoši tēviņi nepilnos 100 h</w:t>
      </w:r>
      <w:r w:rsidR="00096180" w:rsidRPr="004D33E1">
        <w:rPr>
          <w:rFonts w:cstheme="minorHAnsi"/>
          <w:bCs/>
          <w:szCs w:val="24"/>
        </w:rPr>
        <w:t>a</w:t>
      </w:r>
      <w:r w:rsidRPr="004D33E1">
        <w:rPr>
          <w:rFonts w:cstheme="minorHAnsi"/>
          <w:bCs/>
          <w:szCs w:val="24"/>
        </w:rPr>
        <w:t xml:space="preserve"> palieņu zālāju (</w:t>
      </w:r>
      <w:r w:rsidRPr="004D33E1">
        <w:rPr>
          <w:rFonts w:cstheme="minorHAnsi"/>
          <w:bCs/>
          <w:i/>
          <w:szCs w:val="24"/>
        </w:rPr>
        <w:t>Natura 2000</w:t>
      </w:r>
      <w:r w:rsidRPr="004D33E1">
        <w:rPr>
          <w:rFonts w:cstheme="minorHAnsi"/>
          <w:bCs/>
          <w:szCs w:val="24"/>
        </w:rPr>
        <w:t xml:space="preserve"> monitoringa uzskaišu dati), kas tiek uzskatīts par augstāko Latvijā konstatēto griežu blīvumu (Keišs nez.). Vienlaikus arī konstatēts, ka </w:t>
      </w:r>
      <w:r w:rsidR="00096180" w:rsidRPr="004D33E1">
        <w:rPr>
          <w:rFonts w:cstheme="minorHAnsi"/>
          <w:bCs/>
          <w:szCs w:val="24"/>
        </w:rPr>
        <w:t>DL “Dubnas paliene”</w:t>
      </w:r>
      <w:r w:rsidRPr="004D33E1">
        <w:rPr>
          <w:rFonts w:cstheme="minorHAnsi"/>
          <w:bCs/>
          <w:szCs w:val="24"/>
        </w:rPr>
        <w:t xml:space="preserve"> teritorijā netiek ievērots griezes aizsardzībai rekomendētais vēlās pļaušanas termiņš – pēc 1</w:t>
      </w:r>
      <w:r w:rsidR="001379BB">
        <w:rPr>
          <w:rFonts w:cstheme="minorHAnsi"/>
          <w:bCs/>
          <w:szCs w:val="24"/>
        </w:rPr>
        <w:t>0. </w:t>
      </w:r>
      <w:r w:rsidRPr="004D33E1">
        <w:rPr>
          <w:rFonts w:cstheme="minorHAnsi"/>
          <w:bCs/>
          <w:szCs w:val="24"/>
        </w:rPr>
        <w:t xml:space="preserve">jūlija (Rūsiņa 2017).   </w:t>
      </w:r>
    </w:p>
    <w:p w14:paraId="4EBD6AE0" w14:textId="046ED219" w:rsidR="002550F7" w:rsidRPr="004D33E1" w:rsidRDefault="002550F7" w:rsidP="002550F7">
      <w:pPr>
        <w:rPr>
          <w:rFonts w:cstheme="minorHAnsi"/>
          <w:bCs/>
          <w:szCs w:val="24"/>
        </w:rPr>
      </w:pPr>
      <w:r w:rsidRPr="004D33E1">
        <w:rPr>
          <w:rFonts w:cstheme="minorHAnsi"/>
          <w:bCs/>
          <w:szCs w:val="24"/>
        </w:rPr>
        <w:t xml:space="preserve">Lai arī divas griezes </w:t>
      </w:r>
      <w:r w:rsidR="00E26694" w:rsidRPr="004D33E1">
        <w:rPr>
          <w:rFonts w:cstheme="minorHAnsi"/>
          <w:bCs/>
          <w:szCs w:val="24"/>
        </w:rPr>
        <w:t>DL “Dubnas paliene”</w:t>
      </w:r>
      <w:r w:rsidRPr="004D33E1">
        <w:rPr>
          <w:rFonts w:cstheme="minorHAnsi"/>
          <w:bCs/>
          <w:szCs w:val="24"/>
        </w:rPr>
        <w:t xml:space="preserve"> teritorijā konstatētas ganībās, salīdzinot abus plašāk izplatītos zālāju apsaimniekošanas veidus, griezei optimāls zālāja apsaimniekošanas veids ir vēla pļaušana (Rūsiņa 2017). Pļautajās zālāju platībās </w:t>
      </w:r>
      <w:r w:rsidR="00E26694" w:rsidRPr="004D33E1">
        <w:rPr>
          <w:rFonts w:cstheme="minorHAnsi"/>
          <w:bCs/>
          <w:szCs w:val="24"/>
        </w:rPr>
        <w:t>DL “Dubnas paliene”</w:t>
      </w:r>
      <w:r w:rsidRPr="004D33E1">
        <w:rPr>
          <w:rFonts w:cstheme="minorHAnsi"/>
          <w:bCs/>
          <w:szCs w:val="24"/>
        </w:rPr>
        <w:t xml:space="preserve"> teritorijā tiek rekomendēts veikt pļaušanu pēc 1</w:t>
      </w:r>
      <w:r w:rsidR="001379BB">
        <w:rPr>
          <w:rFonts w:cstheme="minorHAnsi"/>
          <w:bCs/>
          <w:szCs w:val="24"/>
        </w:rPr>
        <w:t>0. </w:t>
      </w:r>
      <w:r w:rsidRPr="004D33E1">
        <w:rPr>
          <w:rFonts w:cstheme="minorHAnsi"/>
          <w:bCs/>
          <w:szCs w:val="24"/>
        </w:rPr>
        <w:t>jūlija, zāli izvedot. Tāpat uzsākama un/vai atjaunojama zālāju apsaimniekošana teritorijās, kur tā šobrīd nenotiek, veicot pļaušanu pēc 1</w:t>
      </w:r>
      <w:r w:rsidR="001379BB">
        <w:rPr>
          <w:rFonts w:cstheme="minorHAnsi"/>
          <w:bCs/>
          <w:szCs w:val="24"/>
        </w:rPr>
        <w:t>0. </w:t>
      </w:r>
      <w:r w:rsidRPr="004D33E1">
        <w:rPr>
          <w:rFonts w:cstheme="minorHAnsi"/>
          <w:bCs/>
          <w:szCs w:val="24"/>
        </w:rPr>
        <w:t xml:space="preserve">jūlija, zāli izvedot, ja attiecīgās platības botānisko vērtību aizsardzībai nav nepieciešams cits pļaušanas termiņš. Šajās teritorijās vispirms veicama koku un krūmu izciršana. Pļaušana vienmēr veicama no </w:t>
      </w:r>
      <w:r w:rsidR="00E26694" w:rsidRPr="004D33E1">
        <w:rPr>
          <w:rFonts w:cstheme="minorHAnsi"/>
          <w:bCs/>
          <w:szCs w:val="24"/>
        </w:rPr>
        <w:t xml:space="preserve">lauka </w:t>
      </w:r>
      <w:r w:rsidRPr="004D33E1">
        <w:rPr>
          <w:rFonts w:cstheme="minorHAnsi"/>
          <w:bCs/>
          <w:szCs w:val="24"/>
        </w:rPr>
        <w:t>centra uz malām, vai no vienas malas uz otru.</w:t>
      </w:r>
    </w:p>
    <w:p w14:paraId="53BA051E" w14:textId="0E906070" w:rsidR="002550F7" w:rsidRPr="004D33E1" w:rsidRDefault="002550F7" w:rsidP="002550F7">
      <w:pPr>
        <w:rPr>
          <w:rFonts w:cstheme="minorHAnsi"/>
          <w:bCs/>
          <w:szCs w:val="24"/>
        </w:rPr>
      </w:pPr>
      <w:r w:rsidRPr="004D33E1">
        <w:rPr>
          <w:rFonts w:cstheme="minorHAnsi"/>
          <w:bCs/>
          <w:szCs w:val="24"/>
        </w:rPr>
        <w:t xml:space="preserve">Grieze kā </w:t>
      </w:r>
      <w:r w:rsidR="008B2A88" w:rsidRPr="004D33E1">
        <w:rPr>
          <w:rFonts w:cstheme="minorHAnsi"/>
          <w:bCs/>
          <w:szCs w:val="24"/>
        </w:rPr>
        <w:t xml:space="preserve">PNV </w:t>
      </w:r>
      <w:r w:rsidRPr="004D33E1">
        <w:rPr>
          <w:rFonts w:cstheme="minorHAnsi"/>
          <w:bCs/>
          <w:szCs w:val="24"/>
        </w:rPr>
        <w:t xml:space="preserve">kvalificējoša suga, ņemot vērā arī teritorijā esošo biotopu platības un kvalitāti, viennozīmīgi uzskatāma par vienu no galvenajām teritorijas ornitoloģiskajām vērtībām, un prioritāri aizsargājama. Ņemot vērā teritorijas hidroloģisko režīmu, līdz tā dabiskošanai, ja tāda notiks, grieze uzskatāma par apsaimniekošanas pasākumu mērķa sugu, un no putnu sugu aizsardzības viedokļa apsaimniekošanas pasākumi veicami tieši griezei optimāla biotopu stāvokļa nodrošināšanai, izņemot atsevišķas vietas, kur rekomendēta ganīšana. </w:t>
      </w:r>
      <w:r w:rsidR="00BA3C29" w:rsidRPr="004D33E1">
        <w:rPr>
          <w:rFonts w:cstheme="minorHAnsi"/>
          <w:bCs/>
          <w:szCs w:val="24"/>
        </w:rPr>
        <w:t>Šajās vietās un</w:t>
      </w:r>
      <w:r w:rsidRPr="004D33E1">
        <w:rPr>
          <w:rFonts w:cstheme="minorHAnsi"/>
          <w:bCs/>
          <w:szCs w:val="24"/>
        </w:rPr>
        <w:t xml:space="preserve"> vietās, kur pļaušana nav iespējama, rekomendējama </w:t>
      </w:r>
      <w:r w:rsidRPr="004D33E1">
        <w:rPr>
          <w:rFonts w:eastAsiaTheme="minorHAnsi" w:cstheme="minorHAnsi"/>
          <w:szCs w:val="24"/>
        </w:rPr>
        <w:t xml:space="preserve">brīvā ganīšana (aplokos), lopu blīvumam nepārsniedzot </w:t>
      </w:r>
      <w:r w:rsidRPr="004D33E1">
        <w:rPr>
          <w:rFonts w:cstheme="minorHAnsi"/>
          <w:bCs/>
          <w:szCs w:val="24"/>
        </w:rPr>
        <w:t xml:space="preserve">0,3 – 0,4 </w:t>
      </w:r>
      <w:r w:rsidR="00BA3C29" w:rsidRPr="004D33E1">
        <w:rPr>
          <w:rFonts w:cstheme="minorHAnsi"/>
          <w:bCs/>
          <w:szCs w:val="24"/>
        </w:rPr>
        <w:t>liellopu vienības uz ha</w:t>
      </w:r>
      <w:r w:rsidRPr="004D33E1">
        <w:rPr>
          <w:rFonts w:eastAsiaTheme="minorHAnsi" w:cstheme="minorHAnsi"/>
          <w:szCs w:val="24"/>
        </w:rPr>
        <w:t xml:space="preserve">, pie kura visā platībā saglabājas vismaz 30 cm garas zāles laukumi, un rudenī zelmenis ir 5 </w:t>
      </w:r>
      <w:r w:rsidR="005C6831">
        <w:rPr>
          <w:rFonts w:eastAsiaTheme="minorHAnsi" w:cstheme="minorHAnsi"/>
          <w:szCs w:val="24"/>
        </w:rPr>
        <w:t>–</w:t>
      </w:r>
      <w:r w:rsidRPr="004D33E1">
        <w:rPr>
          <w:rFonts w:eastAsiaTheme="minorHAnsi" w:cstheme="minorHAnsi"/>
          <w:szCs w:val="24"/>
        </w:rPr>
        <w:t xml:space="preserve"> 15 cm augsts.</w:t>
      </w:r>
    </w:p>
    <w:p w14:paraId="22631F66" w14:textId="62F04F95" w:rsidR="002550F7" w:rsidRPr="004D33E1" w:rsidRDefault="002550F7" w:rsidP="002550F7">
      <w:pPr>
        <w:rPr>
          <w:rFonts w:cstheme="minorHAnsi"/>
          <w:bCs/>
          <w:szCs w:val="24"/>
        </w:rPr>
      </w:pPr>
      <w:r w:rsidRPr="004D33E1">
        <w:rPr>
          <w:rFonts w:cstheme="minorHAnsi"/>
          <w:bCs/>
          <w:szCs w:val="24"/>
        </w:rPr>
        <w:t xml:space="preserve">Novērotās klātesošo īpatņu skaita svārstības nevar vērtēt konkrētā gada ietvaros, tās jāvērtē ilgtermiņā, turklāt kontekstā ar tā brīža zālāju apsaimniekošanas raksturu. </w:t>
      </w:r>
      <w:r w:rsidR="00FF7162" w:rsidRPr="004D33E1">
        <w:rPr>
          <w:rFonts w:cstheme="minorHAnsi"/>
          <w:bCs/>
          <w:szCs w:val="24"/>
        </w:rPr>
        <w:t>DL “Dubnas paliene”</w:t>
      </w:r>
      <w:r w:rsidRPr="004D33E1">
        <w:rPr>
          <w:rFonts w:cstheme="minorHAnsi"/>
          <w:bCs/>
          <w:szCs w:val="24"/>
        </w:rPr>
        <w:t xml:space="preserve"> teritorija joprojām ir nozīmīga griežu populācijas aizsardzībai valsts mērogā, un teritorijā veicami labvēlīgu sugas aizsardzības stāvokli nodrošinoši apsaimniekošanas pasākumi, kamēr tas nav pretrunā ar botānisko vērtību apsaimniekošanas pasākumiem.</w:t>
      </w:r>
    </w:p>
    <w:p w14:paraId="4FB85B2E" w14:textId="63367157" w:rsidR="002550F7" w:rsidRPr="004D33E1" w:rsidRDefault="002550F7" w:rsidP="002550F7">
      <w:pPr>
        <w:rPr>
          <w:rFonts w:cstheme="minorHAnsi"/>
          <w:bCs/>
          <w:i/>
          <w:szCs w:val="24"/>
        </w:rPr>
      </w:pPr>
      <w:r w:rsidRPr="004D33E1">
        <w:rPr>
          <w:rFonts w:cstheme="minorHAnsi"/>
          <w:b/>
          <w:bCs/>
          <w:szCs w:val="24"/>
        </w:rPr>
        <w:t xml:space="preserve">Kārklu ķauķis </w:t>
      </w:r>
      <w:r w:rsidRPr="004D33E1">
        <w:rPr>
          <w:rFonts w:cstheme="minorHAnsi"/>
          <w:bCs/>
          <w:i/>
          <w:szCs w:val="24"/>
        </w:rPr>
        <w:t>Locustella naevia</w:t>
      </w:r>
    </w:p>
    <w:p w14:paraId="6E8EC65B" w14:textId="1C5AA03A" w:rsidR="002550F7" w:rsidRPr="004D33E1" w:rsidRDefault="002550F7" w:rsidP="002550F7">
      <w:pPr>
        <w:rPr>
          <w:rFonts w:cstheme="minorHAnsi"/>
          <w:bCs/>
          <w:szCs w:val="24"/>
        </w:rPr>
      </w:pPr>
      <w:r w:rsidRPr="004D33E1">
        <w:rPr>
          <w:rFonts w:cstheme="minorHAnsi"/>
          <w:bCs/>
          <w:szCs w:val="24"/>
        </w:rPr>
        <w:t xml:space="preserve">Kārklu ķauķis ir viena no palieņu zālājiem raksturīgām sugām (Rūsiņa 2017). </w:t>
      </w:r>
      <w:r w:rsidR="008C2730" w:rsidRPr="004D33E1">
        <w:rPr>
          <w:rFonts w:cstheme="minorHAnsi"/>
          <w:bCs/>
          <w:szCs w:val="24"/>
        </w:rPr>
        <w:t>DL “Dubnas paliene”</w:t>
      </w:r>
      <w:r w:rsidRPr="004D33E1">
        <w:rPr>
          <w:rFonts w:cstheme="minorHAnsi"/>
          <w:bCs/>
          <w:szCs w:val="24"/>
        </w:rPr>
        <w:t xml:space="preserve"> teritorijā visi novērojumi koncentrēti neapsaimniekotajās platībās, vērojama izteikta saistība ar krūmājiem un krūmu puduriem. Kopā </w:t>
      </w:r>
      <w:r w:rsidR="008C2730" w:rsidRPr="004D33E1">
        <w:rPr>
          <w:rFonts w:cstheme="minorHAnsi"/>
          <w:bCs/>
          <w:szCs w:val="24"/>
        </w:rPr>
        <w:t>DL “Dubnas paliene”</w:t>
      </w:r>
      <w:r w:rsidRPr="004D33E1">
        <w:rPr>
          <w:rFonts w:cstheme="minorHAnsi"/>
          <w:bCs/>
          <w:szCs w:val="24"/>
        </w:rPr>
        <w:t xml:space="preserve"> ligzdo vismaz seši pāri. Biotopi </w:t>
      </w:r>
      <w:r w:rsidR="008C2730" w:rsidRPr="004D33E1">
        <w:rPr>
          <w:rFonts w:cstheme="minorHAnsi"/>
          <w:bCs/>
          <w:szCs w:val="24"/>
        </w:rPr>
        <w:t>DL</w:t>
      </w:r>
      <w:r w:rsidRPr="004D33E1">
        <w:rPr>
          <w:rFonts w:cstheme="minorHAnsi"/>
          <w:bCs/>
          <w:szCs w:val="24"/>
        </w:rPr>
        <w:t xml:space="preserve"> teritorijā vērtējami kā sugai īpaši piemēroti, taču suga, ņemot vērā plašo izplatību valstī (Ķerus </w:t>
      </w:r>
      <w:r w:rsidR="00924923">
        <w:rPr>
          <w:rFonts w:cstheme="minorHAnsi"/>
          <w:bCs/>
          <w:szCs w:val="24"/>
        </w:rPr>
        <w:t>u. c.</w:t>
      </w:r>
      <w:r w:rsidRPr="004D33E1">
        <w:rPr>
          <w:rFonts w:cstheme="minorHAnsi"/>
          <w:bCs/>
          <w:szCs w:val="24"/>
        </w:rPr>
        <w:t xml:space="preserve"> 2021), nav vērtējama kā prioritāri aizsargājama. Prioritāri aizsargājamām putnu sugām ieteikto apsaimniekošanas pasākumu ieviešanas un intensificēšanas rezultātā paredzams, ka sugas sastopamība liegumā samazināsies, taču tas ir pieļaujams. </w:t>
      </w:r>
    </w:p>
    <w:p w14:paraId="765C784F" w14:textId="77777777" w:rsidR="002550F7" w:rsidRPr="004D33E1" w:rsidRDefault="002550F7" w:rsidP="002550F7">
      <w:pPr>
        <w:rPr>
          <w:rFonts w:cstheme="minorHAnsi"/>
          <w:bCs/>
          <w:i/>
          <w:szCs w:val="24"/>
        </w:rPr>
      </w:pPr>
      <w:r w:rsidRPr="004D33E1">
        <w:rPr>
          <w:rFonts w:cstheme="minorHAnsi"/>
          <w:b/>
          <w:bCs/>
          <w:szCs w:val="24"/>
        </w:rPr>
        <w:t xml:space="preserve">Ķīvīte </w:t>
      </w:r>
      <w:r w:rsidRPr="004D33E1">
        <w:rPr>
          <w:rFonts w:cstheme="minorHAnsi"/>
          <w:bCs/>
          <w:i/>
          <w:szCs w:val="24"/>
        </w:rPr>
        <w:t>Vanellus vanellus</w:t>
      </w:r>
    </w:p>
    <w:p w14:paraId="5480543A" w14:textId="1B22FC9D" w:rsidR="002550F7" w:rsidRPr="004D33E1" w:rsidRDefault="002550F7" w:rsidP="002550F7">
      <w:pPr>
        <w:rPr>
          <w:rFonts w:cstheme="minorHAnsi"/>
          <w:bCs/>
          <w:szCs w:val="24"/>
        </w:rPr>
      </w:pPr>
      <w:r w:rsidRPr="004D33E1">
        <w:rPr>
          <w:rFonts w:cstheme="minorHAnsi"/>
          <w:bCs/>
          <w:szCs w:val="24"/>
        </w:rPr>
        <w:t xml:space="preserve">Ķīvīte ir pietiekami plašiem zālājiem raksturīga suga (Rūsiņa 2017). Suga gan bieži ligzdo arī aramzemēs (Strazds 1998). Lai arī plašās ganības </w:t>
      </w:r>
      <w:r w:rsidR="009840CF" w:rsidRPr="004D33E1">
        <w:rPr>
          <w:rFonts w:cstheme="minorHAnsi"/>
          <w:bCs/>
          <w:szCs w:val="24"/>
        </w:rPr>
        <w:t>DL “Dubnas paliene”</w:t>
      </w:r>
      <w:r w:rsidRPr="004D33E1">
        <w:rPr>
          <w:rFonts w:cstheme="minorHAnsi"/>
          <w:bCs/>
          <w:szCs w:val="24"/>
        </w:rPr>
        <w:t xml:space="preserve"> centrālajā daļa ir šķietami sugai ļoti piemērotas, ķīvīte šeit ar ligzdošanas uzvedību nav konstatēta. </w:t>
      </w:r>
      <w:r w:rsidR="009840CF" w:rsidRPr="004D33E1">
        <w:rPr>
          <w:rFonts w:cstheme="minorHAnsi"/>
          <w:bCs/>
          <w:szCs w:val="24"/>
        </w:rPr>
        <w:t>202</w:t>
      </w:r>
      <w:r w:rsidR="001379BB">
        <w:rPr>
          <w:rFonts w:cstheme="minorHAnsi"/>
          <w:bCs/>
          <w:szCs w:val="24"/>
        </w:rPr>
        <w:t>1. </w:t>
      </w:r>
      <w:r w:rsidR="00AF3F66">
        <w:rPr>
          <w:rFonts w:cstheme="minorHAnsi"/>
          <w:bCs/>
          <w:szCs w:val="24"/>
        </w:rPr>
        <w:t>gad</w:t>
      </w:r>
      <w:r w:rsidR="009840CF" w:rsidRPr="004D33E1">
        <w:rPr>
          <w:rFonts w:cstheme="minorHAnsi"/>
          <w:bCs/>
          <w:szCs w:val="24"/>
        </w:rPr>
        <w:t>a</w:t>
      </w:r>
      <w:r w:rsidRPr="004D33E1">
        <w:rPr>
          <w:rFonts w:cstheme="minorHAnsi"/>
          <w:bCs/>
          <w:szCs w:val="24"/>
        </w:rPr>
        <w:t xml:space="preserve"> uzskaišu laikā kājām izstaigāj</w:t>
      </w:r>
      <w:r w:rsidR="00FC2FA0" w:rsidRPr="004D33E1">
        <w:rPr>
          <w:rFonts w:cstheme="minorHAnsi"/>
          <w:bCs/>
          <w:szCs w:val="24"/>
        </w:rPr>
        <w:t>ot</w:t>
      </w:r>
      <w:r w:rsidRPr="004D33E1">
        <w:rPr>
          <w:rFonts w:cstheme="minorHAnsi"/>
          <w:bCs/>
          <w:szCs w:val="24"/>
        </w:rPr>
        <w:t xml:space="preserve"> lielāko daļu ķīvītei šķietami piemēroto zālāju platību visa </w:t>
      </w:r>
      <w:r w:rsidR="00FC2FA0" w:rsidRPr="004D33E1">
        <w:rPr>
          <w:rFonts w:cstheme="minorHAnsi"/>
          <w:bCs/>
          <w:szCs w:val="24"/>
        </w:rPr>
        <w:t>DL</w:t>
      </w:r>
      <w:r w:rsidRPr="004D33E1">
        <w:rPr>
          <w:rFonts w:cstheme="minorHAnsi"/>
          <w:bCs/>
          <w:szCs w:val="24"/>
        </w:rPr>
        <w:t xml:space="preserve"> teritorijā, nekur </w:t>
      </w:r>
      <w:r w:rsidR="00FC2FA0" w:rsidRPr="004D33E1">
        <w:rPr>
          <w:rFonts w:cstheme="minorHAnsi"/>
          <w:bCs/>
          <w:szCs w:val="24"/>
        </w:rPr>
        <w:t xml:space="preserve">nav </w:t>
      </w:r>
      <w:r w:rsidRPr="004D33E1">
        <w:rPr>
          <w:rFonts w:cstheme="minorHAnsi"/>
          <w:bCs/>
          <w:szCs w:val="24"/>
        </w:rPr>
        <w:t>izdev</w:t>
      </w:r>
      <w:r w:rsidR="00FC2FA0" w:rsidRPr="004D33E1">
        <w:rPr>
          <w:rFonts w:cstheme="minorHAnsi"/>
          <w:bCs/>
          <w:szCs w:val="24"/>
        </w:rPr>
        <w:t>ies</w:t>
      </w:r>
      <w:r w:rsidRPr="004D33E1">
        <w:rPr>
          <w:rFonts w:cstheme="minorHAnsi"/>
          <w:bCs/>
          <w:szCs w:val="24"/>
        </w:rPr>
        <w:t xml:space="preserve"> konstatēt ķīvīšu uztraukuma uzvedību – uztraukuma saucienus un riņķošanu ap novērotāju</w:t>
      </w:r>
      <w:r w:rsidR="00FC2FA0" w:rsidRPr="004D33E1">
        <w:rPr>
          <w:rFonts w:cstheme="minorHAnsi"/>
          <w:bCs/>
          <w:szCs w:val="24"/>
        </w:rPr>
        <w:t>,</w:t>
      </w:r>
      <w:r w:rsidRPr="004D33E1">
        <w:rPr>
          <w:rFonts w:cstheme="minorHAnsi"/>
          <w:bCs/>
          <w:szCs w:val="24"/>
        </w:rPr>
        <w:t xml:space="preserve"> kas </w:t>
      </w:r>
      <w:r w:rsidR="00FC2FA0" w:rsidRPr="004D33E1">
        <w:rPr>
          <w:rFonts w:cstheme="minorHAnsi"/>
          <w:bCs/>
          <w:szCs w:val="24"/>
        </w:rPr>
        <w:t>neapšaubāmi</w:t>
      </w:r>
      <w:r w:rsidRPr="004D33E1">
        <w:rPr>
          <w:rFonts w:cstheme="minorHAnsi"/>
          <w:bCs/>
          <w:szCs w:val="24"/>
        </w:rPr>
        <w:t xml:space="preserve"> norādītu uz netālu ligzdu. </w:t>
      </w:r>
      <w:r w:rsidRPr="004D33E1">
        <w:rPr>
          <w:rFonts w:cstheme="minorHAnsi"/>
          <w:bCs/>
          <w:szCs w:val="24"/>
        </w:rPr>
        <w:lastRenderedPageBreak/>
        <w:t xml:space="preserve">Zināmi vairāki pārlidojošu īpatņu novērojumi, kas visticamāk saistīti ar ligzdošanas teritorijām ārpus </w:t>
      </w:r>
      <w:r w:rsidR="00FC2FA0" w:rsidRPr="004D33E1">
        <w:rPr>
          <w:rFonts w:cstheme="minorHAnsi"/>
          <w:bCs/>
          <w:szCs w:val="24"/>
        </w:rPr>
        <w:t>DL “Dubnas paliene”</w:t>
      </w:r>
      <w:r w:rsidRPr="004D33E1">
        <w:rPr>
          <w:rFonts w:cstheme="minorHAnsi"/>
          <w:bCs/>
          <w:szCs w:val="24"/>
        </w:rPr>
        <w:t xml:space="preserve">. </w:t>
      </w:r>
      <w:r w:rsidR="00FC2FA0" w:rsidRPr="004D33E1">
        <w:rPr>
          <w:rFonts w:cstheme="minorHAnsi"/>
          <w:bCs/>
          <w:szCs w:val="24"/>
        </w:rPr>
        <w:t>S</w:t>
      </w:r>
      <w:r w:rsidRPr="004D33E1">
        <w:rPr>
          <w:rFonts w:cstheme="minorHAnsi"/>
          <w:bCs/>
          <w:szCs w:val="24"/>
        </w:rPr>
        <w:t xml:space="preserve">uga lielā daudzumā novērota ārpus </w:t>
      </w:r>
      <w:r w:rsidR="00286D1A" w:rsidRPr="004D33E1">
        <w:rPr>
          <w:rFonts w:cstheme="minorHAnsi"/>
          <w:bCs/>
          <w:szCs w:val="24"/>
        </w:rPr>
        <w:t>DL “Dubnas paliene”</w:t>
      </w:r>
      <w:r w:rsidRPr="004D33E1">
        <w:rPr>
          <w:rFonts w:cstheme="minorHAnsi"/>
          <w:bCs/>
          <w:szCs w:val="24"/>
        </w:rPr>
        <w:t xml:space="preserve">, piemēram Neicenieku – </w:t>
      </w:r>
      <w:r w:rsidR="008F772E" w:rsidRPr="004D33E1">
        <w:rPr>
          <w:rFonts w:cstheme="minorHAnsi"/>
          <w:bCs/>
          <w:szCs w:val="24"/>
        </w:rPr>
        <w:t>Augšmuktu</w:t>
      </w:r>
      <w:r w:rsidRPr="004D33E1">
        <w:rPr>
          <w:rFonts w:cstheme="minorHAnsi"/>
          <w:bCs/>
          <w:szCs w:val="24"/>
        </w:rPr>
        <w:t xml:space="preserve"> apkārtnē, kur konstatētas arī atsevišķas aramzemju platības. </w:t>
      </w:r>
    </w:p>
    <w:p w14:paraId="5A2C13B4" w14:textId="2D4E1AC5" w:rsidR="002550F7" w:rsidRPr="004D33E1" w:rsidRDefault="00286D1A" w:rsidP="002550F7">
      <w:pPr>
        <w:rPr>
          <w:rFonts w:cstheme="minorHAnsi"/>
          <w:bCs/>
          <w:szCs w:val="24"/>
        </w:rPr>
      </w:pPr>
      <w:r w:rsidRPr="004D33E1">
        <w:rPr>
          <w:rFonts w:cstheme="minorHAnsi"/>
          <w:bCs/>
          <w:szCs w:val="24"/>
        </w:rPr>
        <w:t>Ķ</w:t>
      </w:r>
      <w:r w:rsidR="002550F7" w:rsidRPr="004D33E1">
        <w:rPr>
          <w:rFonts w:cstheme="minorHAnsi"/>
          <w:bCs/>
          <w:szCs w:val="24"/>
        </w:rPr>
        <w:t>īvītes ligzdošan</w:t>
      </w:r>
      <w:r w:rsidRPr="004D33E1">
        <w:rPr>
          <w:rFonts w:cstheme="minorHAnsi"/>
          <w:bCs/>
          <w:szCs w:val="24"/>
        </w:rPr>
        <w:t>a</w:t>
      </w:r>
      <w:r w:rsidR="002550F7" w:rsidRPr="004D33E1">
        <w:rPr>
          <w:rFonts w:cstheme="minorHAnsi"/>
          <w:bCs/>
          <w:szCs w:val="24"/>
        </w:rPr>
        <w:t xml:space="preserve"> </w:t>
      </w:r>
      <w:r w:rsidRPr="004D33E1">
        <w:rPr>
          <w:rFonts w:cstheme="minorHAnsi"/>
          <w:bCs/>
          <w:szCs w:val="24"/>
        </w:rPr>
        <w:t>DL “Dubnas paliene”</w:t>
      </w:r>
      <w:r w:rsidR="002550F7" w:rsidRPr="004D33E1">
        <w:rPr>
          <w:rFonts w:cstheme="minorHAnsi"/>
          <w:bCs/>
          <w:szCs w:val="24"/>
        </w:rPr>
        <w:t xml:space="preserve"> teritorijā vērtē</w:t>
      </w:r>
      <w:r w:rsidRPr="004D33E1">
        <w:rPr>
          <w:rFonts w:cstheme="minorHAnsi"/>
          <w:bCs/>
          <w:szCs w:val="24"/>
        </w:rPr>
        <w:t>jama</w:t>
      </w:r>
      <w:r w:rsidR="002550F7" w:rsidRPr="004D33E1">
        <w:rPr>
          <w:rFonts w:cstheme="minorHAnsi"/>
          <w:bCs/>
          <w:szCs w:val="24"/>
        </w:rPr>
        <w:t xml:space="preserve"> kā apšaubām</w:t>
      </w:r>
      <w:r w:rsidRPr="004D33E1">
        <w:rPr>
          <w:rFonts w:cstheme="minorHAnsi"/>
          <w:bCs/>
          <w:szCs w:val="24"/>
        </w:rPr>
        <w:t>a</w:t>
      </w:r>
      <w:r w:rsidR="002550F7" w:rsidRPr="004D33E1">
        <w:rPr>
          <w:rFonts w:cstheme="minorHAnsi"/>
          <w:bCs/>
          <w:szCs w:val="24"/>
        </w:rPr>
        <w:t>. Ņemot vērā suga</w:t>
      </w:r>
      <w:r w:rsidRPr="004D33E1">
        <w:rPr>
          <w:rFonts w:cstheme="minorHAnsi"/>
          <w:bCs/>
          <w:szCs w:val="24"/>
        </w:rPr>
        <w:t>s</w:t>
      </w:r>
      <w:r w:rsidR="002550F7" w:rsidRPr="004D33E1">
        <w:rPr>
          <w:rFonts w:cstheme="minorHAnsi"/>
          <w:bCs/>
          <w:szCs w:val="24"/>
        </w:rPr>
        <w:t xml:space="preserve"> plašo izplatību valstī (Ķerus </w:t>
      </w:r>
      <w:r w:rsidR="00924923">
        <w:rPr>
          <w:rFonts w:cstheme="minorHAnsi"/>
          <w:bCs/>
          <w:szCs w:val="24"/>
        </w:rPr>
        <w:t>u. c.</w:t>
      </w:r>
      <w:r w:rsidR="002550F7" w:rsidRPr="004D33E1">
        <w:rPr>
          <w:rFonts w:cstheme="minorHAnsi"/>
          <w:bCs/>
          <w:szCs w:val="24"/>
        </w:rPr>
        <w:t xml:space="preserve"> 2021), suga nav vērtējama kā teritorijā prioritāri aizsargājama, īpaši apsaimniekošanas pasākumi netiek rekomendēti.</w:t>
      </w:r>
    </w:p>
    <w:p w14:paraId="67FCCA0A" w14:textId="77777777" w:rsidR="002550F7" w:rsidRPr="004D33E1" w:rsidRDefault="002550F7" w:rsidP="002550F7">
      <w:pPr>
        <w:rPr>
          <w:rFonts w:cstheme="minorHAnsi"/>
          <w:bCs/>
          <w:szCs w:val="24"/>
        </w:rPr>
      </w:pPr>
      <w:r w:rsidRPr="004D33E1">
        <w:rPr>
          <w:rFonts w:cstheme="minorHAnsi"/>
          <w:b/>
          <w:bCs/>
          <w:szCs w:val="24"/>
        </w:rPr>
        <w:t>Laukirbe</w:t>
      </w:r>
      <w:r w:rsidRPr="004D33E1">
        <w:rPr>
          <w:rFonts w:cstheme="minorHAnsi"/>
          <w:bCs/>
          <w:szCs w:val="24"/>
        </w:rPr>
        <w:t xml:space="preserve"> </w:t>
      </w:r>
      <w:r w:rsidRPr="004D33E1">
        <w:rPr>
          <w:rFonts w:cstheme="minorHAnsi"/>
          <w:bCs/>
          <w:i/>
          <w:szCs w:val="24"/>
        </w:rPr>
        <w:t>Perdix perdix</w:t>
      </w:r>
    </w:p>
    <w:p w14:paraId="67DFBFD1" w14:textId="06B36D4F" w:rsidR="002550F7" w:rsidRPr="004D33E1" w:rsidRDefault="002550F7" w:rsidP="002550F7">
      <w:pPr>
        <w:rPr>
          <w:rFonts w:cstheme="minorHAnsi"/>
          <w:bCs/>
          <w:szCs w:val="24"/>
        </w:rPr>
      </w:pPr>
      <w:r w:rsidRPr="004D33E1">
        <w:rPr>
          <w:rFonts w:cstheme="minorHAnsi"/>
          <w:bCs/>
          <w:szCs w:val="24"/>
        </w:rPr>
        <w:t xml:space="preserve">Suga novērota vienreiz pie teritorijas R robežas teritorijas centrālajā daļā. Suga lielā mērā saistīta ar cilvēka klātbūtni lauksaimniecības zemēs, tajā skaitā ar viensētām, un nav uzskatāma par tipisku palieņu zālāju putnu sugu. </w:t>
      </w:r>
      <w:r w:rsidR="00C52486" w:rsidRPr="004D33E1">
        <w:rPr>
          <w:rFonts w:cstheme="minorHAnsi"/>
          <w:bCs/>
          <w:szCs w:val="24"/>
        </w:rPr>
        <w:t>DL “Dubnas paliene”</w:t>
      </w:r>
      <w:r w:rsidRPr="004D33E1">
        <w:rPr>
          <w:rFonts w:cstheme="minorHAnsi"/>
          <w:bCs/>
          <w:szCs w:val="24"/>
        </w:rPr>
        <w:t xml:space="preserve"> teritorijas perifērijā, upes ielejas augšdaļā</w:t>
      </w:r>
      <w:r w:rsidR="00C52486" w:rsidRPr="004D33E1">
        <w:rPr>
          <w:rFonts w:cstheme="minorHAnsi"/>
          <w:bCs/>
          <w:szCs w:val="24"/>
        </w:rPr>
        <w:t>,</w:t>
      </w:r>
      <w:r w:rsidRPr="004D33E1">
        <w:rPr>
          <w:rFonts w:cstheme="minorHAnsi"/>
          <w:bCs/>
          <w:szCs w:val="24"/>
        </w:rPr>
        <w:t xml:space="preserve"> iespējama viena līdz dažu pāru ligzdošana. Arī laukirbi kā lauksaimniecības zemēs uz zemes ligzdojošu sugu labvēlīgi ietekmēs vēl</w:t>
      </w:r>
      <w:r w:rsidR="00C52486" w:rsidRPr="004D33E1">
        <w:rPr>
          <w:rFonts w:cstheme="minorHAnsi"/>
          <w:bCs/>
          <w:szCs w:val="24"/>
        </w:rPr>
        <w:t>ā</w:t>
      </w:r>
      <w:r w:rsidRPr="004D33E1">
        <w:rPr>
          <w:rFonts w:cstheme="minorHAnsi"/>
          <w:bCs/>
          <w:szCs w:val="24"/>
        </w:rPr>
        <w:t xml:space="preserve"> pļaušana, kas ieteikta griezes aizsardzībai. Ziemās rekomendējama laukirbju piebarošana, teritorijai tuvējās mājās aizvējā veidojot no sniega attīrītus laukumus, un uz tiem izkaisot dažādas nesālītas sēklas un graudus. Citi īpaši apsaimniekošanas pasākumi sugai netiek rekomendēti.</w:t>
      </w:r>
    </w:p>
    <w:p w14:paraId="180798BA" w14:textId="77777777" w:rsidR="002550F7" w:rsidRPr="004D33E1" w:rsidRDefault="002550F7" w:rsidP="00765C38">
      <w:pPr>
        <w:rPr>
          <w:rFonts w:cstheme="minorHAnsi"/>
          <w:bCs/>
          <w:szCs w:val="24"/>
        </w:rPr>
      </w:pPr>
      <w:r w:rsidRPr="004D33E1">
        <w:rPr>
          <w:rFonts w:cstheme="minorHAnsi"/>
          <w:b/>
          <w:bCs/>
          <w:szCs w:val="24"/>
        </w:rPr>
        <w:t xml:space="preserve">Lielā gaura </w:t>
      </w:r>
      <w:r w:rsidRPr="004D33E1">
        <w:rPr>
          <w:rFonts w:cstheme="minorHAnsi"/>
          <w:bCs/>
          <w:i/>
          <w:szCs w:val="24"/>
        </w:rPr>
        <w:t>Mergus merganser</w:t>
      </w:r>
    </w:p>
    <w:p w14:paraId="767AD6E2" w14:textId="18E8D8CF" w:rsidR="002550F7" w:rsidRPr="004D33E1" w:rsidRDefault="002550F7" w:rsidP="00765C38">
      <w:pPr>
        <w:rPr>
          <w:rFonts w:cstheme="minorHAnsi"/>
          <w:bCs/>
          <w:szCs w:val="24"/>
        </w:rPr>
      </w:pPr>
      <w:r w:rsidRPr="004D33E1">
        <w:rPr>
          <w:rFonts w:cstheme="minorHAnsi"/>
          <w:bCs/>
          <w:szCs w:val="24"/>
        </w:rPr>
        <w:t xml:space="preserve">Viens pāris un viens atsevišķs īpatnis novērots Dubnas upē </w:t>
      </w:r>
      <w:r w:rsidR="007F2A94" w:rsidRPr="004D33E1">
        <w:rPr>
          <w:rFonts w:cstheme="minorHAnsi"/>
          <w:bCs/>
          <w:szCs w:val="24"/>
        </w:rPr>
        <w:t>DL “Dubnas paliene”</w:t>
      </w:r>
      <w:r w:rsidRPr="004D33E1">
        <w:rPr>
          <w:rFonts w:cstheme="minorHAnsi"/>
          <w:bCs/>
          <w:szCs w:val="24"/>
        </w:rPr>
        <w:t xml:space="preserve"> centrālajā daļā 1</w:t>
      </w:r>
      <w:r w:rsidR="001379BB">
        <w:rPr>
          <w:rFonts w:cstheme="minorHAnsi"/>
          <w:bCs/>
          <w:szCs w:val="24"/>
        </w:rPr>
        <w:t>7. </w:t>
      </w:r>
      <w:r w:rsidRPr="004D33E1">
        <w:rPr>
          <w:rFonts w:cstheme="minorHAnsi"/>
          <w:bCs/>
          <w:szCs w:val="24"/>
        </w:rPr>
        <w:t xml:space="preserve">martā. Tie, iespējams, ir caurceļojoši īpatņi. Vēlāk ligzdošanas sezonā suga </w:t>
      </w:r>
      <w:r w:rsidR="007F2A94" w:rsidRPr="004D33E1">
        <w:rPr>
          <w:rFonts w:cstheme="minorHAnsi"/>
          <w:bCs/>
          <w:szCs w:val="24"/>
        </w:rPr>
        <w:t>DL “Dubnas paliene”</w:t>
      </w:r>
      <w:r w:rsidRPr="004D33E1">
        <w:rPr>
          <w:rFonts w:cstheme="minorHAnsi"/>
          <w:bCs/>
          <w:szCs w:val="24"/>
        </w:rPr>
        <w:t xml:space="preserve"> nav novērota. Dubnas paliene nav mežu teritorija, tāpēc suga nav uzskatāma par </w:t>
      </w:r>
      <w:r w:rsidR="007F2A94" w:rsidRPr="004D33E1">
        <w:rPr>
          <w:rFonts w:cstheme="minorHAnsi"/>
          <w:bCs/>
          <w:szCs w:val="24"/>
        </w:rPr>
        <w:t>DL</w:t>
      </w:r>
      <w:r w:rsidRPr="004D33E1">
        <w:rPr>
          <w:rFonts w:cstheme="minorHAnsi"/>
          <w:bCs/>
          <w:szCs w:val="24"/>
        </w:rPr>
        <w:t xml:space="preserve"> prioritāri aizsargājamu. </w:t>
      </w:r>
      <w:r w:rsidR="002E7FBC" w:rsidRPr="004D33E1">
        <w:rPr>
          <w:rFonts w:cstheme="minorHAnsi"/>
          <w:bCs/>
          <w:szCs w:val="24"/>
        </w:rPr>
        <w:t>DL “Dubnas paliene”</w:t>
      </w:r>
      <w:r w:rsidRPr="004D33E1">
        <w:rPr>
          <w:rFonts w:cstheme="minorHAnsi"/>
          <w:bCs/>
          <w:szCs w:val="24"/>
        </w:rPr>
        <w:t xml:space="preserve"> teritorija uzskatāma par sugas ligzdošanai ļoti piemērotu, tāpēc rekomendējama lielajai gaurai piemērotu mākslīgo ligzdvietu – būru uzstādīšana </w:t>
      </w:r>
      <w:r w:rsidR="002E7FBC" w:rsidRPr="004D33E1">
        <w:rPr>
          <w:rFonts w:cstheme="minorHAnsi"/>
          <w:bCs/>
          <w:szCs w:val="24"/>
        </w:rPr>
        <w:t>DL “Dubnas paliene”</w:t>
      </w:r>
      <w:r w:rsidRPr="004D33E1">
        <w:rPr>
          <w:rFonts w:cstheme="minorHAnsi"/>
          <w:bCs/>
          <w:szCs w:val="24"/>
        </w:rPr>
        <w:t xml:space="preserve"> teritorijā, kas palielinās vides ekoloģisko ietilpību</w:t>
      </w:r>
      <w:r w:rsidR="00765C38" w:rsidRPr="004D33E1">
        <w:rPr>
          <w:rFonts w:cstheme="minorHAnsi"/>
          <w:bCs/>
          <w:szCs w:val="24"/>
        </w:rPr>
        <w:t xml:space="preserve"> ne tikai</w:t>
      </w:r>
      <w:r w:rsidRPr="004D33E1">
        <w:rPr>
          <w:rFonts w:cstheme="minorHAnsi"/>
          <w:bCs/>
          <w:szCs w:val="24"/>
        </w:rPr>
        <w:t xml:space="preserve"> liel</w:t>
      </w:r>
      <w:r w:rsidR="00765C38" w:rsidRPr="004D33E1">
        <w:rPr>
          <w:rFonts w:cstheme="minorHAnsi"/>
          <w:bCs/>
          <w:szCs w:val="24"/>
        </w:rPr>
        <w:t>ajai</w:t>
      </w:r>
      <w:r w:rsidRPr="004D33E1">
        <w:rPr>
          <w:rFonts w:cstheme="minorHAnsi"/>
          <w:bCs/>
          <w:szCs w:val="24"/>
        </w:rPr>
        <w:t xml:space="preserve"> gaura</w:t>
      </w:r>
      <w:r w:rsidR="00765C38" w:rsidRPr="004D33E1">
        <w:rPr>
          <w:rFonts w:cstheme="minorHAnsi"/>
          <w:bCs/>
          <w:szCs w:val="24"/>
        </w:rPr>
        <w:t>i, bet</w:t>
      </w:r>
      <w:r w:rsidRPr="004D33E1">
        <w:rPr>
          <w:rFonts w:cstheme="minorHAnsi"/>
          <w:bCs/>
          <w:szCs w:val="24"/>
        </w:rPr>
        <w:t xml:space="preserve"> arī tādām dobumperētāju sugām kā gaigala un meža pūce. </w:t>
      </w:r>
    </w:p>
    <w:p w14:paraId="61928899" w14:textId="18D49AC4" w:rsidR="002550F7" w:rsidRPr="004D33E1" w:rsidRDefault="002550F7" w:rsidP="00765C38">
      <w:pPr>
        <w:rPr>
          <w:rFonts w:cstheme="minorHAnsi"/>
          <w:b/>
          <w:bCs/>
          <w:szCs w:val="24"/>
        </w:rPr>
      </w:pPr>
      <w:r w:rsidRPr="004D33E1">
        <w:rPr>
          <w:rFonts w:cstheme="minorHAnsi"/>
          <w:b/>
          <w:bCs/>
          <w:szCs w:val="24"/>
        </w:rPr>
        <w:t xml:space="preserve">Lukstu čakstīte </w:t>
      </w:r>
      <w:r w:rsidRPr="004D33E1">
        <w:rPr>
          <w:rFonts w:cstheme="minorHAnsi"/>
          <w:bCs/>
          <w:i/>
          <w:szCs w:val="24"/>
        </w:rPr>
        <w:t>Saxicola rubetra</w:t>
      </w:r>
    </w:p>
    <w:p w14:paraId="4D8F3005" w14:textId="1BC564EF" w:rsidR="002550F7" w:rsidRPr="004D33E1" w:rsidRDefault="002550F7" w:rsidP="002550F7">
      <w:pPr>
        <w:rPr>
          <w:rFonts w:cstheme="minorHAnsi"/>
          <w:bCs/>
          <w:szCs w:val="24"/>
        </w:rPr>
      </w:pPr>
      <w:r w:rsidRPr="004D33E1">
        <w:rPr>
          <w:rFonts w:cstheme="minorHAnsi"/>
          <w:bCs/>
          <w:szCs w:val="24"/>
        </w:rPr>
        <w:t xml:space="preserve">Lukstu čakstīte ir viena no palieņu zālājiem raksturīgajām putnu sugām (Rūsiņa 2017). Maija beigās/jūnija sākumā </w:t>
      </w:r>
      <w:r w:rsidR="001B2C65" w:rsidRPr="004D33E1">
        <w:rPr>
          <w:rFonts w:cstheme="minorHAnsi"/>
          <w:bCs/>
          <w:szCs w:val="24"/>
        </w:rPr>
        <w:t xml:space="preserve">DL “Dubnas paliene” </w:t>
      </w:r>
      <w:r w:rsidRPr="004D33E1">
        <w:rPr>
          <w:rFonts w:cstheme="minorHAnsi"/>
          <w:bCs/>
          <w:szCs w:val="24"/>
        </w:rPr>
        <w:t xml:space="preserve">teritorijā novērota četrās vietās ar ligzdošanas uzvedību, bet jūnija beigās 11 vietās novēroti pāri vai īpatņi ar ligzdošanas uzvedību. Suga </w:t>
      </w:r>
      <w:r w:rsidR="001B2C65" w:rsidRPr="004D33E1">
        <w:rPr>
          <w:rFonts w:cstheme="minorHAnsi"/>
          <w:bCs/>
          <w:szCs w:val="24"/>
        </w:rPr>
        <w:t>DL ir</w:t>
      </w:r>
      <w:r w:rsidRPr="004D33E1">
        <w:rPr>
          <w:rFonts w:cstheme="minorHAnsi"/>
          <w:bCs/>
          <w:szCs w:val="24"/>
        </w:rPr>
        <w:t xml:space="preserve"> izteikti saistīta ar apsaimniekotiem zālājiem, novērota gan pļautās pļavās, gan ganībās, taču izvairās no neapsaimniekotiem zālājiem. Vairāki īpatņi un pāri ar ligzdošanas uzvedību novēroti pārganītajās ganību platībās </w:t>
      </w:r>
      <w:r w:rsidR="00893CE5" w:rsidRPr="004D33E1">
        <w:rPr>
          <w:rFonts w:cstheme="minorHAnsi"/>
          <w:bCs/>
          <w:szCs w:val="24"/>
        </w:rPr>
        <w:t>DL “Dubnas paliene”</w:t>
      </w:r>
      <w:r w:rsidRPr="004D33E1">
        <w:rPr>
          <w:rFonts w:cstheme="minorHAnsi"/>
          <w:bCs/>
          <w:szCs w:val="24"/>
        </w:rPr>
        <w:t xml:space="preserve"> centrālajā daļā, un kopā ar dzelteno cielavu ir gandrīz vienīgās sugas, kas šeit, domājams, ligzdo. Suga nav uzskatāma par </w:t>
      </w:r>
      <w:r w:rsidR="00893CE5" w:rsidRPr="004D33E1">
        <w:rPr>
          <w:rFonts w:cstheme="minorHAnsi"/>
          <w:bCs/>
          <w:szCs w:val="24"/>
        </w:rPr>
        <w:t>DL “Dubnas paliene”</w:t>
      </w:r>
      <w:r w:rsidRPr="004D33E1">
        <w:rPr>
          <w:rFonts w:cstheme="minorHAnsi"/>
          <w:bCs/>
          <w:szCs w:val="24"/>
        </w:rPr>
        <w:t xml:space="preserve"> prioritāri aizsargājamu, sugu labvēlīgi ietekmēs citām sugām ieteiktā ganīšanas turpināšana ierobežotā intensitātē, vēla pļaušana un apsaimniekošanas uzsākšana vai atjaunošana neapsaimniekotajās platībās.   </w:t>
      </w:r>
    </w:p>
    <w:p w14:paraId="093212E0" w14:textId="77777777" w:rsidR="002550F7" w:rsidRPr="004D33E1" w:rsidRDefault="002550F7" w:rsidP="002550F7">
      <w:pPr>
        <w:rPr>
          <w:rFonts w:cstheme="minorHAnsi"/>
          <w:bCs/>
          <w:szCs w:val="24"/>
        </w:rPr>
      </w:pPr>
      <w:r w:rsidRPr="004D33E1">
        <w:rPr>
          <w:rFonts w:cstheme="minorHAnsi"/>
          <w:b/>
          <w:bCs/>
          <w:szCs w:val="24"/>
        </w:rPr>
        <w:t>Mazais dumpis</w:t>
      </w:r>
      <w:r w:rsidRPr="004D33E1">
        <w:rPr>
          <w:rFonts w:cstheme="minorHAnsi"/>
          <w:bCs/>
          <w:szCs w:val="24"/>
        </w:rPr>
        <w:t xml:space="preserve"> </w:t>
      </w:r>
      <w:r w:rsidRPr="004D33E1">
        <w:rPr>
          <w:rFonts w:cstheme="minorHAnsi"/>
          <w:bCs/>
          <w:i/>
          <w:szCs w:val="24"/>
        </w:rPr>
        <w:t>Ixobrychus minutus</w:t>
      </w:r>
    </w:p>
    <w:p w14:paraId="610AD3CB" w14:textId="5B342A32" w:rsidR="002550F7" w:rsidRPr="004D33E1" w:rsidRDefault="002550F7" w:rsidP="002550F7">
      <w:pPr>
        <w:rPr>
          <w:rFonts w:cstheme="minorHAnsi"/>
          <w:bCs/>
          <w:szCs w:val="24"/>
        </w:rPr>
      </w:pPr>
      <w:r w:rsidRPr="004D33E1">
        <w:rPr>
          <w:rFonts w:cstheme="minorHAnsi"/>
          <w:bCs/>
          <w:szCs w:val="24"/>
        </w:rPr>
        <w:t>Suga liegumā ligzdošanai piemērotā biotopā novērota pirms 201</w:t>
      </w:r>
      <w:r w:rsidR="001379BB">
        <w:rPr>
          <w:rFonts w:cstheme="minorHAnsi"/>
          <w:bCs/>
          <w:szCs w:val="24"/>
        </w:rPr>
        <w:t>0. </w:t>
      </w:r>
      <w:r w:rsidR="00AF3F66">
        <w:rPr>
          <w:rFonts w:cstheme="minorHAnsi"/>
          <w:bCs/>
          <w:szCs w:val="24"/>
        </w:rPr>
        <w:t>gad</w:t>
      </w:r>
      <w:r w:rsidRPr="004D33E1">
        <w:rPr>
          <w:rFonts w:cstheme="minorHAnsi"/>
          <w:bCs/>
          <w:szCs w:val="24"/>
        </w:rPr>
        <w:t xml:space="preserve">a, kopš tā laika, </w:t>
      </w:r>
      <w:r w:rsidR="00924923">
        <w:rPr>
          <w:rFonts w:cstheme="minorHAnsi"/>
          <w:bCs/>
          <w:szCs w:val="24"/>
        </w:rPr>
        <w:t>t. sk.</w:t>
      </w:r>
      <w:r w:rsidRPr="004D33E1">
        <w:rPr>
          <w:rFonts w:cstheme="minorHAnsi"/>
          <w:bCs/>
          <w:szCs w:val="24"/>
        </w:rPr>
        <w:t xml:space="preserve"> 202</w:t>
      </w:r>
      <w:r w:rsidR="001379BB">
        <w:rPr>
          <w:rFonts w:cstheme="minorHAnsi"/>
          <w:bCs/>
          <w:szCs w:val="24"/>
        </w:rPr>
        <w:t>1. </w:t>
      </w:r>
      <w:r w:rsidR="00AF3F66">
        <w:rPr>
          <w:rFonts w:cstheme="minorHAnsi"/>
          <w:bCs/>
          <w:szCs w:val="24"/>
        </w:rPr>
        <w:t>gad</w:t>
      </w:r>
      <w:r w:rsidRPr="004D33E1">
        <w:rPr>
          <w:rFonts w:cstheme="minorHAnsi"/>
          <w:bCs/>
          <w:szCs w:val="24"/>
        </w:rPr>
        <w:t>ā</w:t>
      </w:r>
      <w:r w:rsidR="00893CE5" w:rsidRPr="004D33E1">
        <w:rPr>
          <w:rFonts w:cstheme="minorHAnsi"/>
          <w:bCs/>
          <w:szCs w:val="24"/>
        </w:rPr>
        <w:t>,</w:t>
      </w:r>
      <w:r w:rsidRPr="004D33E1">
        <w:rPr>
          <w:rFonts w:cstheme="minorHAnsi"/>
          <w:bCs/>
          <w:szCs w:val="24"/>
        </w:rPr>
        <w:t xml:space="preserve"> suga</w:t>
      </w:r>
      <w:r w:rsidR="00893CE5" w:rsidRPr="004D33E1">
        <w:rPr>
          <w:rFonts w:cstheme="minorHAnsi"/>
          <w:bCs/>
          <w:szCs w:val="24"/>
        </w:rPr>
        <w:t xml:space="preserve"> DL “Dubnas paliene”</w:t>
      </w:r>
      <w:r w:rsidRPr="004D33E1">
        <w:rPr>
          <w:rFonts w:cstheme="minorHAnsi"/>
          <w:bCs/>
          <w:szCs w:val="24"/>
        </w:rPr>
        <w:t xml:space="preserve"> teritorijā nav novērota. Aizaugušie Dubnas upes meandru loki, tagad vecupes, uzskatāmi par sugai ļoti piemērotu biotopu, un, tā kā suga ir visai sarežģīti konstatējama, ņemot vērā ļoti piemērotos biotopus, viena pāra mazā dumpja ligzdošana teritorijā joprojām ir iespējama. Suga uzskatāma par nozīmīgu teritorijas </w:t>
      </w:r>
      <w:r w:rsidRPr="004D33E1">
        <w:rPr>
          <w:rFonts w:cstheme="minorHAnsi"/>
          <w:bCs/>
          <w:szCs w:val="24"/>
        </w:rPr>
        <w:lastRenderedPageBreak/>
        <w:t>ornitoloģisko vērtību, tāpēc prioritāri aizsargājama. Mazā dumpja labvēlīga aizsardzības stāvokļa nodrošināšanai rekomendējams saglabāt aizaugumu divos Dubnas upes labā krasta meandru lokos iepretī Saulīšu mājām līdzšinējā stāvoklī. Šo reģionu iespējams iekļaut arī netālo ganību platībā, taču pļaušana meandra krastos nebūtu vēlama, jo sugai piemēroto biotopu padarītu pārāk atklātu.</w:t>
      </w:r>
    </w:p>
    <w:p w14:paraId="776C0A54" w14:textId="77777777" w:rsidR="002550F7" w:rsidRPr="004D33E1" w:rsidRDefault="002550F7" w:rsidP="002550F7">
      <w:pPr>
        <w:rPr>
          <w:rFonts w:cstheme="minorHAnsi"/>
          <w:bCs/>
          <w:szCs w:val="24"/>
        </w:rPr>
      </w:pPr>
      <w:r w:rsidRPr="004D33E1">
        <w:rPr>
          <w:rFonts w:cstheme="minorHAnsi"/>
          <w:b/>
          <w:bCs/>
          <w:szCs w:val="24"/>
        </w:rPr>
        <w:t xml:space="preserve">Mazais ormanītis </w:t>
      </w:r>
      <w:r w:rsidRPr="004D33E1">
        <w:rPr>
          <w:rFonts w:cstheme="minorHAnsi"/>
          <w:bCs/>
          <w:i/>
          <w:szCs w:val="24"/>
        </w:rPr>
        <w:t>Zapornia parva</w:t>
      </w:r>
    </w:p>
    <w:p w14:paraId="06D534D3" w14:textId="114751F1" w:rsidR="002550F7" w:rsidRPr="004D33E1" w:rsidRDefault="002550F7" w:rsidP="002550F7">
      <w:pPr>
        <w:rPr>
          <w:rFonts w:cstheme="minorHAnsi"/>
          <w:bCs/>
          <w:szCs w:val="24"/>
        </w:rPr>
      </w:pPr>
      <w:r w:rsidRPr="004D33E1">
        <w:rPr>
          <w:rFonts w:cstheme="minorHAnsi"/>
          <w:bCs/>
          <w:szCs w:val="24"/>
        </w:rPr>
        <w:t xml:space="preserve">Naktī uz </w:t>
      </w:r>
      <w:r w:rsidR="00893CE5" w:rsidRPr="004D33E1">
        <w:rPr>
          <w:rFonts w:cstheme="minorHAnsi"/>
          <w:bCs/>
          <w:szCs w:val="24"/>
        </w:rPr>
        <w:t>202</w:t>
      </w:r>
      <w:r w:rsidR="001379BB">
        <w:rPr>
          <w:rFonts w:cstheme="minorHAnsi"/>
          <w:bCs/>
          <w:szCs w:val="24"/>
        </w:rPr>
        <w:t>1. </w:t>
      </w:r>
      <w:r w:rsidR="00AF3F66">
        <w:rPr>
          <w:rFonts w:cstheme="minorHAnsi"/>
          <w:bCs/>
          <w:szCs w:val="24"/>
        </w:rPr>
        <w:t>gad</w:t>
      </w:r>
      <w:r w:rsidR="00893CE5" w:rsidRPr="004D33E1">
        <w:rPr>
          <w:rFonts w:cstheme="minorHAnsi"/>
          <w:bCs/>
          <w:szCs w:val="24"/>
        </w:rPr>
        <w:t xml:space="preserve">a </w:t>
      </w:r>
      <w:r w:rsidR="001379BB">
        <w:rPr>
          <w:rFonts w:cstheme="minorHAnsi"/>
          <w:bCs/>
          <w:szCs w:val="24"/>
        </w:rPr>
        <w:t>1. </w:t>
      </w:r>
      <w:r w:rsidRPr="004D33E1">
        <w:rPr>
          <w:rFonts w:cstheme="minorHAnsi"/>
          <w:bCs/>
          <w:szCs w:val="24"/>
        </w:rPr>
        <w:t>jūniju Dubnas upes labā krasta bijušā</w:t>
      </w:r>
      <w:r w:rsidRPr="004D33E1">
        <w:rPr>
          <w:rFonts w:ascii="Segoe UI Symbol" w:hAnsi="Segoe UI Symbol" w:cstheme="minorHAnsi"/>
          <w:bCs/>
          <w:szCs w:val="24"/>
        </w:rPr>
        <w:t xml:space="preserve"> </w:t>
      </w:r>
      <w:r w:rsidRPr="004D33E1">
        <w:rPr>
          <w:rFonts w:cstheme="minorHAnsi"/>
          <w:bCs/>
          <w:szCs w:val="24"/>
        </w:rPr>
        <w:t>meandra lokā iepretī Saulīšu mājām</w:t>
      </w:r>
      <w:r w:rsidR="00893CE5" w:rsidRPr="004D33E1">
        <w:rPr>
          <w:rFonts w:cstheme="minorHAnsi"/>
          <w:bCs/>
          <w:szCs w:val="24"/>
        </w:rPr>
        <w:t xml:space="preserve"> DL “Dubnas paliene”</w:t>
      </w:r>
      <w:r w:rsidRPr="004D33E1">
        <w:rPr>
          <w:rFonts w:cstheme="minorHAnsi"/>
          <w:bCs/>
          <w:szCs w:val="24"/>
        </w:rPr>
        <w:t xml:space="preserve"> centrālajā daļā konstatē</w:t>
      </w:r>
      <w:r w:rsidR="00893CE5" w:rsidRPr="004D33E1">
        <w:rPr>
          <w:rFonts w:cstheme="minorHAnsi"/>
          <w:bCs/>
          <w:szCs w:val="24"/>
        </w:rPr>
        <w:t>ts</w:t>
      </w:r>
      <w:r w:rsidRPr="004D33E1">
        <w:rPr>
          <w:rFonts w:cstheme="minorHAnsi"/>
          <w:bCs/>
          <w:szCs w:val="24"/>
        </w:rPr>
        <w:t xml:space="preserve"> dziedoš</w:t>
      </w:r>
      <w:r w:rsidR="00893CE5" w:rsidRPr="004D33E1">
        <w:rPr>
          <w:rFonts w:cstheme="minorHAnsi"/>
          <w:bCs/>
          <w:szCs w:val="24"/>
        </w:rPr>
        <w:t>s</w:t>
      </w:r>
      <w:r w:rsidRPr="004D33E1">
        <w:rPr>
          <w:rFonts w:cstheme="minorHAnsi"/>
          <w:bCs/>
          <w:szCs w:val="24"/>
        </w:rPr>
        <w:t xml:space="preserve"> maz</w:t>
      </w:r>
      <w:r w:rsidR="00893CE5" w:rsidRPr="004D33E1">
        <w:rPr>
          <w:rFonts w:cstheme="minorHAnsi"/>
          <w:bCs/>
          <w:szCs w:val="24"/>
        </w:rPr>
        <w:t>ais</w:t>
      </w:r>
      <w:r w:rsidRPr="004D33E1">
        <w:rPr>
          <w:rFonts w:cstheme="minorHAnsi"/>
          <w:bCs/>
          <w:szCs w:val="24"/>
        </w:rPr>
        <w:t xml:space="preserve"> ormanīti</w:t>
      </w:r>
      <w:r w:rsidR="00893CE5" w:rsidRPr="004D33E1">
        <w:rPr>
          <w:rFonts w:cstheme="minorHAnsi"/>
          <w:bCs/>
          <w:szCs w:val="24"/>
        </w:rPr>
        <w:t>s</w:t>
      </w:r>
      <w:r w:rsidRPr="004D33E1">
        <w:rPr>
          <w:rFonts w:cstheme="minorHAnsi"/>
          <w:bCs/>
          <w:szCs w:val="24"/>
        </w:rPr>
        <w:t>. Novērojuma vietā izveidojies neliels niedrājs, kas ietver gan meandra piekrastes joslu, gan arī sauszemes daļu abpus meandram. Vieta vērtējama kā sugas ligzdošanai ļoti piemērots biotops, tā atrodas netālu no mazā dumpja novērošanas vietas. Suga uzskatāma par nozīmīgu teritorijas ornitoloģisko vērtību, tāpēc prioritāri aizsargājama. Mazā ormanīša labvēlīga aizsardzības stāvokļa nodrošināšanai rekomendējams saglabāt aizaugumu divos kādreizējos Dubnas upes labā krasta meandru lokos iepretī Saulīšu mājām līdzšinējā stāvoklī. Šo reģionu iespējams iekļaut arī netālo ganību platībā, taču pļaušana meandra krastos nebūtu vēlama, jo sugai piemēroto biotopu padarītu pārāk atklātu.</w:t>
      </w:r>
    </w:p>
    <w:p w14:paraId="3C584351" w14:textId="359AB82D" w:rsidR="002550F7" w:rsidRPr="004D33E1" w:rsidRDefault="002550F7" w:rsidP="002550F7">
      <w:pPr>
        <w:rPr>
          <w:rFonts w:cstheme="minorHAnsi"/>
          <w:bCs/>
          <w:szCs w:val="24"/>
        </w:rPr>
      </w:pPr>
      <w:r w:rsidRPr="004D33E1">
        <w:rPr>
          <w:rFonts w:cstheme="minorHAnsi"/>
          <w:b/>
          <w:bCs/>
          <w:szCs w:val="24"/>
        </w:rPr>
        <w:t>Mazais svilpis</w:t>
      </w:r>
      <w:r w:rsidRPr="004D33E1">
        <w:rPr>
          <w:rFonts w:cstheme="minorHAnsi"/>
          <w:bCs/>
          <w:szCs w:val="24"/>
        </w:rPr>
        <w:t xml:space="preserve"> </w:t>
      </w:r>
      <w:r w:rsidRPr="004D33E1">
        <w:rPr>
          <w:rFonts w:cstheme="minorHAnsi"/>
          <w:bCs/>
          <w:i/>
          <w:szCs w:val="24"/>
        </w:rPr>
        <w:t>Carpodacus erythrinus</w:t>
      </w:r>
    </w:p>
    <w:p w14:paraId="211B4AE7" w14:textId="62F1AD8A" w:rsidR="002550F7" w:rsidRPr="004D33E1" w:rsidRDefault="002550F7" w:rsidP="002550F7">
      <w:pPr>
        <w:rPr>
          <w:rFonts w:cstheme="minorHAnsi"/>
          <w:bCs/>
          <w:szCs w:val="24"/>
        </w:rPr>
      </w:pPr>
      <w:r w:rsidRPr="004D33E1">
        <w:rPr>
          <w:rFonts w:cstheme="minorHAnsi"/>
          <w:bCs/>
          <w:szCs w:val="24"/>
        </w:rPr>
        <w:t>Mazais svilpis norādīt</w:t>
      </w:r>
      <w:r w:rsidR="00893CE5" w:rsidRPr="004D33E1">
        <w:rPr>
          <w:rFonts w:cstheme="minorHAnsi"/>
          <w:bCs/>
          <w:szCs w:val="24"/>
        </w:rPr>
        <w:t>s</w:t>
      </w:r>
      <w:r w:rsidRPr="004D33E1">
        <w:rPr>
          <w:rFonts w:cstheme="minorHAnsi"/>
          <w:bCs/>
          <w:szCs w:val="24"/>
        </w:rPr>
        <w:t xml:space="preserve"> kā palieņu zālājiem raksturīga suga tur, kur zālājos sastopami arī krūmi un krūmu puduri (Rūsiņa 2017). Maija beigu/jūnija sākuma uzskaitē teritorijā novēroti vismaz 24 dziedoši īpatņi, jūnija beigās novēroti vismaz 15 dziedoši īpatņi. Suga izteikti saistīta ar krūmājiem, un sastopama viscaur </w:t>
      </w:r>
      <w:r w:rsidR="00893CE5" w:rsidRPr="004D33E1">
        <w:rPr>
          <w:rFonts w:cstheme="minorHAnsi"/>
          <w:bCs/>
          <w:szCs w:val="24"/>
        </w:rPr>
        <w:t>DL “Dubnas paliene”</w:t>
      </w:r>
      <w:r w:rsidRPr="004D33E1">
        <w:rPr>
          <w:rFonts w:cstheme="minorHAnsi"/>
          <w:bCs/>
          <w:szCs w:val="24"/>
        </w:rPr>
        <w:t xml:space="preserve"> teritorijā gan gar apsaimniekoto zālāju malām, gar neapsaimniekotās platībās, gan lielā blīvumā – arī plašajā ar krūmiem aizaugošajā zālājā teritorijas D galā. Sugai </w:t>
      </w:r>
      <w:r w:rsidR="00D72701" w:rsidRPr="004D33E1">
        <w:rPr>
          <w:rFonts w:cstheme="minorHAnsi"/>
          <w:bCs/>
          <w:szCs w:val="24"/>
        </w:rPr>
        <w:t>DL “Dubnas paliene”</w:t>
      </w:r>
      <w:r w:rsidRPr="004D33E1">
        <w:rPr>
          <w:rFonts w:cstheme="minorHAnsi"/>
          <w:bCs/>
          <w:szCs w:val="24"/>
        </w:rPr>
        <w:t xml:space="preserve"> teritorija vērtējama kā īpaši piemērota. Ņemot vērā sugai piemēroto biotopu plašo sastopamību valstī (Ķerus </w:t>
      </w:r>
      <w:r w:rsidR="00924923">
        <w:rPr>
          <w:rFonts w:cstheme="minorHAnsi"/>
          <w:bCs/>
          <w:szCs w:val="24"/>
        </w:rPr>
        <w:t>u. c.</w:t>
      </w:r>
      <w:r w:rsidRPr="004D33E1">
        <w:rPr>
          <w:rFonts w:cstheme="minorHAnsi"/>
          <w:bCs/>
          <w:szCs w:val="24"/>
        </w:rPr>
        <w:t xml:space="preserve"> 2021) un arī sugas plašo sastopamību, suga </w:t>
      </w:r>
      <w:r w:rsidR="00D72701" w:rsidRPr="004D33E1">
        <w:rPr>
          <w:rFonts w:cstheme="minorHAnsi"/>
          <w:bCs/>
          <w:szCs w:val="24"/>
        </w:rPr>
        <w:t>DL “Dubnas paliene”</w:t>
      </w:r>
      <w:r w:rsidRPr="004D33E1">
        <w:rPr>
          <w:rFonts w:cstheme="minorHAnsi"/>
          <w:bCs/>
          <w:szCs w:val="24"/>
        </w:rPr>
        <w:t xml:space="preserve"> nav vērtējama kā prioritāri aizsargājama, un īpaši apsaimniekošanas pasākumi netiek rekomendēti. Paredzams, ka līdz ar </w:t>
      </w:r>
      <w:r w:rsidR="00D72701" w:rsidRPr="004D33E1">
        <w:rPr>
          <w:rFonts w:cstheme="minorHAnsi"/>
          <w:bCs/>
          <w:szCs w:val="24"/>
        </w:rPr>
        <w:t>DA p</w:t>
      </w:r>
      <w:r w:rsidRPr="004D33E1">
        <w:rPr>
          <w:rFonts w:cstheme="minorHAnsi"/>
          <w:bCs/>
          <w:szCs w:val="24"/>
        </w:rPr>
        <w:t xml:space="preserve">lānā rekomendēto apsaimniekošanas pasākumu ieviešanu un intensificēšanu sugas sastopamība </w:t>
      </w:r>
      <w:r w:rsidR="00D72701" w:rsidRPr="004D33E1">
        <w:rPr>
          <w:rFonts w:cstheme="minorHAnsi"/>
          <w:bCs/>
          <w:szCs w:val="24"/>
        </w:rPr>
        <w:t>DL “Dubnas paliene”</w:t>
      </w:r>
      <w:r w:rsidRPr="004D33E1">
        <w:rPr>
          <w:rFonts w:cstheme="minorHAnsi"/>
          <w:bCs/>
          <w:szCs w:val="24"/>
        </w:rPr>
        <w:t xml:space="preserve"> teritorijā samazināsies, taču tas ir pieļaujams, ņemot vērā sugai piemēroto biotopu plašo sastopamību valstī. </w:t>
      </w:r>
    </w:p>
    <w:p w14:paraId="2F15368B" w14:textId="77777777" w:rsidR="002550F7" w:rsidRPr="004D33E1" w:rsidRDefault="002550F7" w:rsidP="002550F7">
      <w:pPr>
        <w:rPr>
          <w:rFonts w:cstheme="minorHAnsi"/>
          <w:bCs/>
          <w:szCs w:val="24"/>
        </w:rPr>
      </w:pPr>
      <w:r w:rsidRPr="004D33E1">
        <w:rPr>
          <w:rFonts w:cstheme="minorHAnsi"/>
          <w:b/>
          <w:bCs/>
          <w:szCs w:val="24"/>
        </w:rPr>
        <w:t>Mērkaziņa</w:t>
      </w:r>
      <w:r w:rsidRPr="004D33E1">
        <w:rPr>
          <w:rFonts w:cstheme="minorHAnsi"/>
          <w:bCs/>
          <w:szCs w:val="24"/>
        </w:rPr>
        <w:t xml:space="preserve"> </w:t>
      </w:r>
      <w:r w:rsidRPr="004D33E1">
        <w:rPr>
          <w:rFonts w:cstheme="minorHAnsi"/>
          <w:bCs/>
          <w:i/>
          <w:szCs w:val="24"/>
        </w:rPr>
        <w:t>Gallinago gallinago</w:t>
      </w:r>
    </w:p>
    <w:p w14:paraId="5BDA35EE" w14:textId="7D91E5F7" w:rsidR="002550F7" w:rsidRPr="004D33E1" w:rsidRDefault="002550F7" w:rsidP="002550F7">
      <w:pPr>
        <w:rPr>
          <w:rFonts w:cstheme="minorHAnsi"/>
          <w:bCs/>
          <w:szCs w:val="24"/>
        </w:rPr>
      </w:pPr>
      <w:r w:rsidRPr="004D33E1">
        <w:rPr>
          <w:rFonts w:cstheme="minorHAnsi"/>
          <w:bCs/>
          <w:szCs w:val="24"/>
        </w:rPr>
        <w:t>Mērkaziņa ir viena no plašiem zālājiem raksturīgām putnu sugām (Rūsiņa 2017). Plašie palieņu zālāji ar mitrākām ieplakām teritorijā vērtējam</w:t>
      </w:r>
      <w:r w:rsidR="002C7060" w:rsidRPr="004D33E1">
        <w:rPr>
          <w:rFonts w:cstheme="minorHAnsi"/>
          <w:bCs/>
          <w:szCs w:val="24"/>
        </w:rPr>
        <w:t>i</w:t>
      </w:r>
      <w:r w:rsidRPr="004D33E1">
        <w:rPr>
          <w:rFonts w:cstheme="minorHAnsi"/>
          <w:bCs/>
          <w:szCs w:val="24"/>
        </w:rPr>
        <w:t xml:space="preserve"> kā sugai īpaši piemērots biotops. Jāuzsver, ka vērojama izteikta novērojumu vietu saistība ar ganību platībām, kas likumsakarīgi atrodas mitrākās un slapjākās vietās, kur pļaušana ir ļoti sarežģīta vai neiespējama. Suga </w:t>
      </w:r>
      <w:r w:rsidR="002C7060" w:rsidRPr="004D33E1">
        <w:rPr>
          <w:rFonts w:cstheme="minorHAnsi"/>
          <w:bCs/>
          <w:szCs w:val="24"/>
        </w:rPr>
        <w:t>DL “Dubnas paliene”</w:t>
      </w:r>
      <w:r w:rsidRPr="004D33E1">
        <w:rPr>
          <w:rFonts w:cstheme="minorHAnsi"/>
          <w:bCs/>
          <w:szCs w:val="24"/>
        </w:rPr>
        <w:t xml:space="preserve"> novērota piecas reizes, </w:t>
      </w:r>
      <w:r w:rsidR="002C7060" w:rsidRPr="004D33E1">
        <w:rPr>
          <w:rFonts w:cstheme="minorHAnsi"/>
          <w:bCs/>
          <w:szCs w:val="24"/>
        </w:rPr>
        <w:t>DL</w:t>
      </w:r>
      <w:r w:rsidRPr="004D33E1">
        <w:rPr>
          <w:rFonts w:cstheme="minorHAnsi"/>
          <w:bCs/>
          <w:szCs w:val="24"/>
        </w:rPr>
        <w:t xml:space="preserve"> iespējama vismaz četru pāru ligzdošana. </w:t>
      </w:r>
    </w:p>
    <w:p w14:paraId="53CFF93F" w14:textId="0E761881" w:rsidR="000A4F73" w:rsidRDefault="002550F7" w:rsidP="00CA45F0">
      <w:pPr>
        <w:rPr>
          <w:rFonts w:cstheme="minorHAnsi"/>
          <w:b/>
          <w:bCs/>
          <w:szCs w:val="24"/>
        </w:rPr>
      </w:pPr>
      <w:r w:rsidRPr="004D33E1">
        <w:rPr>
          <w:rFonts w:cstheme="minorHAnsi"/>
          <w:bCs/>
          <w:szCs w:val="24"/>
        </w:rPr>
        <w:t xml:space="preserve">Sugai piemērotie biotopi valsts mērogā ir plaši sastopami, arī suga ir valstī plaši sastopama (Ķerus </w:t>
      </w:r>
      <w:r w:rsidR="00924923">
        <w:rPr>
          <w:rFonts w:cstheme="minorHAnsi"/>
          <w:bCs/>
          <w:szCs w:val="24"/>
        </w:rPr>
        <w:t>u. c.</w:t>
      </w:r>
      <w:r w:rsidRPr="004D33E1">
        <w:rPr>
          <w:rFonts w:cstheme="minorHAnsi"/>
          <w:bCs/>
          <w:szCs w:val="24"/>
        </w:rPr>
        <w:t xml:space="preserve"> 2021). Zālāju mitrākās ieplakas kā vissarežģītāk apsaimniekojamās zālāju daļas, domājams, ir vismazāk apdraudētās, turklāt lopu radītais zemsedzes traucējums ganību platībās mērkaziņai atvieglo barības iegūšanu, tāpēc vērtējams pozitīvi. </w:t>
      </w:r>
      <w:r w:rsidR="002C7060" w:rsidRPr="004D33E1">
        <w:rPr>
          <w:rFonts w:cstheme="minorHAnsi"/>
          <w:bCs/>
          <w:szCs w:val="24"/>
        </w:rPr>
        <w:t>M</w:t>
      </w:r>
      <w:r w:rsidRPr="004D33E1">
        <w:rPr>
          <w:rFonts w:cstheme="minorHAnsi"/>
          <w:bCs/>
          <w:szCs w:val="24"/>
        </w:rPr>
        <w:t xml:space="preserve">ērkaziņa </w:t>
      </w:r>
      <w:r w:rsidR="002C7060" w:rsidRPr="004D33E1">
        <w:rPr>
          <w:rFonts w:cstheme="minorHAnsi"/>
          <w:bCs/>
          <w:szCs w:val="24"/>
        </w:rPr>
        <w:t>DL “Dubnas paliene”</w:t>
      </w:r>
      <w:r w:rsidRPr="004D33E1">
        <w:rPr>
          <w:rFonts w:cstheme="minorHAnsi"/>
          <w:bCs/>
          <w:szCs w:val="24"/>
        </w:rPr>
        <w:t xml:space="preserve"> nav uzskatāma par prioritāri aizsargājamu, sugu labvēlīgi ietekmēs citām sugām ieteiktie apsaimniekošanas pasākumi, un sugai īpaši apsaimniekošanas pasākumi netiek rekomendēti.</w:t>
      </w:r>
    </w:p>
    <w:p w14:paraId="74824D16" w14:textId="6B284F6D" w:rsidR="002550F7" w:rsidRPr="004D33E1" w:rsidRDefault="002550F7" w:rsidP="002550F7">
      <w:pPr>
        <w:rPr>
          <w:rFonts w:cstheme="minorHAnsi"/>
          <w:bCs/>
          <w:szCs w:val="24"/>
        </w:rPr>
      </w:pPr>
      <w:r w:rsidRPr="004D33E1">
        <w:rPr>
          <w:rFonts w:cstheme="minorHAnsi"/>
          <w:b/>
          <w:bCs/>
          <w:szCs w:val="24"/>
        </w:rPr>
        <w:lastRenderedPageBreak/>
        <w:t xml:space="preserve">Niedru lija </w:t>
      </w:r>
      <w:r w:rsidRPr="004D33E1">
        <w:rPr>
          <w:rFonts w:cstheme="minorHAnsi"/>
          <w:bCs/>
          <w:i/>
          <w:szCs w:val="24"/>
        </w:rPr>
        <w:t>Circus aeruginosus</w:t>
      </w:r>
    </w:p>
    <w:p w14:paraId="45D43CA7" w14:textId="44DE7574" w:rsidR="002550F7" w:rsidRPr="004D33E1" w:rsidRDefault="002550F7" w:rsidP="002550F7">
      <w:pPr>
        <w:rPr>
          <w:rFonts w:cstheme="minorHAnsi"/>
          <w:bCs/>
          <w:szCs w:val="24"/>
        </w:rPr>
      </w:pPr>
      <w:r w:rsidRPr="004D33E1">
        <w:rPr>
          <w:rFonts w:cstheme="minorHAnsi"/>
          <w:bCs/>
          <w:szCs w:val="24"/>
        </w:rPr>
        <w:t xml:space="preserve">Suga </w:t>
      </w:r>
      <w:r w:rsidR="00092343" w:rsidRPr="004D33E1">
        <w:rPr>
          <w:rFonts w:cstheme="minorHAnsi"/>
          <w:bCs/>
          <w:szCs w:val="24"/>
        </w:rPr>
        <w:t>DL “Dubnas paliene”</w:t>
      </w:r>
      <w:r w:rsidRPr="004D33E1">
        <w:rPr>
          <w:rFonts w:cstheme="minorHAnsi"/>
          <w:bCs/>
          <w:szCs w:val="24"/>
        </w:rPr>
        <w:t xml:space="preserve"> vienreiz novērota 201</w:t>
      </w:r>
      <w:r w:rsidR="001379BB">
        <w:rPr>
          <w:rFonts w:cstheme="minorHAnsi"/>
          <w:bCs/>
          <w:szCs w:val="24"/>
        </w:rPr>
        <w:t>6. </w:t>
      </w:r>
      <w:r w:rsidR="00AF3F66">
        <w:rPr>
          <w:rFonts w:cstheme="minorHAnsi"/>
          <w:bCs/>
          <w:szCs w:val="24"/>
        </w:rPr>
        <w:t>gad</w:t>
      </w:r>
      <w:r w:rsidRPr="004D33E1">
        <w:rPr>
          <w:rFonts w:cstheme="minorHAnsi"/>
          <w:bCs/>
          <w:szCs w:val="24"/>
        </w:rPr>
        <w:t>ā un divreiz – 202</w:t>
      </w:r>
      <w:r w:rsidR="001379BB">
        <w:rPr>
          <w:rFonts w:cstheme="minorHAnsi"/>
          <w:bCs/>
          <w:szCs w:val="24"/>
        </w:rPr>
        <w:t>1. </w:t>
      </w:r>
      <w:r w:rsidR="00AF3F66">
        <w:rPr>
          <w:rFonts w:cstheme="minorHAnsi"/>
          <w:bCs/>
          <w:szCs w:val="24"/>
        </w:rPr>
        <w:t>gad</w:t>
      </w:r>
      <w:r w:rsidRPr="004D33E1">
        <w:rPr>
          <w:rFonts w:cstheme="minorHAnsi"/>
          <w:bCs/>
          <w:szCs w:val="24"/>
        </w:rPr>
        <w:t xml:space="preserve">ā. Suga ligzdo lielākoties niedrājos, bet barojas plašās teritorijās ap ligzdu gan zālājos un lauksaimniecības zemēs, gan mitrājos (Strazds 1999). </w:t>
      </w:r>
      <w:r w:rsidR="002F256E" w:rsidRPr="004D33E1">
        <w:rPr>
          <w:rFonts w:cstheme="minorHAnsi"/>
          <w:bCs/>
          <w:szCs w:val="24"/>
        </w:rPr>
        <w:t>Salīdzinot</w:t>
      </w:r>
      <w:r w:rsidRPr="004D33E1">
        <w:rPr>
          <w:rFonts w:cstheme="minorHAnsi"/>
          <w:bCs/>
          <w:szCs w:val="24"/>
        </w:rPr>
        <w:t xml:space="preserve"> </w:t>
      </w:r>
      <w:r w:rsidR="00092343" w:rsidRPr="004D33E1">
        <w:rPr>
          <w:rFonts w:cstheme="minorHAnsi"/>
          <w:bCs/>
          <w:szCs w:val="24"/>
        </w:rPr>
        <w:t>202</w:t>
      </w:r>
      <w:r w:rsidR="001379BB">
        <w:rPr>
          <w:rFonts w:cstheme="minorHAnsi"/>
          <w:bCs/>
          <w:szCs w:val="24"/>
        </w:rPr>
        <w:t>1. </w:t>
      </w:r>
      <w:r w:rsidR="00AF3F66">
        <w:rPr>
          <w:rFonts w:cstheme="minorHAnsi"/>
          <w:bCs/>
          <w:szCs w:val="24"/>
        </w:rPr>
        <w:t>gad</w:t>
      </w:r>
      <w:r w:rsidR="00092343" w:rsidRPr="004D33E1">
        <w:rPr>
          <w:rFonts w:cstheme="minorHAnsi"/>
          <w:bCs/>
          <w:szCs w:val="24"/>
        </w:rPr>
        <w:t>ā</w:t>
      </w:r>
      <w:r w:rsidRPr="004D33E1">
        <w:rPr>
          <w:rFonts w:cstheme="minorHAnsi"/>
          <w:bCs/>
          <w:szCs w:val="24"/>
        </w:rPr>
        <w:t xml:space="preserve"> </w:t>
      </w:r>
      <w:r w:rsidR="00092343" w:rsidRPr="004D33E1">
        <w:rPr>
          <w:rFonts w:cstheme="minorHAnsi"/>
          <w:bCs/>
          <w:szCs w:val="24"/>
        </w:rPr>
        <w:t>DL “Dubnas paliene”</w:t>
      </w:r>
      <w:r w:rsidRPr="004D33E1">
        <w:rPr>
          <w:rFonts w:cstheme="minorHAnsi"/>
          <w:bCs/>
          <w:szCs w:val="24"/>
        </w:rPr>
        <w:t xml:space="preserve"> pavadītā laika apjomu </w:t>
      </w:r>
      <w:r w:rsidR="002F256E" w:rsidRPr="004D33E1">
        <w:rPr>
          <w:rFonts w:cstheme="minorHAnsi"/>
          <w:bCs/>
          <w:szCs w:val="24"/>
        </w:rPr>
        <w:t>ar</w:t>
      </w:r>
      <w:r w:rsidRPr="004D33E1">
        <w:rPr>
          <w:rFonts w:cstheme="minorHAnsi"/>
          <w:bCs/>
          <w:szCs w:val="24"/>
        </w:rPr>
        <w:t xml:space="preserve"> nelielo niedru liju novērojumu skaitu, </w:t>
      </w:r>
      <w:r w:rsidR="002F256E" w:rsidRPr="004D33E1">
        <w:rPr>
          <w:rFonts w:cstheme="minorHAnsi"/>
          <w:bCs/>
          <w:szCs w:val="24"/>
        </w:rPr>
        <w:t>uzskatāms, ka</w:t>
      </w:r>
      <w:r w:rsidRPr="004D33E1">
        <w:rPr>
          <w:rFonts w:cstheme="minorHAnsi"/>
          <w:bCs/>
          <w:szCs w:val="24"/>
        </w:rPr>
        <w:t xml:space="preserve"> suga </w:t>
      </w:r>
      <w:r w:rsidR="002F256E" w:rsidRPr="004D33E1">
        <w:rPr>
          <w:rFonts w:cstheme="minorHAnsi"/>
          <w:bCs/>
          <w:szCs w:val="24"/>
        </w:rPr>
        <w:t>DL “Dubnas paliene”</w:t>
      </w:r>
      <w:r w:rsidRPr="004D33E1">
        <w:rPr>
          <w:rFonts w:cstheme="minorHAnsi"/>
          <w:bCs/>
          <w:szCs w:val="24"/>
        </w:rPr>
        <w:t xml:space="preserve"> neligzdo, taču teritorija nenoliedzami ir būtiska dažu pāru barošanās teritorija. </w:t>
      </w:r>
      <w:r w:rsidR="002F256E" w:rsidRPr="004D33E1">
        <w:rPr>
          <w:rFonts w:cstheme="minorHAnsi"/>
          <w:bCs/>
          <w:szCs w:val="24"/>
        </w:rPr>
        <w:t>DL “Dubnas paliene”</w:t>
      </w:r>
      <w:r w:rsidRPr="004D33E1">
        <w:rPr>
          <w:rFonts w:cstheme="minorHAnsi"/>
          <w:bCs/>
          <w:szCs w:val="24"/>
        </w:rPr>
        <w:t xml:space="preserve"> ir atsevišķas niedru li</w:t>
      </w:r>
      <w:r w:rsidR="002F256E" w:rsidRPr="004D33E1">
        <w:rPr>
          <w:rFonts w:cstheme="minorHAnsi"/>
          <w:bCs/>
          <w:szCs w:val="24"/>
        </w:rPr>
        <w:t>j</w:t>
      </w:r>
      <w:r w:rsidRPr="004D33E1">
        <w:rPr>
          <w:rFonts w:cstheme="minorHAnsi"/>
          <w:bCs/>
          <w:szCs w:val="24"/>
        </w:rPr>
        <w:t xml:space="preserve">as ligzdošanai piemērotas vietas, kurās sugas ligzdošana teorētiski ir iespējama. Īpaši apsaimniekošanas pasākumi sugai netiek rekomendēti. Niedru lijas barošanās apstākļus </w:t>
      </w:r>
      <w:r w:rsidR="002F256E" w:rsidRPr="004D33E1">
        <w:rPr>
          <w:rFonts w:cstheme="minorHAnsi"/>
          <w:bCs/>
          <w:szCs w:val="24"/>
        </w:rPr>
        <w:t>DL “Dubnas paliene”</w:t>
      </w:r>
      <w:r w:rsidRPr="004D33E1">
        <w:rPr>
          <w:rFonts w:cstheme="minorHAnsi"/>
          <w:bCs/>
          <w:szCs w:val="24"/>
        </w:rPr>
        <w:t xml:space="preserve"> labvēlīgi ietekmēs citām sugām ieteiktie apsaimniekošanas pasākumi.</w:t>
      </w:r>
    </w:p>
    <w:p w14:paraId="5F8A8377" w14:textId="77777777" w:rsidR="002550F7" w:rsidRPr="004D33E1" w:rsidRDefault="002550F7" w:rsidP="002550F7">
      <w:pPr>
        <w:rPr>
          <w:rFonts w:cstheme="minorHAnsi"/>
          <w:bCs/>
          <w:i/>
          <w:szCs w:val="24"/>
        </w:rPr>
      </w:pPr>
      <w:r w:rsidRPr="004D33E1">
        <w:rPr>
          <w:rFonts w:cstheme="minorHAnsi"/>
          <w:b/>
          <w:bCs/>
          <w:szCs w:val="24"/>
        </w:rPr>
        <w:t xml:space="preserve">Ormanītis </w:t>
      </w:r>
      <w:r w:rsidRPr="004D33E1">
        <w:rPr>
          <w:rFonts w:cstheme="minorHAnsi"/>
          <w:bCs/>
          <w:i/>
          <w:szCs w:val="24"/>
        </w:rPr>
        <w:t>Porzana porzana</w:t>
      </w:r>
    </w:p>
    <w:p w14:paraId="5FE2585A" w14:textId="2592DB50" w:rsidR="002550F7" w:rsidRPr="004D33E1" w:rsidRDefault="002550F7" w:rsidP="002550F7">
      <w:pPr>
        <w:rPr>
          <w:rFonts w:cstheme="minorHAnsi"/>
          <w:bCs/>
          <w:szCs w:val="24"/>
        </w:rPr>
      </w:pPr>
      <w:r w:rsidRPr="004D33E1">
        <w:rPr>
          <w:rFonts w:cstheme="minorHAnsi"/>
          <w:bCs/>
          <w:szCs w:val="24"/>
        </w:rPr>
        <w:t>Suga teritorijā konstatēta tikai 200</w:t>
      </w:r>
      <w:r w:rsidR="001379BB">
        <w:rPr>
          <w:rFonts w:cstheme="minorHAnsi"/>
          <w:bCs/>
          <w:szCs w:val="24"/>
        </w:rPr>
        <w:t>3. </w:t>
      </w:r>
      <w:r w:rsidR="00AF3F66">
        <w:rPr>
          <w:rFonts w:cstheme="minorHAnsi"/>
          <w:bCs/>
          <w:szCs w:val="24"/>
        </w:rPr>
        <w:t>gad</w:t>
      </w:r>
      <w:r w:rsidRPr="004D33E1">
        <w:rPr>
          <w:rFonts w:cstheme="minorHAnsi"/>
          <w:bCs/>
          <w:szCs w:val="24"/>
        </w:rPr>
        <w:t>ā bez novērojuma vietas lokalizācijas, vēlāk vairs nav novērota. 202</w:t>
      </w:r>
      <w:r w:rsidR="001379BB">
        <w:rPr>
          <w:rFonts w:cstheme="minorHAnsi"/>
          <w:bCs/>
          <w:szCs w:val="24"/>
        </w:rPr>
        <w:t>1. </w:t>
      </w:r>
      <w:r w:rsidRPr="004D33E1">
        <w:rPr>
          <w:rFonts w:cstheme="minorHAnsi"/>
          <w:bCs/>
          <w:szCs w:val="24"/>
        </w:rPr>
        <w:t xml:space="preserve">suga īpaši meklēta, izvēloties apsekošanas maršrutus tā, lai tie iekļautu sugai īpaši piemērotos biotopus, taču nesekmīgi. </w:t>
      </w:r>
      <w:r w:rsidR="004F3BE9" w:rsidRPr="004D33E1">
        <w:rPr>
          <w:rFonts w:cstheme="minorHAnsi"/>
          <w:bCs/>
          <w:szCs w:val="24"/>
        </w:rPr>
        <w:t>Tomēr</w:t>
      </w:r>
      <w:r w:rsidR="003F0D3D" w:rsidRPr="004D33E1">
        <w:rPr>
          <w:rFonts w:cstheme="minorHAnsi"/>
          <w:bCs/>
          <w:szCs w:val="24"/>
        </w:rPr>
        <w:t xml:space="preserve"> DL “Dubnas paliene”</w:t>
      </w:r>
      <w:r w:rsidRPr="004D33E1">
        <w:rPr>
          <w:rFonts w:cstheme="minorHAnsi"/>
          <w:bCs/>
          <w:szCs w:val="24"/>
        </w:rPr>
        <w:t xml:space="preserve"> teritorijā iespējama līdz dažu pāru ligzdošana. Tā kā suga nav konstatēta, tā nav uzskatāma par </w:t>
      </w:r>
      <w:r w:rsidR="003F0D3D" w:rsidRPr="004D33E1">
        <w:rPr>
          <w:rFonts w:cstheme="minorHAnsi"/>
          <w:bCs/>
          <w:szCs w:val="24"/>
        </w:rPr>
        <w:t>DL “Dubnas paliene”</w:t>
      </w:r>
      <w:r w:rsidRPr="004D33E1">
        <w:rPr>
          <w:rFonts w:cstheme="minorHAnsi"/>
          <w:bCs/>
          <w:szCs w:val="24"/>
        </w:rPr>
        <w:t xml:space="preserve"> prioritāri aizsargājamu. Ja suga teritorijā tomēr ligzdo, citām sugām ieteiktie apsaimniekošanas pasākumi to ietekmēs pozitīvi.  </w:t>
      </w:r>
    </w:p>
    <w:p w14:paraId="096452A9" w14:textId="77777777" w:rsidR="002550F7" w:rsidRPr="004D33E1" w:rsidRDefault="002550F7" w:rsidP="002550F7">
      <w:pPr>
        <w:rPr>
          <w:rFonts w:cstheme="minorHAnsi"/>
          <w:bCs/>
          <w:szCs w:val="24"/>
        </w:rPr>
      </w:pPr>
      <w:r w:rsidRPr="004D33E1">
        <w:rPr>
          <w:rFonts w:cstheme="minorHAnsi"/>
          <w:b/>
          <w:bCs/>
          <w:szCs w:val="24"/>
        </w:rPr>
        <w:t xml:space="preserve">Paipala </w:t>
      </w:r>
      <w:r w:rsidRPr="004D33E1">
        <w:rPr>
          <w:rFonts w:cstheme="minorHAnsi"/>
          <w:bCs/>
          <w:i/>
          <w:szCs w:val="24"/>
        </w:rPr>
        <w:t>Coturnix coturnix</w:t>
      </w:r>
    </w:p>
    <w:p w14:paraId="68C3C854" w14:textId="1AD028E8" w:rsidR="002550F7" w:rsidRPr="004D33E1" w:rsidRDefault="002550F7" w:rsidP="002550F7">
      <w:pPr>
        <w:rPr>
          <w:rFonts w:cstheme="minorHAnsi"/>
          <w:bCs/>
          <w:szCs w:val="24"/>
        </w:rPr>
      </w:pPr>
      <w:r w:rsidRPr="004D33E1">
        <w:rPr>
          <w:rFonts w:cstheme="minorHAnsi"/>
          <w:bCs/>
          <w:szCs w:val="24"/>
        </w:rPr>
        <w:t xml:space="preserve">Divi vokalizējoši īpatņi zālājā </w:t>
      </w:r>
      <w:r w:rsidR="003F0D3D" w:rsidRPr="004D33E1">
        <w:rPr>
          <w:rFonts w:cstheme="minorHAnsi"/>
          <w:bCs/>
          <w:szCs w:val="24"/>
        </w:rPr>
        <w:t>DL “Dubnas paliene”</w:t>
      </w:r>
      <w:r w:rsidRPr="004D33E1">
        <w:rPr>
          <w:rFonts w:cstheme="minorHAnsi"/>
          <w:bCs/>
          <w:szCs w:val="24"/>
        </w:rPr>
        <w:t xml:space="preserve"> D daļā Dubnas upes labajā krastā novēroti 200</w:t>
      </w:r>
      <w:r w:rsidR="001379BB">
        <w:rPr>
          <w:rFonts w:cstheme="minorHAnsi"/>
          <w:bCs/>
          <w:szCs w:val="24"/>
        </w:rPr>
        <w:t>9. </w:t>
      </w:r>
      <w:r w:rsidR="00AF3F66">
        <w:rPr>
          <w:rFonts w:cstheme="minorHAnsi"/>
          <w:bCs/>
          <w:szCs w:val="24"/>
        </w:rPr>
        <w:t>gad</w:t>
      </w:r>
      <w:r w:rsidRPr="004D33E1">
        <w:rPr>
          <w:rFonts w:cstheme="minorHAnsi"/>
          <w:bCs/>
          <w:szCs w:val="24"/>
        </w:rPr>
        <w:t xml:space="preserve">ā. Kopš tā laika suga </w:t>
      </w:r>
      <w:r w:rsidR="003F0D3D" w:rsidRPr="004D33E1">
        <w:rPr>
          <w:rFonts w:cstheme="minorHAnsi"/>
          <w:bCs/>
          <w:szCs w:val="24"/>
        </w:rPr>
        <w:t>DL “Dubnas paliene”</w:t>
      </w:r>
      <w:r w:rsidRPr="004D33E1">
        <w:rPr>
          <w:rFonts w:cstheme="minorHAnsi"/>
          <w:bCs/>
          <w:szCs w:val="24"/>
        </w:rPr>
        <w:t xml:space="preserve"> vairs nav novērota. Sugai raksturīgas invāzijas (Auniņš 2018), dažādos</w:t>
      </w:r>
      <w:r w:rsidR="00AF3F66">
        <w:rPr>
          <w:rFonts w:cstheme="minorHAnsi"/>
          <w:bCs/>
          <w:szCs w:val="24"/>
        </w:rPr>
        <w:t> gad</w:t>
      </w:r>
      <w:r w:rsidRPr="004D33E1">
        <w:rPr>
          <w:rFonts w:cstheme="minorHAnsi"/>
          <w:bCs/>
          <w:szCs w:val="24"/>
        </w:rPr>
        <w:t xml:space="preserve">os tā tiek novērota krasi atšķirīgā skaitā. Paipala ligzdo līdzīgos biotopos kā grieze (Strazds 1998), un tai rekomendējami arī līdzīgi apsaimniekošanas pasākumi. Paipala gan nevienmērīgās sastopamības dēļ nav vērtējama kā </w:t>
      </w:r>
      <w:r w:rsidR="00843264" w:rsidRPr="004D33E1">
        <w:rPr>
          <w:rFonts w:cstheme="minorHAnsi"/>
          <w:bCs/>
          <w:szCs w:val="24"/>
        </w:rPr>
        <w:t>DL “Dubnas paliene”</w:t>
      </w:r>
      <w:r w:rsidRPr="004D33E1">
        <w:rPr>
          <w:rFonts w:cstheme="minorHAnsi"/>
          <w:bCs/>
          <w:szCs w:val="24"/>
        </w:rPr>
        <w:t xml:space="preserve"> prioritāri aizsargājama. Paipala arī ligzdo uz zemes, un arī šīs sugas ligzdošanu labvēlīgi ietekmē vēla pļaušana. </w:t>
      </w:r>
    </w:p>
    <w:p w14:paraId="39E91B6D" w14:textId="77777777" w:rsidR="002550F7" w:rsidRPr="004D33E1" w:rsidRDefault="002550F7" w:rsidP="002550F7">
      <w:pPr>
        <w:rPr>
          <w:rFonts w:cstheme="minorHAnsi"/>
          <w:b/>
          <w:bCs/>
          <w:szCs w:val="24"/>
        </w:rPr>
      </w:pPr>
      <w:r w:rsidRPr="004D33E1">
        <w:rPr>
          <w:rFonts w:cstheme="minorHAnsi"/>
          <w:b/>
          <w:bCs/>
          <w:szCs w:val="24"/>
        </w:rPr>
        <w:t xml:space="preserve">Paugurknābja gulbis </w:t>
      </w:r>
      <w:r w:rsidRPr="004D33E1">
        <w:rPr>
          <w:rFonts w:cstheme="minorHAnsi"/>
          <w:bCs/>
          <w:i/>
          <w:szCs w:val="24"/>
        </w:rPr>
        <w:t>Cygnus olor</w:t>
      </w:r>
    </w:p>
    <w:p w14:paraId="3ECE076E" w14:textId="0376E4FD" w:rsidR="002550F7" w:rsidRPr="004D33E1" w:rsidRDefault="002550F7" w:rsidP="002550F7">
      <w:pPr>
        <w:rPr>
          <w:rFonts w:cstheme="minorHAnsi"/>
          <w:bCs/>
          <w:szCs w:val="24"/>
        </w:rPr>
      </w:pPr>
      <w:r w:rsidRPr="004D33E1">
        <w:rPr>
          <w:rFonts w:cstheme="minorHAnsi"/>
          <w:bCs/>
          <w:szCs w:val="24"/>
        </w:rPr>
        <w:t>201</w:t>
      </w:r>
      <w:r w:rsidR="001379BB">
        <w:rPr>
          <w:rFonts w:cstheme="minorHAnsi"/>
          <w:bCs/>
          <w:szCs w:val="24"/>
        </w:rPr>
        <w:t>5. </w:t>
      </w:r>
      <w:r w:rsidRPr="004D33E1">
        <w:rPr>
          <w:rFonts w:cstheme="minorHAnsi"/>
          <w:bCs/>
          <w:szCs w:val="24"/>
        </w:rPr>
        <w:t>un 202</w:t>
      </w:r>
      <w:r w:rsidR="001379BB">
        <w:rPr>
          <w:rFonts w:cstheme="minorHAnsi"/>
          <w:bCs/>
          <w:szCs w:val="24"/>
        </w:rPr>
        <w:t>1. </w:t>
      </w:r>
      <w:r w:rsidR="00AF3F66">
        <w:rPr>
          <w:rFonts w:cstheme="minorHAnsi"/>
          <w:bCs/>
          <w:szCs w:val="24"/>
        </w:rPr>
        <w:t>gad</w:t>
      </w:r>
      <w:r w:rsidRPr="004D33E1">
        <w:rPr>
          <w:rFonts w:cstheme="minorHAnsi"/>
          <w:bCs/>
          <w:szCs w:val="24"/>
        </w:rPr>
        <w:t xml:space="preserve">u pavasaros teritorijā novēroti pa vienam pārim. Ligzdošanas sezonā </w:t>
      </w:r>
      <w:r w:rsidR="00843264" w:rsidRPr="004D33E1">
        <w:rPr>
          <w:rFonts w:cstheme="minorHAnsi"/>
          <w:bCs/>
          <w:szCs w:val="24"/>
        </w:rPr>
        <w:t>DL “Dubnas paliene”</w:t>
      </w:r>
      <w:r w:rsidRPr="004D33E1">
        <w:rPr>
          <w:rFonts w:cstheme="minorHAnsi"/>
          <w:bCs/>
          <w:szCs w:val="24"/>
        </w:rPr>
        <w:t xml:space="preserve"> suga nav novērota. Suga salīdzinoši ir daudz vieglāk konstatējama nekā ziemeļu gulbis, </w:t>
      </w:r>
      <w:r w:rsidR="00F645E0" w:rsidRPr="004D33E1">
        <w:rPr>
          <w:rFonts w:cstheme="minorHAnsi"/>
          <w:bCs/>
          <w:szCs w:val="24"/>
        </w:rPr>
        <w:t>visdrīzāk</w:t>
      </w:r>
      <w:r w:rsidRPr="004D33E1">
        <w:rPr>
          <w:rFonts w:cstheme="minorHAnsi"/>
          <w:bCs/>
          <w:szCs w:val="24"/>
        </w:rPr>
        <w:t xml:space="preserve">, ka abos gadījumos novēroti caurceļojoši putni. </w:t>
      </w:r>
      <w:r w:rsidR="00F645E0" w:rsidRPr="004D33E1">
        <w:rPr>
          <w:rFonts w:cstheme="minorHAnsi"/>
          <w:bCs/>
          <w:szCs w:val="24"/>
        </w:rPr>
        <w:t>V</w:t>
      </w:r>
      <w:r w:rsidRPr="004D33E1">
        <w:rPr>
          <w:rFonts w:cstheme="minorHAnsi"/>
          <w:bCs/>
          <w:szCs w:val="24"/>
        </w:rPr>
        <w:t>ērtē</w:t>
      </w:r>
      <w:r w:rsidR="00F645E0" w:rsidRPr="004D33E1">
        <w:rPr>
          <w:rFonts w:cstheme="minorHAnsi"/>
          <w:bCs/>
          <w:szCs w:val="24"/>
        </w:rPr>
        <w:t>jams</w:t>
      </w:r>
      <w:r w:rsidRPr="004D33E1">
        <w:rPr>
          <w:rFonts w:cstheme="minorHAnsi"/>
          <w:bCs/>
          <w:szCs w:val="24"/>
        </w:rPr>
        <w:t xml:space="preserve">, ka suga </w:t>
      </w:r>
      <w:r w:rsidR="00B564AD" w:rsidRPr="004D33E1">
        <w:rPr>
          <w:rFonts w:cstheme="minorHAnsi"/>
          <w:bCs/>
          <w:szCs w:val="24"/>
        </w:rPr>
        <w:t>DL</w:t>
      </w:r>
      <w:r w:rsidRPr="004D33E1">
        <w:rPr>
          <w:rFonts w:cstheme="minorHAnsi"/>
          <w:bCs/>
          <w:szCs w:val="24"/>
        </w:rPr>
        <w:t xml:space="preserve"> neligzdo.</w:t>
      </w:r>
    </w:p>
    <w:p w14:paraId="00FFD0D8" w14:textId="77777777" w:rsidR="002550F7" w:rsidRPr="004D33E1" w:rsidRDefault="002550F7" w:rsidP="002550F7">
      <w:pPr>
        <w:rPr>
          <w:rFonts w:cstheme="minorHAnsi"/>
          <w:bCs/>
          <w:szCs w:val="24"/>
        </w:rPr>
      </w:pPr>
      <w:r w:rsidRPr="004D33E1">
        <w:rPr>
          <w:rFonts w:cstheme="minorHAnsi"/>
          <w:b/>
          <w:bCs/>
          <w:szCs w:val="24"/>
        </w:rPr>
        <w:t>Pelēkā dzilna</w:t>
      </w:r>
      <w:r w:rsidRPr="004D33E1">
        <w:rPr>
          <w:rFonts w:cstheme="minorHAnsi"/>
          <w:bCs/>
          <w:szCs w:val="24"/>
        </w:rPr>
        <w:t xml:space="preserve"> </w:t>
      </w:r>
      <w:r w:rsidRPr="004D33E1">
        <w:rPr>
          <w:rFonts w:cstheme="minorHAnsi"/>
          <w:bCs/>
          <w:i/>
          <w:szCs w:val="24"/>
        </w:rPr>
        <w:t>Picus canus</w:t>
      </w:r>
    </w:p>
    <w:p w14:paraId="70FBA5B0" w14:textId="5F075085" w:rsidR="002550F7" w:rsidRPr="004D33E1" w:rsidRDefault="002550F7" w:rsidP="002550F7">
      <w:pPr>
        <w:rPr>
          <w:szCs w:val="24"/>
        </w:rPr>
      </w:pPr>
      <w:r w:rsidRPr="004D33E1">
        <w:rPr>
          <w:rFonts w:cstheme="minorHAnsi"/>
          <w:bCs/>
          <w:szCs w:val="24"/>
        </w:rPr>
        <w:t>Viens vokalizējošs īpatnis novērots 201</w:t>
      </w:r>
      <w:r w:rsidR="001379BB">
        <w:rPr>
          <w:rFonts w:cstheme="minorHAnsi"/>
          <w:bCs/>
          <w:szCs w:val="24"/>
        </w:rPr>
        <w:t>5. </w:t>
      </w:r>
      <w:r w:rsidR="00AF3F66">
        <w:rPr>
          <w:rFonts w:cstheme="minorHAnsi"/>
          <w:bCs/>
          <w:szCs w:val="24"/>
        </w:rPr>
        <w:t>gad</w:t>
      </w:r>
      <w:r w:rsidRPr="004D33E1">
        <w:rPr>
          <w:rFonts w:cstheme="minorHAnsi"/>
          <w:bCs/>
          <w:szCs w:val="24"/>
        </w:rPr>
        <w:t xml:space="preserve">a aprīlī vecupes krastā netālu no </w:t>
      </w:r>
      <w:r w:rsidR="008F772E" w:rsidRPr="004D33E1">
        <w:rPr>
          <w:rFonts w:cstheme="minorHAnsi"/>
          <w:bCs/>
          <w:szCs w:val="24"/>
        </w:rPr>
        <w:t>Augšmuktu</w:t>
      </w:r>
      <w:r w:rsidRPr="004D33E1">
        <w:rPr>
          <w:rFonts w:cstheme="minorHAnsi"/>
          <w:bCs/>
          <w:szCs w:val="24"/>
        </w:rPr>
        <w:t xml:space="preserve"> kapiem. Pelēkā dzilna nav palieņu zālājiem raksturīga suga. Tās optimālais biotops ir mozaīkveida mežaudzes </w:t>
      </w:r>
      <w:r w:rsidRPr="004D33E1">
        <w:rPr>
          <w:szCs w:val="24"/>
        </w:rPr>
        <w:t xml:space="preserve">(Bergmanis </w:t>
      </w:r>
      <w:r w:rsidR="00924923">
        <w:rPr>
          <w:szCs w:val="24"/>
        </w:rPr>
        <w:t>u. c.</w:t>
      </w:r>
      <w:r w:rsidRPr="004D33E1">
        <w:rPr>
          <w:szCs w:val="24"/>
        </w:rPr>
        <w:t xml:space="preserve"> 2020). Atsevišķajās </w:t>
      </w:r>
      <w:r w:rsidR="004E481A" w:rsidRPr="004D33E1">
        <w:rPr>
          <w:rFonts w:cstheme="minorHAnsi"/>
          <w:bCs/>
          <w:szCs w:val="24"/>
        </w:rPr>
        <w:t>DL “Dubnas paliene”</w:t>
      </w:r>
      <w:r w:rsidRPr="004D33E1">
        <w:rPr>
          <w:szCs w:val="24"/>
        </w:rPr>
        <w:t xml:space="preserve"> esošajās mežaudzēs sugas ligzdošana ir teorētiski iespējama, </w:t>
      </w:r>
      <w:r w:rsidR="00D11421" w:rsidRPr="004D33E1">
        <w:rPr>
          <w:szCs w:val="24"/>
        </w:rPr>
        <w:t>Vispārējos noteikumos noteiktais</w:t>
      </w:r>
      <w:r w:rsidRPr="004D33E1">
        <w:rPr>
          <w:szCs w:val="24"/>
        </w:rPr>
        <w:t xml:space="preserve"> mežizstrādes miera period</w:t>
      </w:r>
      <w:r w:rsidR="009903A4" w:rsidRPr="004D33E1">
        <w:rPr>
          <w:szCs w:val="24"/>
        </w:rPr>
        <w:t>s</w:t>
      </w:r>
      <w:r w:rsidRPr="004D33E1">
        <w:rPr>
          <w:szCs w:val="24"/>
        </w:rPr>
        <w:t xml:space="preserve"> no 1</w:t>
      </w:r>
      <w:r w:rsidR="001379BB">
        <w:rPr>
          <w:szCs w:val="24"/>
        </w:rPr>
        <w:t>5. </w:t>
      </w:r>
      <w:r w:rsidR="009903A4" w:rsidRPr="004D33E1">
        <w:rPr>
          <w:szCs w:val="24"/>
        </w:rPr>
        <w:t>mart</w:t>
      </w:r>
      <w:r w:rsidRPr="004D33E1">
        <w:rPr>
          <w:szCs w:val="24"/>
        </w:rPr>
        <w:t>a līdz 3</w:t>
      </w:r>
      <w:r w:rsidR="001379BB">
        <w:rPr>
          <w:szCs w:val="24"/>
        </w:rPr>
        <w:t>1. </w:t>
      </w:r>
      <w:r w:rsidRPr="004D33E1">
        <w:rPr>
          <w:szCs w:val="24"/>
        </w:rPr>
        <w:t>jūlijam</w:t>
      </w:r>
      <w:r w:rsidR="006E02E2" w:rsidRPr="004D33E1">
        <w:rPr>
          <w:szCs w:val="24"/>
        </w:rPr>
        <w:t xml:space="preserve"> nodrošinātu sugai nepieciešamo aizsardzību</w:t>
      </w:r>
      <w:r w:rsidRPr="004D33E1">
        <w:rPr>
          <w:szCs w:val="24"/>
        </w:rPr>
        <w:t xml:space="preserve">. Tomēr jāuzsver, ka suga kā ar palieņu biotopiem nesaistīta nav vērtējama kā </w:t>
      </w:r>
      <w:r w:rsidR="00BC254F" w:rsidRPr="004D33E1">
        <w:rPr>
          <w:szCs w:val="24"/>
        </w:rPr>
        <w:t>DL</w:t>
      </w:r>
      <w:r w:rsidRPr="004D33E1">
        <w:rPr>
          <w:szCs w:val="24"/>
        </w:rPr>
        <w:t xml:space="preserve"> prioritāri aizsargājama. </w:t>
      </w:r>
    </w:p>
    <w:p w14:paraId="454A947B" w14:textId="77777777" w:rsidR="009A0BC6" w:rsidRDefault="009A0BC6">
      <w:pPr>
        <w:spacing w:after="160" w:line="259" w:lineRule="auto"/>
        <w:ind w:firstLine="0"/>
        <w:jc w:val="left"/>
        <w:rPr>
          <w:b/>
          <w:szCs w:val="24"/>
        </w:rPr>
      </w:pPr>
      <w:r>
        <w:rPr>
          <w:b/>
          <w:szCs w:val="24"/>
        </w:rPr>
        <w:br w:type="page"/>
      </w:r>
    </w:p>
    <w:p w14:paraId="01104C20" w14:textId="21514180" w:rsidR="002550F7" w:rsidRPr="004D33E1" w:rsidRDefault="002550F7" w:rsidP="002550F7">
      <w:pPr>
        <w:rPr>
          <w:i/>
          <w:szCs w:val="24"/>
        </w:rPr>
      </w:pPr>
      <w:r w:rsidRPr="004D33E1">
        <w:rPr>
          <w:b/>
          <w:szCs w:val="24"/>
        </w:rPr>
        <w:lastRenderedPageBreak/>
        <w:t>Pelēkā pīle</w:t>
      </w:r>
      <w:r w:rsidRPr="004D33E1">
        <w:rPr>
          <w:szCs w:val="24"/>
        </w:rPr>
        <w:t xml:space="preserve"> </w:t>
      </w:r>
      <w:r w:rsidRPr="004D33E1">
        <w:rPr>
          <w:i/>
          <w:szCs w:val="24"/>
        </w:rPr>
        <w:t>Mareca strepera</w:t>
      </w:r>
    </w:p>
    <w:p w14:paraId="694517F4" w14:textId="156B90FB" w:rsidR="002550F7" w:rsidRPr="004D33E1" w:rsidRDefault="002550F7" w:rsidP="002550F7">
      <w:pPr>
        <w:rPr>
          <w:szCs w:val="24"/>
        </w:rPr>
      </w:pPr>
      <w:r w:rsidRPr="004D33E1">
        <w:rPr>
          <w:szCs w:val="24"/>
        </w:rPr>
        <w:t xml:space="preserve">Viens pāris ar ticamu ligzdošanas uzvedību </w:t>
      </w:r>
      <w:r w:rsidR="00065C12" w:rsidRPr="004D33E1">
        <w:rPr>
          <w:szCs w:val="24"/>
        </w:rPr>
        <w:t>202</w:t>
      </w:r>
      <w:r w:rsidR="001379BB">
        <w:rPr>
          <w:szCs w:val="24"/>
        </w:rPr>
        <w:t>1. </w:t>
      </w:r>
      <w:r w:rsidR="00AF3F66">
        <w:rPr>
          <w:szCs w:val="24"/>
        </w:rPr>
        <w:t>gad</w:t>
      </w:r>
      <w:r w:rsidR="00065C12" w:rsidRPr="004D33E1">
        <w:rPr>
          <w:szCs w:val="24"/>
        </w:rPr>
        <w:t xml:space="preserve">a </w:t>
      </w:r>
      <w:r w:rsidR="001379BB">
        <w:rPr>
          <w:szCs w:val="24"/>
        </w:rPr>
        <w:t>1. </w:t>
      </w:r>
      <w:r w:rsidRPr="004D33E1">
        <w:rPr>
          <w:szCs w:val="24"/>
        </w:rPr>
        <w:t>jūnija rītā novērots Dubnas upē iepretī Vītolu mājām, vēl trīs īpatņi ar iespējamu ligzdošanas uzvedību novēroti 2</w:t>
      </w:r>
      <w:r w:rsidR="001379BB">
        <w:rPr>
          <w:szCs w:val="24"/>
        </w:rPr>
        <w:t>7. </w:t>
      </w:r>
      <w:r w:rsidRPr="004D33E1">
        <w:rPr>
          <w:szCs w:val="24"/>
        </w:rPr>
        <w:t xml:space="preserve">jūnijā dīķī pļavas ieplakā 240 m uz Z no Alkšņārēm, ārpus </w:t>
      </w:r>
      <w:r w:rsidR="00065C12" w:rsidRPr="004D33E1">
        <w:rPr>
          <w:rFonts w:cstheme="minorHAnsi"/>
          <w:bCs/>
          <w:szCs w:val="24"/>
        </w:rPr>
        <w:t>DL “Dubnas paliene”</w:t>
      </w:r>
      <w:r w:rsidRPr="004D33E1">
        <w:rPr>
          <w:szCs w:val="24"/>
        </w:rPr>
        <w:t xml:space="preserve"> teritorijas. Pelēkā pīle ir putnu BVZ kvalificējošā suga. </w:t>
      </w:r>
      <w:r w:rsidR="000F3E1A" w:rsidRPr="004D33E1">
        <w:rPr>
          <w:szCs w:val="24"/>
        </w:rPr>
        <w:t>202</w:t>
      </w:r>
      <w:r w:rsidR="001379BB">
        <w:rPr>
          <w:szCs w:val="24"/>
        </w:rPr>
        <w:t>1. </w:t>
      </w:r>
      <w:r w:rsidR="00AF3F66">
        <w:rPr>
          <w:szCs w:val="24"/>
        </w:rPr>
        <w:t>gad</w:t>
      </w:r>
      <w:r w:rsidR="000F3E1A" w:rsidRPr="004D33E1">
        <w:rPr>
          <w:szCs w:val="24"/>
        </w:rPr>
        <w:t xml:space="preserve">a </w:t>
      </w:r>
      <w:r w:rsidR="001379BB">
        <w:rPr>
          <w:szCs w:val="24"/>
        </w:rPr>
        <w:t>1. </w:t>
      </w:r>
      <w:r w:rsidRPr="004D33E1">
        <w:rPr>
          <w:szCs w:val="24"/>
        </w:rPr>
        <w:t xml:space="preserve">jūnija novērojuma vietā Dubnas kreisajam krastam piekļaujas viens no izdalītajiem potenciālajiem putnu BVZ, labajā krastā iepriekš konstatēts botāniskais </w:t>
      </w:r>
      <w:r w:rsidR="000F3E1A" w:rsidRPr="004D33E1">
        <w:rPr>
          <w:szCs w:val="24"/>
        </w:rPr>
        <w:t>BVZ</w:t>
      </w:r>
      <w:r w:rsidRPr="004D33E1">
        <w:rPr>
          <w:szCs w:val="24"/>
        </w:rPr>
        <w:t xml:space="preserve">. Nav skaidrs, kurā no upes krastiem novērotais pāris, iespējams, ligzdo. </w:t>
      </w:r>
    </w:p>
    <w:p w14:paraId="1AB4CB8D" w14:textId="77777777" w:rsidR="002550F7" w:rsidRPr="004D33E1" w:rsidRDefault="002550F7" w:rsidP="002550F7">
      <w:pPr>
        <w:rPr>
          <w:szCs w:val="24"/>
        </w:rPr>
      </w:pPr>
      <w:r w:rsidRPr="004D33E1">
        <w:rPr>
          <w:szCs w:val="24"/>
        </w:rPr>
        <w:t xml:space="preserve">Pelēkā pīle ir palieņu zālājiem raksturīga pļavās ligzdojoša pīļu suga vietās, kur zālājiem piekļaujas ūdenstilpes </w:t>
      </w:r>
      <w:r w:rsidRPr="004D33E1">
        <w:rPr>
          <w:rFonts w:cstheme="minorHAnsi"/>
          <w:bCs/>
          <w:szCs w:val="24"/>
        </w:rPr>
        <w:t>(Rūsiņa 2017).</w:t>
      </w:r>
      <w:r w:rsidRPr="004D33E1">
        <w:rPr>
          <w:szCs w:val="24"/>
        </w:rPr>
        <w:t xml:space="preserve"> Jūnija sākums drīzāk atbilst sugas ligzdošanas, nevis caurceļošanas laikam (A. Stīpniece, A. Auniņš, mut.kom.). </w:t>
      </w:r>
    </w:p>
    <w:p w14:paraId="24F1B259" w14:textId="701B149F" w:rsidR="002550F7" w:rsidRPr="004D33E1" w:rsidRDefault="002550F7" w:rsidP="002550F7">
      <w:pPr>
        <w:rPr>
          <w:rFonts w:cstheme="minorHAnsi"/>
          <w:bCs/>
          <w:szCs w:val="24"/>
        </w:rPr>
      </w:pPr>
      <w:r w:rsidRPr="004D33E1">
        <w:rPr>
          <w:rFonts w:cstheme="minorHAnsi"/>
          <w:bCs/>
          <w:szCs w:val="24"/>
        </w:rPr>
        <w:t>Pēlēkā pīle ir Latvijā reti ligzdojoša suga – ligzdo 150 – 350 pāru, 201</w:t>
      </w:r>
      <w:r w:rsidR="001379BB">
        <w:rPr>
          <w:rFonts w:cstheme="minorHAnsi"/>
          <w:bCs/>
          <w:szCs w:val="24"/>
        </w:rPr>
        <w:t>3. </w:t>
      </w:r>
      <w:r w:rsidRPr="004D33E1">
        <w:rPr>
          <w:rFonts w:cstheme="minorHAnsi"/>
          <w:bCs/>
          <w:szCs w:val="24"/>
        </w:rPr>
        <w:t>– 201</w:t>
      </w:r>
      <w:r w:rsidR="001379BB">
        <w:rPr>
          <w:rFonts w:cstheme="minorHAnsi"/>
          <w:bCs/>
          <w:szCs w:val="24"/>
        </w:rPr>
        <w:t>7. </w:t>
      </w:r>
      <w:r w:rsidR="00AF3F66">
        <w:rPr>
          <w:rFonts w:cstheme="minorHAnsi"/>
          <w:bCs/>
          <w:szCs w:val="24"/>
        </w:rPr>
        <w:t>gad</w:t>
      </w:r>
      <w:r w:rsidRPr="004D33E1">
        <w:rPr>
          <w:rFonts w:cstheme="minorHAnsi"/>
          <w:bCs/>
          <w:szCs w:val="24"/>
        </w:rPr>
        <w:t xml:space="preserve">ā vismaz ticama ligzdošana novērota 25 5x5 km kvadrātos (Ķerus </w:t>
      </w:r>
      <w:r w:rsidR="00924923">
        <w:rPr>
          <w:rFonts w:cstheme="minorHAnsi"/>
          <w:bCs/>
          <w:szCs w:val="24"/>
        </w:rPr>
        <w:t>u. c.</w:t>
      </w:r>
      <w:r w:rsidRPr="004D33E1">
        <w:rPr>
          <w:rFonts w:cstheme="minorHAnsi"/>
          <w:bCs/>
          <w:szCs w:val="24"/>
        </w:rPr>
        <w:t xml:space="preserve"> 2021). Biotopi </w:t>
      </w:r>
      <w:r w:rsidR="00373245" w:rsidRPr="004D33E1">
        <w:rPr>
          <w:rFonts w:cstheme="minorHAnsi"/>
          <w:bCs/>
          <w:szCs w:val="24"/>
        </w:rPr>
        <w:t>DL “Dubnas paliene”</w:t>
      </w:r>
      <w:r w:rsidRPr="004D33E1">
        <w:rPr>
          <w:rFonts w:cstheme="minorHAnsi"/>
          <w:bCs/>
          <w:szCs w:val="24"/>
        </w:rPr>
        <w:t xml:space="preserve"> teritorijā vērtējami kā sugas ligzdošanai īpaši piemēroti, iespējama pat vairāku pāru ligzdošana. Šo iemeslu dēļ suga vērtējama kā </w:t>
      </w:r>
      <w:r w:rsidR="00373245" w:rsidRPr="004D33E1">
        <w:rPr>
          <w:rFonts w:cstheme="minorHAnsi"/>
          <w:bCs/>
          <w:szCs w:val="24"/>
        </w:rPr>
        <w:t>DL</w:t>
      </w:r>
      <w:r w:rsidRPr="004D33E1">
        <w:rPr>
          <w:rFonts w:cstheme="minorHAnsi"/>
          <w:bCs/>
          <w:szCs w:val="24"/>
        </w:rPr>
        <w:t xml:space="preserve"> prioritāri aizsargājama, un zālāju apsaimniekošanā ievērojami šīs sugas labvēlīga aizsardzības stāvokļa nodrošināšanai nepieciešamie nosacījumi. Šajā gadījumā rekomendējamie zālāju apsaimniekošanas pasākumi ir tādi paši kā griezei </w:t>
      </w:r>
      <w:r w:rsidR="005C6831">
        <w:rPr>
          <w:rFonts w:cstheme="minorHAnsi"/>
          <w:bCs/>
          <w:szCs w:val="24"/>
        </w:rPr>
        <w:t>–</w:t>
      </w:r>
      <w:r w:rsidRPr="004D33E1">
        <w:rPr>
          <w:rFonts w:cstheme="minorHAnsi"/>
          <w:bCs/>
          <w:szCs w:val="24"/>
        </w:rPr>
        <w:t xml:space="preserve"> pļautajās zālāju platībās tiek rekomendēts veikt pļaušanu pēc 1</w:t>
      </w:r>
      <w:r w:rsidR="001379BB">
        <w:rPr>
          <w:rFonts w:cstheme="minorHAnsi"/>
          <w:bCs/>
          <w:szCs w:val="24"/>
        </w:rPr>
        <w:t>0. </w:t>
      </w:r>
      <w:r w:rsidRPr="004D33E1">
        <w:rPr>
          <w:rFonts w:cstheme="minorHAnsi"/>
          <w:bCs/>
          <w:szCs w:val="24"/>
        </w:rPr>
        <w:t xml:space="preserve">jūlija, zāli izvedot. Pļaušana vienmēr veicama no </w:t>
      </w:r>
      <w:r w:rsidR="00373245" w:rsidRPr="004D33E1">
        <w:rPr>
          <w:rFonts w:cstheme="minorHAnsi"/>
          <w:bCs/>
          <w:szCs w:val="24"/>
        </w:rPr>
        <w:t xml:space="preserve">lauka </w:t>
      </w:r>
      <w:r w:rsidRPr="004D33E1">
        <w:rPr>
          <w:rFonts w:cstheme="minorHAnsi"/>
          <w:bCs/>
          <w:szCs w:val="24"/>
        </w:rPr>
        <w:t xml:space="preserve">centra uz malām, vai no vienas malas uz otru. Ganīšana pelēkās pīles gadījumā ir mazāk vēlama, taču pieļaujama, nepārsniedzot lopu blīvumu 0,3 – 0,4 </w:t>
      </w:r>
      <w:r w:rsidR="00373245" w:rsidRPr="004D33E1">
        <w:rPr>
          <w:rFonts w:cstheme="minorHAnsi"/>
          <w:bCs/>
          <w:szCs w:val="24"/>
        </w:rPr>
        <w:t>liellopu vienības uz ha</w:t>
      </w:r>
      <w:r w:rsidRPr="004D33E1">
        <w:rPr>
          <w:rFonts w:cstheme="minorHAnsi"/>
          <w:bCs/>
          <w:szCs w:val="24"/>
        </w:rPr>
        <w:t>.</w:t>
      </w:r>
    </w:p>
    <w:p w14:paraId="6753B6CE" w14:textId="77777777" w:rsidR="002550F7" w:rsidRPr="004D33E1" w:rsidRDefault="002550F7" w:rsidP="002550F7">
      <w:pPr>
        <w:rPr>
          <w:rFonts w:cstheme="minorHAnsi"/>
          <w:bCs/>
          <w:szCs w:val="24"/>
        </w:rPr>
      </w:pPr>
      <w:r w:rsidRPr="004D33E1">
        <w:rPr>
          <w:rFonts w:cstheme="minorHAnsi"/>
          <w:b/>
          <w:bCs/>
          <w:szCs w:val="24"/>
        </w:rPr>
        <w:t xml:space="preserve">Peļu klijāns </w:t>
      </w:r>
      <w:r w:rsidRPr="004D33E1">
        <w:rPr>
          <w:rFonts w:cstheme="minorHAnsi"/>
          <w:bCs/>
          <w:i/>
          <w:szCs w:val="24"/>
        </w:rPr>
        <w:t>Buteo buteo</w:t>
      </w:r>
    </w:p>
    <w:p w14:paraId="1198D8B4" w14:textId="09B119F2" w:rsidR="002550F7" w:rsidRPr="004D33E1" w:rsidRDefault="00373245" w:rsidP="002550F7">
      <w:pPr>
        <w:rPr>
          <w:rFonts w:cstheme="minorHAnsi"/>
          <w:bCs/>
          <w:szCs w:val="24"/>
        </w:rPr>
      </w:pPr>
      <w:r w:rsidRPr="004D33E1">
        <w:rPr>
          <w:rFonts w:cstheme="minorHAnsi"/>
          <w:bCs/>
          <w:szCs w:val="24"/>
        </w:rPr>
        <w:t>202</w:t>
      </w:r>
      <w:r w:rsidR="001379BB">
        <w:rPr>
          <w:rFonts w:cstheme="minorHAnsi"/>
          <w:bCs/>
          <w:szCs w:val="24"/>
        </w:rPr>
        <w:t>1. </w:t>
      </w:r>
      <w:r w:rsidR="00AF3F66">
        <w:rPr>
          <w:rFonts w:cstheme="minorHAnsi"/>
          <w:bCs/>
          <w:szCs w:val="24"/>
        </w:rPr>
        <w:t>gad</w:t>
      </w:r>
      <w:r w:rsidRPr="004D33E1">
        <w:rPr>
          <w:rFonts w:cstheme="minorHAnsi"/>
          <w:bCs/>
          <w:szCs w:val="24"/>
        </w:rPr>
        <w:t xml:space="preserve">a </w:t>
      </w:r>
      <w:r w:rsidR="002550F7" w:rsidRPr="004D33E1">
        <w:rPr>
          <w:rFonts w:cstheme="minorHAnsi"/>
          <w:bCs/>
          <w:szCs w:val="24"/>
        </w:rPr>
        <w:t>2</w:t>
      </w:r>
      <w:r w:rsidR="001379BB">
        <w:rPr>
          <w:rFonts w:cstheme="minorHAnsi"/>
          <w:bCs/>
          <w:szCs w:val="24"/>
        </w:rPr>
        <w:t>7. </w:t>
      </w:r>
      <w:r w:rsidR="002550F7" w:rsidRPr="004D33E1">
        <w:rPr>
          <w:rFonts w:cstheme="minorHAnsi"/>
          <w:bCs/>
          <w:szCs w:val="24"/>
        </w:rPr>
        <w:t xml:space="preserve">jūnijā ap 700 m uz ZA no </w:t>
      </w:r>
      <w:r w:rsidR="008F772E" w:rsidRPr="004D33E1">
        <w:rPr>
          <w:rFonts w:cstheme="minorHAnsi"/>
          <w:bCs/>
          <w:szCs w:val="24"/>
        </w:rPr>
        <w:t>Augšmuktu</w:t>
      </w:r>
      <w:r w:rsidR="002550F7" w:rsidRPr="004D33E1">
        <w:rPr>
          <w:rFonts w:cstheme="minorHAnsi"/>
          <w:bCs/>
          <w:szCs w:val="24"/>
        </w:rPr>
        <w:t xml:space="preserve"> kapiem sekundārajā mežaudzē atrasta apdzīvota peļu klijāna ligzda, putni arī vairākkārt novēroti apkārtējos laukos barojoties. Lai arī peļu klijāns valstī ir plaši izplatīts un nav </w:t>
      </w:r>
      <w:r w:rsidR="00E055D0" w:rsidRPr="004D33E1">
        <w:rPr>
          <w:rFonts w:cstheme="minorHAnsi"/>
          <w:bCs/>
          <w:szCs w:val="24"/>
        </w:rPr>
        <w:t>ī</w:t>
      </w:r>
      <w:r w:rsidR="002550F7" w:rsidRPr="004D33E1">
        <w:rPr>
          <w:rFonts w:cstheme="minorHAnsi"/>
          <w:bCs/>
          <w:szCs w:val="24"/>
        </w:rPr>
        <w:t xml:space="preserve">paši </w:t>
      </w:r>
      <w:r w:rsidR="00E055D0" w:rsidRPr="004D33E1">
        <w:rPr>
          <w:rFonts w:cstheme="minorHAnsi"/>
          <w:bCs/>
          <w:szCs w:val="24"/>
        </w:rPr>
        <w:t>a</w:t>
      </w:r>
      <w:r w:rsidR="002550F7" w:rsidRPr="004D33E1">
        <w:rPr>
          <w:rFonts w:cstheme="minorHAnsi"/>
          <w:bCs/>
          <w:szCs w:val="24"/>
        </w:rPr>
        <w:t>izsargājam</w:t>
      </w:r>
      <w:r w:rsidR="00E055D0" w:rsidRPr="004D33E1">
        <w:rPr>
          <w:rFonts w:cstheme="minorHAnsi"/>
          <w:bCs/>
          <w:szCs w:val="24"/>
        </w:rPr>
        <w:t>a</w:t>
      </w:r>
      <w:r w:rsidR="002550F7" w:rsidRPr="004D33E1">
        <w:rPr>
          <w:rFonts w:cstheme="minorHAnsi"/>
          <w:bCs/>
          <w:szCs w:val="24"/>
        </w:rPr>
        <w:t xml:space="preserve"> putnu sug</w:t>
      </w:r>
      <w:r w:rsidR="00E055D0" w:rsidRPr="004D33E1">
        <w:rPr>
          <w:rFonts w:cstheme="minorHAnsi"/>
          <w:bCs/>
          <w:szCs w:val="24"/>
        </w:rPr>
        <w:t>a</w:t>
      </w:r>
      <w:r w:rsidR="002550F7" w:rsidRPr="004D33E1">
        <w:rPr>
          <w:rFonts w:cstheme="minorHAnsi"/>
          <w:bCs/>
          <w:szCs w:val="24"/>
        </w:rPr>
        <w:t>, ligzdas vieta ir prioritāri aizsargājama, jo sākotnējās peļu klijānu ligzdas laika gaitā mēdz aizņemt mazais ērglis</w:t>
      </w:r>
      <w:r w:rsidR="00E055D0" w:rsidRPr="004D33E1">
        <w:rPr>
          <w:rFonts w:cstheme="minorHAnsi"/>
          <w:bCs/>
          <w:szCs w:val="24"/>
        </w:rPr>
        <w:t xml:space="preserve"> </w:t>
      </w:r>
      <w:r w:rsidR="002550F7" w:rsidRPr="004D33E1">
        <w:rPr>
          <w:rFonts w:cstheme="minorHAnsi"/>
          <w:bCs/>
          <w:i/>
          <w:szCs w:val="24"/>
        </w:rPr>
        <w:t>Clanga pomarina</w:t>
      </w:r>
      <w:r w:rsidR="002550F7" w:rsidRPr="004D33E1">
        <w:rPr>
          <w:rFonts w:cstheme="minorHAnsi"/>
          <w:bCs/>
          <w:szCs w:val="24"/>
        </w:rPr>
        <w:t xml:space="preserve"> (Dekants 2017, Jansons 2018). Konkrētajā situācijā ligzda autora vērtējumā ir ļoti piemērota mazajam ērglim, un iespēja, ka mazais ērglis ligzdu aizņems, vērtējama kā ļoti ticama.</w:t>
      </w:r>
    </w:p>
    <w:p w14:paraId="2FBE1907" w14:textId="688FEB21" w:rsidR="002550F7" w:rsidRPr="004D33E1" w:rsidRDefault="002550F7" w:rsidP="002550F7">
      <w:pPr>
        <w:rPr>
          <w:rFonts w:cstheme="minorHAnsi"/>
          <w:bCs/>
          <w:szCs w:val="24"/>
        </w:rPr>
      </w:pPr>
      <w:r w:rsidRPr="004D33E1">
        <w:rPr>
          <w:rFonts w:cstheme="minorHAnsi"/>
          <w:bCs/>
          <w:szCs w:val="24"/>
        </w:rPr>
        <w:t xml:space="preserve">Saskaņā ar mazā ērgļa sugas aizsardzības plānu (Bergmanis 2019), rekomendējams mežaudzē noteikt mežizstrādes miera periodu laika posmā no </w:t>
      </w:r>
      <w:r w:rsidR="001379BB">
        <w:rPr>
          <w:rFonts w:cstheme="minorHAnsi"/>
          <w:bCs/>
          <w:szCs w:val="24"/>
        </w:rPr>
        <w:t>1. </w:t>
      </w:r>
      <w:r w:rsidRPr="004D33E1">
        <w:rPr>
          <w:rFonts w:cstheme="minorHAnsi"/>
          <w:bCs/>
          <w:szCs w:val="24"/>
        </w:rPr>
        <w:t>marta līdz 1</w:t>
      </w:r>
      <w:r w:rsidR="001379BB">
        <w:rPr>
          <w:rFonts w:cstheme="minorHAnsi"/>
          <w:bCs/>
          <w:szCs w:val="24"/>
        </w:rPr>
        <w:t>5. </w:t>
      </w:r>
      <w:r w:rsidRPr="004D33E1">
        <w:rPr>
          <w:rFonts w:cstheme="minorHAnsi"/>
          <w:bCs/>
          <w:szCs w:val="24"/>
        </w:rPr>
        <w:t>septembrim. Tāpat rekomendējama jau citām sugām ieteiktā zālāju apsaimniekošanas uzsākšana vai atjaunošana aizaugušajās platībās, kā arī īpaši mazā ērgļa piesaistīšanai – atsevišķi augošu lielu koku (galvenokārt ozolu) atbrīvošana no koku un krūmu apauguma zālāju teritorijās. Rekomendējama arī vienas līdz divu mākslīgo ligzdu būvniecība un ligzdošanai piemērota koku zarojuma veidošana mežaudzē ligzdas apkārtnē.</w:t>
      </w:r>
    </w:p>
    <w:p w14:paraId="2AD2FEC1" w14:textId="77777777" w:rsidR="002550F7" w:rsidRPr="004D33E1" w:rsidRDefault="002550F7" w:rsidP="002550F7">
      <w:pPr>
        <w:rPr>
          <w:rFonts w:cstheme="minorHAnsi"/>
          <w:bCs/>
          <w:szCs w:val="24"/>
        </w:rPr>
      </w:pPr>
      <w:r w:rsidRPr="004D33E1">
        <w:rPr>
          <w:rFonts w:cstheme="minorHAnsi"/>
          <w:bCs/>
          <w:szCs w:val="24"/>
        </w:rPr>
        <w:t>Rekomendētie apsaimniekošanas pasākumi labvēlīgi ietekmēs arī pašreizējo ligzdas saimnieku – peļu klijānu.</w:t>
      </w:r>
    </w:p>
    <w:p w14:paraId="7B840A73" w14:textId="77777777" w:rsidR="002550F7" w:rsidRPr="004D33E1" w:rsidRDefault="002550F7" w:rsidP="002550F7">
      <w:pPr>
        <w:rPr>
          <w:rFonts w:cstheme="minorHAnsi"/>
          <w:bCs/>
          <w:i/>
          <w:szCs w:val="24"/>
        </w:rPr>
      </w:pPr>
      <w:r w:rsidRPr="004D33E1">
        <w:rPr>
          <w:rFonts w:cstheme="minorHAnsi"/>
          <w:b/>
          <w:bCs/>
          <w:szCs w:val="24"/>
        </w:rPr>
        <w:t xml:space="preserve">Pļavu čipste </w:t>
      </w:r>
      <w:r w:rsidRPr="004D33E1">
        <w:rPr>
          <w:rFonts w:cstheme="minorHAnsi"/>
          <w:bCs/>
          <w:i/>
          <w:szCs w:val="24"/>
        </w:rPr>
        <w:t>Anthus pratensis</w:t>
      </w:r>
    </w:p>
    <w:p w14:paraId="1391E3E7" w14:textId="4489B90F" w:rsidR="002550F7" w:rsidRPr="004D33E1" w:rsidRDefault="002550F7" w:rsidP="002550F7">
      <w:pPr>
        <w:rPr>
          <w:rFonts w:cstheme="minorHAnsi"/>
          <w:bCs/>
          <w:szCs w:val="24"/>
        </w:rPr>
      </w:pPr>
      <w:r w:rsidRPr="004D33E1">
        <w:rPr>
          <w:rFonts w:cstheme="minorHAnsi"/>
          <w:bCs/>
          <w:szCs w:val="24"/>
        </w:rPr>
        <w:t>Gan uzskaitē maija beigās/jūnija sākumā, gan 26./2</w:t>
      </w:r>
      <w:r w:rsidR="001379BB">
        <w:rPr>
          <w:rFonts w:cstheme="minorHAnsi"/>
          <w:bCs/>
          <w:szCs w:val="24"/>
        </w:rPr>
        <w:t>7. </w:t>
      </w:r>
      <w:r w:rsidRPr="004D33E1">
        <w:rPr>
          <w:rFonts w:cstheme="minorHAnsi"/>
          <w:bCs/>
          <w:szCs w:val="24"/>
        </w:rPr>
        <w:t xml:space="preserve">jūnijā teritorijā novēroti vismaz deviņi īpatņi vai pāri ar ligzdošanas uzvedību. Pļavu čipste ir viena no tipiskajām palieņu zālāju </w:t>
      </w:r>
      <w:r w:rsidRPr="004D33E1">
        <w:rPr>
          <w:rFonts w:cstheme="minorHAnsi"/>
          <w:bCs/>
          <w:szCs w:val="24"/>
        </w:rPr>
        <w:lastRenderedPageBreak/>
        <w:t xml:space="preserve">putnu sugām, </w:t>
      </w:r>
      <w:r w:rsidR="004A137F" w:rsidRPr="004D33E1">
        <w:rPr>
          <w:rFonts w:cstheme="minorHAnsi"/>
          <w:bCs/>
          <w:szCs w:val="24"/>
        </w:rPr>
        <w:t>DL “Dubnas paliene”</w:t>
      </w:r>
      <w:r w:rsidRPr="004D33E1">
        <w:rPr>
          <w:rFonts w:cstheme="minorHAnsi"/>
          <w:bCs/>
          <w:szCs w:val="24"/>
        </w:rPr>
        <w:t xml:space="preserve"> novērota gandrīz tikai ganību platībās, tomēr vērojama izvairīšanās no izteikti pārganītajām daļām. Suga ir valstī plaši izplatīta (Ķerus </w:t>
      </w:r>
      <w:r w:rsidR="00924923">
        <w:rPr>
          <w:rFonts w:cstheme="minorHAnsi"/>
          <w:bCs/>
          <w:szCs w:val="24"/>
        </w:rPr>
        <w:t>u. c.</w:t>
      </w:r>
      <w:r w:rsidRPr="004D33E1">
        <w:rPr>
          <w:rFonts w:cstheme="minorHAnsi"/>
          <w:bCs/>
          <w:szCs w:val="24"/>
        </w:rPr>
        <w:t xml:space="preserve"> 2021), un </w:t>
      </w:r>
      <w:r w:rsidR="00364EA3" w:rsidRPr="004D33E1">
        <w:rPr>
          <w:rFonts w:cstheme="minorHAnsi"/>
          <w:bCs/>
          <w:szCs w:val="24"/>
        </w:rPr>
        <w:t>DL “Dubnas paliene”</w:t>
      </w:r>
      <w:r w:rsidRPr="004D33E1">
        <w:rPr>
          <w:rFonts w:cstheme="minorHAnsi"/>
          <w:bCs/>
          <w:szCs w:val="24"/>
        </w:rPr>
        <w:t xml:space="preserve"> nav uzskatāma par prioritāri aizsargājamu, tomēr pļavu čipstes un citu sugu optimālas aizsardzības nodrošināšanai rekomendējams mazāks lopu blīvums ganībās nekā šobrīd, nepārsniedzot 0,3 – 0,4 </w:t>
      </w:r>
      <w:r w:rsidR="00364EA3" w:rsidRPr="004D33E1">
        <w:rPr>
          <w:rFonts w:cstheme="minorHAnsi"/>
          <w:bCs/>
          <w:szCs w:val="24"/>
        </w:rPr>
        <w:t>liellopu vienības uz ha</w:t>
      </w:r>
      <w:r w:rsidRPr="004D33E1">
        <w:rPr>
          <w:rFonts w:cstheme="minorHAnsi"/>
          <w:bCs/>
          <w:szCs w:val="24"/>
        </w:rPr>
        <w:t>.</w:t>
      </w:r>
    </w:p>
    <w:p w14:paraId="5EE0CDC9" w14:textId="46930656" w:rsidR="002550F7" w:rsidRPr="004D33E1" w:rsidRDefault="002550F7" w:rsidP="002550F7">
      <w:pPr>
        <w:rPr>
          <w:rFonts w:cstheme="minorHAnsi"/>
          <w:bCs/>
          <w:i/>
          <w:szCs w:val="24"/>
        </w:rPr>
      </w:pPr>
      <w:r w:rsidRPr="004D33E1">
        <w:rPr>
          <w:rFonts w:cstheme="minorHAnsi"/>
          <w:b/>
          <w:bCs/>
          <w:szCs w:val="24"/>
        </w:rPr>
        <w:t xml:space="preserve">Somzīlīte </w:t>
      </w:r>
      <w:r w:rsidRPr="004D33E1">
        <w:rPr>
          <w:rFonts w:cstheme="minorHAnsi"/>
          <w:bCs/>
          <w:i/>
          <w:szCs w:val="24"/>
        </w:rPr>
        <w:t>Remiz pendulinus</w:t>
      </w:r>
    </w:p>
    <w:p w14:paraId="7143930D" w14:textId="1F4D14DE" w:rsidR="002550F7" w:rsidRPr="004D33E1" w:rsidRDefault="002550F7" w:rsidP="002550F7">
      <w:pPr>
        <w:rPr>
          <w:rFonts w:cstheme="minorHAnsi"/>
          <w:bCs/>
          <w:szCs w:val="24"/>
        </w:rPr>
      </w:pPr>
      <w:r w:rsidRPr="004D33E1">
        <w:rPr>
          <w:rFonts w:cstheme="minorHAnsi"/>
          <w:bCs/>
          <w:szCs w:val="24"/>
        </w:rPr>
        <w:t xml:space="preserve">Suga </w:t>
      </w:r>
      <w:r w:rsidR="00364EA3" w:rsidRPr="004D33E1">
        <w:rPr>
          <w:rFonts w:cstheme="minorHAnsi"/>
          <w:bCs/>
          <w:szCs w:val="24"/>
        </w:rPr>
        <w:t>DL “Dubnas paliene”</w:t>
      </w:r>
      <w:r w:rsidRPr="004D33E1">
        <w:rPr>
          <w:rFonts w:cstheme="minorHAnsi"/>
          <w:bCs/>
          <w:szCs w:val="24"/>
        </w:rPr>
        <w:t xml:space="preserve"> novērota trīs vietās – pie </w:t>
      </w:r>
      <w:r w:rsidR="008F772E" w:rsidRPr="004D33E1">
        <w:rPr>
          <w:rFonts w:cstheme="minorHAnsi"/>
          <w:bCs/>
          <w:szCs w:val="24"/>
        </w:rPr>
        <w:t>Augšmuktu</w:t>
      </w:r>
      <w:r w:rsidRPr="004D33E1">
        <w:rPr>
          <w:rFonts w:cstheme="minorHAnsi"/>
          <w:bCs/>
          <w:szCs w:val="24"/>
        </w:rPr>
        <w:t xml:space="preserve"> kapiem, upmalā iepretī Vītolu mājām un stipri aizaugušajā rajonā pašā teritorijas D gala. Somzīlīte nav tipiska palieņu zālāju suga (Rūsiņa 2017), izteikti saistīta ar krūmājiem ūdeņu tuvumā neatkarīgi no zemsedzes. Biotopi </w:t>
      </w:r>
      <w:r w:rsidR="00364EA3" w:rsidRPr="004D33E1">
        <w:rPr>
          <w:rFonts w:cstheme="minorHAnsi"/>
          <w:bCs/>
          <w:szCs w:val="24"/>
        </w:rPr>
        <w:t>DL “Dubnas paliene”</w:t>
      </w:r>
      <w:r w:rsidRPr="004D33E1">
        <w:rPr>
          <w:rFonts w:cstheme="minorHAnsi"/>
          <w:bCs/>
          <w:szCs w:val="24"/>
        </w:rPr>
        <w:t xml:space="preserve"> vērtējami kā sugai vidēji piemēroti, suga nav uzskatāma par </w:t>
      </w:r>
      <w:r w:rsidR="00364EA3" w:rsidRPr="004D33E1">
        <w:rPr>
          <w:rFonts w:cstheme="minorHAnsi"/>
          <w:bCs/>
          <w:szCs w:val="24"/>
        </w:rPr>
        <w:t>DL</w:t>
      </w:r>
      <w:r w:rsidRPr="004D33E1">
        <w:rPr>
          <w:rFonts w:cstheme="minorHAnsi"/>
          <w:bCs/>
          <w:szCs w:val="24"/>
        </w:rPr>
        <w:t xml:space="preserve"> prioritāri aizsargājamu. Ņemot vērā teritorijas biotopu pašreizējo raksturu un paredzamo apsaimniekošanu, paredzams, ka somzīlītei piemērotās vietas neizzudīs, un suga saglabāsies kā ligzdotāja </w:t>
      </w:r>
      <w:r w:rsidR="00364EA3" w:rsidRPr="004D33E1">
        <w:rPr>
          <w:rFonts w:cstheme="minorHAnsi"/>
          <w:bCs/>
          <w:szCs w:val="24"/>
        </w:rPr>
        <w:t>DL</w:t>
      </w:r>
      <w:r w:rsidRPr="004D33E1">
        <w:rPr>
          <w:rFonts w:cstheme="minorHAnsi"/>
          <w:bCs/>
          <w:szCs w:val="24"/>
        </w:rPr>
        <w:t xml:space="preserve"> arī pēc apsaimniekošanas pasākumu ieviešanas, pat neizdalot tieši somzīlītes aizsardzībai paredzētus apsaimniekošanas pasākumus.</w:t>
      </w:r>
    </w:p>
    <w:p w14:paraId="486D3D4D" w14:textId="77777777" w:rsidR="002550F7" w:rsidRPr="004D33E1" w:rsidRDefault="002550F7" w:rsidP="002550F7">
      <w:pPr>
        <w:rPr>
          <w:rFonts w:cstheme="minorHAnsi"/>
          <w:bCs/>
          <w:szCs w:val="24"/>
        </w:rPr>
      </w:pPr>
      <w:r w:rsidRPr="004D33E1">
        <w:rPr>
          <w:rFonts w:cstheme="minorHAnsi"/>
          <w:b/>
          <w:bCs/>
          <w:szCs w:val="24"/>
        </w:rPr>
        <w:t xml:space="preserve">Tītiņš </w:t>
      </w:r>
      <w:r w:rsidRPr="004D33E1">
        <w:rPr>
          <w:rFonts w:cstheme="minorHAnsi"/>
          <w:bCs/>
          <w:i/>
          <w:szCs w:val="24"/>
        </w:rPr>
        <w:t>Jynx torquilla</w:t>
      </w:r>
    </w:p>
    <w:p w14:paraId="21D59C40" w14:textId="479686E6" w:rsidR="002550F7" w:rsidRPr="004D33E1" w:rsidRDefault="002550F7" w:rsidP="002550F7">
      <w:pPr>
        <w:rPr>
          <w:rFonts w:cstheme="minorHAnsi"/>
          <w:bCs/>
          <w:szCs w:val="24"/>
        </w:rPr>
      </w:pPr>
      <w:r w:rsidRPr="004D33E1">
        <w:rPr>
          <w:rFonts w:cstheme="minorHAnsi"/>
          <w:bCs/>
          <w:szCs w:val="24"/>
        </w:rPr>
        <w:t xml:space="preserve">Suga divreiz novērota krūmājos/mežaudzēs pie teritorijas A malas. Tītiņš nav palieņu zālājiem raksturīga suga, saistīts ar mežaudzēm, tāpēc nav uzskatāms par teritorijā prioritāri aizsargājamu. Līdzīgi kā pelēko dzilnu, arī tītiņu labvēlīgi ietekmē </w:t>
      </w:r>
      <w:r w:rsidRPr="004D33E1">
        <w:rPr>
          <w:szCs w:val="24"/>
        </w:rPr>
        <w:t>mežizstrādes miera perioda iev</w:t>
      </w:r>
      <w:r w:rsidR="00660819" w:rsidRPr="004D33E1">
        <w:rPr>
          <w:szCs w:val="24"/>
        </w:rPr>
        <w:t>ēroš</w:t>
      </w:r>
      <w:r w:rsidRPr="004D33E1">
        <w:rPr>
          <w:szCs w:val="24"/>
        </w:rPr>
        <w:t>ana no 1</w:t>
      </w:r>
      <w:r w:rsidR="001379BB">
        <w:rPr>
          <w:szCs w:val="24"/>
        </w:rPr>
        <w:t>5. </w:t>
      </w:r>
      <w:r w:rsidR="009F5527" w:rsidRPr="004D33E1">
        <w:rPr>
          <w:szCs w:val="24"/>
        </w:rPr>
        <w:t>marta</w:t>
      </w:r>
      <w:r w:rsidRPr="004D33E1">
        <w:rPr>
          <w:szCs w:val="24"/>
        </w:rPr>
        <w:t xml:space="preserve"> līdz 3</w:t>
      </w:r>
      <w:r w:rsidR="001379BB">
        <w:rPr>
          <w:szCs w:val="24"/>
        </w:rPr>
        <w:t>1. </w:t>
      </w:r>
      <w:r w:rsidRPr="004D33E1">
        <w:rPr>
          <w:szCs w:val="24"/>
        </w:rPr>
        <w:t>jūlijam</w:t>
      </w:r>
      <w:r w:rsidRPr="004D33E1">
        <w:rPr>
          <w:rFonts w:cstheme="minorHAnsi"/>
          <w:bCs/>
          <w:szCs w:val="24"/>
        </w:rPr>
        <w:t xml:space="preserve"> </w:t>
      </w:r>
      <w:r w:rsidR="00660819" w:rsidRPr="004D33E1">
        <w:rPr>
          <w:rFonts w:cstheme="minorHAnsi"/>
          <w:bCs/>
          <w:szCs w:val="24"/>
        </w:rPr>
        <w:t xml:space="preserve">DL “Dubnas paliene” </w:t>
      </w:r>
      <w:r w:rsidRPr="004D33E1">
        <w:rPr>
          <w:rFonts w:cstheme="minorHAnsi"/>
          <w:bCs/>
          <w:szCs w:val="24"/>
        </w:rPr>
        <w:t xml:space="preserve">mežaudzēs. </w:t>
      </w:r>
    </w:p>
    <w:p w14:paraId="1AD7FE99" w14:textId="77777777" w:rsidR="002550F7" w:rsidRPr="004D33E1" w:rsidRDefault="002550F7" w:rsidP="002550F7">
      <w:pPr>
        <w:rPr>
          <w:rFonts w:cstheme="minorHAnsi"/>
          <w:bCs/>
          <w:szCs w:val="24"/>
        </w:rPr>
      </w:pPr>
      <w:r w:rsidRPr="004D33E1">
        <w:rPr>
          <w:rFonts w:cstheme="minorHAnsi"/>
          <w:b/>
          <w:bCs/>
          <w:szCs w:val="24"/>
        </w:rPr>
        <w:t xml:space="preserve">Vidējais dzenis </w:t>
      </w:r>
      <w:r w:rsidRPr="004D33E1">
        <w:rPr>
          <w:rFonts w:cstheme="minorHAnsi"/>
          <w:bCs/>
          <w:i/>
          <w:szCs w:val="24"/>
        </w:rPr>
        <w:t>Dendrocoptes medius</w:t>
      </w:r>
    </w:p>
    <w:p w14:paraId="6B4EE1A9" w14:textId="1AD1EC54" w:rsidR="002550F7" w:rsidRPr="004D33E1" w:rsidRDefault="002550F7" w:rsidP="002550F7">
      <w:pPr>
        <w:rPr>
          <w:szCs w:val="24"/>
        </w:rPr>
      </w:pPr>
      <w:r w:rsidRPr="004D33E1">
        <w:rPr>
          <w:rFonts w:cstheme="minorHAnsi"/>
          <w:bCs/>
          <w:szCs w:val="24"/>
        </w:rPr>
        <w:t xml:space="preserve">Sugai saskaņā ar sugas aizsardzības plānu </w:t>
      </w:r>
      <w:r w:rsidRPr="004D33E1">
        <w:rPr>
          <w:szCs w:val="24"/>
        </w:rPr>
        <w:t xml:space="preserve">(Bergmanis </w:t>
      </w:r>
      <w:r w:rsidR="00924923">
        <w:rPr>
          <w:szCs w:val="24"/>
        </w:rPr>
        <w:t>u. c.</w:t>
      </w:r>
      <w:r w:rsidRPr="004D33E1">
        <w:rPr>
          <w:szCs w:val="24"/>
        </w:rPr>
        <w:t xml:space="preserve"> 2020) </w:t>
      </w:r>
      <w:r w:rsidR="00660819" w:rsidRPr="004D33E1">
        <w:rPr>
          <w:rFonts w:cstheme="minorHAnsi"/>
          <w:bCs/>
          <w:szCs w:val="24"/>
        </w:rPr>
        <w:t>DL “Dubnas paliene”</w:t>
      </w:r>
      <w:r w:rsidRPr="004D33E1">
        <w:rPr>
          <w:szCs w:val="24"/>
        </w:rPr>
        <w:t xml:space="preserve"> </w:t>
      </w:r>
      <w:r w:rsidR="00DF2C4A" w:rsidRPr="004D33E1">
        <w:rPr>
          <w:szCs w:val="24"/>
        </w:rPr>
        <w:t>apkārtnē</w:t>
      </w:r>
      <w:r w:rsidRPr="004D33E1">
        <w:rPr>
          <w:szCs w:val="24"/>
        </w:rPr>
        <w:t xml:space="preserve"> ir viena prioritāri aizsargājama vieta, kas atrodas apdzīvotās vietas Mačāni apkārtnē, un daļēji ietilpst </w:t>
      </w:r>
      <w:r w:rsidR="00F20B3E" w:rsidRPr="004D33E1">
        <w:rPr>
          <w:rFonts w:cstheme="minorHAnsi"/>
          <w:bCs/>
          <w:szCs w:val="24"/>
        </w:rPr>
        <w:t>DL “Dubnas paliene”</w:t>
      </w:r>
      <w:r w:rsidRPr="004D33E1">
        <w:rPr>
          <w:szCs w:val="24"/>
        </w:rPr>
        <w:t xml:space="preserve"> teritorijā. Uzskaites sugas konstatēšanai </w:t>
      </w:r>
      <w:r w:rsidR="00F20B3E" w:rsidRPr="004D33E1">
        <w:rPr>
          <w:rFonts w:cstheme="minorHAnsi"/>
          <w:bCs/>
          <w:szCs w:val="24"/>
        </w:rPr>
        <w:t>DL “Dubnas paliene”</w:t>
      </w:r>
      <w:r w:rsidRPr="004D33E1">
        <w:rPr>
          <w:szCs w:val="24"/>
        </w:rPr>
        <w:t xml:space="preserve"> nav veiktas, jo mežaudzes </w:t>
      </w:r>
      <w:r w:rsidR="009F5527" w:rsidRPr="004D33E1">
        <w:rPr>
          <w:szCs w:val="24"/>
        </w:rPr>
        <w:t>DL</w:t>
      </w:r>
      <w:r w:rsidRPr="004D33E1">
        <w:rPr>
          <w:szCs w:val="24"/>
        </w:rPr>
        <w:t xml:space="preserve"> teritorijā ir suboptimāli piemērotas ligzdošanai, un </w:t>
      </w:r>
      <w:r w:rsidR="00F20B3E" w:rsidRPr="004D33E1">
        <w:rPr>
          <w:szCs w:val="24"/>
        </w:rPr>
        <w:t>DL</w:t>
      </w:r>
      <w:r w:rsidRPr="004D33E1">
        <w:rPr>
          <w:szCs w:val="24"/>
        </w:rPr>
        <w:t xml:space="preserve"> ir veidot</w:t>
      </w:r>
      <w:r w:rsidR="00F20B3E" w:rsidRPr="004D33E1">
        <w:rPr>
          <w:szCs w:val="24"/>
        </w:rPr>
        <w:t>s</w:t>
      </w:r>
      <w:r w:rsidRPr="004D33E1">
        <w:rPr>
          <w:szCs w:val="24"/>
        </w:rPr>
        <w:t xml:space="preserve"> zālāju, nevis meža sugu aizsardzībai. </w:t>
      </w:r>
      <w:r w:rsidR="00F20B3E" w:rsidRPr="004D33E1">
        <w:rPr>
          <w:rFonts w:cstheme="minorHAnsi"/>
          <w:bCs/>
          <w:szCs w:val="24"/>
        </w:rPr>
        <w:t>DL “Dubnas paliene”</w:t>
      </w:r>
      <w:r w:rsidRPr="004D33E1">
        <w:rPr>
          <w:szCs w:val="24"/>
        </w:rPr>
        <w:t xml:space="preserve"> ir atsevišķas lielu lapu koku grupas, </w:t>
      </w:r>
      <w:r w:rsidR="00924923">
        <w:rPr>
          <w:szCs w:val="24"/>
        </w:rPr>
        <w:t>t. sk.</w:t>
      </w:r>
      <w:r w:rsidRPr="004D33E1">
        <w:rPr>
          <w:szCs w:val="24"/>
        </w:rPr>
        <w:t xml:space="preserve"> Mačānu apkārtnē, kur atrodas jau minētā aizsardzībai prioritārā vieta, kas ir piemērota sugas ligzdošanai, taču </w:t>
      </w:r>
      <w:r w:rsidR="00E505A5" w:rsidRPr="004D33E1">
        <w:rPr>
          <w:szCs w:val="24"/>
        </w:rPr>
        <w:t>lapu koku grupas</w:t>
      </w:r>
      <w:r w:rsidRPr="004D33E1">
        <w:rPr>
          <w:szCs w:val="24"/>
        </w:rPr>
        <w:t xml:space="preserve"> lielākoties atrodas viensētu un to grupu tuvumā, ārpus meža zemēm. Šādās situācijās putnu sugu aizsardzības un apsaimniekošanas pasākumu plānošana nav racionāla.</w:t>
      </w:r>
    </w:p>
    <w:p w14:paraId="4C34056F" w14:textId="3185A41E" w:rsidR="002550F7" w:rsidRPr="004D33E1" w:rsidRDefault="002550F7" w:rsidP="002550F7">
      <w:pPr>
        <w:rPr>
          <w:rFonts w:cstheme="minorHAnsi"/>
          <w:bCs/>
          <w:szCs w:val="24"/>
        </w:rPr>
      </w:pPr>
      <w:r w:rsidRPr="004D33E1">
        <w:rPr>
          <w:rFonts w:cstheme="minorHAnsi"/>
          <w:bCs/>
          <w:szCs w:val="24"/>
        </w:rPr>
        <w:t>Vien</w:t>
      </w:r>
      <w:r w:rsidR="00E505A5" w:rsidRPr="004D33E1">
        <w:rPr>
          <w:rFonts w:cstheme="minorHAnsi"/>
          <w:bCs/>
          <w:szCs w:val="24"/>
        </w:rPr>
        <w:t>s</w:t>
      </w:r>
      <w:r w:rsidRPr="004D33E1">
        <w:rPr>
          <w:rFonts w:cstheme="minorHAnsi"/>
          <w:bCs/>
          <w:szCs w:val="24"/>
        </w:rPr>
        <w:t xml:space="preserve"> īpatni</w:t>
      </w:r>
      <w:r w:rsidR="00E505A5" w:rsidRPr="004D33E1">
        <w:rPr>
          <w:rFonts w:cstheme="minorHAnsi"/>
          <w:bCs/>
          <w:szCs w:val="24"/>
        </w:rPr>
        <w:t>s</w:t>
      </w:r>
      <w:r w:rsidRPr="004D33E1">
        <w:rPr>
          <w:rFonts w:cstheme="minorHAnsi"/>
          <w:bCs/>
          <w:szCs w:val="24"/>
        </w:rPr>
        <w:t xml:space="preserve"> </w:t>
      </w:r>
      <w:r w:rsidR="00E505A5" w:rsidRPr="004D33E1">
        <w:rPr>
          <w:rFonts w:cstheme="minorHAnsi"/>
          <w:bCs/>
          <w:szCs w:val="24"/>
        </w:rPr>
        <w:t>202</w:t>
      </w:r>
      <w:r w:rsidR="001379BB">
        <w:rPr>
          <w:rFonts w:cstheme="minorHAnsi"/>
          <w:bCs/>
          <w:szCs w:val="24"/>
        </w:rPr>
        <w:t>1. </w:t>
      </w:r>
      <w:r w:rsidR="00AF3F66">
        <w:rPr>
          <w:rFonts w:cstheme="minorHAnsi"/>
          <w:bCs/>
          <w:szCs w:val="24"/>
        </w:rPr>
        <w:t>gad</w:t>
      </w:r>
      <w:r w:rsidR="00E505A5" w:rsidRPr="004D33E1">
        <w:rPr>
          <w:rFonts w:cstheme="minorHAnsi"/>
          <w:bCs/>
          <w:szCs w:val="24"/>
        </w:rPr>
        <w:t xml:space="preserve">a </w:t>
      </w:r>
      <w:r w:rsidRPr="004D33E1">
        <w:rPr>
          <w:rFonts w:cstheme="minorHAnsi"/>
          <w:bCs/>
          <w:szCs w:val="24"/>
        </w:rPr>
        <w:t>1</w:t>
      </w:r>
      <w:r w:rsidR="001379BB">
        <w:rPr>
          <w:rFonts w:cstheme="minorHAnsi"/>
          <w:bCs/>
          <w:szCs w:val="24"/>
        </w:rPr>
        <w:t>7. </w:t>
      </w:r>
      <w:r w:rsidRPr="004D33E1">
        <w:rPr>
          <w:rFonts w:cstheme="minorHAnsi"/>
          <w:bCs/>
          <w:szCs w:val="24"/>
        </w:rPr>
        <w:t>martā novēro</w:t>
      </w:r>
      <w:r w:rsidR="00E505A5" w:rsidRPr="004D33E1">
        <w:rPr>
          <w:rFonts w:cstheme="minorHAnsi"/>
          <w:bCs/>
          <w:szCs w:val="24"/>
        </w:rPr>
        <w:t>ts</w:t>
      </w:r>
      <w:r w:rsidRPr="004D33E1">
        <w:rPr>
          <w:rFonts w:cstheme="minorHAnsi"/>
          <w:bCs/>
          <w:szCs w:val="24"/>
        </w:rPr>
        <w:t xml:space="preserve"> </w:t>
      </w:r>
      <w:r w:rsidR="008F772E" w:rsidRPr="004D33E1">
        <w:rPr>
          <w:rFonts w:cstheme="minorHAnsi"/>
          <w:bCs/>
          <w:szCs w:val="24"/>
        </w:rPr>
        <w:t>Augšmuktu</w:t>
      </w:r>
      <w:r w:rsidRPr="004D33E1">
        <w:rPr>
          <w:rFonts w:cstheme="minorHAnsi"/>
          <w:bCs/>
          <w:szCs w:val="24"/>
        </w:rPr>
        <w:t xml:space="preserve"> kapos. Citi sugas novērojumi teritorijā nav zināmi. Domājams, ka novērots klejojošs īpatnis, sugas ligzdošana </w:t>
      </w:r>
      <w:r w:rsidR="008F772E" w:rsidRPr="004D33E1">
        <w:rPr>
          <w:rFonts w:cstheme="minorHAnsi"/>
          <w:bCs/>
          <w:szCs w:val="24"/>
        </w:rPr>
        <w:t>Augšmuktu</w:t>
      </w:r>
      <w:r w:rsidRPr="004D33E1">
        <w:rPr>
          <w:rFonts w:cstheme="minorHAnsi"/>
          <w:bCs/>
          <w:szCs w:val="24"/>
        </w:rPr>
        <w:t xml:space="preserve"> kapos ir apšaubāma, taču nav izslēdzama. Suga nav uzskatāma par teritorijā prioritāri aizsargājamu, citām sugām ieteiktie apsaimniekošanas pasākumi vidējo dzeni ietekmēs pozitīvi. </w:t>
      </w:r>
      <w:r w:rsidR="008F772E" w:rsidRPr="004D33E1">
        <w:rPr>
          <w:rFonts w:cstheme="minorHAnsi"/>
          <w:bCs/>
          <w:szCs w:val="24"/>
        </w:rPr>
        <w:t>Augšmuktu</w:t>
      </w:r>
      <w:r w:rsidRPr="004D33E1">
        <w:rPr>
          <w:rFonts w:cstheme="minorHAnsi"/>
          <w:bCs/>
          <w:szCs w:val="24"/>
        </w:rPr>
        <w:t xml:space="preserve"> kapos saimnieciska rakstura apdraudējums tuvākajā laikā nav paredzams, tāpēc īpaši apsaimniekošanas pasākumi netiek rekomendēti. </w:t>
      </w:r>
    </w:p>
    <w:p w14:paraId="02C142AD" w14:textId="77777777" w:rsidR="002550F7" w:rsidRPr="004D33E1" w:rsidRDefault="002550F7" w:rsidP="002550F7">
      <w:pPr>
        <w:rPr>
          <w:rFonts w:cstheme="minorHAnsi"/>
          <w:bCs/>
          <w:szCs w:val="24"/>
        </w:rPr>
      </w:pPr>
      <w:r w:rsidRPr="004D33E1">
        <w:rPr>
          <w:rFonts w:cstheme="minorHAnsi"/>
          <w:b/>
          <w:bCs/>
          <w:szCs w:val="24"/>
        </w:rPr>
        <w:t xml:space="preserve">Ziemeļu gulbis </w:t>
      </w:r>
      <w:r w:rsidRPr="004D33E1">
        <w:rPr>
          <w:rFonts w:cstheme="minorHAnsi"/>
          <w:bCs/>
          <w:i/>
          <w:szCs w:val="24"/>
        </w:rPr>
        <w:t>Cygnus cygnus</w:t>
      </w:r>
    </w:p>
    <w:p w14:paraId="4B27A809" w14:textId="4ECCD673" w:rsidR="002550F7" w:rsidRPr="004D33E1" w:rsidRDefault="002550F7" w:rsidP="002550F7">
      <w:pPr>
        <w:rPr>
          <w:rFonts w:cstheme="minorHAnsi"/>
          <w:bCs/>
          <w:szCs w:val="24"/>
        </w:rPr>
      </w:pPr>
      <w:r w:rsidRPr="004D33E1">
        <w:rPr>
          <w:rFonts w:cstheme="minorHAnsi"/>
          <w:bCs/>
          <w:szCs w:val="24"/>
        </w:rPr>
        <w:t xml:space="preserve">Divi īpatņi, iespējams, pāris, </w:t>
      </w:r>
      <w:r w:rsidR="00E505A5" w:rsidRPr="004D33E1">
        <w:rPr>
          <w:rFonts w:cstheme="minorHAnsi"/>
          <w:bCs/>
          <w:szCs w:val="24"/>
        </w:rPr>
        <w:t>202</w:t>
      </w:r>
      <w:r w:rsidR="001379BB">
        <w:rPr>
          <w:rFonts w:cstheme="minorHAnsi"/>
          <w:bCs/>
          <w:szCs w:val="24"/>
        </w:rPr>
        <w:t>1. </w:t>
      </w:r>
      <w:r w:rsidR="00AF3F66">
        <w:rPr>
          <w:rFonts w:cstheme="minorHAnsi"/>
          <w:bCs/>
          <w:szCs w:val="24"/>
        </w:rPr>
        <w:t>gad</w:t>
      </w:r>
      <w:r w:rsidR="00E505A5" w:rsidRPr="004D33E1">
        <w:rPr>
          <w:rFonts w:cstheme="minorHAnsi"/>
          <w:bCs/>
          <w:szCs w:val="24"/>
        </w:rPr>
        <w:t>a 3</w:t>
      </w:r>
      <w:r w:rsidR="001379BB">
        <w:rPr>
          <w:rFonts w:cstheme="minorHAnsi"/>
          <w:bCs/>
          <w:szCs w:val="24"/>
        </w:rPr>
        <w:t>1. </w:t>
      </w:r>
      <w:r w:rsidR="00E505A5" w:rsidRPr="004D33E1">
        <w:rPr>
          <w:rFonts w:cstheme="minorHAnsi"/>
          <w:bCs/>
          <w:szCs w:val="24"/>
        </w:rPr>
        <w:t xml:space="preserve">maijā </w:t>
      </w:r>
      <w:r w:rsidRPr="004D33E1">
        <w:rPr>
          <w:rFonts w:cstheme="minorHAnsi"/>
          <w:bCs/>
          <w:szCs w:val="24"/>
        </w:rPr>
        <w:t xml:space="preserve">novēroti lidojumā zemu virs </w:t>
      </w:r>
      <w:r w:rsidR="00E505A5" w:rsidRPr="004D33E1">
        <w:rPr>
          <w:rFonts w:cstheme="minorHAnsi"/>
          <w:bCs/>
          <w:szCs w:val="24"/>
        </w:rPr>
        <w:t>DL “Dubnas paliene”</w:t>
      </w:r>
      <w:r w:rsidRPr="004D33E1">
        <w:rPr>
          <w:rFonts w:cstheme="minorHAnsi"/>
          <w:bCs/>
          <w:szCs w:val="24"/>
        </w:rPr>
        <w:t xml:space="preserve"> centrālās daļas. Ņemot vērā sugas salīdzinoši slēpto dzīvesveidu, uzskat</w:t>
      </w:r>
      <w:r w:rsidR="00E505A5" w:rsidRPr="004D33E1">
        <w:rPr>
          <w:rFonts w:cstheme="minorHAnsi"/>
          <w:bCs/>
          <w:szCs w:val="24"/>
        </w:rPr>
        <w:t>āms</w:t>
      </w:r>
      <w:r w:rsidRPr="004D33E1">
        <w:rPr>
          <w:rFonts w:cstheme="minorHAnsi"/>
          <w:bCs/>
          <w:szCs w:val="24"/>
        </w:rPr>
        <w:t xml:space="preserve">, ka viena pāra ligzdošana Dubnas vecupēs ir teorētiski iespējama. Suga nav uzskatāma par </w:t>
      </w:r>
      <w:r w:rsidR="00BA7337" w:rsidRPr="004D33E1">
        <w:rPr>
          <w:rFonts w:cstheme="minorHAnsi"/>
          <w:bCs/>
          <w:szCs w:val="24"/>
        </w:rPr>
        <w:t xml:space="preserve">DL “Dubnas paliene” </w:t>
      </w:r>
      <w:r w:rsidRPr="004D33E1">
        <w:rPr>
          <w:rFonts w:cstheme="minorHAnsi"/>
          <w:bCs/>
          <w:szCs w:val="24"/>
        </w:rPr>
        <w:t>teritorijā prioritāri aizsargājamu, īpaši apsaimniekošanas pasākumi netiek ieteikti, arī mikrolieguma veidošana nav nepieciešama.</w:t>
      </w:r>
    </w:p>
    <w:p w14:paraId="4B663C29" w14:textId="77777777" w:rsidR="002550F7" w:rsidRPr="004D33E1" w:rsidRDefault="002550F7" w:rsidP="002550F7">
      <w:pPr>
        <w:rPr>
          <w:rFonts w:cstheme="minorHAnsi"/>
          <w:bCs/>
          <w:szCs w:val="24"/>
        </w:rPr>
      </w:pPr>
      <w:r w:rsidRPr="004D33E1">
        <w:rPr>
          <w:rFonts w:cstheme="minorHAnsi"/>
          <w:b/>
          <w:bCs/>
          <w:szCs w:val="24"/>
        </w:rPr>
        <w:lastRenderedPageBreak/>
        <w:t xml:space="preserve">Zivju dzenītis </w:t>
      </w:r>
      <w:r w:rsidRPr="004D33E1">
        <w:rPr>
          <w:rFonts w:cstheme="minorHAnsi"/>
          <w:bCs/>
          <w:i/>
          <w:szCs w:val="24"/>
        </w:rPr>
        <w:t>Alcedo atthis</w:t>
      </w:r>
    </w:p>
    <w:p w14:paraId="2C1EC80A" w14:textId="1D37028D" w:rsidR="002550F7" w:rsidRPr="004D33E1" w:rsidRDefault="002550F7" w:rsidP="002550F7">
      <w:pPr>
        <w:rPr>
          <w:rFonts w:cstheme="minorHAnsi"/>
          <w:bCs/>
          <w:szCs w:val="24"/>
        </w:rPr>
      </w:pPr>
      <w:r w:rsidRPr="004D33E1">
        <w:rPr>
          <w:rFonts w:cstheme="minorHAnsi"/>
          <w:bCs/>
          <w:szCs w:val="24"/>
        </w:rPr>
        <w:t>200</w:t>
      </w:r>
      <w:r w:rsidR="001379BB">
        <w:rPr>
          <w:rFonts w:cstheme="minorHAnsi"/>
          <w:bCs/>
          <w:szCs w:val="24"/>
        </w:rPr>
        <w:t>9. </w:t>
      </w:r>
      <w:r w:rsidR="00AF3F66">
        <w:rPr>
          <w:rFonts w:cstheme="minorHAnsi"/>
          <w:bCs/>
          <w:szCs w:val="24"/>
        </w:rPr>
        <w:t>gad</w:t>
      </w:r>
      <w:r w:rsidRPr="004D33E1">
        <w:rPr>
          <w:rFonts w:cstheme="minorHAnsi"/>
          <w:bCs/>
          <w:szCs w:val="24"/>
        </w:rPr>
        <w:t xml:space="preserve">ā teritorijas D daļā Dubnas krasta atsegumā atrasta ligzda. Vēlāk suga </w:t>
      </w:r>
      <w:r w:rsidR="00BA7337" w:rsidRPr="004D33E1">
        <w:rPr>
          <w:rFonts w:cstheme="minorHAnsi"/>
          <w:bCs/>
          <w:szCs w:val="24"/>
        </w:rPr>
        <w:t>DL “Dubnas paliene”</w:t>
      </w:r>
      <w:r w:rsidRPr="004D33E1">
        <w:rPr>
          <w:rFonts w:cstheme="minorHAnsi"/>
          <w:bCs/>
          <w:szCs w:val="24"/>
        </w:rPr>
        <w:t xml:space="preserve"> nav novērota. Domājams, ka ligzdas atrašanas laikā upes krastus klāja ievērojami blīvāks apaugums, kas tagad līdz ar apsaimniekošanas atjaunošanu un intensificēšanu ir samazinājies. Zivju dzenītis izvairās ligzdot pilnīgi atklātos atsegumos, virs kuriem ir tikai zālāja veģetācija (</w:t>
      </w:r>
      <w:r w:rsidR="009B6FD7" w:rsidRPr="004D33E1">
        <w:rPr>
          <w:rFonts w:cstheme="minorHAnsi"/>
          <w:bCs/>
          <w:szCs w:val="24"/>
        </w:rPr>
        <w:t>E. Dzeņa</w:t>
      </w:r>
      <w:r w:rsidRPr="004D33E1">
        <w:rPr>
          <w:rFonts w:cstheme="minorHAnsi"/>
          <w:bCs/>
          <w:szCs w:val="24"/>
        </w:rPr>
        <w:t xml:space="preserve"> personīgā pieredze). Lai arī atsevišķi atsegumi Dubnas krastos joprojām ir atrodami, </w:t>
      </w:r>
      <w:r w:rsidR="009B6FD7" w:rsidRPr="004D33E1">
        <w:rPr>
          <w:rFonts w:cstheme="minorHAnsi"/>
          <w:bCs/>
          <w:szCs w:val="24"/>
        </w:rPr>
        <w:t xml:space="preserve">bet </w:t>
      </w:r>
      <w:r w:rsidRPr="004D33E1">
        <w:rPr>
          <w:rFonts w:cstheme="minorHAnsi"/>
          <w:bCs/>
          <w:szCs w:val="24"/>
        </w:rPr>
        <w:t>suga vairākkārtējās, sugas konstatēšanai ļoti piemērotās uzskaitēs 202</w:t>
      </w:r>
      <w:r w:rsidR="001379BB">
        <w:rPr>
          <w:rFonts w:cstheme="minorHAnsi"/>
          <w:bCs/>
          <w:szCs w:val="24"/>
        </w:rPr>
        <w:t>1. </w:t>
      </w:r>
      <w:r w:rsidR="00AF3F66">
        <w:rPr>
          <w:rFonts w:cstheme="minorHAnsi"/>
          <w:bCs/>
          <w:szCs w:val="24"/>
        </w:rPr>
        <w:t>gad</w:t>
      </w:r>
      <w:r w:rsidRPr="004D33E1">
        <w:rPr>
          <w:rFonts w:cstheme="minorHAnsi"/>
          <w:bCs/>
          <w:szCs w:val="24"/>
        </w:rPr>
        <w:t xml:space="preserve">ā nav novērota, </w:t>
      </w:r>
      <w:r w:rsidR="009B6FD7" w:rsidRPr="004D33E1">
        <w:rPr>
          <w:rFonts w:cstheme="minorHAnsi"/>
          <w:bCs/>
          <w:szCs w:val="24"/>
        </w:rPr>
        <w:t>u</w:t>
      </w:r>
      <w:r w:rsidRPr="004D33E1">
        <w:rPr>
          <w:rFonts w:cstheme="minorHAnsi"/>
          <w:bCs/>
          <w:szCs w:val="24"/>
        </w:rPr>
        <w:t>zskat</w:t>
      </w:r>
      <w:r w:rsidR="009B6FD7" w:rsidRPr="004D33E1">
        <w:rPr>
          <w:rFonts w:cstheme="minorHAnsi"/>
          <w:bCs/>
          <w:szCs w:val="24"/>
        </w:rPr>
        <w:t>āms</w:t>
      </w:r>
      <w:r w:rsidRPr="004D33E1">
        <w:rPr>
          <w:rFonts w:cstheme="minorHAnsi"/>
          <w:bCs/>
          <w:szCs w:val="24"/>
        </w:rPr>
        <w:t xml:space="preserve">, ka zivju dzenītis </w:t>
      </w:r>
      <w:r w:rsidR="009B6FD7" w:rsidRPr="004D33E1">
        <w:rPr>
          <w:rFonts w:cstheme="minorHAnsi"/>
          <w:bCs/>
          <w:szCs w:val="24"/>
        </w:rPr>
        <w:t>DL “Dubnas paliene”</w:t>
      </w:r>
      <w:r w:rsidRPr="004D33E1">
        <w:rPr>
          <w:rFonts w:cstheme="minorHAnsi"/>
          <w:bCs/>
          <w:szCs w:val="24"/>
        </w:rPr>
        <w:t xml:space="preserve"> vairs neligzdo. </w:t>
      </w:r>
      <w:r w:rsidR="009B6FD7" w:rsidRPr="004D33E1">
        <w:rPr>
          <w:rFonts w:cstheme="minorHAnsi"/>
          <w:bCs/>
          <w:szCs w:val="24"/>
        </w:rPr>
        <w:t>L</w:t>
      </w:r>
      <w:r w:rsidRPr="004D33E1">
        <w:rPr>
          <w:rFonts w:cstheme="minorHAnsi"/>
          <w:bCs/>
          <w:szCs w:val="24"/>
        </w:rPr>
        <w:t xml:space="preserve">īdzenumu upes, tādas kā Dubna, nav raksturīgs sugas ligzdošanas biotops, un konstatētais ligzdošanas gadījums vērtējams drīzāk kā izņēmums. </w:t>
      </w:r>
    </w:p>
    <w:p w14:paraId="220BA26C" w14:textId="77777777" w:rsidR="002550F7" w:rsidRPr="009A0BC6" w:rsidRDefault="002550F7" w:rsidP="002550F7">
      <w:pPr>
        <w:rPr>
          <w:rFonts w:eastAsiaTheme="minorHAnsi" w:cstheme="minorHAnsi"/>
          <w:b/>
          <w:bCs/>
          <w:szCs w:val="24"/>
        </w:rPr>
      </w:pPr>
      <w:r w:rsidRPr="009A0BC6">
        <w:rPr>
          <w:rFonts w:eastAsiaTheme="minorHAnsi" w:cstheme="minorHAnsi"/>
          <w:b/>
          <w:bCs/>
          <w:szCs w:val="24"/>
        </w:rPr>
        <w:t>Pārējās sugas</w:t>
      </w:r>
    </w:p>
    <w:p w14:paraId="3362C9F9" w14:textId="1212C7F6" w:rsidR="002550F7" w:rsidRPr="004D33E1" w:rsidRDefault="002550F7" w:rsidP="002550F7">
      <w:pPr>
        <w:rPr>
          <w:rFonts w:cstheme="minorHAnsi"/>
          <w:bCs/>
          <w:szCs w:val="24"/>
        </w:rPr>
      </w:pPr>
      <w:r w:rsidRPr="004D33E1">
        <w:rPr>
          <w:rFonts w:cstheme="minorHAnsi"/>
          <w:bCs/>
          <w:szCs w:val="24"/>
        </w:rPr>
        <w:t xml:space="preserve">Pārējās Latvijā un/vai Eiropā </w:t>
      </w:r>
      <w:r w:rsidR="009B6FD7" w:rsidRPr="004D33E1">
        <w:rPr>
          <w:rFonts w:cstheme="minorHAnsi"/>
          <w:bCs/>
          <w:szCs w:val="24"/>
        </w:rPr>
        <w:t>ī</w:t>
      </w:r>
      <w:r w:rsidRPr="004D33E1">
        <w:rPr>
          <w:rFonts w:cstheme="minorHAnsi"/>
          <w:bCs/>
          <w:szCs w:val="24"/>
        </w:rPr>
        <w:t xml:space="preserve">paši </w:t>
      </w:r>
      <w:r w:rsidR="009B6FD7" w:rsidRPr="004D33E1">
        <w:rPr>
          <w:rFonts w:cstheme="minorHAnsi"/>
          <w:bCs/>
          <w:szCs w:val="24"/>
        </w:rPr>
        <w:t>a</w:t>
      </w:r>
      <w:r w:rsidRPr="004D33E1">
        <w:rPr>
          <w:rFonts w:cstheme="minorHAnsi"/>
          <w:bCs/>
          <w:szCs w:val="24"/>
        </w:rPr>
        <w:t xml:space="preserve">izsargājamās un/vai apdraudētās putnu sugas, kas novērotas </w:t>
      </w:r>
      <w:r w:rsidR="009B6FD7" w:rsidRPr="004D33E1">
        <w:rPr>
          <w:rFonts w:cstheme="minorHAnsi"/>
          <w:bCs/>
          <w:szCs w:val="24"/>
        </w:rPr>
        <w:t>DL “Dubnas paliene”</w:t>
      </w:r>
      <w:r w:rsidRPr="004D33E1">
        <w:rPr>
          <w:rFonts w:cstheme="minorHAnsi"/>
          <w:bCs/>
          <w:szCs w:val="24"/>
        </w:rPr>
        <w:t xml:space="preserve">, šeit barojas vai caurceļo. </w:t>
      </w:r>
      <w:r w:rsidR="005C5AB4" w:rsidRPr="004D33E1">
        <w:rPr>
          <w:rFonts w:cstheme="minorHAnsi"/>
          <w:bCs/>
          <w:szCs w:val="24"/>
        </w:rPr>
        <w:t>DL “Dubnas paliene”</w:t>
      </w:r>
      <w:r w:rsidRPr="004D33E1">
        <w:rPr>
          <w:rFonts w:cstheme="minorHAnsi"/>
          <w:bCs/>
          <w:szCs w:val="24"/>
        </w:rPr>
        <w:t xml:space="preserve"> ligzdojošajām putnu sugām rekomendētie apsaimniekošanas pasākumi nav pretrunā ar </w:t>
      </w:r>
      <w:r w:rsidR="005C5AB4" w:rsidRPr="004D33E1">
        <w:rPr>
          <w:rFonts w:cstheme="minorHAnsi"/>
          <w:bCs/>
          <w:szCs w:val="24"/>
        </w:rPr>
        <w:t>t</w:t>
      </w:r>
      <w:r w:rsidRPr="004D33E1">
        <w:rPr>
          <w:rFonts w:cstheme="minorHAnsi"/>
          <w:bCs/>
          <w:szCs w:val="24"/>
        </w:rPr>
        <w:t>o sugu interesēm, kuras teritoriju izmanto barošanas vai caurceļošanas nolūkos.</w:t>
      </w:r>
    </w:p>
    <w:p w14:paraId="6FEB2CE5" w14:textId="299DA9BB" w:rsidR="002550F7" w:rsidRPr="004D33E1" w:rsidRDefault="009578F9" w:rsidP="002550F7">
      <w:pPr>
        <w:rPr>
          <w:rFonts w:cstheme="minorHAnsi"/>
          <w:bCs/>
          <w:szCs w:val="24"/>
        </w:rPr>
      </w:pPr>
      <w:r w:rsidRPr="004D33E1">
        <w:rPr>
          <w:rFonts w:cstheme="minorHAnsi"/>
          <w:bCs/>
          <w:szCs w:val="24"/>
        </w:rPr>
        <w:t xml:space="preserve">Atbilstoši sugu aizsardzības plāniem </w:t>
      </w:r>
      <w:r w:rsidR="005C5AB4" w:rsidRPr="004D33E1">
        <w:rPr>
          <w:rFonts w:cstheme="minorHAnsi"/>
          <w:bCs/>
          <w:szCs w:val="24"/>
        </w:rPr>
        <w:t>DL “Dubnas paliene”</w:t>
      </w:r>
      <w:r w:rsidR="002550F7" w:rsidRPr="004D33E1">
        <w:rPr>
          <w:rFonts w:cstheme="minorHAnsi"/>
          <w:bCs/>
          <w:szCs w:val="24"/>
        </w:rPr>
        <w:t xml:space="preserve"> teritorijā atrodas atsevišķas mazā dzeņa </w:t>
      </w:r>
      <w:r w:rsidR="002550F7" w:rsidRPr="004D33E1">
        <w:rPr>
          <w:rFonts w:cstheme="minorHAnsi"/>
          <w:bCs/>
          <w:i/>
          <w:szCs w:val="24"/>
        </w:rPr>
        <w:t>Dryobates minor</w:t>
      </w:r>
      <w:r w:rsidR="002550F7" w:rsidRPr="004D33E1">
        <w:rPr>
          <w:rFonts w:cstheme="minorHAnsi"/>
          <w:bCs/>
          <w:szCs w:val="24"/>
        </w:rPr>
        <w:t xml:space="preserve"> aizsardzībai prioritārās vietas un faktiski vis</w:t>
      </w:r>
      <w:r w:rsidRPr="004D33E1">
        <w:rPr>
          <w:rFonts w:cstheme="minorHAnsi"/>
          <w:bCs/>
          <w:szCs w:val="24"/>
        </w:rPr>
        <w:t>ā</w:t>
      </w:r>
      <w:r w:rsidR="002550F7" w:rsidRPr="004D33E1">
        <w:rPr>
          <w:rFonts w:cstheme="minorHAnsi"/>
          <w:bCs/>
          <w:szCs w:val="24"/>
        </w:rPr>
        <w:t xml:space="preserve"> </w:t>
      </w:r>
      <w:r w:rsidR="005C5AB4" w:rsidRPr="004D33E1">
        <w:rPr>
          <w:rFonts w:cstheme="minorHAnsi"/>
          <w:bCs/>
          <w:szCs w:val="24"/>
        </w:rPr>
        <w:t>DL “Dubnas paliene”</w:t>
      </w:r>
      <w:r w:rsidR="002550F7" w:rsidRPr="004D33E1">
        <w:rPr>
          <w:rFonts w:cstheme="minorHAnsi"/>
          <w:bCs/>
          <w:szCs w:val="24"/>
        </w:rPr>
        <w:t xml:space="preserve"> teritorijā rekomendēta ausainās pūces </w:t>
      </w:r>
      <w:r w:rsidR="002550F7" w:rsidRPr="004D33E1">
        <w:rPr>
          <w:rFonts w:cstheme="minorHAnsi"/>
          <w:bCs/>
          <w:i/>
          <w:szCs w:val="24"/>
        </w:rPr>
        <w:t>Asio otus</w:t>
      </w:r>
      <w:r w:rsidR="002550F7" w:rsidRPr="004D33E1">
        <w:rPr>
          <w:rFonts w:cstheme="minorHAnsi"/>
          <w:bCs/>
          <w:szCs w:val="24"/>
        </w:rPr>
        <w:t xml:space="preserve"> un meža pūces </w:t>
      </w:r>
      <w:r w:rsidR="002550F7" w:rsidRPr="004D33E1">
        <w:rPr>
          <w:rFonts w:cstheme="minorHAnsi"/>
          <w:bCs/>
          <w:i/>
          <w:szCs w:val="24"/>
        </w:rPr>
        <w:t>Strix aluco</w:t>
      </w:r>
      <w:r w:rsidR="002550F7" w:rsidRPr="004D33E1">
        <w:rPr>
          <w:rFonts w:cstheme="minorHAnsi"/>
          <w:bCs/>
          <w:szCs w:val="24"/>
        </w:rPr>
        <w:t xml:space="preserve"> inventarizācija. Robežu konfigurācijas dēļ </w:t>
      </w:r>
      <w:r w:rsidRPr="004D33E1">
        <w:rPr>
          <w:rFonts w:cstheme="minorHAnsi"/>
          <w:bCs/>
          <w:szCs w:val="24"/>
        </w:rPr>
        <w:t>DL “Dubnas paliene”</w:t>
      </w:r>
      <w:r w:rsidR="002550F7" w:rsidRPr="004D33E1">
        <w:rPr>
          <w:rFonts w:cstheme="minorHAnsi"/>
          <w:bCs/>
          <w:szCs w:val="24"/>
        </w:rPr>
        <w:t xml:space="preserve"> teritorijā atrodas tikai niecīgas mazā dzeņa aizsardzībai prioritāro vietu daļas, turklāt lielākoties tās ir koku grupas pie mājvietām. Mazajam dzenim par prioritāri aizsargājamām norādītās mežaudzes ir sekundārās mežaudzes ar zemu bioloģisko vērtību, kopumā vērtējamas kā suboptimālas sugas ligzdošanai. Dubnas paliene ir zālāju aizsardzībai izveidota teritorija, un meža sugu – tādu kā dzeņu – aizsardzība tajā nav prioritāra. Balstoties uz šiem apsvērumiem, </w:t>
      </w:r>
      <w:r w:rsidRPr="004D33E1">
        <w:rPr>
          <w:rFonts w:cstheme="minorHAnsi"/>
          <w:bCs/>
          <w:szCs w:val="24"/>
        </w:rPr>
        <w:t>speciālas</w:t>
      </w:r>
      <w:r w:rsidR="002550F7" w:rsidRPr="004D33E1">
        <w:rPr>
          <w:rFonts w:cstheme="minorHAnsi"/>
          <w:bCs/>
          <w:szCs w:val="24"/>
        </w:rPr>
        <w:t xml:space="preserve"> dzeņu sugu uzskaites teritorijā</w:t>
      </w:r>
      <w:r w:rsidRPr="004D33E1">
        <w:rPr>
          <w:rFonts w:cstheme="minorHAnsi"/>
          <w:bCs/>
          <w:szCs w:val="24"/>
        </w:rPr>
        <w:t xml:space="preserve"> netika veiktas</w:t>
      </w:r>
      <w:r w:rsidR="002550F7" w:rsidRPr="004D33E1">
        <w:rPr>
          <w:rFonts w:cstheme="minorHAnsi"/>
          <w:bCs/>
          <w:szCs w:val="24"/>
        </w:rPr>
        <w:t>. Teritorijā veiktās uzskaites citu sugu konstatēšanai bija piemērotas arī mazā dzeņa</w:t>
      </w:r>
      <w:r w:rsidR="00AF3F66">
        <w:rPr>
          <w:rFonts w:cstheme="minorHAnsi"/>
          <w:bCs/>
          <w:szCs w:val="24"/>
        </w:rPr>
        <w:t> gad</w:t>
      </w:r>
      <w:r w:rsidR="002550F7" w:rsidRPr="004D33E1">
        <w:rPr>
          <w:rFonts w:cstheme="minorHAnsi"/>
          <w:bCs/>
          <w:szCs w:val="24"/>
        </w:rPr>
        <w:t xml:space="preserve">ījuma rakstura konstatēšanai. Mazais dzenis teritorijā un apkārtnē nav novērots, esošajās mežaudzēs to jaunuma un zemās bioloģiskās kvalitātes dēļ mežistrādes draudi vērtējami kā zemi, savukārt apdzīvotās vietās apsaimniekošanas pasākumu plānošana nav racionāla. </w:t>
      </w:r>
      <w:r w:rsidR="00F230B9" w:rsidRPr="004D33E1">
        <w:rPr>
          <w:rFonts w:cstheme="minorHAnsi"/>
          <w:bCs/>
          <w:szCs w:val="24"/>
        </w:rPr>
        <w:t>J</w:t>
      </w:r>
      <w:r w:rsidR="002550F7" w:rsidRPr="004D33E1">
        <w:rPr>
          <w:rFonts w:cstheme="minorHAnsi"/>
          <w:bCs/>
          <w:szCs w:val="24"/>
        </w:rPr>
        <w:t xml:space="preserve">a arī mazais dzenis </w:t>
      </w:r>
      <w:r w:rsidR="00F230B9" w:rsidRPr="004D33E1">
        <w:rPr>
          <w:rFonts w:cstheme="minorHAnsi"/>
          <w:bCs/>
          <w:szCs w:val="24"/>
        </w:rPr>
        <w:t>DL “Dubnas paliene”</w:t>
      </w:r>
      <w:r w:rsidR="002550F7" w:rsidRPr="004D33E1">
        <w:rPr>
          <w:rFonts w:cstheme="minorHAnsi"/>
          <w:bCs/>
          <w:szCs w:val="24"/>
        </w:rPr>
        <w:t xml:space="preserve"> ligzdo, būtiski draudi tā klātbūtnei nav identificējami.</w:t>
      </w:r>
    </w:p>
    <w:p w14:paraId="2C264C6C" w14:textId="6948FA32" w:rsidR="002550F7" w:rsidRPr="004D33E1" w:rsidRDefault="00930109" w:rsidP="002550F7">
      <w:pPr>
        <w:rPr>
          <w:rFonts w:cstheme="minorHAnsi"/>
          <w:bCs/>
          <w:szCs w:val="24"/>
        </w:rPr>
      </w:pPr>
      <w:r w:rsidRPr="004D33E1">
        <w:rPr>
          <w:rFonts w:cstheme="minorHAnsi"/>
          <w:bCs/>
          <w:szCs w:val="24"/>
        </w:rPr>
        <w:t>P</w:t>
      </w:r>
      <w:r w:rsidR="002550F7" w:rsidRPr="004D33E1">
        <w:rPr>
          <w:rFonts w:cstheme="minorHAnsi"/>
          <w:bCs/>
          <w:szCs w:val="24"/>
        </w:rPr>
        <w:t xml:space="preserve">ūču uzskaitē teritorijā naktī uz </w:t>
      </w:r>
      <w:r w:rsidRPr="004D33E1">
        <w:rPr>
          <w:rFonts w:cstheme="minorHAnsi"/>
          <w:bCs/>
          <w:szCs w:val="24"/>
        </w:rPr>
        <w:t>202</w:t>
      </w:r>
      <w:r w:rsidR="001379BB">
        <w:rPr>
          <w:rFonts w:cstheme="minorHAnsi"/>
          <w:bCs/>
          <w:szCs w:val="24"/>
        </w:rPr>
        <w:t>1. </w:t>
      </w:r>
      <w:r w:rsidR="00AF3F66">
        <w:rPr>
          <w:rFonts w:cstheme="minorHAnsi"/>
          <w:bCs/>
          <w:szCs w:val="24"/>
        </w:rPr>
        <w:t>gad</w:t>
      </w:r>
      <w:r w:rsidRPr="004D33E1">
        <w:rPr>
          <w:rFonts w:cstheme="minorHAnsi"/>
          <w:bCs/>
          <w:szCs w:val="24"/>
        </w:rPr>
        <w:t xml:space="preserve">a </w:t>
      </w:r>
      <w:r w:rsidR="002550F7" w:rsidRPr="004D33E1">
        <w:rPr>
          <w:rFonts w:cstheme="minorHAnsi"/>
          <w:bCs/>
          <w:szCs w:val="24"/>
        </w:rPr>
        <w:t>1</w:t>
      </w:r>
      <w:r w:rsidR="001379BB">
        <w:rPr>
          <w:rFonts w:cstheme="minorHAnsi"/>
          <w:bCs/>
          <w:szCs w:val="24"/>
        </w:rPr>
        <w:t>7. </w:t>
      </w:r>
      <w:r w:rsidR="002550F7" w:rsidRPr="004D33E1">
        <w:rPr>
          <w:rFonts w:cstheme="minorHAnsi"/>
          <w:bCs/>
          <w:szCs w:val="24"/>
        </w:rPr>
        <w:t>aprīli pūces netika konstatētas. Uzskaiti ļoti apgrūtināja apkārtējo māju suņi, kuru nepārtrauktā riešana</w:t>
      </w:r>
      <w:r w:rsidR="00415893" w:rsidRPr="004D33E1">
        <w:rPr>
          <w:rFonts w:cstheme="minorHAnsi"/>
          <w:bCs/>
          <w:szCs w:val="24"/>
        </w:rPr>
        <w:t xml:space="preserve"> </w:t>
      </w:r>
      <w:r w:rsidR="002550F7" w:rsidRPr="004D33E1">
        <w:rPr>
          <w:rFonts w:cstheme="minorHAnsi"/>
          <w:bCs/>
          <w:szCs w:val="24"/>
        </w:rPr>
        <w:t xml:space="preserve">dramatiski pasliktināja dzirdamību un objektīvās pūču konstatēšanas iespējas. Vēlāk, mazuļu laikā, nevienā no četrām nakts putnu uzskaitēm ausaino pūču mazuļu balsis, kas dzirdamas ļoti tālu, netika konstatētas. </w:t>
      </w:r>
      <w:r w:rsidR="00415893" w:rsidRPr="004D33E1">
        <w:rPr>
          <w:rFonts w:cstheme="minorHAnsi"/>
          <w:bCs/>
          <w:szCs w:val="24"/>
        </w:rPr>
        <w:t>A</w:t>
      </w:r>
      <w:r w:rsidR="002550F7" w:rsidRPr="004D33E1">
        <w:rPr>
          <w:rFonts w:cstheme="minorHAnsi"/>
          <w:bCs/>
          <w:szCs w:val="24"/>
        </w:rPr>
        <w:t xml:space="preserve">usainā pūce teritorijā nav konstatēta, lai arī biotopi </w:t>
      </w:r>
      <w:r w:rsidR="00415893" w:rsidRPr="004D33E1">
        <w:rPr>
          <w:rFonts w:cstheme="minorHAnsi"/>
          <w:bCs/>
          <w:szCs w:val="24"/>
        </w:rPr>
        <w:t>DL “Dubnas paliene”</w:t>
      </w:r>
      <w:r w:rsidR="002550F7" w:rsidRPr="004D33E1">
        <w:rPr>
          <w:rFonts w:cstheme="minorHAnsi"/>
          <w:bCs/>
          <w:szCs w:val="24"/>
        </w:rPr>
        <w:t xml:space="preserve"> vērtējami kā sugai ļoti piemēroti. Vokalizējoša meža pūce konstatēta vienreiz, naktī uz </w:t>
      </w:r>
      <w:r w:rsidR="00415893" w:rsidRPr="004D33E1">
        <w:rPr>
          <w:rFonts w:cstheme="minorHAnsi"/>
          <w:bCs/>
          <w:szCs w:val="24"/>
        </w:rPr>
        <w:t>202</w:t>
      </w:r>
      <w:r w:rsidR="001379BB">
        <w:rPr>
          <w:rFonts w:cstheme="minorHAnsi"/>
          <w:bCs/>
          <w:szCs w:val="24"/>
        </w:rPr>
        <w:t>1. </w:t>
      </w:r>
      <w:r w:rsidR="00AF3F66">
        <w:rPr>
          <w:rFonts w:cstheme="minorHAnsi"/>
          <w:bCs/>
          <w:szCs w:val="24"/>
        </w:rPr>
        <w:t>gad</w:t>
      </w:r>
      <w:r w:rsidR="00415893" w:rsidRPr="004D33E1">
        <w:rPr>
          <w:rFonts w:cstheme="minorHAnsi"/>
          <w:bCs/>
          <w:szCs w:val="24"/>
        </w:rPr>
        <w:t xml:space="preserve">a </w:t>
      </w:r>
      <w:r w:rsidR="001379BB">
        <w:rPr>
          <w:rFonts w:cstheme="minorHAnsi"/>
          <w:bCs/>
          <w:szCs w:val="24"/>
        </w:rPr>
        <w:t>1. </w:t>
      </w:r>
      <w:r w:rsidR="002550F7" w:rsidRPr="004D33E1">
        <w:rPr>
          <w:rFonts w:cstheme="minorHAnsi"/>
          <w:bCs/>
          <w:szCs w:val="24"/>
        </w:rPr>
        <w:t xml:space="preserve">jūniju </w:t>
      </w:r>
      <w:r w:rsidR="00A753AE" w:rsidRPr="004D33E1">
        <w:rPr>
          <w:rFonts w:cstheme="minorHAnsi"/>
          <w:bCs/>
          <w:szCs w:val="24"/>
        </w:rPr>
        <w:t>Šķi</w:t>
      </w:r>
      <w:r w:rsidR="002D3B7D" w:rsidRPr="004D33E1">
        <w:rPr>
          <w:rFonts w:cstheme="minorHAnsi"/>
          <w:bCs/>
          <w:szCs w:val="24"/>
        </w:rPr>
        <w:t>ļ</w:t>
      </w:r>
      <w:r w:rsidR="00A753AE" w:rsidRPr="004D33E1">
        <w:rPr>
          <w:rFonts w:cstheme="minorHAnsi"/>
          <w:bCs/>
          <w:szCs w:val="24"/>
        </w:rPr>
        <w:t>teru</w:t>
      </w:r>
      <w:r w:rsidR="002550F7" w:rsidRPr="004D33E1">
        <w:rPr>
          <w:rFonts w:cstheme="minorHAnsi"/>
          <w:bCs/>
          <w:szCs w:val="24"/>
        </w:rPr>
        <w:t xml:space="preserve"> apkārtnē. Putnu neizdevās lokalizēt, nav zināms</w:t>
      </w:r>
      <w:r w:rsidR="00A753AE" w:rsidRPr="004D33E1">
        <w:rPr>
          <w:rFonts w:cstheme="minorHAnsi"/>
          <w:bCs/>
          <w:szCs w:val="24"/>
        </w:rPr>
        <w:t>,</w:t>
      </w:r>
      <w:r w:rsidR="002550F7" w:rsidRPr="004D33E1">
        <w:rPr>
          <w:rFonts w:cstheme="minorHAnsi"/>
          <w:bCs/>
          <w:szCs w:val="24"/>
        </w:rPr>
        <w:t xml:space="preserve"> vai putns atradās </w:t>
      </w:r>
      <w:r w:rsidR="00A753AE" w:rsidRPr="004D33E1">
        <w:rPr>
          <w:rFonts w:cstheme="minorHAnsi"/>
          <w:bCs/>
          <w:szCs w:val="24"/>
        </w:rPr>
        <w:t>DL “Dubnas paliene”</w:t>
      </w:r>
      <w:r w:rsidR="002550F7" w:rsidRPr="004D33E1">
        <w:rPr>
          <w:rFonts w:cstheme="minorHAnsi"/>
          <w:bCs/>
          <w:szCs w:val="24"/>
        </w:rPr>
        <w:t xml:space="preserve"> teritorijā vai ārpus tās. Dobums nav meklēts, arī mazuļu balsis vēlāk nav dzirdētas. Domājams, ka </w:t>
      </w:r>
      <w:r w:rsidR="00A753AE" w:rsidRPr="004D33E1">
        <w:rPr>
          <w:rFonts w:cstheme="minorHAnsi"/>
          <w:bCs/>
          <w:szCs w:val="24"/>
        </w:rPr>
        <w:t>DL</w:t>
      </w:r>
      <w:r w:rsidR="002550F7" w:rsidRPr="004D33E1">
        <w:rPr>
          <w:rFonts w:cstheme="minorHAnsi"/>
          <w:bCs/>
          <w:szCs w:val="24"/>
        </w:rPr>
        <w:t xml:space="preserve"> apkārtnē ligzdo pat vairāki meža pūču pāri, savukārt </w:t>
      </w:r>
      <w:r w:rsidR="005C5E2D" w:rsidRPr="004D33E1">
        <w:rPr>
          <w:rFonts w:cstheme="minorHAnsi"/>
          <w:bCs/>
          <w:szCs w:val="24"/>
        </w:rPr>
        <w:t>DL “Dubnas paliene”</w:t>
      </w:r>
      <w:r w:rsidR="002550F7" w:rsidRPr="004D33E1">
        <w:rPr>
          <w:rFonts w:cstheme="minorHAnsi"/>
          <w:bCs/>
          <w:szCs w:val="24"/>
        </w:rPr>
        <w:t xml:space="preserve"> teritorija ir ļoti nozīmīgs šo ligzdojošo pāru </w:t>
      </w:r>
      <w:r w:rsidR="002B6680" w:rsidRPr="004D33E1">
        <w:rPr>
          <w:rFonts w:cstheme="minorHAnsi"/>
          <w:bCs/>
          <w:szCs w:val="24"/>
        </w:rPr>
        <w:t>barošanās</w:t>
      </w:r>
      <w:r w:rsidR="002550F7" w:rsidRPr="004D33E1">
        <w:rPr>
          <w:rFonts w:cstheme="minorHAnsi"/>
          <w:bCs/>
          <w:szCs w:val="24"/>
        </w:rPr>
        <w:t xml:space="preserve"> biotops. Meža pūcei piemērotu mākslīgo ligzdvietu izvietošana jau ieteikta lielās gauras ligzdošanas apstākļu uzlabošanai, savukārt meža pūces sugas aizsardzības plānā </w:t>
      </w:r>
      <w:r w:rsidR="002550F7" w:rsidRPr="004D33E1">
        <w:rPr>
          <w:szCs w:val="24"/>
        </w:rPr>
        <w:t>(Avotiņš jun. 2019)</w:t>
      </w:r>
      <w:r w:rsidR="002550F7" w:rsidRPr="004D33E1">
        <w:rPr>
          <w:rFonts w:cstheme="minorHAnsi"/>
          <w:bCs/>
          <w:szCs w:val="24"/>
        </w:rPr>
        <w:t xml:space="preserve"> ieteiktā lauksaimniecības intensifikācijas </w:t>
      </w:r>
      <w:r w:rsidR="002550F7" w:rsidRPr="004D33E1">
        <w:rPr>
          <w:rFonts w:cstheme="minorHAnsi"/>
          <w:bCs/>
          <w:szCs w:val="24"/>
        </w:rPr>
        <w:lastRenderedPageBreak/>
        <w:t>mazināšana un zālāju apsaimniekošana sīko zīdītāju sastopamības un pieejamības veicināšana</w:t>
      </w:r>
      <w:r w:rsidR="008534A6" w:rsidRPr="004D33E1">
        <w:rPr>
          <w:rFonts w:cstheme="minorHAnsi"/>
          <w:bCs/>
          <w:szCs w:val="24"/>
        </w:rPr>
        <w:t xml:space="preserve"> </w:t>
      </w:r>
      <w:r w:rsidR="002550F7" w:rsidRPr="004D33E1">
        <w:rPr>
          <w:rFonts w:cstheme="minorHAnsi"/>
          <w:bCs/>
          <w:szCs w:val="24"/>
        </w:rPr>
        <w:t xml:space="preserve">jau ieteikta griezes labvēlīga aizsardzības stāvokļa nodrošināšanai. </w:t>
      </w:r>
    </w:p>
    <w:p w14:paraId="544E8F32" w14:textId="13509594" w:rsidR="002550F7" w:rsidRPr="004D33E1" w:rsidRDefault="002550F7" w:rsidP="002550F7">
      <w:pPr>
        <w:rPr>
          <w:rFonts w:cstheme="minorHAnsi"/>
          <w:bCs/>
          <w:szCs w:val="24"/>
        </w:rPr>
      </w:pPr>
      <w:r w:rsidRPr="004D33E1">
        <w:rPr>
          <w:rFonts w:cstheme="minorHAnsi"/>
          <w:bCs/>
          <w:szCs w:val="24"/>
        </w:rPr>
        <w:t xml:space="preserve">Mazais ērglis </w:t>
      </w:r>
      <w:r w:rsidRPr="004D33E1">
        <w:rPr>
          <w:rFonts w:cstheme="minorHAnsi"/>
          <w:bCs/>
          <w:i/>
          <w:szCs w:val="24"/>
        </w:rPr>
        <w:t>Clanga pomarina</w:t>
      </w:r>
      <w:r w:rsidRPr="004D33E1">
        <w:rPr>
          <w:rFonts w:cstheme="minorHAnsi"/>
          <w:bCs/>
          <w:szCs w:val="24"/>
        </w:rPr>
        <w:t xml:space="preserve"> kā </w:t>
      </w:r>
      <w:r w:rsidR="008534A6" w:rsidRPr="004D33E1">
        <w:rPr>
          <w:rFonts w:cstheme="minorHAnsi"/>
          <w:bCs/>
          <w:szCs w:val="24"/>
        </w:rPr>
        <w:t>DL “Dubnas paliene”</w:t>
      </w:r>
      <w:r w:rsidRPr="004D33E1">
        <w:rPr>
          <w:rFonts w:cstheme="minorHAnsi"/>
          <w:bCs/>
          <w:szCs w:val="24"/>
        </w:rPr>
        <w:t xml:space="preserve"> “sagaidāma” putnu suga līdz šim konstatēts tikai 200</w:t>
      </w:r>
      <w:r w:rsidR="001379BB">
        <w:rPr>
          <w:rFonts w:cstheme="minorHAnsi"/>
          <w:bCs/>
          <w:szCs w:val="24"/>
        </w:rPr>
        <w:t>3. </w:t>
      </w:r>
      <w:r w:rsidR="00AF3F66">
        <w:rPr>
          <w:rFonts w:cstheme="minorHAnsi"/>
          <w:bCs/>
          <w:szCs w:val="24"/>
        </w:rPr>
        <w:t>gad</w:t>
      </w:r>
      <w:r w:rsidRPr="004D33E1">
        <w:rPr>
          <w:rFonts w:cstheme="minorHAnsi"/>
          <w:bCs/>
          <w:szCs w:val="24"/>
        </w:rPr>
        <w:t>ā bez novērojuma vietas lokalizācijas, vēlāk novērots tikai netālu no teritorijas. Atsevišķu īpatņu</w:t>
      </w:r>
      <w:r w:rsidR="00AF3F66">
        <w:rPr>
          <w:rFonts w:cstheme="minorHAnsi"/>
          <w:bCs/>
          <w:szCs w:val="24"/>
        </w:rPr>
        <w:t> gad</w:t>
      </w:r>
      <w:r w:rsidRPr="004D33E1">
        <w:rPr>
          <w:rFonts w:cstheme="minorHAnsi"/>
          <w:bCs/>
          <w:szCs w:val="24"/>
        </w:rPr>
        <w:t xml:space="preserve">ījuma rakstura barošanās zālājos </w:t>
      </w:r>
      <w:r w:rsidR="008534A6" w:rsidRPr="004D33E1">
        <w:rPr>
          <w:rFonts w:cstheme="minorHAnsi"/>
          <w:bCs/>
          <w:szCs w:val="24"/>
        </w:rPr>
        <w:t>DL “Dubnas paliene”</w:t>
      </w:r>
      <w:r w:rsidRPr="004D33E1">
        <w:rPr>
          <w:rFonts w:cstheme="minorHAnsi"/>
          <w:bCs/>
          <w:szCs w:val="24"/>
        </w:rPr>
        <w:t xml:space="preserve"> teritorijā ir iespējama, teritorija tam ir ļoti piemērota, un citām sugām ieteiktie apsaimniekošanas pasākumi piemērotību vēl vairāk palielinās. </w:t>
      </w:r>
      <w:r w:rsidR="00F007F8" w:rsidRPr="004D33E1">
        <w:rPr>
          <w:rFonts w:cstheme="minorHAnsi"/>
          <w:bCs/>
          <w:szCs w:val="24"/>
        </w:rPr>
        <w:t>DL “Dubnas paliene”</w:t>
      </w:r>
      <w:r w:rsidRPr="004D33E1">
        <w:rPr>
          <w:rFonts w:cstheme="minorHAnsi"/>
          <w:bCs/>
          <w:szCs w:val="24"/>
        </w:rPr>
        <w:t xml:space="preserve"> atrasta peļu klijāna ligzda, kuru ar lielu ticamību var aizņemt mazais ērglis. </w:t>
      </w:r>
    </w:p>
    <w:p w14:paraId="64D84156" w14:textId="5D73BBE8" w:rsidR="002550F7" w:rsidRPr="004D33E1" w:rsidRDefault="002550F7" w:rsidP="002550F7">
      <w:pPr>
        <w:rPr>
          <w:rFonts w:cstheme="minorHAnsi"/>
          <w:bCs/>
          <w:szCs w:val="24"/>
        </w:rPr>
      </w:pPr>
      <w:r w:rsidRPr="004D33E1">
        <w:rPr>
          <w:rFonts w:cstheme="minorHAnsi"/>
          <w:bCs/>
          <w:szCs w:val="24"/>
        </w:rPr>
        <w:t xml:space="preserve">Rubenis teritorijā novērots teritorijas izpētes sākumposmā bez novērojuma vietas lokalizācijas. Šobrīd rubeņa sastopamība </w:t>
      </w:r>
      <w:r w:rsidR="00F007F8" w:rsidRPr="004D33E1">
        <w:rPr>
          <w:rFonts w:cstheme="minorHAnsi"/>
          <w:bCs/>
          <w:szCs w:val="24"/>
        </w:rPr>
        <w:t>DL “Dubnas paliene”</w:t>
      </w:r>
      <w:r w:rsidRPr="004D33E1">
        <w:rPr>
          <w:rFonts w:cstheme="minorHAnsi"/>
          <w:bCs/>
          <w:szCs w:val="24"/>
        </w:rPr>
        <w:t xml:space="preserve"> vērtējama kā apšaubāma, lai arī nav izslēdzama. Rubeņu riestam nepieciešamas lielas netraucētas platības ar zemu augāju, un šādiem parametriem neviens zālājs lieguma teritorijā neatbilst.</w:t>
      </w:r>
    </w:p>
    <w:p w14:paraId="79924CFE" w14:textId="6890E098" w:rsidR="00DE5BF7" w:rsidRPr="004D33E1" w:rsidRDefault="00DE5BF7" w:rsidP="00DE5BF7">
      <w:pPr>
        <w:rPr>
          <w:rFonts w:eastAsiaTheme="minorHAnsi" w:cstheme="minorHAnsi"/>
          <w:b/>
          <w:bCs/>
          <w:szCs w:val="24"/>
        </w:rPr>
      </w:pPr>
      <w:r w:rsidRPr="004D33E1">
        <w:rPr>
          <w:rFonts w:eastAsiaTheme="minorHAnsi" w:cstheme="minorHAnsi"/>
          <w:b/>
          <w:bCs/>
          <w:szCs w:val="24"/>
        </w:rPr>
        <w:t>Potenciālo putnu BVZ inventarizācijas rezultāti</w:t>
      </w:r>
    </w:p>
    <w:p w14:paraId="4FE0AE7A" w14:textId="6A392197" w:rsidR="00DE5BF7" w:rsidRPr="004D33E1" w:rsidRDefault="00DE5BF7" w:rsidP="00DE5BF7">
      <w:r w:rsidRPr="004D33E1">
        <w:rPr>
          <w:rFonts w:cstheme="minorHAnsi"/>
          <w:bCs/>
          <w:szCs w:val="24"/>
        </w:rPr>
        <w:t>Teritorijā izdalīti vairāki potenciālie putnu BVZ poligoni – LAD kā ilggadīgie zālāji pieteiktās platības, kas nekvalificējas botāniskajam BVZ, atsevišķus mazākus poligonus apvienojot (skat. 4.7.</w:t>
      </w:r>
      <w:r w:rsidR="001379BB">
        <w:rPr>
          <w:rFonts w:cstheme="minorHAnsi"/>
          <w:bCs/>
          <w:szCs w:val="24"/>
        </w:rPr>
        <w:t>2. </w:t>
      </w:r>
      <w:r w:rsidRPr="004D33E1">
        <w:rPr>
          <w:rFonts w:cstheme="minorHAnsi"/>
          <w:bCs/>
          <w:szCs w:val="24"/>
        </w:rPr>
        <w:t xml:space="preserve">attēlu). To apsekošana veikta saskaņā ar </w:t>
      </w:r>
      <w:r w:rsidRPr="004D33E1">
        <w:t>ZM publicēto putnu BVZ inventarizācijas metodiku</w:t>
      </w:r>
      <w:r w:rsidR="00430505">
        <w:t>.</w:t>
      </w:r>
      <w:r w:rsidRPr="004D33E1">
        <w:t xml:space="preserve"> </w:t>
      </w:r>
    </w:p>
    <w:p w14:paraId="5201043D" w14:textId="24012BE0" w:rsidR="008604CE" w:rsidRPr="004D33E1" w:rsidRDefault="008604CE" w:rsidP="008604CE">
      <w:pPr>
        <w:rPr>
          <w:rFonts w:cstheme="minorHAnsi"/>
          <w:bCs/>
          <w:szCs w:val="24"/>
        </w:rPr>
      </w:pPr>
      <w:r w:rsidRPr="004D33E1">
        <w:rPr>
          <w:rFonts w:cstheme="minorHAnsi"/>
          <w:bCs/>
          <w:szCs w:val="24"/>
        </w:rPr>
        <w:t>Nevienā no par 10 ha mazākiem potenciālo putnu BVZ poligoniem nav konstatētas bez punktiem kvalificējošās putnu sugas. Lai arī tie lielākoties ir daļa no lielākiem zālāju kompleksiem, šajos kompleksos nav citu putnu BVZ, līdz ar to neviens no potenciālajiem putnu BVZ, kuru platība</w:t>
      </w:r>
      <w:r w:rsidR="0021251F" w:rsidRPr="004D33E1">
        <w:rPr>
          <w:rFonts w:cstheme="minorHAnsi"/>
          <w:bCs/>
          <w:szCs w:val="24"/>
        </w:rPr>
        <w:t xml:space="preserve"> ir mazāka</w:t>
      </w:r>
      <w:r w:rsidRPr="004D33E1">
        <w:rPr>
          <w:rFonts w:cstheme="minorHAnsi"/>
          <w:bCs/>
          <w:szCs w:val="24"/>
        </w:rPr>
        <w:t xml:space="preserve"> par 10 ha</w:t>
      </w:r>
      <w:r w:rsidR="0021251F" w:rsidRPr="004D33E1">
        <w:rPr>
          <w:rFonts w:cstheme="minorHAnsi"/>
          <w:bCs/>
          <w:szCs w:val="24"/>
        </w:rPr>
        <w:t>,</w:t>
      </w:r>
      <w:r w:rsidRPr="004D33E1">
        <w:rPr>
          <w:rFonts w:cstheme="minorHAnsi"/>
          <w:bCs/>
          <w:szCs w:val="24"/>
        </w:rPr>
        <w:t xml:space="preserve"> nav atzīstams par putnu BVZ.</w:t>
      </w:r>
    </w:p>
    <w:p w14:paraId="11EB9AC8" w14:textId="0D0D4719" w:rsidR="0051567E" w:rsidRPr="004D33E1" w:rsidRDefault="0051567E" w:rsidP="0051567E">
      <w:pPr>
        <w:rPr>
          <w:rFonts w:cstheme="minorHAnsi"/>
          <w:bCs/>
          <w:szCs w:val="24"/>
        </w:rPr>
      </w:pPr>
      <w:r w:rsidRPr="004D33E1">
        <w:rPr>
          <w:rFonts w:cstheme="minorHAnsi"/>
          <w:bCs/>
          <w:szCs w:val="24"/>
        </w:rPr>
        <w:t>Poligonā pie Neiceniekiem (skat. 4.7.</w:t>
      </w:r>
      <w:r w:rsidR="001379BB">
        <w:rPr>
          <w:rFonts w:cstheme="minorHAnsi"/>
          <w:bCs/>
          <w:szCs w:val="24"/>
        </w:rPr>
        <w:t>3. </w:t>
      </w:r>
      <w:r w:rsidRPr="004D33E1">
        <w:rPr>
          <w:rFonts w:cstheme="minorHAnsi"/>
          <w:bCs/>
          <w:szCs w:val="24"/>
        </w:rPr>
        <w:t>attēlu, poligons 21ED081_13), kas pārsniedz 10 ha platību, 202</w:t>
      </w:r>
      <w:r w:rsidR="001379BB">
        <w:rPr>
          <w:rFonts w:cstheme="minorHAnsi"/>
          <w:bCs/>
          <w:szCs w:val="24"/>
        </w:rPr>
        <w:t>1. </w:t>
      </w:r>
      <w:r w:rsidR="00AF3F66">
        <w:rPr>
          <w:rFonts w:cstheme="minorHAnsi"/>
          <w:bCs/>
          <w:szCs w:val="24"/>
        </w:rPr>
        <w:t>gad</w:t>
      </w:r>
      <w:r w:rsidRPr="004D33E1">
        <w:rPr>
          <w:rFonts w:cstheme="minorHAnsi"/>
          <w:bCs/>
          <w:szCs w:val="24"/>
        </w:rPr>
        <w:t>a 3</w:t>
      </w:r>
      <w:r w:rsidR="001379BB">
        <w:rPr>
          <w:rFonts w:cstheme="minorHAnsi"/>
          <w:bCs/>
          <w:szCs w:val="24"/>
        </w:rPr>
        <w:t>1. </w:t>
      </w:r>
      <w:r w:rsidRPr="004D33E1">
        <w:rPr>
          <w:rFonts w:cstheme="minorHAnsi"/>
          <w:bCs/>
          <w:szCs w:val="24"/>
        </w:rPr>
        <w:t>maijā konstatēti četri mazie svilpji. 26./2</w:t>
      </w:r>
      <w:r w:rsidR="001379BB">
        <w:rPr>
          <w:rFonts w:cstheme="minorHAnsi"/>
          <w:bCs/>
          <w:szCs w:val="24"/>
        </w:rPr>
        <w:t>7. </w:t>
      </w:r>
      <w:r w:rsidRPr="004D33E1">
        <w:rPr>
          <w:rFonts w:cstheme="minorHAnsi"/>
          <w:bCs/>
          <w:szCs w:val="24"/>
        </w:rPr>
        <w:t xml:space="preserve">jūnija uzskaitē poligonā netika konstatēts neviens īpatnis no putnu BVZ kvalificējošajām sugām, lielākā daļa poligona bija nesen nopļauta. Putnu BVZ noteikšanas formulas rezultāts poligonam ir </w:t>
      </w:r>
      <w:r w:rsidRPr="004D33E1">
        <w:rPr>
          <w:rFonts w:cstheme="minorHAnsi"/>
          <w:b/>
          <w:bCs/>
          <w:szCs w:val="24"/>
        </w:rPr>
        <w:t>5</w:t>
      </w:r>
      <w:r w:rsidR="001379BB">
        <w:rPr>
          <w:rFonts w:cstheme="minorHAnsi"/>
          <w:b/>
          <w:bCs/>
          <w:szCs w:val="24"/>
        </w:rPr>
        <w:t>7. </w:t>
      </w:r>
      <w:r w:rsidRPr="004D33E1">
        <w:rPr>
          <w:rFonts w:cstheme="minorHAnsi"/>
          <w:bCs/>
          <w:szCs w:val="24"/>
        </w:rPr>
        <w:t>Tā kā apkārtējie kompleksa zālāji nav putnu BVZ, arī šis par putnu BVZ nav atzīstams.</w:t>
      </w:r>
    </w:p>
    <w:p w14:paraId="2457BA18" w14:textId="2F8F1255" w:rsidR="0051567E" w:rsidRPr="004D33E1" w:rsidRDefault="0051567E" w:rsidP="0051567E">
      <w:pPr>
        <w:rPr>
          <w:b/>
        </w:rPr>
      </w:pPr>
      <w:r w:rsidRPr="004D33E1">
        <w:rPr>
          <w:rFonts w:cstheme="minorHAnsi"/>
          <w:bCs/>
          <w:szCs w:val="24"/>
        </w:rPr>
        <w:t>Poligonā pie Augšmuktu kapiem (skat. 4.7.</w:t>
      </w:r>
      <w:r w:rsidR="001379BB">
        <w:rPr>
          <w:rFonts w:cstheme="minorHAnsi"/>
          <w:bCs/>
          <w:szCs w:val="24"/>
        </w:rPr>
        <w:t>3. </w:t>
      </w:r>
      <w:r w:rsidRPr="004D33E1">
        <w:rPr>
          <w:rFonts w:cstheme="minorHAnsi"/>
          <w:bCs/>
          <w:szCs w:val="24"/>
        </w:rPr>
        <w:t>attēlu, poligons 21ED081_12) apvienots gan regulāri apsaimniekots zālājs, gan arī divi nelieli poligoni D pusē, kas šobrīd dabā ir stipri aizauguši, un vairs nav uzskatāmi par zālāju. Savukārt apsaimniekotais zālājs, kas izvietojies Dubnas upes līkumā, vērtējams kā ļoti piemērots putnu BVZ kvalificējošo sugu ligzdošanai, un turpmāk 5,41 ha platībā apskatīts atsevišķi no pārējās apvienotā poligona platības (poligons 21ED081_14). Dubnas upē uz šī poligona robežas 202</w:t>
      </w:r>
      <w:r w:rsidR="001379BB">
        <w:rPr>
          <w:rFonts w:cstheme="minorHAnsi"/>
          <w:bCs/>
          <w:szCs w:val="24"/>
        </w:rPr>
        <w:t>1. </w:t>
      </w:r>
      <w:r w:rsidR="00AF3F66">
        <w:rPr>
          <w:rFonts w:cstheme="minorHAnsi"/>
          <w:bCs/>
          <w:szCs w:val="24"/>
        </w:rPr>
        <w:t>gad</w:t>
      </w:r>
      <w:r w:rsidRPr="004D33E1">
        <w:rPr>
          <w:rFonts w:cstheme="minorHAnsi"/>
          <w:bCs/>
          <w:szCs w:val="24"/>
        </w:rPr>
        <w:t xml:space="preserve">a </w:t>
      </w:r>
      <w:r w:rsidR="001379BB">
        <w:rPr>
          <w:rFonts w:cstheme="minorHAnsi"/>
          <w:bCs/>
          <w:szCs w:val="24"/>
        </w:rPr>
        <w:t>1. </w:t>
      </w:r>
      <w:r w:rsidRPr="004D33E1">
        <w:rPr>
          <w:rFonts w:cstheme="minorHAnsi"/>
          <w:bCs/>
          <w:szCs w:val="24"/>
        </w:rPr>
        <w:t>jūnijā autors novērots pelēko pīļu pāris ar ticamu ligzdošanas uzvedību. Upes otrā krastā upei piekļaujas botāniskais BVZ. Tā kā atdalītajā poligonā kā iespējami ligzdotāji novēroti arī pļavu čipste un mazais svilpis, un uz robežas – arī dzeltenā cielava, atdalītais poligons atzīstams par putnu BVZ ar pelēko pīli kā bez punktiem kvalificējošo sugu. Lai arī ligzda nav atrasta, un tā ar vienādu iespējamību var atrasties abos upes krastos, tomēr, ņemot vērā kopējo BVZ konfigurāciju, putnu BVZ statusa piešķiršana atdalītajam poligonam no putnu sugu aizsardzības viedokļa labvēlīgi ietekmēs gan pašu poligonu, gan visu zālāja kompleksu kopumā.</w:t>
      </w:r>
    </w:p>
    <w:p w14:paraId="248CF75A" w14:textId="77777777" w:rsidR="00F8260C" w:rsidRPr="004D33E1" w:rsidRDefault="00CE23E2" w:rsidP="00F8260C">
      <w:pPr>
        <w:spacing w:after="0" w:line="240" w:lineRule="auto"/>
        <w:ind w:firstLine="0"/>
        <w:jc w:val="center"/>
        <w:rPr>
          <w:rFonts w:cstheme="minorHAnsi"/>
          <w:bCs/>
          <w:szCs w:val="24"/>
        </w:rPr>
      </w:pPr>
      <w:r w:rsidRPr="004D33E1">
        <w:rPr>
          <w:rFonts w:cstheme="minorHAnsi"/>
          <w:bCs/>
          <w:noProof/>
          <w:szCs w:val="24"/>
        </w:rPr>
        <w:lastRenderedPageBreak/>
        <w:drawing>
          <wp:inline distT="0" distB="0" distL="0" distR="0" wp14:anchorId="71E76C04" wp14:editId="492066AD">
            <wp:extent cx="5895975" cy="8337575"/>
            <wp:effectExtent l="0" t="0" r="0" b="6350"/>
            <wp:docPr id="59" name="Picture 8"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8" descr="Attēls, kurā ir karte&#10;&#10;Apraksts ģenerēts automātiski"/>
                    <pic:cNvPicPr/>
                  </pic:nvPicPr>
                  <pic:blipFill>
                    <a:blip r:embed="rId96" cstate="email">
                      <a:extLst>
                        <a:ext uri="{28A0092B-C50C-407E-A947-70E740481C1C}">
                          <a14:useLocalDpi xmlns:a14="http://schemas.microsoft.com/office/drawing/2010/main"/>
                        </a:ext>
                      </a:extLst>
                    </a:blip>
                    <a:stretch>
                      <a:fillRect/>
                    </a:stretch>
                  </pic:blipFill>
                  <pic:spPr>
                    <a:xfrm>
                      <a:off x="0" y="0"/>
                      <a:ext cx="5907760" cy="8354240"/>
                    </a:xfrm>
                    <a:prstGeom prst="rect">
                      <a:avLst/>
                    </a:prstGeom>
                  </pic:spPr>
                </pic:pic>
              </a:graphicData>
            </a:graphic>
          </wp:inline>
        </w:drawing>
      </w:r>
    </w:p>
    <w:p w14:paraId="776779AE" w14:textId="24CA2ADB" w:rsidR="00F63F32" w:rsidRPr="004D33E1" w:rsidRDefault="00F8260C" w:rsidP="005E52DF">
      <w:pPr>
        <w:spacing w:after="0" w:line="240" w:lineRule="auto"/>
        <w:ind w:firstLine="0"/>
        <w:jc w:val="center"/>
      </w:pPr>
      <w:r w:rsidRPr="004D33E1">
        <w:rPr>
          <w:rFonts w:cstheme="minorHAnsi"/>
          <w:bCs/>
          <w:szCs w:val="24"/>
        </w:rPr>
        <w:t>4.7.</w:t>
      </w:r>
      <w:r w:rsidR="001379BB">
        <w:rPr>
          <w:rFonts w:cstheme="minorHAnsi"/>
          <w:bCs/>
          <w:szCs w:val="24"/>
        </w:rPr>
        <w:t>3. </w:t>
      </w:r>
      <w:r w:rsidRPr="004D33E1">
        <w:rPr>
          <w:rFonts w:cstheme="minorHAnsi"/>
          <w:bCs/>
          <w:szCs w:val="24"/>
        </w:rPr>
        <w:t>attēls. Potenciālie putnu BVZ.</w:t>
      </w:r>
    </w:p>
    <w:p w14:paraId="44FE566C" w14:textId="5B6F2D88" w:rsidR="002727D5" w:rsidRPr="004D33E1" w:rsidRDefault="002727D5" w:rsidP="00020086">
      <w:pPr>
        <w:sectPr w:rsidR="002727D5" w:rsidRPr="004D33E1" w:rsidSect="003C35F6">
          <w:pgSz w:w="11906" w:h="16838"/>
          <w:pgMar w:top="1134" w:right="1134" w:bottom="1134" w:left="1701" w:header="709" w:footer="709" w:gutter="0"/>
          <w:cols w:space="708"/>
          <w:docGrid w:linePitch="360"/>
        </w:sectPr>
      </w:pPr>
    </w:p>
    <w:p w14:paraId="482C2B7B" w14:textId="78A06A31" w:rsidR="007A0DF1" w:rsidRPr="004D33E1" w:rsidRDefault="007A0DF1" w:rsidP="007A0DF1">
      <w:pPr>
        <w:autoSpaceDE w:val="0"/>
        <w:autoSpaceDN w:val="0"/>
        <w:adjustRightInd w:val="0"/>
        <w:spacing w:before="60" w:after="60" w:line="264" w:lineRule="auto"/>
        <w:ind w:left="-426" w:firstLine="680"/>
        <w:jc w:val="center"/>
        <w:rPr>
          <w:rFonts w:cs="Times New Roman"/>
          <w:b/>
          <w:szCs w:val="24"/>
        </w:rPr>
      </w:pPr>
      <w:r w:rsidRPr="004D33E1">
        <w:rPr>
          <w:rFonts w:cs="Times New Roman"/>
          <w:b/>
          <w:szCs w:val="24"/>
        </w:rPr>
        <w:lastRenderedPageBreak/>
        <w:t>4.7.</w:t>
      </w:r>
      <w:r w:rsidR="001379BB">
        <w:rPr>
          <w:rFonts w:cs="Times New Roman"/>
          <w:b/>
          <w:szCs w:val="24"/>
        </w:rPr>
        <w:t>2. </w:t>
      </w:r>
      <w:r w:rsidRPr="004D33E1">
        <w:rPr>
          <w:rFonts w:cs="Times New Roman"/>
          <w:b/>
          <w:szCs w:val="24"/>
        </w:rPr>
        <w:t>tabula. DL “</w:t>
      </w:r>
      <w:r w:rsidR="00196C76" w:rsidRPr="004D33E1">
        <w:rPr>
          <w:rFonts w:cs="Times New Roman"/>
          <w:b/>
          <w:szCs w:val="24"/>
        </w:rPr>
        <w:t>Dubnas paliene</w:t>
      </w:r>
      <w:r w:rsidRPr="004D33E1">
        <w:rPr>
          <w:rFonts w:cs="Times New Roman"/>
          <w:b/>
          <w:szCs w:val="24"/>
        </w:rPr>
        <w:t>” teritorijā sastopamās īpaši aizsargājamās putnu sugas un to aizsardzības statuss.</w:t>
      </w:r>
    </w:p>
    <w:p w14:paraId="618CF396" w14:textId="77777777" w:rsidR="007A0DF1" w:rsidRPr="004D33E1" w:rsidRDefault="007A0DF1" w:rsidP="007A0DF1">
      <w:pPr>
        <w:autoSpaceDE w:val="0"/>
        <w:autoSpaceDN w:val="0"/>
        <w:adjustRightInd w:val="0"/>
        <w:spacing w:before="60" w:after="60" w:line="264" w:lineRule="auto"/>
        <w:ind w:left="-426" w:firstLine="680"/>
        <w:jc w:val="center"/>
        <w:rPr>
          <w:rFonts w:cs="Times New Roman"/>
          <w:b/>
          <w:szCs w:val="24"/>
        </w:rPr>
      </w:pPr>
    </w:p>
    <w:tbl>
      <w:tblPr>
        <w:tblW w:w="14459" w:type="dxa"/>
        <w:tblInd w:w="-34" w:type="dxa"/>
        <w:tblLayout w:type="fixed"/>
        <w:tblCellMar>
          <w:left w:w="10" w:type="dxa"/>
          <w:right w:w="10" w:type="dxa"/>
        </w:tblCellMar>
        <w:tblLook w:val="04A0" w:firstRow="1" w:lastRow="0" w:firstColumn="1" w:lastColumn="0" w:noHBand="0" w:noVBand="1"/>
      </w:tblPr>
      <w:tblGrid>
        <w:gridCol w:w="538"/>
        <w:gridCol w:w="1872"/>
        <w:gridCol w:w="2410"/>
        <w:gridCol w:w="1134"/>
        <w:gridCol w:w="992"/>
        <w:gridCol w:w="1134"/>
        <w:gridCol w:w="1418"/>
        <w:gridCol w:w="1134"/>
        <w:gridCol w:w="992"/>
        <w:gridCol w:w="1559"/>
        <w:gridCol w:w="1276"/>
      </w:tblGrid>
      <w:tr w:rsidR="0018001B" w:rsidRPr="004D33E1" w14:paraId="4D031F21" w14:textId="77777777" w:rsidTr="0018001B">
        <w:trPr>
          <w:tblHeader/>
        </w:trPr>
        <w:tc>
          <w:tcPr>
            <w:tcW w:w="538"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77699C87" w14:textId="77777777" w:rsidR="007A0DF1" w:rsidRPr="004D33E1" w:rsidRDefault="007A0DF1" w:rsidP="000602B5">
            <w:pPr>
              <w:widowControl w:val="0"/>
              <w:autoSpaceDE w:val="0"/>
              <w:spacing w:after="0" w:line="240" w:lineRule="auto"/>
              <w:ind w:firstLine="0"/>
              <w:rPr>
                <w:rFonts w:cs="Times New Roman"/>
                <w:bCs/>
                <w:sz w:val="20"/>
                <w:szCs w:val="20"/>
                <w:lang w:eastAsia="lv-LV"/>
              </w:rPr>
            </w:pPr>
            <w:r w:rsidRPr="004D33E1">
              <w:rPr>
                <w:rFonts w:cs="Times New Roman"/>
                <w:bCs/>
                <w:sz w:val="20"/>
                <w:szCs w:val="20"/>
              </w:rPr>
              <w:t>Nr.</w:t>
            </w:r>
          </w:p>
          <w:p w14:paraId="29A6DB7C" w14:textId="77777777" w:rsidR="007A0DF1" w:rsidRPr="004D33E1" w:rsidRDefault="007A0DF1" w:rsidP="000602B5">
            <w:pPr>
              <w:widowControl w:val="0"/>
              <w:suppressAutoHyphens/>
              <w:autoSpaceDE w:val="0"/>
              <w:autoSpaceDN w:val="0"/>
              <w:spacing w:after="0" w:line="240" w:lineRule="auto"/>
              <w:ind w:firstLine="0"/>
              <w:rPr>
                <w:rFonts w:cs="Times New Roman"/>
                <w:bCs/>
                <w:sz w:val="20"/>
                <w:szCs w:val="20"/>
                <w:lang w:eastAsia="lv-LV"/>
              </w:rPr>
            </w:pPr>
            <w:r w:rsidRPr="004D33E1">
              <w:rPr>
                <w:rFonts w:cs="Times New Roman"/>
                <w:bCs/>
                <w:sz w:val="20"/>
                <w:szCs w:val="20"/>
              </w:rPr>
              <w:t>p. k.</w:t>
            </w:r>
          </w:p>
        </w:tc>
        <w:tc>
          <w:tcPr>
            <w:tcW w:w="1872"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013EE204" w14:textId="77777777" w:rsidR="007A0DF1" w:rsidRPr="004D33E1" w:rsidRDefault="007A0DF1" w:rsidP="000602B5">
            <w:pPr>
              <w:widowControl w:val="0"/>
              <w:suppressAutoHyphens/>
              <w:autoSpaceDE w:val="0"/>
              <w:autoSpaceDN w:val="0"/>
              <w:spacing w:after="0" w:line="240" w:lineRule="auto"/>
              <w:ind w:firstLine="0"/>
              <w:rPr>
                <w:rFonts w:cs="Times New Roman"/>
                <w:bCs/>
                <w:sz w:val="20"/>
                <w:szCs w:val="20"/>
                <w:lang w:eastAsia="lv-LV"/>
              </w:rPr>
            </w:pPr>
            <w:r w:rsidRPr="004D33E1">
              <w:rPr>
                <w:rFonts w:cs="Times New Roman"/>
                <w:bCs/>
                <w:sz w:val="20"/>
                <w:szCs w:val="20"/>
              </w:rPr>
              <w:t xml:space="preserve">Sugas nosaukums latviski </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64716F3E" w14:textId="5DDF02AB" w:rsidR="007A0DF1" w:rsidRPr="004D33E1" w:rsidRDefault="007A0DF1" w:rsidP="000602B5">
            <w:pPr>
              <w:pStyle w:val="NormalWeb"/>
              <w:spacing w:after="0"/>
              <w:ind w:firstLine="0"/>
              <w:rPr>
                <w:sz w:val="20"/>
                <w:szCs w:val="20"/>
                <w:lang w:eastAsia="en-US"/>
              </w:rPr>
            </w:pPr>
            <w:r w:rsidRPr="004D33E1">
              <w:rPr>
                <w:bCs/>
                <w:sz w:val="20"/>
                <w:szCs w:val="20"/>
              </w:rPr>
              <w:t xml:space="preserve">Sugas nosaukums latīniski </w:t>
            </w:r>
            <w:r w:rsidRPr="004D33E1">
              <w:rPr>
                <w:sz w:val="20"/>
                <w:szCs w:val="20"/>
                <w:lang w:eastAsia="en-US"/>
              </w:rPr>
              <w:t>(atbilstoši Putnu direktīvas ziņojumam 2013.</w:t>
            </w:r>
            <w:r w:rsidR="005C6831">
              <w:rPr>
                <w:sz w:val="20"/>
                <w:szCs w:val="20"/>
                <w:lang w:eastAsia="en-US"/>
              </w:rPr>
              <w:t>–</w:t>
            </w:r>
            <w:r w:rsidRPr="004D33E1">
              <w:rPr>
                <w:sz w:val="20"/>
                <w:szCs w:val="20"/>
                <w:lang w:eastAsia="en-US"/>
              </w:rPr>
              <w:t>2018.)</w:t>
            </w:r>
          </w:p>
          <w:p w14:paraId="6EC59BC7" w14:textId="77777777" w:rsidR="007A0DF1" w:rsidRPr="004D33E1" w:rsidRDefault="007A0DF1" w:rsidP="000602B5">
            <w:pPr>
              <w:widowControl w:val="0"/>
              <w:suppressAutoHyphens/>
              <w:autoSpaceDE w:val="0"/>
              <w:autoSpaceDN w:val="0"/>
              <w:spacing w:after="0" w:line="240" w:lineRule="auto"/>
              <w:ind w:firstLine="0"/>
              <w:rPr>
                <w:rFonts w:cs="Times New Roman"/>
                <w:bCs/>
                <w:sz w:val="20"/>
                <w:szCs w:val="20"/>
                <w:lang w:eastAsia="lv-LV"/>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2DF60912" w14:textId="77777777" w:rsidR="007A0DF1" w:rsidRPr="004D33E1" w:rsidRDefault="007A0DF1" w:rsidP="000602B5">
            <w:pPr>
              <w:widowControl w:val="0"/>
              <w:suppressAutoHyphens/>
              <w:autoSpaceDE w:val="0"/>
              <w:autoSpaceDN w:val="0"/>
              <w:spacing w:after="0" w:line="240" w:lineRule="auto"/>
              <w:ind w:firstLine="0"/>
              <w:rPr>
                <w:rFonts w:cs="Times New Roman"/>
                <w:bCs/>
                <w:sz w:val="20"/>
                <w:szCs w:val="20"/>
                <w:lang w:eastAsia="lv-LV"/>
              </w:rPr>
            </w:pPr>
            <w:r w:rsidRPr="004D33E1">
              <w:rPr>
                <w:rFonts w:cs="Times New Roman"/>
                <w:bCs/>
                <w:sz w:val="20"/>
                <w:szCs w:val="20"/>
              </w:rPr>
              <w:t>Sugas aizsardzības statuss valstī</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52C6C10B" w14:textId="1E9FB519" w:rsidR="007A0DF1" w:rsidRPr="004D33E1" w:rsidRDefault="00847CF5" w:rsidP="000602B5">
            <w:pPr>
              <w:widowControl w:val="0"/>
              <w:suppressAutoHyphens/>
              <w:autoSpaceDE w:val="0"/>
              <w:autoSpaceDN w:val="0"/>
              <w:spacing w:after="0" w:line="240" w:lineRule="auto"/>
              <w:ind w:firstLine="0"/>
              <w:rPr>
                <w:rFonts w:eastAsia="Times New Roman" w:cs="Times New Roman"/>
                <w:sz w:val="20"/>
                <w:szCs w:val="20"/>
                <w:lang w:eastAsia="lv-LV"/>
              </w:rPr>
            </w:pPr>
            <w:r w:rsidRPr="004D33E1">
              <w:rPr>
                <w:rFonts w:cs="Times New Roman"/>
                <w:bCs/>
                <w:sz w:val="20"/>
                <w:szCs w:val="20"/>
              </w:rPr>
              <w:t>PNV</w:t>
            </w:r>
            <w:r w:rsidR="007A0DF1" w:rsidRPr="004D33E1">
              <w:rPr>
                <w:rFonts w:cs="Times New Roman"/>
                <w:bCs/>
                <w:sz w:val="20"/>
                <w:szCs w:val="20"/>
              </w:rPr>
              <w:t xml:space="preserve"> </w:t>
            </w:r>
            <w:r w:rsidR="00797056" w:rsidRPr="004D33E1">
              <w:rPr>
                <w:rFonts w:cs="Times New Roman"/>
                <w:bCs/>
                <w:sz w:val="20"/>
                <w:szCs w:val="20"/>
              </w:rPr>
              <w:t>kvalificē-joša</w:t>
            </w:r>
            <w:r w:rsidR="007A0DF1" w:rsidRPr="004D33E1">
              <w:rPr>
                <w:rFonts w:cs="Times New Roman"/>
                <w:bCs/>
                <w:sz w:val="20"/>
                <w:szCs w:val="20"/>
              </w:rPr>
              <w:t xml:space="preserve"> suga teritorijā</w:t>
            </w:r>
            <w:r w:rsidR="00797056" w:rsidRPr="004D33E1">
              <w:rPr>
                <w:rFonts w:cs="Times New Roman"/>
                <w:bCs/>
                <w:sz w:val="20"/>
                <w:szCs w:val="20"/>
              </w:rPr>
              <w:t xml:space="preserve"> (Račinskis, 2004)</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2DE8A41B" w14:textId="77777777" w:rsidR="007A0DF1" w:rsidRPr="004D33E1" w:rsidRDefault="007A0DF1" w:rsidP="000602B5">
            <w:pPr>
              <w:widowControl w:val="0"/>
              <w:suppressAutoHyphens/>
              <w:autoSpaceDE w:val="0"/>
              <w:autoSpaceDN w:val="0"/>
              <w:spacing w:after="0" w:line="240" w:lineRule="auto"/>
              <w:ind w:firstLine="0"/>
              <w:rPr>
                <w:rFonts w:eastAsia="Times New Roman" w:cs="Times New Roman"/>
                <w:sz w:val="20"/>
                <w:szCs w:val="20"/>
                <w:lang w:eastAsia="lv-LV"/>
              </w:rPr>
            </w:pPr>
            <w:r w:rsidRPr="004D33E1">
              <w:rPr>
                <w:rFonts w:cs="Times New Roman"/>
                <w:bCs/>
                <w:sz w:val="20"/>
                <w:szCs w:val="20"/>
              </w:rPr>
              <w:t>Putnu populācijas īstermiņa/ilg-termiņa tendence valstī (atbilstoši Putnu direktīvas ziņojumam 2013.2018.)</w:t>
            </w:r>
            <w:r w:rsidRPr="004D33E1">
              <w:rPr>
                <w:rFonts w:cs="Times New Roman"/>
                <w:bCs/>
                <w:sz w:val="20"/>
                <w:szCs w:val="20"/>
                <w:vertAlign w:val="superscript"/>
              </w:rPr>
              <w:t>2</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hideMark/>
          </w:tcPr>
          <w:p w14:paraId="50EC62DE" w14:textId="383C98A5" w:rsidR="007A0DF1" w:rsidRPr="004D33E1" w:rsidRDefault="007A0DF1" w:rsidP="000602B5">
            <w:pPr>
              <w:widowControl w:val="0"/>
              <w:suppressAutoHyphens/>
              <w:autoSpaceDE w:val="0"/>
              <w:autoSpaceDN w:val="0"/>
              <w:spacing w:after="0" w:line="240" w:lineRule="auto"/>
              <w:ind w:firstLine="0"/>
              <w:rPr>
                <w:rFonts w:eastAsia="Times New Roman" w:cs="Times New Roman"/>
                <w:sz w:val="20"/>
                <w:szCs w:val="20"/>
                <w:lang w:eastAsia="lv-LV"/>
              </w:rPr>
            </w:pPr>
            <w:r w:rsidRPr="004D33E1">
              <w:rPr>
                <w:rFonts w:cs="Times New Roman"/>
                <w:bCs/>
                <w:sz w:val="20"/>
                <w:szCs w:val="20"/>
              </w:rPr>
              <w:t xml:space="preserve">Putnu populācijas aizsardzības stāvoklis Eiropā (atbilstoši </w:t>
            </w:r>
            <w:r w:rsidR="002D3C32" w:rsidRPr="004D33E1">
              <w:rPr>
                <w:rFonts w:cs="Times New Roman"/>
                <w:bCs/>
                <w:sz w:val="20"/>
                <w:szCs w:val="20"/>
              </w:rPr>
              <w:t>IUCN kategorijai</w:t>
            </w:r>
            <w:r w:rsidRPr="004D33E1">
              <w:rPr>
                <w:rFonts w:cs="Times New Roman"/>
                <w:bCs/>
                <w:sz w:val="20"/>
                <w:szCs w:val="20"/>
              </w:rPr>
              <w:t>)</w:t>
            </w:r>
            <w:r w:rsidRPr="004D33E1">
              <w:rPr>
                <w:rFonts w:cs="Times New Roman"/>
                <w:bCs/>
                <w:sz w:val="20"/>
                <w:szCs w:val="20"/>
                <w:vertAlign w:val="superscript"/>
              </w:rPr>
              <w:t>3</w:t>
            </w:r>
          </w:p>
        </w:tc>
        <w:tc>
          <w:tcPr>
            <w:tcW w:w="992" w:type="dxa"/>
            <w:vMerge w:val="restart"/>
            <w:tcBorders>
              <w:top w:val="single" w:sz="4" w:space="0" w:color="000000"/>
              <w:left w:val="single" w:sz="4" w:space="0" w:color="000000"/>
              <w:right w:val="single" w:sz="4" w:space="0" w:color="000000"/>
            </w:tcBorders>
            <w:shd w:val="clear" w:color="auto" w:fill="E2EFD9" w:themeFill="accent6" w:themeFillTint="33"/>
          </w:tcPr>
          <w:p w14:paraId="1799CE4B" w14:textId="77777777" w:rsidR="007A0DF1" w:rsidRPr="004D33E1" w:rsidRDefault="007A0DF1" w:rsidP="000602B5">
            <w:pPr>
              <w:widowControl w:val="0"/>
              <w:autoSpaceDE w:val="0"/>
              <w:spacing w:after="0" w:line="240" w:lineRule="auto"/>
              <w:ind w:firstLine="0"/>
              <w:rPr>
                <w:rFonts w:cs="Times New Roman"/>
                <w:bCs/>
                <w:sz w:val="20"/>
                <w:szCs w:val="20"/>
                <w:lang w:eastAsia="lv-LV"/>
              </w:rPr>
            </w:pPr>
            <w:r w:rsidRPr="004D33E1">
              <w:rPr>
                <w:bCs/>
                <w:sz w:val="20"/>
                <w:szCs w:val="20"/>
              </w:rPr>
              <w:t>Sugas populācijas</w:t>
            </w:r>
          </w:p>
          <w:p w14:paraId="028BDF74" w14:textId="77777777" w:rsidR="007A0DF1" w:rsidRPr="004D33E1" w:rsidRDefault="007A0DF1" w:rsidP="000602B5">
            <w:pPr>
              <w:widowControl w:val="0"/>
              <w:suppressAutoHyphens/>
              <w:autoSpaceDE w:val="0"/>
              <w:autoSpaceDN w:val="0"/>
              <w:spacing w:after="0" w:line="240" w:lineRule="auto"/>
              <w:ind w:firstLine="0"/>
              <w:rPr>
                <w:rFonts w:cs="Times New Roman"/>
                <w:bCs/>
                <w:sz w:val="20"/>
                <w:szCs w:val="20"/>
              </w:rPr>
            </w:pPr>
            <w:r w:rsidRPr="004D33E1">
              <w:rPr>
                <w:bCs/>
                <w:sz w:val="20"/>
                <w:szCs w:val="20"/>
              </w:rPr>
              <w:t>lielums teritorijā (min.-maks. intervāls)</w:t>
            </w:r>
          </w:p>
        </w:tc>
        <w:tc>
          <w:tcPr>
            <w:tcW w:w="1559" w:type="dxa"/>
            <w:vMerge w:val="restart"/>
            <w:tcBorders>
              <w:top w:val="single" w:sz="4" w:space="0" w:color="000000"/>
              <w:left w:val="single" w:sz="4" w:space="0" w:color="000000"/>
              <w:right w:val="single" w:sz="4" w:space="0" w:color="000000"/>
            </w:tcBorders>
            <w:shd w:val="clear" w:color="auto" w:fill="E2EFD9" w:themeFill="accent6" w:themeFillTint="33"/>
          </w:tcPr>
          <w:p w14:paraId="4B080E33" w14:textId="77777777" w:rsidR="007A0DF1" w:rsidRPr="004D33E1" w:rsidRDefault="007A0DF1" w:rsidP="000602B5">
            <w:pPr>
              <w:widowControl w:val="0"/>
              <w:suppressAutoHyphens/>
              <w:autoSpaceDE w:val="0"/>
              <w:autoSpaceDN w:val="0"/>
              <w:spacing w:after="0" w:line="240" w:lineRule="auto"/>
              <w:ind w:firstLine="0"/>
              <w:rPr>
                <w:rFonts w:cs="Times New Roman"/>
                <w:bCs/>
                <w:sz w:val="20"/>
                <w:szCs w:val="20"/>
              </w:rPr>
            </w:pPr>
            <w:r w:rsidRPr="004D33E1">
              <w:rPr>
                <w:bCs/>
                <w:sz w:val="20"/>
                <w:szCs w:val="20"/>
              </w:rPr>
              <w:t xml:space="preserve">Teritorijā esošās sugas populācijas attiecība (%) pret sugas populāciju </w:t>
            </w:r>
            <w:r w:rsidRPr="004D33E1">
              <w:rPr>
                <w:bCs/>
                <w:i/>
                <w:sz w:val="20"/>
                <w:szCs w:val="20"/>
              </w:rPr>
              <w:t>Natura 2000</w:t>
            </w:r>
            <w:r w:rsidRPr="004D33E1">
              <w:rPr>
                <w:bCs/>
                <w:sz w:val="20"/>
                <w:szCs w:val="20"/>
              </w:rPr>
              <w:t xml:space="preserve"> teritorijās Latvijā kopumā</w:t>
            </w:r>
          </w:p>
        </w:tc>
        <w:tc>
          <w:tcPr>
            <w:tcW w:w="1276" w:type="dxa"/>
            <w:vMerge w:val="restart"/>
            <w:tcBorders>
              <w:top w:val="single" w:sz="4" w:space="0" w:color="000000"/>
              <w:left w:val="single" w:sz="4" w:space="0" w:color="000000"/>
              <w:right w:val="single" w:sz="4" w:space="0" w:color="000000"/>
            </w:tcBorders>
            <w:shd w:val="clear" w:color="auto" w:fill="E2EFD9" w:themeFill="accent6" w:themeFillTint="33"/>
          </w:tcPr>
          <w:p w14:paraId="0F15A90D" w14:textId="77777777" w:rsidR="007A0DF1" w:rsidRPr="004D33E1" w:rsidRDefault="007A0DF1" w:rsidP="000602B5">
            <w:pPr>
              <w:widowControl w:val="0"/>
              <w:suppressAutoHyphens/>
              <w:autoSpaceDE w:val="0"/>
              <w:autoSpaceDN w:val="0"/>
              <w:spacing w:after="0" w:line="240" w:lineRule="auto"/>
              <w:ind w:firstLine="0"/>
              <w:rPr>
                <w:rFonts w:cs="Times New Roman"/>
                <w:bCs/>
                <w:sz w:val="20"/>
                <w:szCs w:val="20"/>
              </w:rPr>
            </w:pPr>
            <w:r w:rsidRPr="004D33E1">
              <w:rPr>
                <w:bCs/>
                <w:sz w:val="20"/>
                <w:szCs w:val="20"/>
              </w:rPr>
              <w:t>Teritorijā esošās sugas populācijas attiecība (%) pret sugas populāciju valstī</w:t>
            </w:r>
          </w:p>
        </w:tc>
      </w:tr>
      <w:tr w:rsidR="0018001B" w:rsidRPr="004D33E1" w14:paraId="008928B0" w14:textId="77777777" w:rsidTr="0018001B">
        <w:trPr>
          <w:tblHeader/>
        </w:trPr>
        <w:tc>
          <w:tcPr>
            <w:tcW w:w="538"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0BCE12CD" w14:textId="77777777" w:rsidR="007A0DF1" w:rsidRPr="004D33E1" w:rsidRDefault="007A0DF1" w:rsidP="000602B5">
            <w:pPr>
              <w:spacing w:after="0" w:line="240" w:lineRule="auto"/>
              <w:ind w:firstLine="0"/>
              <w:rPr>
                <w:rFonts w:cs="Times New Roman"/>
                <w:bCs/>
                <w:szCs w:val="24"/>
                <w:lang w:eastAsia="lv-LV"/>
              </w:rPr>
            </w:pPr>
          </w:p>
        </w:tc>
        <w:tc>
          <w:tcPr>
            <w:tcW w:w="1872"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7BB405D4" w14:textId="77777777" w:rsidR="007A0DF1" w:rsidRPr="004D33E1" w:rsidRDefault="007A0DF1" w:rsidP="000602B5">
            <w:pPr>
              <w:spacing w:after="0" w:line="240" w:lineRule="auto"/>
              <w:ind w:firstLine="0"/>
              <w:rPr>
                <w:rFonts w:cs="Times New Roman"/>
                <w:bCs/>
                <w:szCs w:val="24"/>
                <w:lang w:eastAsia="lv-LV"/>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4450A188" w14:textId="77777777" w:rsidR="007A0DF1" w:rsidRPr="004D33E1" w:rsidRDefault="007A0DF1" w:rsidP="000602B5">
            <w:pPr>
              <w:spacing w:after="0" w:line="240" w:lineRule="auto"/>
              <w:ind w:firstLine="0"/>
              <w:rPr>
                <w:rFonts w:cs="Times New Roman"/>
                <w:bCs/>
                <w:szCs w:val="24"/>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6451C0A3" w14:textId="27C1BA47" w:rsidR="007A0DF1" w:rsidRPr="004D33E1" w:rsidRDefault="00440BE7" w:rsidP="000602B5">
            <w:pPr>
              <w:widowControl w:val="0"/>
              <w:autoSpaceDE w:val="0"/>
              <w:spacing w:after="0" w:line="240" w:lineRule="auto"/>
              <w:ind w:firstLine="0"/>
              <w:rPr>
                <w:rFonts w:cs="Times New Roman"/>
                <w:bCs/>
                <w:sz w:val="20"/>
                <w:szCs w:val="20"/>
                <w:lang w:eastAsia="lv-LV"/>
              </w:rPr>
            </w:pPr>
            <w:r w:rsidRPr="004D33E1">
              <w:rPr>
                <w:rFonts w:cs="Times New Roman"/>
                <w:bCs/>
                <w:sz w:val="20"/>
                <w:szCs w:val="20"/>
              </w:rPr>
              <w:t>ĪAS</w:t>
            </w:r>
          </w:p>
          <w:p w14:paraId="2F580C13" w14:textId="18400594" w:rsidR="007A0DF1" w:rsidRPr="004D33E1" w:rsidRDefault="007A0DF1" w:rsidP="00440BE7">
            <w:pPr>
              <w:widowControl w:val="0"/>
              <w:suppressAutoHyphens/>
              <w:autoSpaceDE w:val="0"/>
              <w:autoSpaceDN w:val="0"/>
              <w:spacing w:after="0" w:line="240" w:lineRule="auto"/>
              <w:ind w:firstLine="0"/>
              <w:rPr>
                <w:rFonts w:eastAsia="Times New Roman" w:cs="Times New Roman"/>
                <w:sz w:val="20"/>
                <w:szCs w:val="20"/>
                <w:lang w:eastAsia="lv-LV"/>
              </w:rPr>
            </w:pPr>
            <w:r w:rsidRPr="004D33E1">
              <w:rPr>
                <w:rFonts w:cs="Times New Roman"/>
                <w:bCs/>
                <w:sz w:val="20"/>
                <w:szCs w:val="20"/>
              </w:rPr>
              <w:t xml:space="preserve">(ar </w:t>
            </w:r>
            <w:r w:rsidRPr="004D33E1">
              <w:rPr>
                <w:rFonts w:cs="Times New Roman"/>
                <w:bCs/>
                <w:sz w:val="20"/>
                <w:szCs w:val="20"/>
                <w:vertAlign w:val="superscript"/>
              </w:rPr>
              <w:t>*</w:t>
            </w:r>
            <w:r w:rsidRPr="004D33E1">
              <w:rPr>
                <w:rFonts w:cs="Times New Roman"/>
                <w:bCs/>
                <w:sz w:val="20"/>
                <w:szCs w:val="20"/>
              </w:rPr>
              <w:t xml:space="preserve"> atzīmēt </w:t>
            </w:r>
            <w:r w:rsidR="00440BE7" w:rsidRPr="004D33E1">
              <w:rPr>
                <w:rFonts w:cs="Times New Roman"/>
                <w:bCs/>
                <w:sz w:val="20"/>
                <w:szCs w:val="20"/>
              </w:rPr>
              <w:t>MIK</w:t>
            </w:r>
            <w:r w:rsidRPr="004D33E1">
              <w:rPr>
                <w:rFonts w:cs="Times New Roman"/>
                <w:bCs/>
                <w:sz w:val="20"/>
                <w:szCs w:val="20"/>
              </w:rPr>
              <w:t xml:space="preserve"> sugas</w:t>
            </w:r>
            <w:r w:rsidR="002D3C32" w:rsidRPr="004D33E1">
              <w:rPr>
                <w:rFonts w:cs="Times New Roman"/>
                <w:bCs/>
                <w:sz w:val="20"/>
                <w:szCs w:val="20"/>
              </w:rPr>
              <w:t>)</w:t>
            </w:r>
            <w:r w:rsidRPr="004D33E1">
              <w:rPr>
                <w:rFonts w:cs="Times New Roman"/>
                <w:bCs/>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0" w:type="dxa"/>
              <w:left w:w="108" w:type="dxa"/>
              <w:bottom w:w="0" w:type="dxa"/>
              <w:right w:w="108" w:type="dxa"/>
            </w:tcMar>
            <w:hideMark/>
          </w:tcPr>
          <w:p w14:paraId="5FD40D17" w14:textId="796F55E9" w:rsidR="007A0DF1" w:rsidRPr="004D33E1" w:rsidRDefault="007A0DF1" w:rsidP="000602B5">
            <w:pPr>
              <w:widowControl w:val="0"/>
              <w:suppressAutoHyphens/>
              <w:autoSpaceDE w:val="0"/>
              <w:autoSpaceDN w:val="0"/>
              <w:spacing w:after="0" w:line="240" w:lineRule="auto"/>
              <w:ind w:firstLine="0"/>
              <w:rPr>
                <w:rFonts w:cs="Times New Roman"/>
                <w:bCs/>
                <w:sz w:val="20"/>
                <w:szCs w:val="20"/>
                <w:lang w:eastAsia="lv-LV"/>
              </w:rPr>
            </w:pPr>
            <w:r w:rsidRPr="004D33E1">
              <w:rPr>
                <w:rFonts w:cs="Times New Roman"/>
                <w:bCs/>
                <w:sz w:val="20"/>
                <w:szCs w:val="20"/>
              </w:rPr>
              <w:t xml:space="preserve">Putnu </w:t>
            </w:r>
            <w:r w:rsidR="009B4318" w:rsidRPr="004D33E1">
              <w:rPr>
                <w:rFonts w:cs="Times New Roman"/>
                <w:bCs/>
                <w:sz w:val="20"/>
                <w:szCs w:val="20"/>
              </w:rPr>
              <w:t>direk</w:t>
            </w:r>
            <w:r w:rsidR="00797056" w:rsidRPr="004D33E1">
              <w:rPr>
                <w:rFonts w:cs="Times New Roman"/>
                <w:bCs/>
                <w:sz w:val="20"/>
                <w:szCs w:val="20"/>
              </w:rPr>
              <w:t>-</w:t>
            </w:r>
            <w:r w:rsidR="009B4318" w:rsidRPr="004D33E1">
              <w:rPr>
                <w:rFonts w:cs="Times New Roman"/>
                <w:bCs/>
                <w:sz w:val="20"/>
                <w:szCs w:val="20"/>
              </w:rPr>
              <w:t>tīvas</w:t>
            </w:r>
            <w:r w:rsidRPr="004D33E1">
              <w:rPr>
                <w:rFonts w:cs="Times New Roman"/>
                <w:bCs/>
                <w:sz w:val="20"/>
                <w:szCs w:val="20"/>
              </w:rPr>
              <w:t xml:space="preserve"> I pieli</w:t>
            </w:r>
            <w:r w:rsidR="00936E9D" w:rsidRPr="004D33E1">
              <w:rPr>
                <w:rFonts w:cs="Times New Roman"/>
                <w:bCs/>
                <w:sz w:val="20"/>
                <w:szCs w:val="20"/>
              </w:rPr>
              <w:t>-</w:t>
            </w:r>
            <w:r w:rsidRPr="004D33E1">
              <w:rPr>
                <w:rFonts w:cs="Times New Roman"/>
                <w:bCs/>
                <w:sz w:val="20"/>
                <w:szCs w:val="20"/>
              </w:rPr>
              <w:t>kuma suga</w:t>
            </w:r>
          </w:p>
        </w:tc>
        <w:tc>
          <w:tcPr>
            <w:tcW w:w="1134"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6507238A" w14:textId="77777777" w:rsidR="007A0DF1" w:rsidRPr="004D33E1" w:rsidRDefault="007A0DF1" w:rsidP="000602B5">
            <w:pPr>
              <w:spacing w:after="0" w:line="240" w:lineRule="auto"/>
              <w:ind w:firstLine="0"/>
              <w:rPr>
                <w:rFonts w:eastAsia="Times New Roman" w:cs="Times New Roman"/>
                <w:szCs w:val="24"/>
                <w:lang w:eastAsia="lv-LV"/>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5DEB4C75" w14:textId="77777777" w:rsidR="007A0DF1" w:rsidRPr="004D33E1" w:rsidRDefault="007A0DF1" w:rsidP="000602B5">
            <w:pPr>
              <w:spacing w:after="0" w:line="240" w:lineRule="auto"/>
              <w:ind w:firstLine="0"/>
              <w:rPr>
                <w:rFonts w:eastAsia="Times New Roman" w:cs="Times New Roman"/>
                <w:szCs w:val="24"/>
                <w:lang w:eastAsia="lv-LV"/>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26E110DA" w14:textId="77777777" w:rsidR="007A0DF1" w:rsidRPr="004D33E1" w:rsidRDefault="007A0DF1" w:rsidP="000602B5">
            <w:pPr>
              <w:spacing w:after="0" w:line="240" w:lineRule="auto"/>
              <w:ind w:firstLine="0"/>
              <w:rPr>
                <w:rFonts w:eastAsia="Times New Roman" w:cs="Times New Roman"/>
                <w:szCs w:val="24"/>
                <w:lang w:eastAsia="lv-LV"/>
              </w:rPr>
            </w:pPr>
          </w:p>
        </w:tc>
        <w:tc>
          <w:tcPr>
            <w:tcW w:w="992" w:type="dxa"/>
            <w:vMerge/>
            <w:tcBorders>
              <w:left w:val="single" w:sz="4" w:space="0" w:color="000000"/>
              <w:bottom w:val="single" w:sz="4" w:space="0" w:color="000000"/>
              <w:right w:val="single" w:sz="4" w:space="0" w:color="000000"/>
            </w:tcBorders>
            <w:shd w:val="clear" w:color="auto" w:fill="EDEDED" w:themeFill="accent3" w:themeFillTint="33"/>
          </w:tcPr>
          <w:p w14:paraId="235047B3" w14:textId="77777777" w:rsidR="007A0DF1" w:rsidRPr="004D33E1" w:rsidRDefault="007A0DF1" w:rsidP="000602B5">
            <w:pPr>
              <w:spacing w:after="0" w:line="240" w:lineRule="auto"/>
              <w:ind w:firstLine="0"/>
              <w:rPr>
                <w:rFonts w:eastAsia="Times New Roman" w:cs="Times New Roman"/>
                <w:szCs w:val="24"/>
                <w:lang w:eastAsia="lv-LV"/>
              </w:rPr>
            </w:pPr>
          </w:p>
        </w:tc>
        <w:tc>
          <w:tcPr>
            <w:tcW w:w="1559" w:type="dxa"/>
            <w:vMerge/>
            <w:tcBorders>
              <w:left w:val="single" w:sz="4" w:space="0" w:color="000000"/>
              <w:bottom w:val="single" w:sz="4" w:space="0" w:color="000000"/>
              <w:right w:val="single" w:sz="4" w:space="0" w:color="000000"/>
            </w:tcBorders>
            <w:shd w:val="clear" w:color="auto" w:fill="EDEDED" w:themeFill="accent3" w:themeFillTint="33"/>
          </w:tcPr>
          <w:p w14:paraId="59DB62F6" w14:textId="77777777" w:rsidR="007A0DF1" w:rsidRPr="004D33E1" w:rsidRDefault="007A0DF1" w:rsidP="000602B5">
            <w:pPr>
              <w:spacing w:after="0" w:line="240" w:lineRule="auto"/>
              <w:ind w:firstLine="0"/>
              <w:rPr>
                <w:rFonts w:eastAsia="Times New Roman" w:cs="Times New Roman"/>
                <w:szCs w:val="24"/>
                <w:lang w:eastAsia="lv-LV"/>
              </w:rPr>
            </w:pPr>
          </w:p>
        </w:tc>
        <w:tc>
          <w:tcPr>
            <w:tcW w:w="1276" w:type="dxa"/>
            <w:vMerge/>
            <w:tcBorders>
              <w:left w:val="single" w:sz="4" w:space="0" w:color="000000"/>
              <w:bottom w:val="single" w:sz="4" w:space="0" w:color="000000"/>
              <w:right w:val="single" w:sz="4" w:space="0" w:color="000000"/>
            </w:tcBorders>
            <w:shd w:val="clear" w:color="auto" w:fill="EDEDED" w:themeFill="accent3" w:themeFillTint="33"/>
          </w:tcPr>
          <w:p w14:paraId="50705567" w14:textId="77777777" w:rsidR="007A0DF1" w:rsidRPr="004D33E1" w:rsidRDefault="007A0DF1" w:rsidP="000602B5">
            <w:pPr>
              <w:spacing w:after="0" w:line="240" w:lineRule="auto"/>
              <w:ind w:firstLine="0"/>
              <w:rPr>
                <w:rFonts w:eastAsia="Times New Roman" w:cs="Times New Roman"/>
                <w:szCs w:val="24"/>
                <w:lang w:eastAsia="lv-LV"/>
              </w:rPr>
            </w:pPr>
          </w:p>
        </w:tc>
      </w:tr>
      <w:tr w:rsidR="00D97280" w:rsidRPr="004D33E1" w14:paraId="05676F1E"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C07A8" w14:textId="77777777"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1.</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E8F2D" w14:textId="4F1A4317"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Baltais stārķis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76E57" w14:textId="3D8CB7E0"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Ciconia ciconia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0D3E7" w14:textId="5A76E324"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E05A9" w14:textId="1DF4C2F5"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BD578"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95BD2" w14:textId="51E7F38A"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I/I (+/+)</w:t>
            </w:r>
          </w:p>
        </w:tc>
        <w:tc>
          <w:tcPr>
            <w:tcW w:w="1134" w:type="dxa"/>
            <w:tcBorders>
              <w:top w:val="single" w:sz="4" w:space="0" w:color="000000"/>
              <w:left w:val="single" w:sz="4" w:space="0" w:color="000000"/>
              <w:bottom w:val="single" w:sz="4" w:space="0" w:color="000000"/>
              <w:right w:val="single" w:sz="4" w:space="0" w:color="000000"/>
            </w:tcBorders>
            <w:vAlign w:val="center"/>
          </w:tcPr>
          <w:p w14:paraId="0224719E" w14:textId="4A76DA5C"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4B276435" w14:textId="273F099A"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1 pāris</w:t>
            </w:r>
          </w:p>
        </w:tc>
        <w:tc>
          <w:tcPr>
            <w:tcW w:w="1559" w:type="dxa"/>
            <w:tcBorders>
              <w:top w:val="single" w:sz="4" w:space="0" w:color="000000"/>
              <w:left w:val="single" w:sz="4" w:space="0" w:color="000000"/>
              <w:bottom w:val="single" w:sz="4" w:space="0" w:color="000000"/>
              <w:right w:val="single" w:sz="4" w:space="0" w:color="000000"/>
            </w:tcBorders>
          </w:tcPr>
          <w:p w14:paraId="413C2CBC" w14:textId="751F70A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0,2 </w:t>
            </w:r>
            <w:r w:rsidR="005C6831">
              <w:rPr>
                <w:sz w:val="22"/>
              </w:rPr>
              <w:t>–</w:t>
            </w:r>
            <w:r w:rsidRPr="004D33E1">
              <w:rPr>
                <w:sz w:val="22"/>
              </w:rPr>
              <w:t xml:space="preserve"> 0,1 %</w:t>
            </w:r>
          </w:p>
        </w:tc>
        <w:tc>
          <w:tcPr>
            <w:tcW w:w="1276" w:type="dxa"/>
            <w:tcBorders>
              <w:top w:val="single" w:sz="4" w:space="0" w:color="000000"/>
              <w:left w:val="single" w:sz="4" w:space="0" w:color="000000"/>
              <w:bottom w:val="single" w:sz="4" w:space="0" w:color="000000"/>
              <w:right w:val="single" w:sz="4" w:space="0" w:color="000000"/>
            </w:tcBorders>
          </w:tcPr>
          <w:p w14:paraId="3C8CECDB" w14:textId="6181A39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2DDD1F1F"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E9867" w14:textId="77777777"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2.</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9A4B2" w14:textId="3A29CCB5"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Baltmugurdzenis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0357B" w14:textId="704E274D"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Dendrocopos leucotos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06A0D" w14:textId="0146A60B"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161AC" w14:textId="0E5CAB39"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CBB28"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4C5CB" w14:textId="1421582B"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I/I (+/+)</w:t>
            </w:r>
          </w:p>
        </w:tc>
        <w:tc>
          <w:tcPr>
            <w:tcW w:w="1134" w:type="dxa"/>
            <w:tcBorders>
              <w:top w:val="single" w:sz="4" w:space="0" w:color="000000"/>
              <w:left w:val="single" w:sz="4" w:space="0" w:color="000000"/>
              <w:bottom w:val="single" w:sz="4" w:space="0" w:color="000000"/>
              <w:right w:val="single" w:sz="4" w:space="0" w:color="000000"/>
            </w:tcBorders>
            <w:vAlign w:val="center"/>
          </w:tcPr>
          <w:p w14:paraId="1054FBE7" w14:textId="5E4019E9"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275089D6" w14:textId="08D8E65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pāris</w:t>
            </w:r>
          </w:p>
        </w:tc>
        <w:tc>
          <w:tcPr>
            <w:tcW w:w="1559" w:type="dxa"/>
            <w:tcBorders>
              <w:top w:val="single" w:sz="4" w:space="0" w:color="000000"/>
              <w:left w:val="single" w:sz="4" w:space="0" w:color="000000"/>
              <w:bottom w:val="single" w:sz="4" w:space="0" w:color="000000"/>
              <w:right w:val="single" w:sz="4" w:space="0" w:color="000000"/>
            </w:tcBorders>
          </w:tcPr>
          <w:p w14:paraId="57C4A411" w14:textId="581EDC4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0,2 %</w:t>
            </w:r>
          </w:p>
        </w:tc>
        <w:tc>
          <w:tcPr>
            <w:tcW w:w="1276" w:type="dxa"/>
            <w:tcBorders>
              <w:top w:val="single" w:sz="4" w:space="0" w:color="000000"/>
              <w:left w:val="single" w:sz="4" w:space="0" w:color="000000"/>
              <w:bottom w:val="single" w:sz="4" w:space="0" w:color="000000"/>
              <w:right w:val="single" w:sz="4" w:space="0" w:color="000000"/>
            </w:tcBorders>
          </w:tcPr>
          <w:p w14:paraId="2DD70B66" w14:textId="15BD9B0B"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59FCA499"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FC4A7" w14:textId="77777777"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3.</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7ECB8" w14:textId="152A28FC"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Brūnā čakste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13592" w14:textId="0D72FD87"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Lanius collurio</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0FD14" w14:textId="0F74DD71"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B657" w14:textId="115FF0C6"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50BCA"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1F251" w14:textId="6B439B35"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D/D (</w:t>
            </w:r>
            <w:r w:rsidR="005C6831">
              <w:rPr>
                <w:sz w:val="22"/>
              </w:rPr>
              <w:t>-</w:t>
            </w:r>
            <w:r w:rsidRPr="004D33E1">
              <w:rPr>
                <w:sz w:val="22"/>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F89CE2A" w14:textId="4F01193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44B6F8B3" w14:textId="5E96ADFA"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2 </w:t>
            </w:r>
            <w:r w:rsidR="005C6831">
              <w:rPr>
                <w:sz w:val="22"/>
              </w:rPr>
              <w:t>–</w:t>
            </w:r>
            <w:r w:rsidRPr="004D33E1">
              <w:rPr>
                <w:sz w:val="22"/>
              </w:rPr>
              <w:t xml:space="preserve"> 5 pāri</w:t>
            </w:r>
          </w:p>
        </w:tc>
        <w:tc>
          <w:tcPr>
            <w:tcW w:w="1559" w:type="dxa"/>
            <w:tcBorders>
              <w:top w:val="single" w:sz="4" w:space="0" w:color="000000"/>
              <w:left w:val="single" w:sz="4" w:space="0" w:color="000000"/>
              <w:bottom w:val="single" w:sz="4" w:space="0" w:color="000000"/>
              <w:right w:val="single" w:sz="4" w:space="0" w:color="000000"/>
            </w:tcBorders>
          </w:tcPr>
          <w:p w14:paraId="3A6FC3E5" w14:textId="0415B9F3"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0,1 </w:t>
            </w:r>
            <w:r w:rsidR="005C6831">
              <w:rPr>
                <w:sz w:val="22"/>
              </w:rPr>
              <w:t>–</w:t>
            </w:r>
            <w:r w:rsidRPr="004D33E1">
              <w:rPr>
                <w:sz w:val="22"/>
              </w:rPr>
              <w:t xml:space="preserve"> 0,2 %</w:t>
            </w:r>
          </w:p>
        </w:tc>
        <w:tc>
          <w:tcPr>
            <w:tcW w:w="1276" w:type="dxa"/>
            <w:tcBorders>
              <w:top w:val="single" w:sz="4" w:space="0" w:color="000000"/>
              <w:left w:val="single" w:sz="4" w:space="0" w:color="000000"/>
              <w:bottom w:val="single" w:sz="4" w:space="0" w:color="000000"/>
              <w:right w:val="single" w:sz="4" w:space="0" w:color="000000"/>
            </w:tcBorders>
          </w:tcPr>
          <w:p w14:paraId="6CBAEC00" w14:textId="3ED7CAF1"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551B0E9A"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3714D" w14:textId="77777777"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4.</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E6A24" w14:textId="1C565F6C"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Citroncielava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AD8BF" w14:textId="378CDAFD"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Motacilla citreola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9DFEB"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00D9E"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738AC"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5E2E5" w14:textId="31B9F261"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I/I (+/+)</w:t>
            </w:r>
          </w:p>
        </w:tc>
        <w:tc>
          <w:tcPr>
            <w:tcW w:w="1134" w:type="dxa"/>
            <w:tcBorders>
              <w:top w:val="single" w:sz="4" w:space="0" w:color="000000"/>
              <w:left w:val="single" w:sz="4" w:space="0" w:color="000000"/>
              <w:bottom w:val="single" w:sz="4" w:space="0" w:color="000000"/>
              <w:right w:val="single" w:sz="4" w:space="0" w:color="000000"/>
            </w:tcBorders>
            <w:vAlign w:val="center"/>
          </w:tcPr>
          <w:p w14:paraId="048E3ED1" w14:textId="45943E3E"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600C804F" w14:textId="2C71F9DA"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pāris</w:t>
            </w:r>
          </w:p>
        </w:tc>
        <w:tc>
          <w:tcPr>
            <w:tcW w:w="1559" w:type="dxa"/>
            <w:tcBorders>
              <w:top w:val="single" w:sz="4" w:space="0" w:color="000000"/>
              <w:left w:val="single" w:sz="4" w:space="0" w:color="000000"/>
              <w:bottom w:val="single" w:sz="4" w:space="0" w:color="000000"/>
              <w:right w:val="single" w:sz="4" w:space="0" w:color="000000"/>
            </w:tcBorders>
          </w:tcPr>
          <w:p w14:paraId="5AA3533B" w14:textId="36570CFB"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rFonts w:cs="Times New Roman"/>
                <w:bCs/>
                <w:sz w:val="22"/>
                <w:lang w:eastAsia="lv-LV"/>
              </w:rPr>
              <w:t>Nav datu</w:t>
            </w:r>
          </w:p>
        </w:tc>
        <w:tc>
          <w:tcPr>
            <w:tcW w:w="1276" w:type="dxa"/>
            <w:tcBorders>
              <w:top w:val="single" w:sz="4" w:space="0" w:color="000000"/>
              <w:left w:val="single" w:sz="4" w:space="0" w:color="000000"/>
              <w:bottom w:val="single" w:sz="4" w:space="0" w:color="000000"/>
              <w:right w:val="single" w:sz="4" w:space="0" w:color="000000"/>
            </w:tcBorders>
          </w:tcPr>
          <w:p w14:paraId="46BCD3ED" w14:textId="1B36A47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0 - 0,5 %</w:t>
            </w:r>
          </w:p>
        </w:tc>
      </w:tr>
      <w:tr w:rsidR="00D97280" w:rsidRPr="004D33E1" w14:paraId="6FF44DEF"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C0C2E" w14:textId="77777777"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5.</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BF936" w14:textId="0583B4F8"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Dižraibais dzenis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43E73" w14:textId="28C2411F"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Dendrocopos major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C6D3C"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77E1F"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E579C"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3C82C" w14:textId="3F49107D"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D/D (-/-)</w:t>
            </w:r>
          </w:p>
        </w:tc>
        <w:tc>
          <w:tcPr>
            <w:tcW w:w="1134" w:type="dxa"/>
            <w:tcBorders>
              <w:top w:val="single" w:sz="4" w:space="0" w:color="000000"/>
              <w:left w:val="single" w:sz="4" w:space="0" w:color="000000"/>
              <w:bottom w:val="single" w:sz="4" w:space="0" w:color="000000"/>
              <w:right w:val="single" w:sz="4" w:space="0" w:color="000000"/>
            </w:tcBorders>
            <w:vAlign w:val="center"/>
          </w:tcPr>
          <w:p w14:paraId="4E732B48" w14:textId="710A5729"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33504731" w14:textId="1D12635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w:t>
            </w:r>
          </w:p>
        </w:tc>
        <w:tc>
          <w:tcPr>
            <w:tcW w:w="1559" w:type="dxa"/>
            <w:tcBorders>
              <w:top w:val="single" w:sz="4" w:space="0" w:color="000000"/>
              <w:left w:val="single" w:sz="4" w:space="0" w:color="000000"/>
              <w:bottom w:val="single" w:sz="4" w:space="0" w:color="000000"/>
              <w:right w:val="single" w:sz="4" w:space="0" w:color="000000"/>
            </w:tcBorders>
          </w:tcPr>
          <w:p w14:paraId="29C7FB11" w14:textId="5B418A5C"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77F793F6" w14:textId="4113D5E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2DB5EC75"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EB68C" w14:textId="654CB98E"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bCs/>
                <w:sz w:val="22"/>
                <w:lang w:eastAsia="lv-LV"/>
              </w:rPr>
              <w:t>6.</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DE1E9" w14:textId="5EFC625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Dzeltenā cielava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0ABAB" w14:textId="13562F41"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Motacilla flava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69B10"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7636A"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DD8F7"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92E29" w14:textId="6C5F7D31"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U/D (U/-)</w:t>
            </w:r>
          </w:p>
        </w:tc>
        <w:tc>
          <w:tcPr>
            <w:tcW w:w="1134" w:type="dxa"/>
            <w:tcBorders>
              <w:top w:val="single" w:sz="4" w:space="0" w:color="000000"/>
              <w:left w:val="single" w:sz="4" w:space="0" w:color="000000"/>
              <w:bottom w:val="single" w:sz="4" w:space="0" w:color="000000"/>
              <w:right w:val="single" w:sz="4" w:space="0" w:color="000000"/>
            </w:tcBorders>
            <w:vAlign w:val="center"/>
          </w:tcPr>
          <w:p w14:paraId="62FC97BC" w14:textId="2652C3ED"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0F55F405" w14:textId="0164019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14 </w:t>
            </w:r>
            <w:r w:rsidR="005C6831">
              <w:rPr>
                <w:sz w:val="22"/>
              </w:rPr>
              <w:t>–</w:t>
            </w:r>
            <w:r w:rsidRPr="004D33E1">
              <w:rPr>
                <w:sz w:val="22"/>
              </w:rPr>
              <w:t xml:space="preserve"> 15 pāri</w:t>
            </w:r>
          </w:p>
        </w:tc>
        <w:tc>
          <w:tcPr>
            <w:tcW w:w="1559" w:type="dxa"/>
            <w:tcBorders>
              <w:top w:val="single" w:sz="4" w:space="0" w:color="000000"/>
              <w:left w:val="single" w:sz="4" w:space="0" w:color="000000"/>
              <w:bottom w:val="single" w:sz="4" w:space="0" w:color="000000"/>
              <w:right w:val="single" w:sz="4" w:space="0" w:color="000000"/>
            </w:tcBorders>
          </w:tcPr>
          <w:p w14:paraId="6F7F2CCB" w14:textId="6A7528AB"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7CE664CC" w14:textId="65145FB5"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0,16 </w:t>
            </w:r>
            <w:r w:rsidR="005C6831">
              <w:rPr>
                <w:sz w:val="22"/>
              </w:rPr>
              <w:t>–</w:t>
            </w:r>
            <w:r w:rsidRPr="004D33E1">
              <w:rPr>
                <w:sz w:val="22"/>
              </w:rPr>
              <w:t xml:space="preserve"> 0,06 %</w:t>
            </w:r>
          </w:p>
        </w:tc>
      </w:tr>
      <w:tr w:rsidR="00D97280" w:rsidRPr="004D33E1" w14:paraId="1B1764F6"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D1235" w14:textId="0A1B64D7"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7.</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03C98" w14:textId="7744B74F"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Dzērve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155AE" w14:textId="22393F06"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Grus grus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0D279" w14:textId="09337D4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732C3" w14:textId="175909AC"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355A2"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8E5D1" w14:textId="4DD4C3E8"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I/I (+/+)</w:t>
            </w:r>
          </w:p>
        </w:tc>
        <w:tc>
          <w:tcPr>
            <w:tcW w:w="1134" w:type="dxa"/>
            <w:tcBorders>
              <w:top w:val="single" w:sz="4" w:space="0" w:color="000000"/>
              <w:left w:val="single" w:sz="4" w:space="0" w:color="000000"/>
              <w:bottom w:val="single" w:sz="4" w:space="0" w:color="000000"/>
              <w:right w:val="single" w:sz="4" w:space="0" w:color="000000"/>
            </w:tcBorders>
            <w:vAlign w:val="center"/>
          </w:tcPr>
          <w:p w14:paraId="02656516" w14:textId="766C6C80"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06E3AE86" w14:textId="6DCCA7C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2 pāri</w:t>
            </w:r>
          </w:p>
        </w:tc>
        <w:tc>
          <w:tcPr>
            <w:tcW w:w="1559" w:type="dxa"/>
            <w:tcBorders>
              <w:top w:val="single" w:sz="4" w:space="0" w:color="000000"/>
              <w:left w:val="single" w:sz="4" w:space="0" w:color="000000"/>
              <w:bottom w:val="single" w:sz="4" w:space="0" w:color="000000"/>
              <w:right w:val="single" w:sz="4" w:space="0" w:color="000000"/>
            </w:tcBorders>
          </w:tcPr>
          <w:p w14:paraId="67AB00A1" w14:textId="68DD57A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0,5 </w:t>
            </w:r>
            <w:r w:rsidR="005C6831">
              <w:rPr>
                <w:sz w:val="22"/>
              </w:rPr>
              <w:t>–</w:t>
            </w:r>
            <w:r w:rsidRPr="004D33E1">
              <w:rPr>
                <w:sz w:val="22"/>
              </w:rPr>
              <w:t xml:space="preserve"> 0,3 %</w:t>
            </w:r>
          </w:p>
        </w:tc>
        <w:tc>
          <w:tcPr>
            <w:tcW w:w="1276" w:type="dxa"/>
            <w:tcBorders>
              <w:top w:val="single" w:sz="4" w:space="0" w:color="000000"/>
              <w:left w:val="single" w:sz="4" w:space="0" w:color="000000"/>
              <w:bottom w:val="single" w:sz="4" w:space="0" w:color="000000"/>
              <w:right w:val="single" w:sz="4" w:space="0" w:color="000000"/>
            </w:tcBorders>
          </w:tcPr>
          <w:p w14:paraId="264408EE" w14:textId="1260500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054C27A0"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8E451" w14:textId="13C046AD"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8.</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BE50B" w14:textId="01651077"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Grieze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ECD4F" w14:textId="1D3568A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Crex crex</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72259" w14:textId="24FD2DE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D7139" w14:textId="1FD5FA34"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BD56B9" w14:textId="6EEC567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4C7D5" w14:textId="7BBE3D47"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D/I (-/+)</w:t>
            </w:r>
          </w:p>
        </w:tc>
        <w:tc>
          <w:tcPr>
            <w:tcW w:w="1134" w:type="dxa"/>
            <w:tcBorders>
              <w:top w:val="single" w:sz="4" w:space="0" w:color="000000"/>
              <w:left w:val="single" w:sz="4" w:space="0" w:color="000000"/>
              <w:bottom w:val="single" w:sz="4" w:space="0" w:color="000000"/>
              <w:right w:val="single" w:sz="4" w:space="0" w:color="000000"/>
            </w:tcBorders>
            <w:vAlign w:val="center"/>
          </w:tcPr>
          <w:p w14:paraId="3062FAF1" w14:textId="4C41C2CE"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6041AABE" w14:textId="6CCC2181"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5 </w:t>
            </w:r>
            <w:r w:rsidR="005C6831">
              <w:rPr>
                <w:sz w:val="22"/>
              </w:rPr>
              <w:t>–</w:t>
            </w:r>
            <w:r w:rsidRPr="004D33E1">
              <w:rPr>
                <w:sz w:val="22"/>
              </w:rPr>
              <w:t xml:space="preserve"> 10 tēviņi</w:t>
            </w:r>
          </w:p>
        </w:tc>
        <w:tc>
          <w:tcPr>
            <w:tcW w:w="1559" w:type="dxa"/>
            <w:tcBorders>
              <w:top w:val="single" w:sz="4" w:space="0" w:color="000000"/>
              <w:left w:val="single" w:sz="4" w:space="0" w:color="000000"/>
              <w:bottom w:val="single" w:sz="4" w:space="0" w:color="000000"/>
              <w:right w:val="single" w:sz="4" w:space="0" w:color="000000"/>
            </w:tcBorders>
          </w:tcPr>
          <w:p w14:paraId="524027E5" w14:textId="544D76DA"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0,2 </w:t>
            </w:r>
            <w:r w:rsidR="005C6831">
              <w:rPr>
                <w:sz w:val="22"/>
              </w:rPr>
              <w:t>–</w:t>
            </w:r>
            <w:r w:rsidRPr="004D33E1">
              <w:rPr>
                <w:sz w:val="22"/>
              </w:rPr>
              <w:t xml:space="preserve"> 0,3 %</w:t>
            </w:r>
          </w:p>
        </w:tc>
        <w:tc>
          <w:tcPr>
            <w:tcW w:w="1276" w:type="dxa"/>
            <w:tcBorders>
              <w:top w:val="single" w:sz="4" w:space="0" w:color="000000"/>
              <w:left w:val="single" w:sz="4" w:space="0" w:color="000000"/>
              <w:bottom w:val="single" w:sz="4" w:space="0" w:color="000000"/>
              <w:right w:val="single" w:sz="4" w:space="0" w:color="000000"/>
            </w:tcBorders>
          </w:tcPr>
          <w:p w14:paraId="0247531D" w14:textId="3EBE9D91"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1176C653"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8DF6C" w14:textId="13924701"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9.</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008D7" w14:textId="60C129E6"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Kārklu ķauķis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01020" w14:textId="6D714D2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Locustella naevia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7644F"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6FE585"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4E959"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8C07E" w14:textId="2EAA6B0D"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D/I (-/+)</w:t>
            </w:r>
          </w:p>
        </w:tc>
        <w:tc>
          <w:tcPr>
            <w:tcW w:w="1134" w:type="dxa"/>
            <w:tcBorders>
              <w:top w:val="single" w:sz="4" w:space="0" w:color="000000"/>
              <w:left w:val="single" w:sz="4" w:space="0" w:color="000000"/>
              <w:bottom w:val="single" w:sz="4" w:space="0" w:color="000000"/>
              <w:right w:val="single" w:sz="4" w:space="0" w:color="000000"/>
            </w:tcBorders>
            <w:vAlign w:val="center"/>
          </w:tcPr>
          <w:p w14:paraId="7F3D6E59" w14:textId="5AD99216"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72BF3E98" w14:textId="2F25A205"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6 </w:t>
            </w:r>
            <w:r w:rsidR="005C6831">
              <w:rPr>
                <w:sz w:val="22"/>
              </w:rPr>
              <w:t>–</w:t>
            </w:r>
            <w:r w:rsidRPr="004D33E1">
              <w:rPr>
                <w:sz w:val="22"/>
              </w:rPr>
              <w:t xml:space="preserve"> 10 pāri</w:t>
            </w:r>
          </w:p>
        </w:tc>
        <w:tc>
          <w:tcPr>
            <w:tcW w:w="1559" w:type="dxa"/>
            <w:tcBorders>
              <w:top w:val="single" w:sz="4" w:space="0" w:color="000000"/>
              <w:left w:val="single" w:sz="4" w:space="0" w:color="000000"/>
              <w:bottom w:val="single" w:sz="4" w:space="0" w:color="000000"/>
              <w:right w:val="single" w:sz="4" w:space="0" w:color="000000"/>
            </w:tcBorders>
          </w:tcPr>
          <w:p w14:paraId="2DD14D93" w14:textId="1F4656C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5199B9B9" w14:textId="38436DB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6882C77F"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32902" w14:textId="7675B395"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10.</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8F6CF" w14:textId="4C7245CD"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Ķīvīte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14F2C" w14:textId="56ECAD33"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Vanellus vanellus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D71B02"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3F544"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50DDD"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1C129" w14:textId="50BD74AA"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S/S (0/0)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25C0E9E" w14:textId="0F31704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VU</w:t>
            </w:r>
          </w:p>
        </w:tc>
        <w:tc>
          <w:tcPr>
            <w:tcW w:w="992" w:type="dxa"/>
            <w:tcBorders>
              <w:top w:val="single" w:sz="4" w:space="0" w:color="000000"/>
              <w:left w:val="single" w:sz="4" w:space="0" w:color="000000"/>
              <w:bottom w:val="single" w:sz="4" w:space="0" w:color="000000"/>
              <w:right w:val="single" w:sz="4" w:space="0" w:color="000000"/>
            </w:tcBorders>
          </w:tcPr>
          <w:p w14:paraId="50A9C39A" w14:textId="3036428A"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pāris</w:t>
            </w:r>
          </w:p>
        </w:tc>
        <w:tc>
          <w:tcPr>
            <w:tcW w:w="1559" w:type="dxa"/>
            <w:tcBorders>
              <w:top w:val="single" w:sz="4" w:space="0" w:color="000000"/>
              <w:left w:val="single" w:sz="4" w:space="0" w:color="000000"/>
              <w:bottom w:val="single" w:sz="4" w:space="0" w:color="000000"/>
              <w:right w:val="single" w:sz="4" w:space="0" w:color="000000"/>
            </w:tcBorders>
          </w:tcPr>
          <w:p w14:paraId="1BC1BCB2" w14:textId="568688F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7270B2A8" w14:textId="69D37DBD"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02B49E7B"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C45B3" w14:textId="1C77618E"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11.</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AD9D0" w14:textId="7CE5EF50"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Laukirbe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2EF16" w14:textId="1C1AD6B6"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Perdix perdix</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ACF65" w14:textId="4CABC754"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33C91"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76F94"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03FA1" w14:textId="750AB8BB"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S/D (0/-)</w:t>
            </w:r>
          </w:p>
        </w:tc>
        <w:tc>
          <w:tcPr>
            <w:tcW w:w="1134" w:type="dxa"/>
            <w:tcBorders>
              <w:top w:val="single" w:sz="4" w:space="0" w:color="000000"/>
              <w:left w:val="single" w:sz="4" w:space="0" w:color="000000"/>
              <w:bottom w:val="single" w:sz="4" w:space="0" w:color="000000"/>
              <w:right w:val="single" w:sz="4" w:space="0" w:color="000000"/>
            </w:tcBorders>
            <w:vAlign w:val="center"/>
          </w:tcPr>
          <w:p w14:paraId="74A5EC89" w14:textId="375DC84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1C703716" w14:textId="256203C0"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pāris</w:t>
            </w:r>
          </w:p>
        </w:tc>
        <w:tc>
          <w:tcPr>
            <w:tcW w:w="1559" w:type="dxa"/>
            <w:tcBorders>
              <w:top w:val="single" w:sz="4" w:space="0" w:color="000000"/>
              <w:left w:val="single" w:sz="4" w:space="0" w:color="000000"/>
              <w:bottom w:val="single" w:sz="4" w:space="0" w:color="000000"/>
              <w:right w:val="single" w:sz="4" w:space="0" w:color="000000"/>
            </w:tcBorders>
          </w:tcPr>
          <w:p w14:paraId="17FE0F73" w14:textId="77E8F54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20 %</w:t>
            </w:r>
          </w:p>
        </w:tc>
        <w:tc>
          <w:tcPr>
            <w:tcW w:w="1276" w:type="dxa"/>
            <w:tcBorders>
              <w:top w:val="single" w:sz="4" w:space="0" w:color="000000"/>
              <w:left w:val="single" w:sz="4" w:space="0" w:color="000000"/>
              <w:bottom w:val="single" w:sz="4" w:space="0" w:color="000000"/>
              <w:right w:val="single" w:sz="4" w:space="0" w:color="000000"/>
            </w:tcBorders>
          </w:tcPr>
          <w:p w14:paraId="08A37B0F" w14:textId="15FB3E4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6E830F6E"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098B7" w14:textId="2AE632F8"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12.</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FA1FC" w14:textId="2A0D66B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Lielā gaura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63AE7" w14:textId="5F2AD618"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Mergus merganser</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EA196" w14:textId="09643F79"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9C018"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B594B"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D86C3" w14:textId="65E3B5E2"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S/I (0/+)</w:t>
            </w:r>
          </w:p>
        </w:tc>
        <w:tc>
          <w:tcPr>
            <w:tcW w:w="1134" w:type="dxa"/>
            <w:tcBorders>
              <w:top w:val="single" w:sz="4" w:space="0" w:color="000000"/>
              <w:left w:val="single" w:sz="4" w:space="0" w:color="000000"/>
              <w:bottom w:val="single" w:sz="4" w:space="0" w:color="000000"/>
              <w:right w:val="single" w:sz="4" w:space="0" w:color="000000"/>
            </w:tcBorders>
            <w:vAlign w:val="center"/>
          </w:tcPr>
          <w:p w14:paraId="0487ABB4" w14:textId="6BC59064"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63D2C918" w14:textId="6CDB9E7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pāris</w:t>
            </w:r>
          </w:p>
        </w:tc>
        <w:tc>
          <w:tcPr>
            <w:tcW w:w="1559" w:type="dxa"/>
            <w:tcBorders>
              <w:top w:val="single" w:sz="4" w:space="0" w:color="000000"/>
              <w:left w:val="single" w:sz="4" w:space="0" w:color="000000"/>
              <w:bottom w:val="single" w:sz="4" w:space="0" w:color="000000"/>
              <w:right w:val="single" w:sz="4" w:space="0" w:color="000000"/>
            </w:tcBorders>
          </w:tcPr>
          <w:p w14:paraId="28797A1B" w14:textId="16DD0CD1"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3,6 %</w:t>
            </w:r>
          </w:p>
        </w:tc>
        <w:tc>
          <w:tcPr>
            <w:tcW w:w="1276" w:type="dxa"/>
            <w:tcBorders>
              <w:top w:val="single" w:sz="4" w:space="0" w:color="000000"/>
              <w:left w:val="single" w:sz="4" w:space="0" w:color="000000"/>
              <w:bottom w:val="single" w:sz="4" w:space="0" w:color="000000"/>
              <w:right w:val="single" w:sz="4" w:space="0" w:color="000000"/>
            </w:tcBorders>
          </w:tcPr>
          <w:p w14:paraId="574E3639" w14:textId="7639ED3E"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49201831"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3F04A" w14:textId="5C3E1847"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13.</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60E25" w14:textId="47C2BED7"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Lukstu čakstīte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94AF4" w14:textId="15201D0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Saxicola rubetra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D3E3F"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9B4ED"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ED13A"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D4B7B" w14:textId="0C06E7CC"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D/S (-/0)</w:t>
            </w:r>
          </w:p>
        </w:tc>
        <w:tc>
          <w:tcPr>
            <w:tcW w:w="1134" w:type="dxa"/>
            <w:tcBorders>
              <w:top w:val="single" w:sz="4" w:space="0" w:color="000000"/>
              <w:left w:val="single" w:sz="4" w:space="0" w:color="000000"/>
              <w:bottom w:val="single" w:sz="4" w:space="0" w:color="000000"/>
              <w:right w:val="single" w:sz="4" w:space="0" w:color="000000"/>
            </w:tcBorders>
            <w:vAlign w:val="center"/>
          </w:tcPr>
          <w:p w14:paraId="23D56402" w14:textId="7FF72471"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4C6A6EA7" w14:textId="0E25F3F5"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11 </w:t>
            </w:r>
            <w:r w:rsidR="005C6831">
              <w:rPr>
                <w:sz w:val="22"/>
              </w:rPr>
              <w:t>–</w:t>
            </w:r>
            <w:r w:rsidRPr="004D33E1">
              <w:rPr>
                <w:sz w:val="22"/>
              </w:rPr>
              <w:t xml:space="preserve"> 15 pāri</w:t>
            </w:r>
          </w:p>
        </w:tc>
        <w:tc>
          <w:tcPr>
            <w:tcW w:w="1559" w:type="dxa"/>
            <w:tcBorders>
              <w:top w:val="single" w:sz="4" w:space="0" w:color="000000"/>
              <w:left w:val="single" w:sz="4" w:space="0" w:color="000000"/>
              <w:bottom w:val="single" w:sz="4" w:space="0" w:color="000000"/>
              <w:right w:val="single" w:sz="4" w:space="0" w:color="000000"/>
            </w:tcBorders>
          </w:tcPr>
          <w:p w14:paraId="2A23D2E9" w14:textId="7F441B3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3B5F111B" w14:textId="280E523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2F2FB76A"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CF267" w14:textId="553640DF"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14.</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C5B1E" w14:textId="49A70962"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Mazais dumpis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077EB" w14:textId="281FC11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Ixobrychus minutus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57379" w14:textId="653FEDBE"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BC199" w14:textId="6090700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EDFD9"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E7CCB" w14:textId="2027C7B8"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D/UNK (-/X)</w:t>
            </w:r>
          </w:p>
        </w:tc>
        <w:tc>
          <w:tcPr>
            <w:tcW w:w="1134" w:type="dxa"/>
            <w:tcBorders>
              <w:top w:val="single" w:sz="4" w:space="0" w:color="000000"/>
              <w:left w:val="single" w:sz="4" w:space="0" w:color="000000"/>
              <w:bottom w:val="single" w:sz="4" w:space="0" w:color="000000"/>
              <w:right w:val="single" w:sz="4" w:space="0" w:color="000000"/>
            </w:tcBorders>
            <w:vAlign w:val="center"/>
          </w:tcPr>
          <w:p w14:paraId="6DD66656" w14:textId="31259046"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5520F557" w14:textId="62579CE6"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pāris</w:t>
            </w:r>
          </w:p>
        </w:tc>
        <w:tc>
          <w:tcPr>
            <w:tcW w:w="1559" w:type="dxa"/>
            <w:tcBorders>
              <w:top w:val="single" w:sz="4" w:space="0" w:color="000000"/>
              <w:left w:val="single" w:sz="4" w:space="0" w:color="000000"/>
              <w:bottom w:val="single" w:sz="4" w:space="0" w:color="000000"/>
              <w:right w:val="single" w:sz="4" w:space="0" w:color="000000"/>
            </w:tcBorders>
          </w:tcPr>
          <w:p w14:paraId="6C70ED6F" w14:textId="69B42EDE"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5 %</w:t>
            </w:r>
          </w:p>
        </w:tc>
        <w:tc>
          <w:tcPr>
            <w:tcW w:w="1276" w:type="dxa"/>
            <w:tcBorders>
              <w:top w:val="single" w:sz="4" w:space="0" w:color="000000"/>
              <w:left w:val="single" w:sz="4" w:space="0" w:color="000000"/>
              <w:bottom w:val="single" w:sz="4" w:space="0" w:color="000000"/>
              <w:right w:val="single" w:sz="4" w:space="0" w:color="000000"/>
            </w:tcBorders>
          </w:tcPr>
          <w:p w14:paraId="4351AB91" w14:textId="1EACF59D"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1,25 %</w:t>
            </w:r>
          </w:p>
        </w:tc>
      </w:tr>
      <w:tr w:rsidR="00D97280" w:rsidRPr="004D33E1" w14:paraId="7072C886"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C19E6" w14:textId="1D638621"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15.</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A75D5" w14:textId="03EC297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Mazais ormanītis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727B9" w14:textId="16000D3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Zapornia parva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BB8A7" w14:textId="1B08571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7AD58" w14:textId="2A01F236"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1D82A"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EC33D" w14:textId="27B5C7D4"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S/I (0/+)</w:t>
            </w:r>
          </w:p>
        </w:tc>
        <w:tc>
          <w:tcPr>
            <w:tcW w:w="1134" w:type="dxa"/>
            <w:tcBorders>
              <w:top w:val="single" w:sz="4" w:space="0" w:color="000000"/>
              <w:left w:val="single" w:sz="4" w:space="0" w:color="000000"/>
              <w:bottom w:val="single" w:sz="4" w:space="0" w:color="000000"/>
              <w:right w:val="single" w:sz="4" w:space="0" w:color="000000"/>
            </w:tcBorders>
            <w:vAlign w:val="center"/>
          </w:tcPr>
          <w:p w14:paraId="3244B7EE" w14:textId="03BFCB10"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1150E4DA" w14:textId="76263980"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pāris</w:t>
            </w:r>
          </w:p>
        </w:tc>
        <w:tc>
          <w:tcPr>
            <w:tcW w:w="1559" w:type="dxa"/>
            <w:tcBorders>
              <w:top w:val="single" w:sz="4" w:space="0" w:color="000000"/>
              <w:left w:val="single" w:sz="4" w:space="0" w:color="000000"/>
              <w:bottom w:val="single" w:sz="4" w:space="0" w:color="000000"/>
              <w:right w:val="single" w:sz="4" w:space="0" w:color="000000"/>
            </w:tcBorders>
          </w:tcPr>
          <w:p w14:paraId="67684C4B" w14:textId="1194D1F5"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0,4 %</w:t>
            </w:r>
          </w:p>
        </w:tc>
        <w:tc>
          <w:tcPr>
            <w:tcW w:w="1276" w:type="dxa"/>
            <w:tcBorders>
              <w:top w:val="single" w:sz="4" w:space="0" w:color="000000"/>
              <w:left w:val="single" w:sz="4" w:space="0" w:color="000000"/>
              <w:bottom w:val="single" w:sz="4" w:space="0" w:color="000000"/>
              <w:right w:val="single" w:sz="4" w:space="0" w:color="000000"/>
            </w:tcBorders>
          </w:tcPr>
          <w:p w14:paraId="2743D5EE" w14:textId="2F313E8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0,2 %</w:t>
            </w:r>
          </w:p>
        </w:tc>
      </w:tr>
      <w:tr w:rsidR="00D97280" w:rsidRPr="004D33E1" w14:paraId="28543EBF"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3BE4D" w14:textId="18A8774F"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16.</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89978" w14:textId="73C55292"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Mazais svilpis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4500E" w14:textId="73FDB1F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Carpodacus erythrinus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02385"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F77AA"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E8022"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68E36" w14:textId="66A1EFA1"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S/D (0/-)</w:t>
            </w:r>
          </w:p>
        </w:tc>
        <w:tc>
          <w:tcPr>
            <w:tcW w:w="1134" w:type="dxa"/>
            <w:tcBorders>
              <w:top w:val="single" w:sz="4" w:space="0" w:color="000000"/>
              <w:left w:val="single" w:sz="4" w:space="0" w:color="000000"/>
              <w:bottom w:val="single" w:sz="4" w:space="0" w:color="000000"/>
              <w:right w:val="single" w:sz="4" w:space="0" w:color="000000"/>
            </w:tcBorders>
            <w:vAlign w:val="center"/>
          </w:tcPr>
          <w:p w14:paraId="5C5AA32E" w14:textId="6D72E0A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1C32F554" w14:textId="2E56A3D4"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15 </w:t>
            </w:r>
            <w:r w:rsidR="005C6831">
              <w:rPr>
                <w:sz w:val="22"/>
              </w:rPr>
              <w:t>–</w:t>
            </w:r>
            <w:r w:rsidRPr="004D33E1">
              <w:rPr>
                <w:sz w:val="22"/>
              </w:rPr>
              <w:t xml:space="preserve"> 24 </w:t>
            </w:r>
            <w:r w:rsidR="005C6831">
              <w:rPr>
                <w:sz w:val="22"/>
              </w:rPr>
              <w:t xml:space="preserve"> </w:t>
            </w:r>
            <w:r w:rsidRPr="004D33E1">
              <w:rPr>
                <w:sz w:val="22"/>
              </w:rPr>
              <w:t>pāri</w:t>
            </w:r>
          </w:p>
        </w:tc>
        <w:tc>
          <w:tcPr>
            <w:tcW w:w="1559" w:type="dxa"/>
            <w:tcBorders>
              <w:top w:val="single" w:sz="4" w:space="0" w:color="000000"/>
              <w:left w:val="single" w:sz="4" w:space="0" w:color="000000"/>
              <w:bottom w:val="single" w:sz="4" w:space="0" w:color="000000"/>
              <w:right w:val="single" w:sz="4" w:space="0" w:color="000000"/>
            </w:tcBorders>
          </w:tcPr>
          <w:p w14:paraId="69FA5448" w14:textId="5763A3E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438033E9" w14:textId="1451660C"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0C8970EB"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7FBB4" w14:textId="694F92B0"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lastRenderedPageBreak/>
              <w:t>17.</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00BD2" w14:textId="0E46A96D"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Mērkaziņa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2528D" w14:textId="47DE7365"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Gallinago gallinago</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5CE34"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478B5"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78D18"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CCDA6" w14:textId="3BFDB765"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S/UNK (0/X)</w:t>
            </w:r>
          </w:p>
        </w:tc>
        <w:tc>
          <w:tcPr>
            <w:tcW w:w="1134" w:type="dxa"/>
            <w:tcBorders>
              <w:top w:val="single" w:sz="4" w:space="0" w:color="000000"/>
              <w:left w:val="single" w:sz="4" w:space="0" w:color="000000"/>
              <w:bottom w:val="single" w:sz="4" w:space="0" w:color="000000"/>
              <w:right w:val="single" w:sz="4" w:space="0" w:color="000000"/>
            </w:tcBorders>
            <w:vAlign w:val="center"/>
          </w:tcPr>
          <w:p w14:paraId="7F2A43C6" w14:textId="0F715F0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1377077B" w14:textId="535ABE1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4 </w:t>
            </w:r>
            <w:r w:rsidR="005C6831">
              <w:rPr>
                <w:sz w:val="22"/>
              </w:rPr>
              <w:t>–</w:t>
            </w:r>
            <w:r w:rsidRPr="004D33E1">
              <w:rPr>
                <w:sz w:val="22"/>
              </w:rPr>
              <w:t xml:space="preserve"> 7 pāri</w:t>
            </w:r>
          </w:p>
        </w:tc>
        <w:tc>
          <w:tcPr>
            <w:tcW w:w="1559" w:type="dxa"/>
            <w:tcBorders>
              <w:top w:val="single" w:sz="4" w:space="0" w:color="000000"/>
              <w:left w:val="single" w:sz="4" w:space="0" w:color="000000"/>
              <w:bottom w:val="single" w:sz="4" w:space="0" w:color="000000"/>
              <w:right w:val="single" w:sz="4" w:space="0" w:color="000000"/>
            </w:tcBorders>
          </w:tcPr>
          <w:p w14:paraId="5866B999" w14:textId="579A49F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77EAFA18" w14:textId="3B7C882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277577A4"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DA723" w14:textId="27BE1C6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18.</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1B34B" w14:textId="609B8311"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Ormanītis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82C53" w14:textId="49000781"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Porzana porzana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92B2B" w14:textId="212CC206"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9E13F" w14:textId="4D1C11B5"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2F272"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BE0F8" w14:textId="48E02911"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U/I (U/+)</w:t>
            </w:r>
          </w:p>
        </w:tc>
        <w:tc>
          <w:tcPr>
            <w:tcW w:w="1134" w:type="dxa"/>
            <w:tcBorders>
              <w:top w:val="single" w:sz="4" w:space="0" w:color="000000"/>
              <w:left w:val="single" w:sz="4" w:space="0" w:color="000000"/>
              <w:bottom w:val="single" w:sz="4" w:space="0" w:color="000000"/>
              <w:right w:val="single" w:sz="4" w:space="0" w:color="000000"/>
            </w:tcBorders>
            <w:vAlign w:val="center"/>
          </w:tcPr>
          <w:p w14:paraId="717276F6" w14:textId="5A94429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4F4AB8B9" w14:textId="7DE58D7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2 pāri</w:t>
            </w:r>
          </w:p>
        </w:tc>
        <w:tc>
          <w:tcPr>
            <w:tcW w:w="1559" w:type="dxa"/>
            <w:tcBorders>
              <w:top w:val="single" w:sz="4" w:space="0" w:color="000000"/>
              <w:left w:val="single" w:sz="4" w:space="0" w:color="000000"/>
              <w:bottom w:val="single" w:sz="4" w:space="0" w:color="000000"/>
              <w:right w:val="single" w:sz="4" w:space="0" w:color="000000"/>
            </w:tcBorders>
          </w:tcPr>
          <w:p w14:paraId="009D66B4" w14:textId="0114AE55"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0 - 0,8 %</w:t>
            </w:r>
          </w:p>
        </w:tc>
        <w:tc>
          <w:tcPr>
            <w:tcW w:w="1276" w:type="dxa"/>
            <w:tcBorders>
              <w:top w:val="single" w:sz="4" w:space="0" w:color="000000"/>
              <w:left w:val="single" w:sz="4" w:space="0" w:color="000000"/>
              <w:bottom w:val="single" w:sz="4" w:space="0" w:color="000000"/>
              <w:right w:val="single" w:sz="4" w:space="0" w:color="000000"/>
            </w:tcBorders>
          </w:tcPr>
          <w:p w14:paraId="3179C489" w14:textId="241319E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0,2 %</w:t>
            </w:r>
          </w:p>
        </w:tc>
      </w:tr>
      <w:tr w:rsidR="00D97280" w:rsidRPr="004D33E1" w14:paraId="251625AB"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B9293" w14:textId="022A5D1F"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19.</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2F83D" w14:textId="19B5EFA3"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Paipala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A34CC" w14:textId="73B7122F"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Coturnix coturnix</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83AAC" w14:textId="51418A56"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F93AE"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140B8"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CA9C3" w14:textId="5A64E96C"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D/F (-/F)</w:t>
            </w:r>
          </w:p>
        </w:tc>
        <w:tc>
          <w:tcPr>
            <w:tcW w:w="1134" w:type="dxa"/>
            <w:tcBorders>
              <w:top w:val="single" w:sz="4" w:space="0" w:color="000000"/>
              <w:left w:val="single" w:sz="4" w:space="0" w:color="000000"/>
              <w:bottom w:val="single" w:sz="4" w:space="0" w:color="000000"/>
              <w:right w:val="single" w:sz="4" w:space="0" w:color="000000"/>
            </w:tcBorders>
            <w:vAlign w:val="center"/>
          </w:tcPr>
          <w:p w14:paraId="3EA96C4A" w14:textId="6C5BA874"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04AC338B" w14:textId="2586BAC9"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2 pāri</w:t>
            </w:r>
          </w:p>
        </w:tc>
        <w:tc>
          <w:tcPr>
            <w:tcW w:w="1559" w:type="dxa"/>
            <w:tcBorders>
              <w:top w:val="single" w:sz="4" w:space="0" w:color="000000"/>
              <w:left w:val="single" w:sz="4" w:space="0" w:color="000000"/>
              <w:bottom w:val="single" w:sz="4" w:space="0" w:color="000000"/>
              <w:right w:val="single" w:sz="4" w:space="0" w:color="000000"/>
            </w:tcBorders>
          </w:tcPr>
          <w:p w14:paraId="5D421B1C" w14:textId="0C4F731C"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4C16E32D" w14:textId="7AFB9E1A"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6C65E1C1"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FCF4F" w14:textId="6AA52802"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20.</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100C3" w14:textId="0B3E626E"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Pelēkā dzilna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7045D" w14:textId="7352C6E3"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Picus canus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F6796" w14:textId="49A4E3C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5AC73" w14:textId="55C2558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59225"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44B2A" w14:textId="1B5803E5"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I/I (+/+)</w:t>
            </w:r>
          </w:p>
        </w:tc>
        <w:tc>
          <w:tcPr>
            <w:tcW w:w="1134" w:type="dxa"/>
            <w:tcBorders>
              <w:top w:val="single" w:sz="4" w:space="0" w:color="000000"/>
              <w:left w:val="single" w:sz="4" w:space="0" w:color="000000"/>
              <w:bottom w:val="single" w:sz="4" w:space="0" w:color="000000"/>
              <w:right w:val="single" w:sz="4" w:space="0" w:color="000000"/>
            </w:tcBorders>
            <w:vAlign w:val="center"/>
          </w:tcPr>
          <w:p w14:paraId="05946D2B" w14:textId="1A9A389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2A2CB51B" w14:textId="444A5785"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pāris</w:t>
            </w:r>
          </w:p>
        </w:tc>
        <w:tc>
          <w:tcPr>
            <w:tcW w:w="1559" w:type="dxa"/>
            <w:tcBorders>
              <w:top w:val="single" w:sz="4" w:space="0" w:color="000000"/>
              <w:left w:val="single" w:sz="4" w:space="0" w:color="000000"/>
              <w:bottom w:val="single" w:sz="4" w:space="0" w:color="000000"/>
              <w:right w:val="single" w:sz="4" w:space="0" w:color="000000"/>
            </w:tcBorders>
          </w:tcPr>
          <w:p w14:paraId="102CA647" w14:textId="29210E1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c>
          <w:tcPr>
            <w:tcW w:w="1276" w:type="dxa"/>
            <w:tcBorders>
              <w:top w:val="single" w:sz="4" w:space="0" w:color="000000"/>
              <w:left w:val="single" w:sz="4" w:space="0" w:color="000000"/>
              <w:bottom w:val="single" w:sz="4" w:space="0" w:color="000000"/>
              <w:right w:val="single" w:sz="4" w:space="0" w:color="000000"/>
            </w:tcBorders>
          </w:tcPr>
          <w:p w14:paraId="1BF3A0A0" w14:textId="5F0A807E"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0F646AF5"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29BD5" w14:textId="5CFCCD6F"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21.</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0F173" w14:textId="2AAB6EBD"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Pelēkā pīle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BB606" w14:textId="0DC40834"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Mareca strepera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2D793"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5029C"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1FD33"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B8842" w14:textId="347B6791"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I/I (+/+)</w:t>
            </w:r>
          </w:p>
        </w:tc>
        <w:tc>
          <w:tcPr>
            <w:tcW w:w="1134" w:type="dxa"/>
            <w:tcBorders>
              <w:top w:val="single" w:sz="4" w:space="0" w:color="000000"/>
              <w:left w:val="single" w:sz="4" w:space="0" w:color="000000"/>
              <w:bottom w:val="single" w:sz="4" w:space="0" w:color="000000"/>
              <w:right w:val="single" w:sz="4" w:space="0" w:color="000000"/>
            </w:tcBorders>
            <w:vAlign w:val="center"/>
          </w:tcPr>
          <w:p w14:paraId="34C73A0C" w14:textId="7D40F3B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5A0AB1AE" w14:textId="2A242865"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pāris</w:t>
            </w:r>
          </w:p>
        </w:tc>
        <w:tc>
          <w:tcPr>
            <w:tcW w:w="1559" w:type="dxa"/>
            <w:tcBorders>
              <w:top w:val="single" w:sz="4" w:space="0" w:color="000000"/>
              <w:left w:val="single" w:sz="4" w:space="0" w:color="000000"/>
              <w:bottom w:val="single" w:sz="4" w:space="0" w:color="000000"/>
              <w:right w:val="single" w:sz="4" w:space="0" w:color="000000"/>
            </w:tcBorders>
          </w:tcPr>
          <w:p w14:paraId="674F3973" w14:textId="0FF1409A"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655BD76D" w14:textId="72E43309"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0,29 %</w:t>
            </w:r>
          </w:p>
        </w:tc>
      </w:tr>
      <w:tr w:rsidR="00D97280" w:rsidRPr="004D33E1" w14:paraId="67BDFDAA"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8043C" w14:textId="69620D10"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22.</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7335C" w14:textId="79555A6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Peļu klijāns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A27CA" w14:textId="5A7ABA19"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Buteo buteo</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D54247"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C8C17"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71038"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60138" w14:textId="31423B68"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D/D (-/-)</w:t>
            </w:r>
          </w:p>
        </w:tc>
        <w:tc>
          <w:tcPr>
            <w:tcW w:w="1134" w:type="dxa"/>
            <w:tcBorders>
              <w:top w:val="single" w:sz="4" w:space="0" w:color="000000"/>
              <w:left w:val="single" w:sz="4" w:space="0" w:color="000000"/>
              <w:bottom w:val="single" w:sz="4" w:space="0" w:color="000000"/>
              <w:right w:val="single" w:sz="4" w:space="0" w:color="000000"/>
            </w:tcBorders>
            <w:vAlign w:val="center"/>
          </w:tcPr>
          <w:p w14:paraId="7959A91E" w14:textId="54EDD4F4"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7FB9D3C3" w14:textId="524F0ADA"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1 pāris</w:t>
            </w:r>
          </w:p>
        </w:tc>
        <w:tc>
          <w:tcPr>
            <w:tcW w:w="1559" w:type="dxa"/>
            <w:tcBorders>
              <w:top w:val="single" w:sz="4" w:space="0" w:color="000000"/>
              <w:left w:val="single" w:sz="4" w:space="0" w:color="000000"/>
              <w:bottom w:val="single" w:sz="4" w:space="0" w:color="000000"/>
              <w:right w:val="single" w:sz="4" w:space="0" w:color="000000"/>
            </w:tcBorders>
          </w:tcPr>
          <w:p w14:paraId="16FDE763" w14:textId="29F22DA5"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25A28B12" w14:textId="3B0EC18A"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7507C19E"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95193" w14:textId="719C14AC"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23.</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B670B" w14:textId="5F6C80E8"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Pļavu čipste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CE789" w14:textId="609A1B45"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Anthus pratensis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B6B1B"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8B9B5"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938DB"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71D2D" w14:textId="131521DA"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S/S (0/0)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0470550" w14:textId="2CC05E5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NT</w:t>
            </w:r>
          </w:p>
        </w:tc>
        <w:tc>
          <w:tcPr>
            <w:tcW w:w="992" w:type="dxa"/>
            <w:tcBorders>
              <w:top w:val="single" w:sz="4" w:space="0" w:color="000000"/>
              <w:left w:val="single" w:sz="4" w:space="0" w:color="000000"/>
              <w:bottom w:val="single" w:sz="4" w:space="0" w:color="000000"/>
              <w:right w:val="single" w:sz="4" w:space="0" w:color="000000"/>
            </w:tcBorders>
          </w:tcPr>
          <w:p w14:paraId="1FA3B039" w14:textId="1F88BA09"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9 pāri</w:t>
            </w:r>
          </w:p>
        </w:tc>
        <w:tc>
          <w:tcPr>
            <w:tcW w:w="1559" w:type="dxa"/>
            <w:tcBorders>
              <w:top w:val="single" w:sz="4" w:space="0" w:color="000000"/>
              <w:left w:val="single" w:sz="4" w:space="0" w:color="000000"/>
              <w:bottom w:val="single" w:sz="4" w:space="0" w:color="000000"/>
              <w:right w:val="single" w:sz="4" w:space="0" w:color="000000"/>
            </w:tcBorders>
          </w:tcPr>
          <w:p w14:paraId="65AC2C3C" w14:textId="5827102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1929D61C" w14:textId="30660E2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5DC0BEE5"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BB53F" w14:textId="0BD1FFFA"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24.</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50CA1" w14:textId="68628346"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Somzīlīte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22EB0" w14:textId="2652F5C3"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Remiz pendulinus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60A9A" w14:textId="57AB11CE"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19421"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C9C30"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0D458" w14:textId="58D6EF1D"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I/I (+/+)</w:t>
            </w:r>
          </w:p>
        </w:tc>
        <w:tc>
          <w:tcPr>
            <w:tcW w:w="1134" w:type="dxa"/>
            <w:tcBorders>
              <w:top w:val="single" w:sz="4" w:space="0" w:color="000000"/>
              <w:left w:val="single" w:sz="4" w:space="0" w:color="000000"/>
              <w:bottom w:val="single" w:sz="4" w:space="0" w:color="000000"/>
              <w:right w:val="single" w:sz="4" w:space="0" w:color="000000"/>
            </w:tcBorders>
            <w:vAlign w:val="center"/>
          </w:tcPr>
          <w:p w14:paraId="788F3E5C" w14:textId="48A01F39"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2A583C25" w14:textId="5AB3152D"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2 </w:t>
            </w:r>
            <w:r w:rsidR="005C6831">
              <w:rPr>
                <w:sz w:val="22"/>
              </w:rPr>
              <w:t>–</w:t>
            </w:r>
            <w:r w:rsidRPr="004D33E1">
              <w:rPr>
                <w:sz w:val="22"/>
              </w:rPr>
              <w:t xml:space="preserve"> 3 pāri</w:t>
            </w:r>
          </w:p>
        </w:tc>
        <w:tc>
          <w:tcPr>
            <w:tcW w:w="1559" w:type="dxa"/>
            <w:tcBorders>
              <w:top w:val="single" w:sz="4" w:space="0" w:color="000000"/>
              <w:left w:val="single" w:sz="4" w:space="0" w:color="000000"/>
              <w:bottom w:val="single" w:sz="4" w:space="0" w:color="000000"/>
              <w:right w:val="single" w:sz="4" w:space="0" w:color="000000"/>
            </w:tcBorders>
          </w:tcPr>
          <w:p w14:paraId="16082080" w14:textId="3B5F4C19"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50D385CC" w14:textId="2F8AB6C0"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0,18 %</w:t>
            </w:r>
          </w:p>
        </w:tc>
      </w:tr>
      <w:tr w:rsidR="00D97280" w:rsidRPr="004D33E1" w14:paraId="5A95092F"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84496" w14:textId="1255C61B"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25.</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C0FD3" w14:textId="17E49074"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Tītiņš</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7E99F" w14:textId="36867979"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Jynx torquilla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A35AE" w14:textId="5FEEEDCC"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A218A"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56FFE" w14:textId="77777777"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63A58" w14:textId="6C2598F4"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U/I (U/+)</w:t>
            </w:r>
          </w:p>
        </w:tc>
        <w:tc>
          <w:tcPr>
            <w:tcW w:w="1134" w:type="dxa"/>
            <w:tcBorders>
              <w:top w:val="single" w:sz="4" w:space="0" w:color="000000"/>
              <w:left w:val="single" w:sz="4" w:space="0" w:color="000000"/>
              <w:bottom w:val="single" w:sz="4" w:space="0" w:color="000000"/>
              <w:right w:val="single" w:sz="4" w:space="0" w:color="000000"/>
            </w:tcBorders>
            <w:vAlign w:val="center"/>
          </w:tcPr>
          <w:p w14:paraId="1A98F7FF" w14:textId="7969AD6A"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796EA3B0" w14:textId="287F1186"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2 pāri</w:t>
            </w:r>
          </w:p>
        </w:tc>
        <w:tc>
          <w:tcPr>
            <w:tcW w:w="1559" w:type="dxa"/>
            <w:tcBorders>
              <w:top w:val="single" w:sz="4" w:space="0" w:color="000000"/>
              <w:left w:val="single" w:sz="4" w:space="0" w:color="000000"/>
              <w:bottom w:val="single" w:sz="4" w:space="0" w:color="000000"/>
              <w:right w:val="single" w:sz="4" w:space="0" w:color="000000"/>
            </w:tcBorders>
          </w:tcPr>
          <w:p w14:paraId="248A7DAB" w14:textId="11772D46"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Nav datu</w:t>
            </w:r>
          </w:p>
        </w:tc>
        <w:tc>
          <w:tcPr>
            <w:tcW w:w="1276" w:type="dxa"/>
            <w:tcBorders>
              <w:top w:val="single" w:sz="4" w:space="0" w:color="000000"/>
              <w:left w:val="single" w:sz="4" w:space="0" w:color="000000"/>
              <w:bottom w:val="single" w:sz="4" w:space="0" w:color="000000"/>
              <w:right w:val="single" w:sz="4" w:space="0" w:color="000000"/>
            </w:tcBorders>
          </w:tcPr>
          <w:p w14:paraId="7003BDCB" w14:textId="2B73EEEE"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33DDC383"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A9A5E" w14:textId="43438AB2"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26.</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0C4FE" w14:textId="0E1F0016"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Vidējais dzenis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21622" w14:textId="565304C9"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Dendrocoptes medius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7EE04" w14:textId="49EB8715"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2FD39" w14:textId="6BAA1854"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895185" w14:textId="029B11B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91EAC" w14:textId="77743756"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U/I (U/+)</w:t>
            </w:r>
          </w:p>
        </w:tc>
        <w:tc>
          <w:tcPr>
            <w:tcW w:w="1134" w:type="dxa"/>
            <w:tcBorders>
              <w:top w:val="single" w:sz="4" w:space="0" w:color="000000"/>
              <w:left w:val="single" w:sz="4" w:space="0" w:color="000000"/>
              <w:bottom w:val="single" w:sz="4" w:space="0" w:color="000000"/>
              <w:right w:val="single" w:sz="4" w:space="0" w:color="000000"/>
            </w:tcBorders>
            <w:vAlign w:val="center"/>
          </w:tcPr>
          <w:p w14:paraId="1BEAB801" w14:textId="407BE2F1"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16A1BA3C" w14:textId="71E3CA3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pāris</w:t>
            </w:r>
          </w:p>
        </w:tc>
        <w:tc>
          <w:tcPr>
            <w:tcW w:w="1559" w:type="dxa"/>
            <w:tcBorders>
              <w:top w:val="single" w:sz="4" w:space="0" w:color="000000"/>
              <w:left w:val="single" w:sz="4" w:space="0" w:color="000000"/>
              <w:bottom w:val="single" w:sz="4" w:space="0" w:color="000000"/>
              <w:right w:val="single" w:sz="4" w:space="0" w:color="000000"/>
            </w:tcBorders>
          </w:tcPr>
          <w:p w14:paraId="5572484B" w14:textId="70E1E922"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c>
          <w:tcPr>
            <w:tcW w:w="1276" w:type="dxa"/>
            <w:tcBorders>
              <w:top w:val="single" w:sz="4" w:space="0" w:color="000000"/>
              <w:left w:val="single" w:sz="4" w:space="0" w:color="000000"/>
              <w:bottom w:val="single" w:sz="4" w:space="0" w:color="000000"/>
              <w:right w:val="single" w:sz="4" w:space="0" w:color="000000"/>
            </w:tcBorders>
          </w:tcPr>
          <w:p w14:paraId="1C4C3D70" w14:textId="5E3A29E8"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&gt;0,1 %</w:t>
            </w:r>
          </w:p>
        </w:tc>
      </w:tr>
      <w:tr w:rsidR="00D97280" w:rsidRPr="004D33E1" w14:paraId="240B91EB" w14:textId="77777777" w:rsidTr="005416FB">
        <w:tc>
          <w:tcPr>
            <w:tcW w:w="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2398D" w14:textId="112C9A32"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rFonts w:cs="Times New Roman"/>
                <w:sz w:val="22"/>
              </w:rPr>
              <w:t>27.</w:t>
            </w:r>
          </w:p>
        </w:tc>
        <w:tc>
          <w:tcPr>
            <w:tcW w:w="1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6C292" w14:textId="643951ED"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sz w:val="22"/>
              </w:rPr>
              <w:t>Ziemeļu gulbis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3278A" w14:textId="0608D5F4" w:rsidR="00D97280" w:rsidRPr="004D33E1" w:rsidRDefault="00D97280" w:rsidP="00D97280">
            <w:pPr>
              <w:widowControl w:val="0"/>
              <w:suppressAutoHyphens/>
              <w:autoSpaceDE w:val="0"/>
              <w:autoSpaceDN w:val="0"/>
              <w:spacing w:after="60" w:line="240" w:lineRule="auto"/>
              <w:ind w:firstLine="0"/>
              <w:rPr>
                <w:rFonts w:cs="Times New Roman"/>
                <w:bCs/>
                <w:sz w:val="22"/>
                <w:lang w:eastAsia="lv-LV"/>
              </w:rPr>
            </w:pPr>
            <w:r w:rsidRPr="004D33E1">
              <w:rPr>
                <w:i/>
                <w:sz w:val="22"/>
              </w:rPr>
              <w:t>Cygnus cygnus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0C46E" w14:textId="1C04B7DA"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C8E00" w14:textId="7C0DE13C"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v</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047E7" w14:textId="1070F5F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341B6" w14:textId="3B86C018" w:rsidR="00D97280" w:rsidRPr="004D33E1" w:rsidRDefault="00D97280" w:rsidP="00D97280">
            <w:pPr>
              <w:widowControl w:val="0"/>
              <w:suppressAutoHyphens/>
              <w:autoSpaceDE w:val="0"/>
              <w:autoSpaceDN w:val="0"/>
              <w:spacing w:after="60" w:line="240" w:lineRule="auto"/>
              <w:ind w:firstLine="0"/>
              <w:jc w:val="center"/>
              <w:rPr>
                <w:rFonts w:cs="Times New Roman"/>
                <w:b/>
                <w:bCs/>
                <w:sz w:val="22"/>
                <w:lang w:eastAsia="lv-LV"/>
              </w:rPr>
            </w:pPr>
            <w:r w:rsidRPr="004D33E1">
              <w:rPr>
                <w:sz w:val="22"/>
              </w:rPr>
              <w:t>I/I (+/+)</w:t>
            </w:r>
          </w:p>
        </w:tc>
        <w:tc>
          <w:tcPr>
            <w:tcW w:w="1134" w:type="dxa"/>
            <w:tcBorders>
              <w:top w:val="single" w:sz="4" w:space="0" w:color="000000"/>
              <w:left w:val="single" w:sz="4" w:space="0" w:color="000000"/>
              <w:bottom w:val="single" w:sz="4" w:space="0" w:color="000000"/>
              <w:right w:val="single" w:sz="4" w:space="0" w:color="000000"/>
            </w:tcBorders>
            <w:vAlign w:val="center"/>
          </w:tcPr>
          <w:p w14:paraId="1C5C9FF6" w14:textId="3B8437F4"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LC</w:t>
            </w:r>
          </w:p>
        </w:tc>
        <w:tc>
          <w:tcPr>
            <w:tcW w:w="992" w:type="dxa"/>
            <w:tcBorders>
              <w:top w:val="single" w:sz="4" w:space="0" w:color="000000"/>
              <w:left w:val="single" w:sz="4" w:space="0" w:color="000000"/>
              <w:bottom w:val="single" w:sz="4" w:space="0" w:color="000000"/>
              <w:right w:val="single" w:sz="4" w:space="0" w:color="000000"/>
            </w:tcBorders>
          </w:tcPr>
          <w:p w14:paraId="287166BA" w14:textId="3C6541BC"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1 pāris</w:t>
            </w:r>
          </w:p>
        </w:tc>
        <w:tc>
          <w:tcPr>
            <w:tcW w:w="1559" w:type="dxa"/>
            <w:tcBorders>
              <w:top w:val="single" w:sz="4" w:space="0" w:color="000000"/>
              <w:left w:val="single" w:sz="4" w:space="0" w:color="000000"/>
              <w:bottom w:val="single" w:sz="4" w:space="0" w:color="000000"/>
              <w:right w:val="single" w:sz="4" w:space="0" w:color="000000"/>
            </w:tcBorders>
          </w:tcPr>
          <w:p w14:paraId="217EB68D" w14:textId="0FFD6B39"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0 - 0,8 %</w:t>
            </w:r>
          </w:p>
        </w:tc>
        <w:tc>
          <w:tcPr>
            <w:tcW w:w="1276" w:type="dxa"/>
            <w:tcBorders>
              <w:top w:val="single" w:sz="4" w:space="0" w:color="000000"/>
              <w:left w:val="single" w:sz="4" w:space="0" w:color="000000"/>
              <w:bottom w:val="single" w:sz="4" w:space="0" w:color="000000"/>
              <w:right w:val="single" w:sz="4" w:space="0" w:color="000000"/>
            </w:tcBorders>
          </w:tcPr>
          <w:p w14:paraId="152E15EB" w14:textId="52B52B9F" w:rsidR="00D97280" w:rsidRPr="004D33E1" w:rsidRDefault="00D97280" w:rsidP="00D97280">
            <w:pPr>
              <w:widowControl w:val="0"/>
              <w:suppressAutoHyphens/>
              <w:autoSpaceDE w:val="0"/>
              <w:autoSpaceDN w:val="0"/>
              <w:spacing w:after="60" w:line="240" w:lineRule="auto"/>
              <w:ind w:firstLine="0"/>
              <w:jc w:val="center"/>
              <w:rPr>
                <w:rFonts w:cs="Times New Roman"/>
                <w:bCs/>
                <w:sz w:val="22"/>
                <w:lang w:eastAsia="lv-LV"/>
              </w:rPr>
            </w:pPr>
            <w:r w:rsidRPr="004D33E1">
              <w:rPr>
                <w:sz w:val="22"/>
              </w:rPr>
              <w:t xml:space="preserve">0 </w:t>
            </w:r>
            <w:r w:rsidR="005C6831">
              <w:rPr>
                <w:sz w:val="22"/>
              </w:rPr>
              <w:t>–</w:t>
            </w:r>
            <w:r w:rsidRPr="004D33E1">
              <w:rPr>
                <w:sz w:val="22"/>
              </w:rPr>
              <w:t xml:space="preserve"> 0,17 %</w:t>
            </w:r>
          </w:p>
        </w:tc>
      </w:tr>
    </w:tbl>
    <w:p w14:paraId="52A68E3B" w14:textId="77777777" w:rsidR="00440BE7" w:rsidRPr="004D33E1" w:rsidRDefault="00440BE7" w:rsidP="00892D5F">
      <w:pPr>
        <w:spacing w:after="0"/>
        <w:ind w:left="284" w:firstLine="0"/>
        <w:rPr>
          <w:rFonts w:cs="Times New Roman"/>
          <w:sz w:val="20"/>
          <w:szCs w:val="20"/>
        </w:rPr>
      </w:pPr>
      <w:r w:rsidRPr="004D33E1">
        <w:rPr>
          <w:rFonts w:cs="Times New Roman"/>
          <w:sz w:val="20"/>
          <w:szCs w:val="20"/>
        </w:rPr>
        <w:t xml:space="preserve">Saīsinājumi: </w:t>
      </w:r>
    </w:p>
    <w:p w14:paraId="5AAB513D" w14:textId="5BC3494E" w:rsidR="00440BE7" w:rsidRPr="004D33E1" w:rsidRDefault="00440BE7" w:rsidP="00892D5F">
      <w:pPr>
        <w:spacing w:after="0"/>
        <w:ind w:left="284" w:firstLine="0"/>
        <w:rPr>
          <w:rFonts w:eastAsia="Times New Roman" w:cs="Times New Roman"/>
          <w:sz w:val="20"/>
          <w:szCs w:val="20"/>
        </w:rPr>
      </w:pPr>
      <w:r w:rsidRPr="004D33E1">
        <w:rPr>
          <w:rFonts w:eastAsia="Times New Roman" w:cs="Times New Roman"/>
          <w:sz w:val="20"/>
          <w:szCs w:val="20"/>
        </w:rPr>
        <w:t>ĪAS – MK 200</w:t>
      </w:r>
      <w:r w:rsidR="001379BB">
        <w:rPr>
          <w:rFonts w:eastAsia="Times New Roman" w:cs="Times New Roman"/>
          <w:sz w:val="20"/>
          <w:szCs w:val="20"/>
        </w:rPr>
        <w:t>0. </w:t>
      </w:r>
      <w:r w:rsidR="00AF3F66">
        <w:rPr>
          <w:rFonts w:eastAsia="Times New Roman" w:cs="Times New Roman"/>
          <w:sz w:val="20"/>
          <w:szCs w:val="20"/>
        </w:rPr>
        <w:t>gad</w:t>
      </w:r>
      <w:r w:rsidRPr="004D33E1">
        <w:rPr>
          <w:rFonts w:eastAsia="Times New Roman" w:cs="Times New Roman"/>
          <w:sz w:val="20"/>
          <w:szCs w:val="20"/>
        </w:rPr>
        <w:t>a 1</w:t>
      </w:r>
      <w:r w:rsidR="001379BB">
        <w:rPr>
          <w:rFonts w:eastAsia="Times New Roman" w:cs="Times New Roman"/>
          <w:sz w:val="20"/>
          <w:szCs w:val="20"/>
        </w:rPr>
        <w:t>4. </w:t>
      </w:r>
      <w:r w:rsidRPr="004D33E1">
        <w:rPr>
          <w:rFonts w:eastAsia="Times New Roman" w:cs="Times New Roman"/>
          <w:sz w:val="20"/>
          <w:szCs w:val="20"/>
        </w:rPr>
        <w:t xml:space="preserve">novembra noteikumu Nr. 396 </w:t>
      </w:r>
      <w:r w:rsidR="00026020">
        <w:rPr>
          <w:rFonts w:eastAsia="Times New Roman" w:cs="Times New Roman"/>
          <w:sz w:val="20"/>
          <w:szCs w:val="20"/>
        </w:rPr>
        <w:t>“</w:t>
      </w:r>
      <w:r w:rsidRPr="004D33E1">
        <w:rPr>
          <w:rFonts w:eastAsia="Times New Roman" w:cs="Times New Roman"/>
          <w:sz w:val="20"/>
          <w:szCs w:val="20"/>
        </w:rPr>
        <w:t xml:space="preserve">Noteikumi par īpaši aizsargājamo sugu un ierobežoti izmantojamo īpaši aizsargājamo sugu sarakstu” </w:t>
      </w:r>
      <w:r w:rsidR="001379BB">
        <w:rPr>
          <w:rFonts w:eastAsia="Times New Roman" w:cs="Times New Roman"/>
          <w:sz w:val="20"/>
          <w:szCs w:val="20"/>
        </w:rPr>
        <w:t>1. </w:t>
      </w:r>
      <w:r w:rsidRPr="004D33E1">
        <w:rPr>
          <w:rFonts w:eastAsia="Times New Roman" w:cs="Times New Roman"/>
          <w:sz w:val="20"/>
          <w:szCs w:val="20"/>
        </w:rPr>
        <w:t>pielikumā iekļautās sugas,</w:t>
      </w:r>
    </w:p>
    <w:p w14:paraId="795868E6" w14:textId="1318AC14" w:rsidR="00440BE7" w:rsidRPr="004D33E1" w:rsidRDefault="00440BE7" w:rsidP="00892D5F">
      <w:pPr>
        <w:spacing w:after="0"/>
        <w:ind w:left="284" w:firstLine="0"/>
        <w:rPr>
          <w:rFonts w:eastAsia="Times New Roman" w:cs="Times New Roman"/>
          <w:sz w:val="20"/>
          <w:szCs w:val="20"/>
        </w:rPr>
      </w:pPr>
      <w:r w:rsidRPr="004D33E1">
        <w:rPr>
          <w:rFonts w:eastAsia="Times New Roman" w:cs="Times New Roman"/>
          <w:sz w:val="20"/>
          <w:szCs w:val="20"/>
        </w:rPr>
        <w:t>MIK - MK 201</w:t>
      </w:r>
      <w:r w:rsidR="001379BB">
        <w:rPr>
          <w:rFonts w:eastAsia="Times New Roman" w:cs="Times New Roman"/>
          <w:sz w:val="20"/>
          <w:szCs w:val="20"/>
        </w:rPr>
        <w:t>2. </w:t>
      </w:r>
      <w:r w:rsidR="00AF3F66">
        <w:rPr>
          <w:rFonts w:eastAsia="Times New Roman" w:cs="Times New Roman"/>
          <w:sz w:val="20"/>
          <w:szCs w:val="20"/>
        </w:rPr>
        <w:t>gad</w:t>
      </w:r>
      <w:r w:rsidRPr="004D33E1">
        <w:rPr>
          <w:rFonts w:eastAsia="Times New Roman" w:cs="Times New Roman"/>
          <w:sz w:val="20"/>
          <w:szCs w:val="20"/>
        </w:rPr>
        <w:t>a 1</w:t>
      </w:r>
      <w:r w:rsidR="001379BB">
        <w:rPr>
          <w:rFonts w:eastAsia="Times New Roman" w:cs="Times New Roman"/>
          <w:sz w:val="20"/>
          <w:szCs w:val="20"/>
        </w:rPr>
        <w:t>8. </w:t>
      </w:r>
      <w:r w:rsidRPr="004D33E1">
        <w:rPr>
          <w:rFonts w:eastAsia="Times New Roman" w:cs="Times New Roman"/>
          <w:sz w:val="20"/>
          <w:szCs w:val="20"/>
        </w:rPr>
        <w:t xml:space="preserve">decembra noteikumu Nr. 940 </w:t>
      </w:r>
      <w:r w:rsidR="00026020">
        <w:rPr>
          <w:rFonts w:eastAsia="Times New Roman" w:cs="Times New Roman"/>
          <w:sz w:val="20"/>
          <w:szCs w:val="20"/>
        </w:rPr>
        <w:t>“</w:t>
      </w:r>
      <w:r w:rsidRPr="004D33E1">
        <w:rPr>
          <w:rFonts w:eastAsia="Times New Roman" w:cs="Times New Roman"/>
          <w:sz w:val="20"/>
          <w:szCs w:val="20"/>
        </w:rPr>
        <w:t xml:space="preserve">Noteikumi par mikroliegumu izveidošanas un apsaimniekošanas kārtību, to aizsardzību, kā arī mikroliegumu un to buferzonu noteikšanu” </w:t>
      </w:r>
      <w:r w:rsidR="001379BB">
        <w:rPr>
          <w:rFonts w:eastAsia="Times New Roman" w:cs="Times New Roman"/>
          <w:sz w:val="20"/>
          <w:szCs w:val="20"/>
        </w:rPr>
        <w:t>1. </w:t>
      </w:r>
      <w:r w:rsidRPr="004D33E1">
        <w:rPr>
          <w:rFonts w:eastAsia="Times New Roman" w:cs="Times New Roman"/>
          <w:sz w:val="20"/>
          <w:szCs w:val="20"/>
        </w:rPr>
        <w:t>pielikumā iekļautās sugas,</w:t>
      </w:r>
    </w:p>
    <w:p w14:paraId="0E5C91EF" w14:textId="5125FE7A" w:rsidR="007A0DF1" w:rsidRPr="004D33E1" w:rsidRDefault="0030215B" w:rsidP="007A0DF1">
      <w:pPr>
        <w:autoSpaceDE w:val="0"/>
        <w:autoSpaceDN w:val="0"/>
        <w:adjustRightInd w:val="0"/>
        <w:spacing w:after="0" w:line="240" w:lineRule="auto"/>
        <w:ind w:firstLine="0"/>
        <w:rPr>
          <w:rStyle w:val="Hyperlink"/>
          <w:sz w:val="20"/>
          <w:szCs w:val="20"/>
        </w:rPr>
      </w:pPr>
      <w:r w:rsidRPr="004D33E1">
        <w:rPr>
          <w:sz w:val="20"/>
          <w:szCs w:val="20"/>
          <w:vertAlign w:val="superscript"/>
        </w:rPr>
        <w:t>1</w:t>
      </w:r>
      <w:hyperlink r:id="rId97" w:history="1">
        <w:r w:rsidR="007A0DF1" w:rsidRPr="004D33E1">
          <w:rPr>
            <w:rStyle w:val="Hyperlink"/>
            <w:sz w:val="20"/>
            <w:szCs w:val="20"/>
          </w:rPr>
          <w:t>http://cdr.eionet.europa.eu/Converters/run_conversion?file=lv/eu/art12/envxbhqxq/LV_birds_reports_20191030-151740.xml&amp;conv=612&amp;source=remote</w:t>
        </w:r>
      </w:hyperlink>
    </w:p>
    <w:p w14:paraId="105730DB" w14:textId="30F14CCC" w:rsidR="007A0DF1" w:rsidRPr="004D33E1" w:rsidRDefault="007A0DF1" w:rsidP="007A0DF1">
      <w:pPr>
        <w:autoSpaceDE w:val="0"/>
        <w:autoSpaceDN w:val="0"/>
        <w:adjustRightInd w:val="0"/>
        <w:spacing w:after="0" w:line="240" w:lineRule="auto"/>
        <w:ind w:firstLine="0"/>
        <w:rPr>
          <w:sz w:val="20"/>
          <w:szCs w:val="20"/>
        </w:rPr>
      </w:pPr>
      <w:r w:rsidRPr="004D33E1">
        <w:rPr>
          <w:rStyle w:val="value"/>
          <w:sz w:val="20"/>
          <w:szCs w:val="20"/>
        </w:rPr>
        <w:t xml:space="preserve">Apzīmējumi populācijas stāvoklim: </w:t>
      </w:r>
      <w:r w:rsidRPr="004D33E1">
        <w:rPr>
          <w:rStyle w:val="value"/>
          <w:sz w:val="20"/>
          <w:szCs w:val="20"/>
        </w:rPr>
        <w:tab/>
        <w:t>D</w:t>
      </w:r>
      <w:r w:rsidRPr="004D33E1">
        <w:rPr>
          <w:sz w:val="20"/>
          <w:szCs w:val="20"/>
        </w:rPr>
        <w:t xml:space="preserve"> </w:t>
      </w:r>
      <w:r w:rsidR="005C6831">
        <w:rPr>
          <w:sz w:val="20"/>
          <w:szCs w:val="20"/>
        </w:rPr>
        <w:t>–</w:t>
      </w:r>
      <w:r w:rsidRPr="004D33E1">
        <w:rPr>
          <w:sz w:val="20"/>
          <w:szCs w:val="20"/>
        </w:rPr>
        <w:t xml:space="preserve"> Decreasing (-) – samazinās,</w:t>
      </w:r>
    </w:p>
    <w:p w14:paraId="7BF9E96B" w14:textId="244571AE" w:rsidR="007A0DF1" w:rsidRPr="004D33E1" w:rsidRDefault="007A0DF1" w:rsidP="007A0DF1">
      <w:pPr>
        <w:autoSpaceDE w:val="0"/>
        <w:autoSpaceDN w:val="0"/>
        <w:adjustRightInd w:val="0"/>
        <w:spacing w:after="0" w:line="240" w:lineRule="auto"/>
        <w:ind w:left="2880" w:firstLine="720"/>
        <w:rPr>
          <w:sz w:val="20"/>
          <w:szCs w:val="20"/>
        </w:rPr>
      </w:pPr>
      <w:r w:rsidRPr="004D33E1">
        <w:rPr>
          <w:rStyle w:val="value"/>
          <w:sz w:val="20"/>
          <w:szCs w:val="20"/>
        </w:rPr>
        <w:t>I</w:t>
      </w:r>
      <w:r w:rsidRPr="004D33E1">
        <w:rPr>
          <w:sz w:val="20"/>
          <w:szCs w:val="20"/>
        </w:rPr>
        <w:t xml:space="preserve"> </w:t>
      </w:r>
      <w:r w:rsidR="00A409EF">
        <w:rPr>
          <w:sz w:val="20"/>
          <w:szCs w:val="20"/>
        </w:rPr>
        <w:t>–</w:t>
      </w:r>
      <w:r w:rsidRPr="004D33E1">
        <w:rPr>
          <w:sz w:val="20"/>
          <w:szCs w:val="20"/>
        </w:rPr>
        <w:t xml:space="preserve"> Increasing (+) – palielinās,</w:t>
      </w:r>
    </w:p>
    <w:p w14:paraId="3D7C9FFD" w14:textId="49A4C0D0" w:rsidR="007A0DF1" w:rsidRPr="004D33E1" w:rsidRDefault="007A0DF1" w:rsidP="007A0DF1">
      <w:pPr>
        <w:autoSpaceDE w:val="0"/>
        <w:autoSpaceDN w:val="0"/>
        <w:adjustRightInd w:val="0"/>
        <w:spacing w:after="0" w:line="240" w:lineRule="auto"/>
        <w:ind w:left="2880" w:firstLine="720"/>
        <w:rPr>
          <w:sz w:val="20"/>
          <w:szCs w:val="20"/>
        </w:rPr>
      </w:pPr>
      <w:r w:rsidRPr="004D33E1">
        <w:rPr>
          <w:rStyle w:val="value"/>
          <w:sz w:val="20"/>
          <w:szCs w:val="20"/>
        </w:rPr>
        <w:t>S</w:t>
      </w:r>
      <w:r w:rsidRPr="004D33E1">
        <w:rPr>
          <w:sz w:val="20"/>
          <w:szCs w:val="20"/>
        </w:rPr>
        <w:t xml:space="preserve"> </w:t>
      </w:r>
      <w:r w:rsidR="00A409EF">
        <w:rPr>
          <w:sz w:val="20"/>
          <w:szCs w:val="20"/>
        </w:rPr>
        <w:t>–</w:t>
      </w:r>
      <w:r w:rsidRPr="004D33E1">
        <w:rPr>
          <w:sz w:val="20"/>
          <w:szCs w:val="20"/>
        </w:rPr>
        <w:t xml:space="preserve"> Stable (0) – stabila,</w:t>
      </w:r>
    </w:p>
    <w:p w14:paraId="711278F6" w14:textId="383A8359" w:rsidR="007A0DF1" w:rsidRPr="004D33E1" w:rsidRDefault="007A0DF1" w:rsidP="007A0DF1">
      <w:pPr>
        <w:autoSpaceDE w:val="0"/>
        <w:autoSpaceDN w:val="0"/>
        <w:adjustRightInd w:val="0"/>
        <w:spacing w:after="0" w:line="240" w:lineRule="auto"/>
        <w:ind w:left="2880" w:firstLine="720"/>
        <w:rPr>
          <w:sz w:val="20"/>
          <w:szCs w:val="20"/>
        </w:rPr>
      </w:pPr>
      <w:r w:rsidRPr="004D33E1">
        <w:rPr>
          <w:rStyle w:val="value"/>
          <w:sz w:val="20"/>
          <w:szCs w:val="20"/>
        </w:rPr>
        <w:t>U</w:t>
      </w:r>
      <w:r w:rsidRPr="004D33E1">
        <w:rPr>
          <w:sz w:val="20"/>
          <w:szCs w:val="20"/>
        </w:rPr>
        <w:t xml:space="preserve"> </w:t>
      </w:r>
      <w:r w:rsidR="00A409EF">
        <w:rPr>
          <w:sz w:val="20"/>
          <w:szCs w:val="20"/>
        </w:rPr>
        <w:t>–</w:t>
      </w:r>
      <w:r w:rsidRPr="004D33E1">
        <w:rPr>
          <w:sz w:val="20"/>
          <w:szCs w:val="20"/>
        </w:rPr>
        <w:t xml:space="preserve"> Uncertain (U) – neskaidra,</w:t>
      </w:r>
    </w:p>
    <w:p w14:paraId="17BCF76E" w14:textId="6AE345BA" w:rsidR="005F461A" w:rsidRPr="004D33E1" w:rsidRDefault="007A0DF1" w:rsidP="007A0DF1">
      <w:pPr>
        <w:autoSpaceDE w:val="0"/>
        <w:autoSpaceDN w:val="0"/>
        <w:adjustRightInd w:val="0"/>
        <w:spacing w:after="0" w:line="240" w:lineRule="auto"/>
        <w:ind w:left="2880" w:firstLine="720"/>
        <w:rPr>
          <w:sz w:val="20"/>
          <w:szCs w:val="20"/>
        </w:rPr>
      </w:pPr>
      <w:r w:rsidRPr="004D33E1">
        <w:rPr>
          <w:rStyle w:val="value"/>
          <w:sz w:val="20"/>
          <w:szCs w:val="20"/>
        </w:rPr>
        <w:t>UNK</w:t>
      </w:r>
      <w:r w:rsidRPr="004D33E1">
        <w:rPr>
          <w:sz w:val="20"/>
          <w:szCs w:val="20"/>
        </w:rPr>
        <w:t xml:space="preserve"> </w:t>
      </w:r>
      <w:r w:rsidR="00A409EF">
        <w:rPr>
          <w:sz w:val="20"/>
          <w:szCs w:val="20"/>
        </w:rPr>
        <w:t>–</w:t>
      </w:r>
      <w:r w:rsidRPr="004D33E1">
        <w:rPr>
          <w:sz w:val="20"/>
          <w:szCs w:val="20"/>
        </w:rPr>
        <w:t xml:space="preserve"> Unknown (X) – nezināma</w:t>
      </w:r>
      <w:r w:rsidR="005F461A" w:rsidRPr="004D33E1">
        <w:rPr>
          <w:sz w:val="20"/>
          <w:szCs w:val="20"/>
        </w:rPr>
        <w:t>,</w:t>
      </w:r>
    </w:p>
    <w:p w14:paraId="6CB75D37" w14:textId="476CED35" w:rsidR="007A0DF1" w:rsidRPr="004D33E1" w:rsidRDefault="005F461A" w:rsidP="007A0DF1">
      <w:pPr>
        <w:autoSpaceDE w:val="0"/>
        <w:autoSpaceDN w:val="0"/>
        <w:adjustRightInd w:val="0"/>
        <w:spacing w:after="0" w:line="240" w:lineRule="auto"/>
        <w:ind w:left="2880" w:firstLine="720"/>
        <w:rPr>
          <w:sz w:val="20"/>
          <w:szCs w:val="20"/>
        </w:rPr>
      </w:pPr>
      <w:r w:rsidRPr="004D33E1">
        <w:rPr>
          <w:sz w:val="20"/>
          <w:szCs w:val="20"/>
        </w:rPr>
        <w:t>F – Fluctuating (F) – svārstīga</w:t>
      </w:r>
      <w:r w:rsidR="007A0DF1" w:rsidRPr="004D33E1">
        <w:rPr>
          <w:sz w:val="20"/>
          <w:szCs w:val="20"/>
        </w:rPr>
        <w:t>.</w:t>
      </w:r>
    </w:p>
    <w:p w14:paraId="74CE023F" w14:textId="6838591A" w:rsidR="007A0DF1" w:rsidRPr="004D33E1" w:rsidRDefault="0030215B" w:rsidP="00186EFA">
      <w:pPr>
        <w:autoSpaceDE w:val="0"/>
        <w:autoSpaceDN w:val="0"/>
        <w:adjustRightInd w:val="0"/>
        <w:spacing w:after="0" w:line="240" w:lineRule="auto"/>
        <w:ind w:firstLine="0"/>
        <w:rPr>
          <w:sz w:val="20"/>
          <w:szCs w:val="20"/>
        </w:rPr>
      </w:pPr>
      <w:r w:rsidRPr="004D33E1">
        <w:rPr>
          <w:sz w:val="20"/>
          <w:szCs w:val="20"/>
          <w:vertAlign w:val="superscript"/>
        </w:rPr>
        <w:t>2</w:t>
      </w:r>
      <w:r w:rsidR="007A0DF1" w:rsidRPr="004D33E1">
        <w:rPr>
          <w:sz w:val="20"/>
          <w:szCs w:val="20"/>
        </w:rPr>
        <w:t xml:space="preserve"> </w:t>
      </w:r>
      <w:r w:rsidR="00186EFA" w:rsidRPr="004D33E1">
        <w:rPr>
          <w:sz w:val="20"/>
          <w:szCs w:val="20"/>
        </w:rPr>
        <w:t>Ķerus, V., Dekants, A., Auniņš, A., Mārdega, I. 202</w:t>
      </w:r>
      <w:r w:rsidR="001379BB">
        <w:rPr>
          <w:sz w:val="20"/>
          <w:szCs w:val="20"/>
        </w:rPr>
        <w:t>1. </w:t>
      </w:r>
      <w:r w:rsidR="00186EFA" w:rsidRPr="004D33E1">
        <w:rPr>
          <w:sz w:val="20"/>
          <w:szCs w:val="20"/>
        </w:rPr>
        <w:t>Latvijas ligzdojošo putnu atlanti 1980-201</w:t>
      </w:r>
      <w:r w:rsidR="001379BB">
        <w:rPr>
          <w:sz w:val="20"/>
          <w:szCs w:val="20"/>
        </w:rPr>
        <w:t>7. </w:t>
      </w:r>
      <w:r w:rsidR="00186EFA" w:rsidRPr="004D33E1">
        <w:rPr>
          <w:sz w:val="20"/>
          <w:szCs w:val="20"/>
        </w:rPr>
        <w:t xml:space="preserve">Rīga: Latvijas Ornitoloģijas biedrība Apzīmējumi: LC – Least Concern – vismazāk rūpju. </w:t>
      </w:r>
    </w:p>
    <w:p w14:paraId="6856A843" w14:textId="5C9FAD73" w:rsidR="00186EFA" w:rsidRPr="004D33E1" w:rsidRDefault="00186EFA" w:rsidP="00186EFA">
      <w:pPr>
        <w:autoSpaceDE w:val="0"/>
        <w:autoSpaceDN w:val="0"/>
        <w:adjustRightInd w:val="0"/>
        <w:spacing w:after="0" w:line="240" w:lineRule="auto"/>
        <w:ind w:firstLine="0"/>
        <w:rPr>
          <w:sz w:val="20"/>
          <w:szCs w:val="20"/>
        </w:rPr>
        <w:sectPr w:rsidR="00186EFA" w:rsidRPr="004D33E1" w:rsidSect="000602B5">
          <w:pgSz w:w="16838" w:h="11906" w:orient="landscape"/>
          <w:pgMar w:top="1134" w:right="1134" w:bottom="1701" w:left="1134" w:header="709" w:footer="709" w:gutter="0"/>
          <w:cols w:space="708"/>
          <w:docGrid w:linePitch="360"/>
        </w:sectPr>
      </w:pPr>
    </w:p>
    <w:p w14:paraId="6661E0DD" w14:textId="77777777" w:rsidR="005E52DF" w:rsidRPr="004D33E1" w:rsidRDefault="005E52DF" w:rsidP="005E52DF">
      <w:pPr>
        <w:rPr>
          <w:rFonts w:eastAsiaTheme="minorHAnsi" w:cstheme="minorHAnsi"/>
          <w:b/>
          <w:bCs/>
          <w:szCs w:val="24"/>
        </w:rPr>
      </w:pPr>
      <w:r w:rsidRPr="004D33E1">
        <w:rPr>
          <w:rFonts w:eastAsiaTheme="minorHAnsi" w:cstheme="minorHAnsi"/>
          <w:b/>
          <w:bCs/>
          <w:szCs w:val="24"/>
        </w:rPr>
        <w:lastRenderedPageBreak/>
        <w:t>Putnu sugu dzīvotnes ietekmējošie faktori un putnu sugu sociālekonomiskā nozīme</w:t>
      </w:r>
    </w:p>
    <w:p w14:paraId="53FC780B" w14:textId="4A9592FB" w:rsidR="005E52DF" w:rsidRPr="004D33E1" w:rsidRDefault="005E52DF" w:rsidP="005E52DF">
      <w:pPr>
        <w:rPr>
          <w:rFonts w:cstheme="minorHAnsi"/>
        </w:rPr>
      </w:pPr>
      <w:r w:rsidRPr="004D33E1">
        <w:rPr>
          <w:rFonts w:cstheme="minorHAnsi"/>
          <w:szCs w:val="24"/>
        </w:rPr>
        <w:t xml:space="preserve">Palieņu zālāji ir vienīgais dabiskais zālāju biotops Latvijā, kas teorētiski var ilgstoši pastāvēt neapsaimniekots </w:t>
      </w:r>
      <w:r w:rsidR="00A409EF">
        <w:rPr>
          <w:rFonts w:cstheme="minorHAnsi"/>
          <w:szCs w:val="24"/>
        </w:rPr>
        <w:t>–</w:t>
      </w:r>
      <w:r w:rsidRPr="004D33E1">
        <w:rPr>
          <w:rFonts w:cstheme="minorHAnsi"/>
          <w:szCs w:val="24"/>
        </w:rPr>
        <w:t xml:space="preserve"> ikgadēji pali nodrošina kokaugu neattīstīšanos (Rūsiņa 2017). Tomēr Dubnas palienes gadījumā ikgadējais palu cikls ir izjaukts, jo upe ir bagarēta un iztaisnota, un augšpus </w:t>
      </w:r>
      <w:r w:rsidRPr="004D33E1">
        <w:rPr>
          <w:rFonts w:cstheme="minorHAnsi"/>
          <w:bCs/>
          <w:szCs w:val="24"/>
        </w:rPr>
        <w:t>DL “Dubnas paliene”</w:t>
      </w:r>
      <w:r w:rsidRPr="004D33E1">
        <w:rPr>
          <w:rFonts w:cstheme="minorHAnsi"/>
          <w:szCs w:val="24"/>
        </w:rPr>
        <w:t xml:space="preserve"> uz upes darbojas </w:t>
      </w:r>
      <w:r w:rsidR="001F07AA" w:rsidRPr="004D33E1">
        <w:rPr>
          <w:rFonts w:cstheme="minorHAnsi"/>
          <w:szCs w:val="24"/>
        </w:rPr>
        <w:t>četras</w:t>
      </w:r>
      <w:r w:rsidRPr="004D33E1">
        <w:rPr>
          <w:rFonts w:cstheme="minorHAnsi"/>
          <w:szCs w:val="24"/>
        </w:rPr>
        <w:t xml:space="preserve"> maz</w:t>
      </w:r>
      <w:r w:rsidR="001F07AA" w:rsidRPr="004D33E1">
        <w:rPr>
          <w:rFonts w:cstheme="minorHAnsi"/>
          <w:szCs w:val="24"/>
        </w:rPr>
        <w:t>ās</w:t>
      </w:r>
      <w:r w:rsidRPr="004D33E1">
        <w:rPr>
          <w:rFonts w:cstheme="minorHAnsi"/>
          <w:szCs w:val="24"/>
        </w:rPr>
        <w:t xml:space="preserve"> HES. Plašu teritoriju applūšana </w:t>
      </w:r>
      <w:r w:rsidRPr="004D33E1">
        <w:rPr>
          <w:rFonts w:cstheme="minorHAnsi"/>
          <w:bCs/>
          <w:szCs w:val="24"/>
        </w:rPr>
        <w:t>DL “Dubnas paliene”</w:t>
      </w:r>
      <w:r w:rsidRPr="004D33E1">
        <w:rPr>
          <w:rFonts w:cstheme="minorHAnsi"/>
          <w:szCs w:val="24"/>
        </w:rPr>
        <w:t xml:space="preserve"> faktiski vairs nav novērojama. Līdz ar to zālāji upes palienē ir jāapsaimnieko, citādi tie aizaug ar krūmiem un kļūst palieņu zālājiem raksturīgajām putnu sugām nepiemēroti. Tādējādi galvenais putnu sugas ietekmējošais faktors liegumā ir biotopu apsaimniekošana, un galvenais drauds </w:t>
      </w:r>
      <w:r w:rsidR="00A409EF">
        <w:rPr>
          <w:rFonts w:cstheme="minorHAnsi"/>
          <w:szCs w:val="24"/>
        </w:rPr>
        <w:t>–</w:t>
      </w:r>
      <w:r w:rsidRPr="004D33E1">
        <w:rPr>
          <w:rFonts w:cstheme="minorHAnsi"/>
          <w:bCs/>
          <w:szCs w:val="24"/>
        </w:rPr>
        <w:t xml:space="preserve"> nepiemērota apsaimniekošana, kas ietver arī tās pārtraukšanu. Teritorijā dominē divi rekomendējamie apsaimniekošanas veidi – pļaušana un ganīšana, katram no tiem ir norādīti optimālie parametri un termiņi, attiecīgi apsaimniekošanas pasākumi, kas šīm rekomendācijām neatbilst, uzskatāmi par nepiemērotiem. Neapsaimniekotās platībās apsaimniekošana vai nu uzsākama, vai atjaunojama atbilstoši rekomendācijām. Jāuzsver, ka apsaimniekošanas uzsākšana vai atjaunošana obligāti jāturpina ar atbilstošu apsaimniekošanas pasākumu turpmāk attiecīgajā platībā, tikai tad apsaimniekošanas pasākums kopumā būs uzskatāms par piemērotu.  </w:t>
      </w:r>
    </w:p>
    <w:p w14:paraId="17961E35" w14:textId="112CF26D" w:rsidR="005E52DF" w:rsidRPr="004D33E1" w:rsidRDefault="005E52DF" w:rsidP="005E52DF">
      <w:pPr>
        <w:rPr>
          <w:rFonts w:cstheme="minorHAnsi"/>
          <w:szCs w:val="24"/>
        </w:rPr>
      </w:pPr>
      <w:r w:rsidRPr="004D33E1">
        <w:rPr>
          <w:rFonts w:cstheme="minorHAnsi"/>
          <w:szCs w:val="24"/>
        </w:rPr>
        <w:t xml:space="preserve">Kontekstā ar apsaimniekošanas pasākumiem kā būtisks putnu sugas ietekmējošs faktors jāatzīmē Dubnas upe. Tās augštece un sateces baseins ir tālu ārpus </w:t>
      </w:r>
      <w:r w:rsidRPr="004D33E1">
        <w:rPr>
          <w:rFonts w:cstheme="minorHAnsi"/>
          <w:bCs/>
          <w:szCs w:val="24"/>
        </w:rPr>
        <w:t>DL “Dubnas paliene”</w:t>
      </w:r>
      <w:r w:rsidRPr="004D33E1">
        <w:rPr>
          <w:rFonts w:cstheme="minorHAnsi"/>
          <w:szCs w:val="24"/>
        </w:rPr>
        <w:t xml:space="preserve"> teritorijas, un ar darbībām DL faktiski nav iespējams ietekmēt teritorijai cauri plūstošās upes stāvokli. Ūdens kvalitāte, kuru visvairāk ietekmē darbības augšpus </w:t>
      </w:r>
      <w:r w:rsidRPr="004D33E1">
        <w:rPr>
          <w:rFonts w:cstheme="minorHAnsi"/>
          <w:bCs/>
          <w:szCs w:val="24"/>
        </w:rPr>
        <w:t>DL “Dubnas paliene”</w:t>
      </w:r>
      <w:r w:rsidRPr="004D33E1">
        <w:rPr>
          <w:rFonts w:cstheme="minorHAnsi"/>
          <w:szCs w:val="24"/>
        </w:rPr>
        <w:t xml:space="preserve"> esošajā upes sateces baseinā, un ūdens līmenis, kuru gandrīz pilnībā ietekmē augšpus lieguma uz Dubnas esošie </w:t>
      </w:r>
      <w:r w:rsidR="001F07AA" w:rsidRPr="004D33E1">
        <w:rPr>
          <w:rFonts w:cstheme="minorHAnsi"/>
          <w:szCs w:val="24"/>
        </w:rPr>
        <w:t>četras</w:t>
      </w:r>
      <w:r w:rsidRPr="004D33E1">
        <w:rPr>
          <w:rFonts w:cstheme="minorHAnsi"/>
          <w:szCs w:val="24"/>
        </w:rPr>
        <w:t xml:space="preserve"> maz</w:t>
      </w:r>
      <w:r w:rsidR="001F07AA" w:rsidRPr="004D33E1">
        <w:rPr>
          <w:rFonts w:cstheme="minorHAnsi"/>
          <w:szCs w:val="24"/>
        </w:rPr>
        <w:t>ās</w:t>
      </w:r>
      <w:r w:rsidRPr="004D33E1">
        <w:rPr>
          <w:rFonts w:cstheme="minorHAnsi"/>
          <w:szCs w:val="24"/>
        </w:rPr>
        <w:t xml:space="preserve"> HES, ir būtiskākie faktori, kas ietekmē Dubnas upi DL teritorijā. Galvenie draudi saistīti ar ūdenslīmeņa svārstībām – pārāk zems ūdenslīmenis apdraud vecupēs ligzdojošās ūdensputnu un raļļveidīgo putnu sugas, jo tām piemērotais biotops var izžūt, savukārt pārāk augsts ūdenslīmenis putnu ligzdošanas laikā nozīmē pļavās uz zemes ligzdojošo putnu sugu ligzdu bojāeju noslīkstot.</w:t>
      </w:r>
    </w:p>
    <w:p w14:paraId="7511936B" w14:textId="77777777" w:rsidR="005E52DF" w:rsidRPr="004D33E1" w:rsidRDefault="005E52DF" w:rsidP="005E52DF">
      <w:pPr>
        <w:rPr>
          <w:rFonts w:cstheme="minorHAnsi"/>
          <w:szCs w:val="24"/>
        </w:rPr>
      </w:pPr>
      <w:r w:rsidRPr="004D33E1">
        <w:rPr>
          <w:rFonts w:cstheme="minorHAnsi"/>
          <w:szCs w:val="24"/>
        </w:rPr>
        <w:t xml:space="preserve">Rekreācija un tūrisms </w:t>
      </w:r>
      <w:r w:rsidRPr="004D33E1">
        <w:rPr>
          <w:rFonts w:cstheme="minorHAnsi"/>
          <w:bCs/>
          <w:szCs w:val="24"/>
        </w:rPr>
        <w:t>DL “Dubnas paliene”</w:t>
      </w:r>
      <w:r w:rsidRPr="004D33E1">
        <w:rPr>
          <w:rFonts w:cstheme="minorHAnsi"/>
          <w:szCs w:val="24"/>
        </w:rPr>
        <w:t xml:space="preserve"> nav uzskatāmi par būtisku draudu teritorijas sarežģītās pieejamības un “garlaicīgās” upes dēļ. Teritorijā nav viegli piekļūstamu, ainavisku skatu, un arī upe, it īpaši no laivas, nav ļoti ainaviska, tāpēc interese par teritoriju no tūrisma viedokļa vismaz šobrīd ir zema. Autors vairākkārt novēroja makšķerniekus upes un vecupju krastos, tomēr domājams, ka esošajā intensitātē šis rekreācijas veids putnu populācijas liegumā būtiski neapdraud.</w:t>
      </w:r>
    </w:p>
    <w:p w14:paraId="3E516A9B" w14:textId="77777777" w:rsidR="005E52DF" w:rsidRPr="004D33E1" w:rsidRDefault="005E52DF" w:rsidP="005E52DF">
      <w:pPr>
        <w:rPr>
          <w:rFonts w:cstheme="minorHAnsi"/>
          <w:bCs/>
          <w:szCs w:val="24"/>
        </w:rPr>
      </w:pPr>
      <w:r w:rsidRPr="004D33E1">
        <w:rPr>
          <w:rFonts w:cstheme="minorHAnsi"/>
          <w:bCs/>
          <w:szCs w:val="24"/>
        </w:rPr>
        <w:t>Kopumā šobrīd DL “Dubnas paliene” notiekošā zālāju apsaimniekošana no putnu sugu labvēlīga aizsardzības stāvokļa viedokļa vērtējama negatīvi. Teritorijā dominē ganības, kas palieņu zālājiem raksturīgajām putnu sugām ir nevēlamāks apsaimniekošanas veids, salīdzinot ar pļaušanu. Uz to norāda arī jau analizētais putnu sugu novērojumu izvietojums – intensīvi noganītajās platībās sastopamas gandrīz tikai dzeltenās cielavas un lukstu čakstītes, kamēr, pieaugot augāja augstumam, ievērojami palielinās arī putnu sugu daudzveidība.</w:t>
      </w:r>
    </w:p>
    <w:p w14:paraId="5473842A" w14:textId="77777777" w:rsidR="005E52DF" w:rsidRPr="004D33E1" w:rsidRDefault="005E52DF" w:rsidP="005E52DF">
      <w:pPr>
        <w:rPr>
          <w:rFonts w:cstheme="minorHAnsi"/>
          <w:bCs/>
          <w:szCs w:val="24"/>
        </w:rPr>
      </w:pPr>
      <w:r w:rsidRPr="004D33E1">
        <w:rPr>
          <w:rFonts w:cstheme="minorHAnsi"/>
          <w:bCs/>
          <w:szCs w:val="24"/>
        </w:rPr>
        <w:t xml:space="preserve">Šeit svarīgi pieminēt arī pagājušajā gadsimtā teritorijā veikto apjomīgo meliorāciju, kas ietvēra gan palienes sagrāvjošanu, gan upes iztaisnošanu un padziļināšanu. Šis pasākumu komplekss iznīcināja teritoriju kā dabisku upes palieni ar tās ciklisko palu režīmu, un izmainīja ar to saistītos biotopus, un attiecīgi – arī putnu sugu kompleksu. Ļoti ticams, ka pirms </w:t>
      </w:r>
      <w:r w:rsidRPr="004D33E1">
        <w:rPr>
          <w:rFonts w:cstheme="minorHAnsi"/>
          <w:bCs/>
          <w:szCs w:val="24"/>
        </w:rPr>
        <w:lastRenderedPageBreak/>
        <w:t>meliorācijas teritorijā ligzdoja ķikuti, taču tagad ķikuti šeit neligzdo neatkarīgi no apsaimniekošanas, jo applūšanas fakts, kas padara zālāju un augsni piemērotu ķikuta ligzdošanai un komplicētajam riestam, ir kritisks sugas klātbūtnei zālājā (</w:t>
      </w:r>
      <w:r w:rsidRPr="004D33E1">
        <w:rPr>
          <w:rFonts w:cstheme="minorHAnsi"/>
        </w:rPr>
        <w:t>Auniņš 2001).</w:t>
      </w:r>
      <w:r w:rsidRPr="004D33E1">
        <w:rPr>
          <w:rFonts w:cstheme="minorHAnsi"/>
          <w:bCs/>
          <w:szCs w:val="24"/>
        </w:rPr>
        <w:t xml:space="preserve"> Domājams, ka liela ietekme palu novēršanā teritorijā ir arī mazajiem HES uz Dubnas augšpus lieguma, kas iespēju robežās ūdens līmeni “izlīdzina”, savukārt “neizlīdzināšana”, jeb palu “atļaušana”, visticamāk, nav iespējama sociālekonomisku iemeslu dēļ. </w:t>
      </w:r>
    </w:p>
    <w:p w14:paraId="6EA22083" w14:textId="77777777" w:rsidR="005E52DF" w:rsidRPr="004D33E1" w:rsidRDefault="005E52DF" w:rsidP="005E52DF">
      <w:pPr>
        <w:rPr>
          <w:rFonts w:cstheme="minorHAnsi"/>
          <w:bCs/>
          <w:szCs w:val="24"/>
        </w:rPr>
      </w:pPr>
      <w:r w:rsidRPr="004D33E1">
        <w:rPr>
          <w:rFonts w:cstheme="minorHAnsi"/>
          <w:bCs/>
          <w:szCs w:val="24"/>
        </w:rPr>
        <w:t>Putnu sugu sociālekonomiskā nozīme vērtējama kontekstā ar putnu apdzīvoto biotopu sociālekonomisko nozīmi, DL “Dubnas paliene” sastopamajām putnu sugām nav tiešas ekonomiskas nozīmes. Putnu sugām ir liela nozīme dabas tūrisma jomā, arvien pieaugot dabas vērošanas aktivitātēm un putnu vērošanai kā vienam no dabas izziņas veidiem.</w:t>
      </w:r>
    </w:p>
    <w:p w14:paraId="5CC638F3" w14:textId="77777777" w:rsidR="005E52DF" w:rsidRPr="004D33E1" w:rsidRDefault="005E52DF" w:rsidP="005E52DF">
      <w:pPr>
        <w:rPr>
          <w:rFonts w:cstheme="minorHAnsi"/>
          <w:b/>
          <w:bCs/>
          <w:szCs w:val="24"/>
        </w:rPr>
      </w:pPr>
    </w:p>
    <w:p w14:paraId="3B83A9C1" w14:textId="77777777" w:rsidR="005E52DF" w:rsidRPr="004D33E1" w:rsidRDefault="005E52DF" w:rsidP="005E52DF">
      <w:pPr>
        <w:rPr>
          <w:rFonts w:cstheme="minorHAnsi"/>
          <w:b/>
          <w:bCs/>
          <w:szCs w:val="24"/>
        </w:rPr>
      </w:pPr>
      <w:r w:rsidRPr="004D33E1">
        <w:rPr>
          <w:rFonts w:cstheme="minorHAnsi"/>
          <w:b/>
          <w:bCs/>
          <w:szCs w:val="24"/>
        </w:rPr>
        <w:t>Labvēlīga aizsardzības statusa nodrošināšanas prasības un ieteicamie apsaimniekošanas pasākumi</w:t>
      </w:r>
    </w:p>
    <w:p w14:paraId="45142508" w14:textId="77777777" w:rsidR="005E52DF" w:rsidRPr="004D33E1" w:rsidRDefault="005E52DF" w:rsidP="005E52DF">
      <w:pPr>
        <w:rPr>
          <w:rFonts w:cstheme="minorHAnsi"/>
          <w:bCs/>
          <w:szCs w:val="24"/>
        </w:rPr>
      </w:pPr>
      <w:r w:rsidRPr="004D33E1">
        <w:rPr>
          <w:rFonts w:cstheme="minorHAnsi"/>
          <w:bCs/>
          <w:szCs w:val="24"/>
        </w:rPr>
        <w:t>Kopumā DL “Dubnas paliene” ligzdojošo īpaši aizsargājamo putnu sugu aizsardzības stāvoklis šobrīd vērtējams kā apmierinošs, taču labvēlīga aizsardzības stāvokļa nodrošināšanai nākotnē rekomendējams ieviest virkni aizsardzības un apsaimniekošanas pasākumu. Jāuzsver, ka putnu sugas ir tieši atkarīgas no to dzīvotņu kvalitātes, un, pazeminoties dzīvotņu kvalitātei, cietīs arī putnu populācijas.</w:t>
      </w:r>
    </w:p>
    <w:p w14:paraId="30DD8E88" w14:textId="4C44EE62" w:rsidR="005E52DF" w:rsidRPr="004D33E1" w:rsidRDefault="005E52DF" w:rsidP="005E52DF">
      <w:pPr>
        <w:rPr>
          <w:rFonts w:cstheme="minorHAnsi"/>
          <w:bCs/>
          <w:szCs w:val="24"/>
        </w:rPr>
      </w:pPr>
      <w:r w:rsidRPr="004D33E1">
        <w:rPr>
          <w:rFonts w:cstheme="minorHAnsi"/>
          <w:bCs/>
          <w:szCs w:val="24"/>
        </w:rPr>
        <w:t>Kā svarīgākais rekomendētais pasākumu komplekss jānorāda zālāju apsaimniekošanas paņēmienu optimizēšana griezes kā mērķa sugas labvēlīga aizsardzības stāvokļa nodrošināšanai. Svarīgi būtu ganīšanu aizstāt ar pļaušanu, kur tas iespējams, pļaujot ne ātrāk par 1</w:t>
      </w:r>
      <w:r w:rsidR="001379BB">
        <w:rPr>
          <w:rFonts w:cstheme="minorHAnsi"/>
          <w:bCs/>
          <w:szCs w:val="24"/>
        </w:rPr>
        <w:t>0. </w:t>
      </w:r>
      <w:r w:rsidRPr="004D33E1">
        <w:rPr>
          <w:rFonts w:cstheme="minorHAnsi"/>
          <w:bCs/>
          <w:szCs w:val="24"/>
        </w:rPr>
        <w:t>jūliju, zāli izvedot un atālu nenoganot. Pļaušana vienmēr veicama no centra uz malām, vai no vienas malas uz otru. Ganīšana saglabājama tikai tur, kur pļaušana nav iespējama, kā arī mazā dumpja un mazā ormanīša novērojumu vietu apkārtnē. Brīvas ganīšanas slodze ierobežojama līdz lopu blīvumam 0,3 – 0,4 liellopu vienības uz ha, pie kura visā platībā saglabājas vismaz 30 cm garas zāles laukumi.</w:t>
      </w:r>
    </w:p>
    <w:p w14:paraId="3EB1BD17" w14:textId="77777777" w:rsidR="005E52DF" w:rsidRPr="004D33E1" w:rsidRDefault="005E52DF" w:rsidP="005E52DF">
      <w:pPr>
        <w:rPr>
          <w:rFonts w:cstheme="minorHAnsi"/>
          <w:bCs/>
          <w:szCs w:val="24"/>
        </w:rPr>
      </w:pPr>
      <w:r w:rsidRPr="004D33E1">
        <w:rPr>
          <w:rFonts w:cstheme="minorHAnsi"/>
          <w:bCs/>
          <w:szCs w:val="24"/>
        </w:rPr>
        <w:t>Tāpat prioritāri būtu veicama apsaimniekošanas uzsākšana vai atjaunošana neapsaimniekotajās platībās DL “Dubnas paliene” teritorijā. Lielas teritorijas daļas šobrīd intensīvi aizaug, zaudējot gan piemērotību ar zālāju biotopiem saistītām putnu sugām, gan arī pamatojumu ietilpt zālāju aizsardzībai dibināta DL teritorijā.</w:t>
      </w:r>
    </w:p>
    <w:p w14:paraId="43AFF259" w14:textId="4F532FAD" w:rsidR="005E52DF" w:rsidRPr="004D33E1" w:rsidRDefault="005E52DF" w:rsidP="005E52DF">
      <w:pPr>
        <w:rPr>
          <w:rFonts w:cstheme="minorHAnsi"/>
          <w:bCs/>
          <w:szCs w:val="24"/>
        </w:rPr>
      </w:pPr>
      <w:r w:rsidRPr="004D33E1">
        <w:rPr>
          <w:rFonts w:cstheme="minorHAnsi"/>
          <w:bCs/>
          <w:szCs w:val="24"/>
        </w:rPr>
        <w:t xml:space="preserve">DL “Dubnas paliene” teritorija un apkārtne ir ļoti piemērota mazā ērgļa klātbūtnei, un tiek rekomendēti vairāki pasākumi optimālu ligzdošanas un barošanās apstākļu radīšanai šai sugai. Piesardzības nolūkos ieteicams ievērot mežsaimnieciskās darbības aizliegums laika periodā no </w:t>
      </w:r>
      <w:r w:rsidR="001379BB">
        <w:rPr>
          <w:rFonts w:cstheme="minorHAnsi"/>
          <w:bCs/>
          <w:szCs w:val="24"/>
        </w:rPr>
        <w:t>1. </w:t>
      </w:r>
      <w:r w:rsidRPr="004D33E1">
        <w:rPr>
          <w:rFonts w:cstheme="minorHAnsi"/>
          <w:bCs/>
          <w:szCs w:val="24"/>
        </w:rPr>
        <w:t>marta līdz 1</w:t>
      </w:r>
      <w:r w:rsidR="001379BB">
        <w:rPr>
          <w:rFonts w:cstheme="minorHAnsi"/>
          <w:bCs/>
          <w:szCs w:val="24"/>
        </w:rPr>
        <w:t>5. </w:t>
      </w:r>
      <w:r w:rsidRPr="004D33E1">
        <w:rPr>
          <w:rFonts w:cstheme="minorHAnsi"/>
          <w:bCs/>
          <w:szCs w:val="24"/>
        </w:rPr>
        <w:t>septembrim mežaudzēs DL teritorijā, uzsverot tieši nepieciešamību novērst iespējamo traucējumu ligzdošanas laikā. Tāpat ieteikta vienas līdz divu mākslīgo ligzdu būve un ligzdošanai piemērota koku zarojuma veidošana mežaudzē, kurā šobrīd ligzdo peļu klijāns. Šī mežaudze vērtējama kā potenciāli vispiemērotākā mazā ērgļa ligzdošanai DL. Papildus, kontekstā ar apsaimniekošanas uzsākšanu vai atjaunošanu neapsaimniekotajās platībās, rekomendējama atsevišķi augošu lielu koku (galvenokārt ozolu) atbrīvošana no koku un krūmu apauguma zālāju teritorijās. Tas vēl vairāk uzlabos teritorijas piemērotību mazajam ērglim.</w:t>
      </w:r>
    </w:p>
    <w:p w14:paraId="4FF115C0" w14:textId="77777777" w:rsidR="005E52DF" w:rsidRPr="004D33E1" w:rsidRDefault="005E52DF" w:rsidP="005E52DF">
      <w:pPr>
        <w:rPr>
          <w:rFonts w:cstheme="minorHAnsi"/>
          <w:bCs/>
          <w:szCs w:val="24"/>
        </w:rPr>
      </w:pPr>
      <w:r w:rsidRPr="004D33E1">
        <w:rPr>
          <w:rFonts w:cstheme="minorHAnsi"/>
          <w:bCs/>
          <w:szCs w:val="24"/>
        </w:rPr>
        <w:lastRenderedPageBreak/>
        <w:t>Lai palielinātu vides ekoloģisko ietilpību lielajiem dobumperētājiem – lielajai gaurai, gaigalai, meža pūcei, kuriem nereti vienīgais ligzdošanu limitējošais faktors ir ligzdošanai piemērotu dobumu trūkums, rekomendēts DL “Dubnas paliene” teritorijā izvietot atbilstošas mākslīgās ligzdvietas – būrus. Tāpat rekomendējama laukirbju piebarošana ziemas sezonā DL “Dubnas paliene” tuvējās mājās, lai ziemās palīdzētu izdzīvot šai Latvijas lauku ainavai raksturīgajai sugai.</w:t>
      </w:r>
    </w:p>
    <w:p w14:paraId="6EDC4349" w14:textId="42E2EE73" w:rsidR="005E52DF" w:rsidRPr="004D33E1" w:rsidRDefault="005E52DF" w:rsidP="005E52DF">
      <w:pPr>
        <w:rPr>
          <w:rFonts w:cstheme="minorHAnsi"/>
          <w:bCs/>
          <w:szCs w:val="24"/>
        </w:rPr>
      </w:pPr>
      <w:r w:rsidRPr="004D33E1">
        <w:rPr>
          <w:rFonts w:cstheme="minorHAnsi"/>
          <w:bCs/>
          <w:szCs w:val="24"/>
        </w:rPr>
        <w:t xml:space="preserve">Mitrā ieplaka pie Alkšņārēm ir ļoti piemērota publiska putnu vērošanas slēpņa uzstādīšanai autoceļa V682 Augšmukti – Spričvecumi malā. Cilvēki un automašīnas, kas pārvietojas pa ceļu, nerada putnos trauksmi – viņi pie tā ir pieraduši, taču cilvēku un automašīnu apstāšanās un stāvēšana (vērošana) tiešā tuvumā bieži putnus izbiedē. Slēpņa būtība ir gara siena gar ceļu, aiz kuras no putnu viedokļa skatoties cilvēki nav redzami. Aiz tās var piebraukt ar automašīnu, izkāpt un staigāt, putnus otrpus sienai netraucējot. Putnu vērošanai sienā tiek izveidotas atveres ar vai bez stikla, caur kurām vērotājs vēro putnus (vēlams </w:t>
      </w:r>
      <w:r w:rsidR="00A409EF">
        <w:rPr>
          <w:rFonts w:cstheme="minorHAnsi"/>
          <w:bCs/>
          <w:szCs w:val="24"/>
        </w:rPr>
        <w:t>–</w:t>
      </w:r>
      <w:r w:rsidRPr="004D33E1">
        <w:rPr>
          <w:rFonts w:cstheme="minorHAnsi"/>
          <w:bCs/>
          <w:szCs w:val="24"/>
        </w:rPr>
        <w:t xml:space="preserve"> no tumšas telpas) tā, lai no ārpuses vērotāja kustības slēpnī nav redzamas. Tumšu telpu var panākt ar ieejas labirintu, dubultām durvīm vai līdzīgiem risinājumiem. Minētais pasākums detalizētāk aprakstīts 3.</w:t>
      </w:r>
      <w:r w:rsidR="001379BB">
        <w:rPr>
          <w:rFonts w:cstheme="minorHAnsi"/>
          <w:bCs/>
          <w:szCs w:val="24"/>
        </w:rPr>
        <w:t>4. </w:t>
      </w:r>
      <w:r w:rsidRPr="004D33E1">
        <w:rPr>
          <w:rFonts w:cstheme="minorHAnsi"/>
          <w:bCs/>
          <w:szCs w:val="24"/>
        </w:rPr>
        <w:t>pielikumā.</w:t>
      </w:r>
    </w:p>
    <w:p w14:paraId="130E2DE0" w14:textId="77777777" w:rsidR="005E52DF" w:rsidRPr="004D33E1" w:rsidRDefault="005E52DF" w:rsidP="005E52DF">
      <w:pPr>
        <w:rPr>
          <w:rFonts w:cstheme="minorHAnsi"/>
          <w:szCs w:val="24"/>
        </w:rPr>
      </w:pPr>
      <w:r w:rsidRPr="004D33E1">
        <w:rPr>
          <w:rFonts w:cstheme="minorHAnsi"/>
          <w:bCs/>
          <w:szCs w:val="24"/>
        </w:rPr>
        <w:t xml:space="preserve">Ieviešot šos pasākumus, paredzams, ka DL “Dubnas paliene”  putnu fauna vismaz saglabāsies esošajā stāvoklī, bet visticamāk – īpatņu skaits un daudzveidība palielināsies. </w:t>
      </w:r>
    </w:p>
    <w:p w14:paraId="2202A2A6" w14:textId="77777777" w:rsidR="005E52DF" w:rsidRPr="004D33E1" w:rsidRDefault="005E52DF" w:rsidP="005E52DF">
      <w:pPr>
        <w:rPr>
          <w:b/>
        </w:rPr>
      </w:pPr>
    </w:p>
    <w:p w14:paraId="64BFB239" w14:textId="77777777" w:rsidR="00B436C5" w:rsidRPr="004D33E1" w:rsidRDefault="00B436C5" w:rsidP="002A341D"/>
    <w:p w14:paraId="47AA5439" w14:textId="500E04E4" w:rsidR="00D807E8" w:rsidRPr="004D33E1" w:rsidRDefault="00D807E8" w:rsidP="00D807E8">
      <w:pPr>
        <w:pStyle w:val="UzrakstsDAP2"/>
        <w:numPr>
          <w:ilvl w:val="0"/>
          <w:numId w:val="0"/>
        </w:numPr>
        <w:spacing w:before="0" w:after="240"/>
      </w:pPr>
      <w:bookmarkStart w:id="39" w:name="_Toc90286217"/>
      <w:r w:rsidRPr="004D33E1">
        <w:t>4.</w:t>
      </w:r>
      <w:r w:rsidR="001379BB">
        <w:t>8. </w:t>
      </w:r>
      <w:r w:rsidR="00C064FB" w:rsidRPr="004D33E1">
        <w:t>Zīdītāju sugas</w:t>
      </w:r>
      <w:bookmarkEnd w:id="39"/>
    </w:p>
    <w:p w14:paraId="74C7CB07" w14:textId="01AE05EA" w:rsidR="00897632" w:rsidRPr="004D33E1" w:rsidRDefault="00897632" w:rsidP="0015408C">
      <w:pPr>
        <w:rPr>
          <w:szCs w:val="24"/>
        </w:rPr>
      </w:pPr>
      <w:r w:rsidRPr="004D33E1">
        <w:rPr>
          <w:szCs w:val="24"/>
        </w:rPr>
        <w:t xml:space="preserve">XX divdesmito gadu presē atrodamas ziņas par </w:t>
      </w:r>
      <w:r w:rsidR="00FE2CD2" w:rsidRPr="004D33E1">
        <w:rPr>
          <w:b/>
          <w:bCs/>
          <w:szCs w:val="24"/>
        </w:rPr>
        <w:t xml:space="preserve">Eirāzijas </w:t>
      </w:r>
      <w:r w:rsidRPr="004D33E1">
        <w:rPr>
          <w:b/>
          <w:bCs/>
          <w:szCs w:val="24"/>
        </w:rPr>
        <w:t xml:space="preserve">ūdru </w:t>
      </w:r>
      <w:r w:rsidRPr="004D33E1">
        <w:rPr>
          <w:b/>
          <w:bCs/>
          <w:i/>
          <w:szCs w:val="24"/>
        </w:rPr>
        <w:t>Lutra lutra</w:t>
      </w:r>
      <w:r w:rsidRPr="004D33E1">
        <w:rPr>
          <w:szCs w:val="24"/>
        </w:rPr>
        <w:t xml:space="preserve"> (tolaik – </w:t>
      </w:r>
      <w:r w:rsidRPr="004D33E1">
        <w:rPr>
          <w:i/>
          <w:szCs w:val="24"/>
        </w:rPr>
        <w:t>Lutrea vulgaris</w:t>
      </w:r>
      <w:r w:rsidRPr="004D33E1">
        <w:rPr>
          <w:szCs w:val="24"/>
        </w:rPr>
        <w:t>), kas redzēts Dubnā pie Šķi</w:t>
      </w:r>
      <w:r w:rsidR="002D3B7D" w:rsidRPr="004D33E1">
        <w:rPr>
          <w:szCs w:val="24"/>
        </w:rPr>
        <w:t>ļ</w:t>
      </w:r>
      <w:r w:rsidRPr="004D33E1">
        <w:rPr>
          <w:szCs w:val="24"/>
        </w:rPr>
        <w:t>teru ciema</w:t>
      </w:r>
      <w:r w:rsidR="009E18A3" w:rsidRPr="004D33E1">
        <w:rPr>
          <w:szCs w:val="24"/>
        </w:rPr>
        <w:t xml:space="preserve"> (Līdumnieka, 1926)</w:t>
      </w:r>
      <w:r w:rsidRPr="004D33E1">
        <w:rPr>
          <w:szCs w:val="24"/>
        </w:rPr>
        <w:t>.</w:t>
      </w:r>
    </w:p>
    <w:p w14:paraId="6F0D956E" w14:textId="7DB7FA31" w:rsidR="009E0FC7" w:rsidRPr="004D33E1" w:rsidRDefault="009F31B8" w:rsidP="0015408C">
      <w:pPr>
        <w:rPr>
          <w:szCs w:val="24"/>
        </w:rPr>
      </w:pPr>
      <w:r w:rsidRPr="004D33E1">
        <w:rPr>
          <w:szCs w:val="24"/>
        </w:rPr>
        <w:t xml:space="preserve">Ūdru uzskaites </w:t>
      </w:r>
      <w:r w:rsidR="003A28C2" w:rsidRPr="004D33E1">
        <w:rPr>
          <w:szCs w:val="24"/>
        </w:rPr>
        <w:t>201</w:t>
      </w:r>
      <w:r w:rsidR="001379BB">
        <w:rPr>
          <w:szCs w:val="24"/>
        </w:rPr>
        <w:t>4. </w:t>
      </w:r>
      <w:r w:rsidR="003A28C2" w:rsidRPr="004D33E1">
        <w:rPr>
          <w:szCs w:val="24"/>
        </w:rPr>
        <w:t>un 201</w:t>
      </w:r>
      <w:r w:rsidR="001379BB">
        <w:rPr>
          <w:szCs w:val="24"/>
        </w:rPr>
        <w:t>5. </w:t>
      </w:r>
      <w:r w:rsidR="00AF3F66">
        <w:rPr>
          <w:szCs w:val="24"/>
        </w:rPr>
        <w:t>gad</w:t>
      </w:r>
      <w:r w:rsidR="003A28C2" w:rsidRPr="004D33E1">
        <w:rPr>
          <w:szCs w:val="24"/>
        </w:rPr>
        <w:t xml:space="preserve">ā </w:t>
      </w:r>
      <w:r w:rsidRPr="004D33E1">
        <w:rPr>
          <w:szCs w:val="24"/>
        </w:rPr>
        <w:t xml:space="preserve">veiktas 20 </w:t>
      </w:r>
      <w:r w:rsidR="003A28C2" w:rsidRPr="004D33E1">
        <w:rPr>
          <w:i/>
          <w:szCs w:val="24"/>
        </w:rPr>
        <w:t>Natura</w:t>
      </w:r>
      <w:r w:rsidRPr="004D33E1">
        <w:rPr>
          <w:i/>
          <w:szCs w:val="24"/>
        </w:rPr>
        <w:t xml:space="preserve"> 2000 </w:t>
      </w:r>
      <w:r w:rsidRPr="004D33E1">
        <w:rPr>
          <w:szCs w:val="24"/>
        </w:rPr>
        <w:t>teritorijās</w:t>
      </w:r>
      <w:r w:rsidR="00374B23" w:rsidRPr="004D33E1">
        <w:rPr>
          <w:szCs w:val="24"/>
        </w:rPr>
        <w:t xml:space="preserve"> kopumā 148 punktos</w:t>
      </w:r>
      <w:r w:rsidR="003A28C2" w:rsidRPr="004D33E1">
        <w:rPr>
          <w:szCs w:val="24"/>
        </w:rPr>
        <w:t xml:space="preserve">, tajā skaitā Dubnas palienē apsekoti divi punkti. </w:t>
      </w:r>
      <w:r w:rsidRPr="004D33E1">
        <w:rPr>
          <w:szCs w:val="24"/>
        </w:rPr>
        <w:t>Ūdru darbības pēdas tika atrastas visās teritorijās. Dubnas palienē</w:t>
      </w:r>
      <w:r w:rsidR="003A28C2" w:rsidRPr="004D33E1">
        <w:rPr>
          <w:szCs w:val="24"/>
        </w:rPr>
        <w:t xml:space="preserve"> ūdra populācijas lielums </w:t>
      </w:r>
      <w:r w:rsidR="009E0FC7" w:rsidRPr="004D33E1">
        <w:rPr>
          <w:szCs w:val="24"/>
        </w:rPr>
        <w:t>novērtēts kā</w:t>
      </w:r>
      <w:r w:rsidR="003A28C2" w:rsidRPr="004D33E1">
        <w:rPr>
          <w:szCs w:val="24"/>
        </w:rPr>
        <w:t xml:space="preserve"> </w:t>
      </w:r>
      <w:r w:rsidR="009E0FC7" w:rsidRPr="004D33E1">
        <w:rPr>
          <w:szCs w:val="24"/>
        </w:rPr>
        <w:t>1</w:t>
      </w:r>
      <w:r w:rsidR="00A409EF">
        <w:rPr>
          <w:szCs w:val="24"/>
        </w:rPr>
        <w:t>–</w:t>
      </w:r>
      <w:r w:rsidR="009E0FC7" w:rsidRPr="004D33E1">
        <w:rPr>
          <w:szCs w:val="24"/>
        </w:rPr>
        <w:t>5 dzīvnieki</w:t>
      </w:r>
      <w:r w:rsidRPr="004D33E1">
        <w:rPr>
          <w:szCs w:val="24"/>
        </w:rPr>
        <w:t xml:space="preserve"> (Ozoliņš</w:t>
      </w:r>
      <w:r w:rsidR="009E0FC7" w:rsidRPr="004D33E1">
        <w:rPr>
          <w:szCs w:val="24"/>
        </w:rPr>
        <w:t xml:space="preserve"> </w:t>
      </w:r>
      <w:r w:rsidR="00924923">
        <w:rPr>
          <w:szCs w:val="24"/>
        </w:rPr>
        <w:t>u. c.</w:t>
      </w:r>
      <w:r w:rsidRPr="004D33E1">
        <w:rPr>
          <w:szCs w:val="24"/>
        </w:rPr>
        <w:t xml:space="preserve"> 2015)</w:t>
      </w:r>
      <w:r w:rsidR="009E0FC7" w:rsidRPr="004D33E1">
        <w:rPr>
          <w:szCs w:val="24"/>
        </w:rPr>
        <w:t xml:space="preserve">. </w:t>
      </w:r>
    </w:p>
    <w:p w14:paraId="0981EBB2" w14:textId="7FC6BDFD" w:rsidR="009F31B8" w:rsidRPr="004D33E1" w:rsidRDefault="009E0FC7" w:rsidP="0015408C">
      <w:pPr>
        <w:rPr>
          <w:szCs w:val="24"/>
        </w:rPr>
      </w:pPr>
      <w:r w:rsidRPr="004D33E1">
        <w:rPr>
          <w:szCs w:val="24"/>
        </w:rPr>
        <w:t>202</w:t>
      </w:r>
      <w:r w:rsidR="001379BB">
        <w:rPr>
          <w:szCs w:val="24"/>
        </w:rPr>
        <w:t>1. </w:t>
      </w:r>
      <w:r w:rsidR="00AF3F66">
        <w:rPr>
          <w:szCs w:val="24"/>
        </w:rPr>
        <w:t>gad</w:t>
      </w:r>
      <w:r w:rsidRPr="004D33E1">
        <w:rPr>
          <w:szCs w:val="24"/>
        </w:rPr>
        <w:t xml:space="preserve">ā DL ”Dubnas paliene” teritorijā apsekoti trīs ūdru monitoringa punkti, bet viens punkts apsekots ārpus ĪADT robežām tiešā to tuvumā. Biotopu saglabāšanas stāvokli DL ”Dubnas paliene” raksturo trīs monitoringa punkti teritorijas iekšienē, jo palu dēļ ceturtajā punktā vērtējums nebija iespējams. Ūdru klātbūtnes pazīmes monitoringam izraudzītajos punktos konstatēt nebija iespējams paaugstinātā ūdens līmeņa dēļ, taču nav pamata apšaubīt, ka ūdri šo teritoriju apdzīvo. Divos punktos biotopu stāvoklis bijis izcils, vienā punktā </w:t>
      </w:r>
      <w:r w:rsidR="00A409EF">
        <w:rPr>
          <w:szCs w:val="24"/>
        </w:rPr>
        <w:t>–</w:t>
      </w:r>
      <w:r w:rsidRPr="004D33E1">
        <w:rPr>
          <w:szCs w:val="24"/>
        </w:rPr>
        <w:t xml:space="preserve"> labs. Kā biotopu vērtību pazeminošs traucējums ir minēta tūrisma slodze. Ūdra populācijas lielums teritorijas robežās, izmantojot metodikā norādīto algoritmu, netika vērtēts, bet pēc ekspertu atzinuma tas ir robežās no 1 līdz 5 indivīdiem (Ozoliņš </w:t>
      </w:r>
      <w:r w:rsidR="00924923">
        <w:rPr>
          <w:szCs w:val="24"/>
        </w:rPr>
        <w:t>u. c.</w:t>
      </w:r>
      <w:r w:rsidRPr="004D33E1">
        <w:rPr>
          <w:szCs w:val="24"/>
        </w:rPr>
        <w:t xml:space="preserve"> 2021).</w:t>
      </w:r>
    </w:p>
    <w:p w14:paraId="1A1AF9C2" w14:textId="172F9811" w:rsidR="00FE2CD2" w:rsidRPr="004D33E1" w:rsidRDefault="00BC5597" w:rsidP="0015408C">
      <w:pPr>
        <w:rPr>
          <w:szCs w:val="24"/>
        </w:rPr>
      </w:pPr>
      <w:r w:rsidRPr="004D33E1">
        <w:rPr>
          <w:szCs w:val="24"/>
        </w:rPr>
        <w:t>Apsekojot teritoriju 202</w:t>
      </w:r>
      <w:r w:rsidR="001379BB">
        <w:rPr>
          <w:szCs w:val="24"/>
        </w:rPr>
        <w:t>1. </w:t>
      </w:r>
      <w:r w:rsidR="00AF3F66">
        <w:rPr>
          <w:szCs w:val="24"/>
        </w:rPr>
        <w:t>gad</w:t>
      </w:r>
      <w:r w:rsidRPr="004D33E1">
        <w:rPr>
          <w:szCs w:val="24"/>
        </w:rPr>
        <w:t xml:space="preserve">ā, DA plāna izstrādē iesaistītie sugu un biotopu </w:t>
      </w:r>
      <w:r w:rsidR="00E92DF8" w:rsidRPr="004D33E1">
        <w:rPr>
          <w:szCs w:val="24"/>
        </w:rPr>
        <w:t xml:space="preserve">aizsardzības </w:t>
      </w:r>
      <w:r w:rsidRPr="004D33E1">
        <w:rPr>
          <w:szCs w:val="24"/>
        </w:rPr>
        <w:t>jomas</w:t>
      </w:r>
      <w:r w:rsidR="00E92DF8" w:rsidRPr="004D33E1">
        <w:rPr>
          <w:szCs w:val="24"/>
        </w:rPr>
        <w:t xml:space="preserve"> eksperti vairākās vietās konstatējuši </w:t>
      </w:r>
      <w:r w:rsidR="00E92DF8" w:rsidRPr="004D33E1">
        <w:rPr>
          <w:b/>
          <w:bCs/>
          <w:szCs w:val="24"/>
        </w:rPr>
        <w:t>bebru</w:t>
      </w:r>
      <w:r w:rsidR="00B41699" w:rsidRPr="004D33E1">
        <w:rPr>
          <w:b/>
          <w:bCs/>
          <w:szCs w:val="24"/>
        </w:rPr>
        <w:t xml:space="preserve"> </w:t>
      </w:r>
      <w:r w:rsidR="00B41699" w:rsidRPr="004D33E1">
        <w:rPr>
          <w:b/>
          <w:bCs/>
          <w:i/>
          <w:iCs/>
          <w:szCs w:val="24"/>
        </w:rPr>
        <w:t>Castor fiber</w:t>
      </w:r>
      <w:r w:rsidR="00E92DF8" w:rsidRPr="004D33E1">
        <w:rPr>
          <w:szCs w:val="24"/>
        </w:rPr>
        <w:t xml:space="preserve"> darbības pēdas</w:t>
      </w:r>
      <w:r w:rsidR="0055243C" w:rsidRPr="004D33E1">
        <w:rPr>
          <w:szCs w:val="24"/>
        </w:rPr>
        <w:t xml:space="preserve">, aktīvāka bebru </w:t>
      </w:r>
      <w:r w:rsidR="00CC78CD" w:rsidRPr="004D33E1">
        <w:rPr>
          <w:szCs w:val="24"/>
        </w:rPr>
        <w:t>darbība</w:t>
      </w:r>
      <w:r w:rsidR="0055243C" w:rsidRPr="004D33E1">
        <w:rPr>
          <w:szCs w:val="24"/>
        </w:rPr>
        <w:t xml:space="preserve"> novērota </w:t>
      </w:r>
      <w:r w:rsidR="00CC78CD" w:rsidRPr="004D33E1">
        <w:rPr>
          <w:szCs w:val="24"/>
        </w:rPr>
        <w:t>vecupju krastos. Populācijas novērtējums DA plāna ietvaros nav veikts</w:t>
      </w:r>
      <w:r w:rsidR="00B41699" w:rsidRPr="004D33E1">
        <w:rPr>
          <w:szCs w:val="24"/>
        </w:rPr>
        <w:t>.</w:t>
      </w:r>
      <w:r w:rsidR="0073786D">
        <w:rPr>
          <w:szCs w:val="24"/>
        </w:rPr>
        <w:t xml:space="preserve"> Citas īpaši aizsargājamas vai Biotopu direktīvas pielikumos iekļautas zīdītāju sugas DL “Dubnas paliene” teritorijā nav novērotas.</w:t>
      </w:r>
    </w:p>
    <w:p w14:paraId="1C6594DC" w14:textId="77777777" w:rsidR="009E0FC7" w:rsidRPr="004D33E1" w:rsidRDefault="009E0FC7" w:rsidP="0015408C">
      <w:pPr>
        <w:rPr>
          <w:szCs w:val="24"/>
        </w:rPr>
      </w:pPr>
    </w:p>
    <w:p w14:paraId="2CDF0B60" w14:textId="584C5AAB" w:rsidR="00360295" w:rsidRPr="004D33E1" w:rsidRDefault="00360295" w:rsidP="00360295">
      <w:pPr>
        <w:ind w:firstLine="0"/>
        <w:jc w:val="center"/>
        <w:rPr>
          <w:rFonts w:eastAsia="Times New Roman" w:cs="Times New Roman"/>
          <w:b/>
          <w:szCs w:val="24"/>
          <w:lang w:eastAsia="lv-LV"/>
        </w:rPr>
      </w:pPr>
      <w:r w:rsidRPr="004D33E1">
        <w:rPr>
          <w:rFonts w:eastAsia="Times New Roman" w:cs="Times New Roman"/>
          <w:b/>
          <w:szCs w:val="24"/>
          <w:lang w:eastAsia="lv-LV"/>
        </w:rPr>
        <w:t>4.8.</w:t>
      </w:r>
      <w:r w:rsidR="001379BB">
        <w:rPr>
          <w:rFonts w:eastAsia="Times New Roman" w:cs="Times New Roman"/>
          <w:b/>
          <w:szCs w:val="24"/>
          <w:lang w:eastAsia="lv-LV"/>
        </w:rPr>
        <w:t>1. </w:t>
      </w:r>
      <w:r w:rsidRPr="004D33E1">
        <w:rPr>
          <w:rFonts w:eastAsia="Times New Roman" w:cs="Times New Roman"/>
          <w:b/>
          <w:szCs w:val="24"/>
          <w:lang w:eastAsia="lv-LV"/>
        </w:rPr>
        <w:t>tabula. Īpaši aizsargājamās zīdītāju sugas teritorijā un to aizsardzības statuss</w:t>
      </w:r>
    </w:p>
    <w:tbl>
      <w:tblPr>
        <w:tblW w:w="8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68"/>
        <w:gridCol w:w="1322"/>
        <w:gridCol w:w="1985"/>
        <w:gridCol w:w="1559"/>
        <w:gridCol w:w="2126"/>
      </w:tblGrid>
      <w:tr w:rsidR="00360295" w:rsidRPr="004D33E1" w14:paraId="2494EABA" w14:textId="77777777" w:rsidTr="00543A01">
        <w:tc>
          <w:tcPr>
            <w:tcW w:w="534" w:type="dxa"/>
            <w:vMerge w:val="restart"/>
            <w:shd w:val="clear" w:color="auto" w:fill="D6E3BC"/>
          </w:tcPr>
          <w:p w14:paraId="03C42B75" w14:textId="77777777" w:rsidR="00360295" w:rsidRPr="004D33E1" w:rsidRDefault="00360295"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Nr.p.k.</w:t>
            </w:r>
          </w:p>
        </w:tc>
        <w:tc>
          <w:tcPr>
            <w:tcW w:w="1468" w:type="dxa"/>
            <w:vMerge w:val="restart"/>
            <w:shd w:val="clear" w:color="auto" w:fill="D6E3BC"/>
          </w:tcPr>
          <w:p w14:paraId="17C3E938" w14:textId="77777777" w:rsidR="00360295" w:rsidRPr="004D33E1" w:rsidRDefault="00360295"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 xml:space="preserve">Sugas nosaukums latviski </w:t>
            </w:r>
          </w:p>
        </w:tc>
        <w:tc>
          <w:tcPr>
            <w:tcW w:w="1322" w:type="dxa"/>
            <w:vMerge w:val="restart"/>
            <w:shd w:val="clear" w:color="auto" w:fill="D6E3BC"/>
          </w:tcPr>
          <w:p w14:paraId="51D6C848" w14:textId="77777777" w:rsidR="00360295" w:rsidRPr="004D33E1" w:rsidRDefault="00360295"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Sugas nosaukums latīniski</w:t>
            </w:r>
          </w:p>
        </w:tc>
        <w:tc>
          <w:tcPr>
            <w:tcW w:w="3544" w:type="dxa"/>
            <w:gridSpan w:val="2"/>
            <w:shd w:val="clear" w:color="auto" w:fill="D6E3BC"/>
          </w:tcPr>
          <w:p w14:paraId="37CE622D" w14:textId="77777777" w:rsidR="00360295" w:rsidRPr="004D33E1" w:rsidRDefault="00360295"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Sugas aizsardzības statuss valstī</w:t>
            </w:r>
          </w:p>
        </w:tc>
        <w:tc>
          <w:tcPr>
            <w:tcW w:w="2126" w:type="dxa"/>
            <w:vMerge w:val="restart"/>
            <w:shd w:val="clear" w:color="auto" w:fill="D6E3BC"/>
          </w:tcPr>
          <w:p w14:paraId="03992108" w14:textId="6D62129E" w:rsidR="00360295" w:rsidRPr="004D33E1" w:rsidRDefault="00360295"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 xml:space="preserve">Sugas labvēlīga aizsardzības stāvokļa novērtējums valstī kopumā (atbilstoši </w:t>
            </w:r>
            <w:r w:rsidR="003F4B6D" w:rsidRPr="004D33E1">
              <w:rPr>
                <w:rFonts w:eastAsia="Times New Roman" w:cs="Times New Roman"/>
                <w:sz w:val="20"/>
                <w:szCs w:val="20"/>
                <w:lang w:eastAsia="lv-LV"/>
              </w:rPr>
              <w:t>EVA</w:t>
            </w:r>
            <w:r w:rsidRPr="004D33E1">
              <w:rPr>
                <w:rFonts w:eastAsia="Times New Roman" w:cs="Times New Roman"/>
                <w:sz w:val="20"/>
                <w:szCs w:val="20"/>
                <w:lang w:eastAsia="lv-LV"/>
              </w:rPr>
              <w:t xml:space="preserve"> datiem, tikai direktīvu pielikumos iekļautajām sugām)</w:t>
            </w:r>
          </w:p>
        </w:tc>
      </w:tr>
      <w:tr w:rsidR="00360295" w:rsidRPr="004D33E1" w14:paraId="1690B027" w14:textId="77777777" w:rsidTr="00543A01">
        <w:trPr>
          <w:trHeight w:val="2130"/>
        </w:trPr>
        <w:tc>
          <w:tcPr>
            <w:tcW w:w="534" w:type="dxa"/>
            <w:vMerge/>
          </w:tcPr>
          <w:p w14:paraId="7FFDAB99" w14:textId="77777777" w:rsidR="00360295" w:rsidRPr="004D33E1" w:rsidRDefault="00360295" w:rsidP="00543A01">
            <w:pPr>
              <w:spacing w:after="0"/>
              <w:ind w:firstLine="0"/>
              <w:jc w:val="center"/>
              <w:rPr>
                <w:rFonts w:eastAsia="Times New Roman" w:cs="Times New Roman"/>
                <w:sz w:val="20"/>
                <w:szCs w:val="20"/>
                <w:lang w:eastAsia="lv-LV"/>
              </w:rPr>
            </w:pPr>
          </w:p>
        </w:tc>
        <w:tc>
          <w:tcPr>
            <w:tcW w:w="1468" w:type="dxa"/>
            <w:vMerge/>
          </w:tcPr>
          <w:p w14:paraId="41ACF81B" w14:textId="77777777" w:rsidR="00360295" w:rsidRPr="004D33E1" w:rsidRDefault="00360295" w:rsidP="00543A01">
            <w:pPr>
              <w:spacing w:after="0"/>
              <w:ind w:firstLine="0"/>
              <w:jc w:val="center"/>
              <w:rPr>
                <w:rFonts w:eastAsia="Times New Roman" w:cs="Times New Roman"/>
                <w:sz w:val="20"/>
                <w:szCs w:val="20"/>
                <w:lang w:eastAsia="lv-LV"/>
              </w:rPr>
            </w:pPr>
          </w:p>
        </w:tc>
        <w:tc>
          <w:tcPr>
            <w:tcW w:w="1322" w:type="dxa"/>
            <w:vMerge/>
          </w:tcPr>
          <w:p w14:paraId="23B6F076" w14:textId="77777777" w:rsidR="00360295" w:rsidRPr="004D33E1" w:rsidRDefault="00360295" w:rsidP="00543A01">
            <w:pPr>
              <w:spacing w:after="0"/>
              <w:ind w:firstLine="0"/>
              <w:jc w:val="center"/>
              <w:rPr>
                <w:rFonts w:eastAsia="Times New Roman" w:cs="Times New Roman"/>
                <w:sz w:val="20"/>
                <w:szCs w:val="20"/>
                <w:lang w:eastAsia="lv-LV"/>
              </w:rPr>
            </w:pPr>
          </w:p>
        </w:tc>
        <w:tc>
          <w:tcPr>
            <w:tcW w:w="1985" w:type="dxa"/>
            <w:shd w:val="clear" w:color="auto" w:fill="D6E3BC"/>
          </w:tcPr>
          <w:p w14:paraId="3C33B1BD" w14:textId="6AF64088" w:rsidR="00360295" w:rsidRPr="004D33E1" w:rsidRDefault="00360295"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 xml:space="preserve">Īpaši aizsargājama suga </w:t>
            </w:r>
            <w:r w:rsidR="00440BE7" w:rsidRPr="004D33E1">
              <w:rPr>
                <w:rFonts w:eastAsia="Times New Roman" w:cs="Times New Roman"/>
                <w:sz w:val="20"/>
                <w:szCs w:val="20"/>
                <w:lang w:eastAsia="lv-LV"/>
              </w:rPr>
              <w:t>(ĪAS)</w:t>
            </w:r>
          </w:p>
          <w:p w14:paraId="26367574" w14:textId="5BA8B714" w:rsidR="00360295" w:rsidRPr="004D33E1" w:rsidRDefault="00360295" w:rsidP="00440BE7">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 xml:space="preserve">(ar </w:t>
            </w:r>
            <w:r w:rsidR="003A28C2" w:rsidRPr="004D33E1">
              <w:rPr>
                <w:rFonts w:eastAsia="Times New Roman" w:cs="Times New Roman"/>
                <w:sz w:val="20"/>
                <w:szCs w:val="20"/>
                <w:lang w:eastAsia="lv-LV"/>
              </w:rPr>
              <w:t>*</w:t>
            </w:r>
            <w:r w:rsidRPr="004D33E1">
              <w:rPr>
                <w:rFonts w:eastAsia="Times New Roman" w:cs="Times New Roman"/>
                <w:sz w:val="20"/>
                <w:szCs w:val="20"/>
                <w:lang w:eastAsia="lv-LV"/>
              </w:rPr>
              <w:t xml:space="preserve"> atzīmēt mikroliegumu </w:t>
            </w:r>
            <w:r w:rsidR="00440BE7" w:rsidRPr="004D33E1">
              <w:rPr>
                <w:rFonts w:eastAsia="Times New Roman" w:cs="Times New Roman"/>
                <w:sz w:val="20"/>
                <w:szCs w:val="20"/>
                <w:lang w:eastAsia="lv-LV"/>
              </w:rPr>
              <w:t xml:space="preserve">(MIK) </w:t>
            </w:r>
            <w:r w:rsidRPr="004D33E1">
              <w:rPr>
                <w:rFonts w:eastAsia="Times New Roman" w:cs="Times New Roman"/>
                <w:sz w:val="20"/>
                <w:szCs w:val="20"/>
                <w:lang w:eastAsia="lv-LV"/>
              </w:rPr>
              <w:t xml:space="preserve">sugas </w:t>
            </w:r>
          </w:p>
        </w:tc>
        <w:tc>
          <w:tcPr>
            <w:tcW w:w="1559" w:type="dxa"/>
            <w:shd w:val="clear" w:color="auto" w:fill="D6E3BC"/>
          </w:tcPr>
          <w:p w14:paraId="1244BC29" w14:textId="43C1EA05" w:rsidR="00360295" w:rsidRPr="004D33E1" w:rsidRDefault="00AA433F"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Biotopu direktīvas</w:t>
            </w:r>
            <w:r w:rsidR="00360295" w:rsidRPr="004D33E1">
              <w:rPr>
                <w:rFonts w:eastAsia="Times New Roman" w:cs="Times New Roman"/>
                <w:sz w:val="20"/>
                <w:szCs w:val="20"/>
                <w:lang w:eastAsia="lv-LV"/>
              </w:rPr>
              <w:t xml:space="preserve"> pielikumos iekļauta suga (ar * atzīmē prioritārās sugas)</w:t>
            </w:r>
          </w:p>
        </w:tc>
        <w:tc>
          <w:tcPr>
            <w:tcW w:w="2126" w:type="dxa"/>
            <w:vMerge/>
          </w:tcPr>
          <w:p w14:paraId="71F31C46" w14:textId="77777777" w:rsidR="00360295" w:rsidRPr="004D33E1" w:rsidRDefault="00360295" w:rsidP="00543A01">
            <w:pPr>
              <w:spacing w:after="0"/>
              <w:ind w:firstLine="0"/>
              <w:jc w:val="center"/>
              <w:rPr>
                <w:rFonts w:eastAsia="Times New Roman" w:cs="Times New Roman"/>
                <w:sz w:val="20"/>
                <w:szCs w:val="20"/>
                <w:lang w:eastAsia="lv-LV"/>
              </w:rPr>
            </w:pPr>
          </w:p>
        </w:tc>
      </w:tr>
      <w:tr w:rsidR="00360295" w:rsidRPr="004D33E1" w14:paraId="13A45A51" w14:textId="77777777" w:rsidTr="00543A01">
        <w:tc>
          <w:tcPr>
            <w:tcW w:w="534" w:type="dxa"/>
          </w:tcPr>
          <w:p w14:paraId="47C2926C" w14:textId="77777777" w:rsidR="00360295" w:rsidRPr="004D33E1" w:rsidRDefault="00360295"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1.</w:t>
            </w:r>
          </w:p>
        </w:tc>
        <w:tc>
          <w:tcPr>
            <w:tcW w:w="1468" w:type="dxa"/>
          </w:tcPr>
          <w:p w14:paraId="0E78134D" w14:textId="4C0ADB39" w:rsidR="00360295" w:rsidRPr="004D33E1" w:rsidRDefault="003A28C2"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Eirāzijas ūdrs</w:t>
            </w:r>
          </w:p>
        </w:tc>
        <w:tc>
          <w:tcPr>
            <w:tcW w:w="1322" w:type="dxa"/>
          </w:tcPr>
          <w:p w14:paraId="2F893130" w14:textId="6820B3FA" w:rsidR="00360295" w:rsidRPr="004D33E1" w:rsidRDefault="003A28C2" w:rsidP="00543A01">
            <w:pPr>
              <w:spacing w:after="0"/>
              <w:ind w:firstLine="0"/>
              <w:jc w:val="center"/>
              <w:rPr>
                <w:rFonts w:eastAsia="Times New Roman" w:cs="Times New Roman"/>
                <w:i/>
                <w:sz w:val="20"/>
                <w:szCs w:val="20"/>
                <w:lang w:eastAsia="lv-LV"/>
              </w:rPr>
            </w:pPr>
            <w:r w:rsidRPr="004D33E1">
              <w:rPr>
                <w:rFonts w:eastAsia="Times New Roman" w:cs="Times New Roman"/>
                <w:i/>
                <w:sz w:val="20"/>
                <w:szCs w:val="20"/>
                <w:lang w:eastAsia="lv-LV"/>
              </w:rPr>
              <w:t>Lutra lutra</w:t>
            </w:r>
          </w:p>
        </w:tc>
        <w:tc>
          <w:tcPr>
            <w:tcW w:w="1985" w:type="dxa"/>
          </w:tcPr>
          <w:p w14:paraId="3D30CB77" w14:textId="2B959703" w:rsidR="00360295" w:rsidRPr="004D33E1" w:rsidRDefault="00374B23"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X</w:t>
            </w:r>
          </w:p>
        </w:tc>
        <w:tc>
          <w:tcPr>
            <w:tcW w:w="1559" w:type="dxa"/>
          </w:tcPr>
          <w:p w14:paraId="13FA6395" w14:textId="3D593E88" w:rsidR="00360295" w:rsidRPr="004D33E1" w:rsidRDefault="000E620D"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II</w:t>
            </w:r>
          </w:p>
        </w:tc>
        <w:tc>
          <w:tcPr>
            <w:tcW w:w="2126" w:type="dxa"/>
            <w:shd w:val="clear" w:color="auto" w:fill="92D050"/>
          </w:tcPr>
          <w:p w14:paraId="07CB0C52" w14:textId="3B7B58F7" w:rsidR="00360295" w:rsidRPr="004D33E1" w:rsidRDefault="003A28C2"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FV</w:t>
            </w:r>
          </w:p>
        </w:tc>
      </w:tr>
      <w:tr w:rsidR="00AA433F" w:rsidRPr="004D33E1" w14:paraId="1C5167AD" w14:textId="77777777" w:rsidTr="00543A01">
        <w:tc>
          <w:tcPr>
            <w:tcW w:w="534" w:type="dxa"/>
          </w:tcPr>
          <w:p w14:paraId="06077AF2" w14:textId="36AC7021" w:rsidR="00AA433F" w:rsidRPr="004D33E1" w:rsidRDefault="00374B23"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2</w:t>
            </w:r>
            <w:r w:rsidR="00AA433F" w:rsidRPr="004D33E1">
              <w:rPr>
                <w:rFonts w:eastAsia="Times New Roman" w:cs="Times New Roman"/>
                <w:sz w:val="20"/>
                <w:szCs w:val="20"/>
                <w:lang w:eastAsia="lv-LV"/>
              </w:rPr>
              <w:t>.</w:t>
            </w:r>
          </w:p>
        </w:tc>
        <w:tc>
          <w:tcPr>
            <w:tcW w:w="1468" w:type="dxa"/>
          </w:tcPr>
          <w:p w14:paraId="680453BA" w14:textId="1788391B" w:rsidR="00AA433F" w:rsidRPr="004D33E1" w:rsidRDefault="00AA433F"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Bebrs</w:t>
            </w:r>
          </w:p>
        </w:tc>
        <w:tc>
          <w:tcPr>
            <w:tcW w:w="1322" w:type="dxa"/>
          </w:tcPr>
          <w:p w14:paraId="090D0128" w14:textId="01EC8B09" w:rsidR="00AA433F" w:rsidRPr="004D33E1" w:rsidRDefault="00AA433F" w:rsidP="00543A01">
            <w:pPr>
              <w:spacing w:after="0"/>
              <w:ind w:firstLine="0"/>
              <w:jc w:val="center"/>
              <w:rPr>
                <w:rFonts w:eastAsia="Times New Roman" w:cs="Times New Roman"/>
                <w:i/>
                <w:sz w:val="20"/>
                <w:szCs w:val="20"/>
                <w:lang w:eastAsia="lv-LV"/>
              </w:rPr>
            </w:pPr>
            <w:r w:rsidRPr="004D33E1">
              <w:rPr>
                <w:rFonts w:eastAsia="Times New Roman" w:cs="Times New Roman"/>
                <w:i/>
                <w:sz w:val="20"/>
                <w:szCs w:val="20"/>
                <w:lang w:eastAsia="lv-LV"/>
              </w:rPr>
              <w:t>Castor fiber</w:t>
            </w:r>
          </w:p>
        </w:tc>
        <w:tc>
          <w:tcPr>
            <w:tcW w:w="1985" w:type="dxa"/>
          </w:tcPr>
          <w:p w14:paraId="52F2154D" w14:textId="761CB46D" w:rsidR="00AA433F" w:rsidRPr="004D33E1" w:rsidRDefault="00AA433F" w:rsidP="00543A01">
            <w:pPr>
              <w:spacing w:after="0"/>
              <w:ind w:firstLine="0"/>
              <w:jc w:val="center"/>
              <w:rPr>
                <w:rFonts w:eastAsia="Times New Roman" w:cs="Times New Roman"/>
                <w:sz w:val="20"/>
                <w:szCs w:val="20"/>
                <w:lang w:eastAsia="lv-LV"/>
              </w:rPr>
            </w:pPr>
          </w:p>
        </w:tc>
        <w:tc>
          <w:tcPr>
            <w:tcW w:w="1559" w:type="dxa"/>
          </w:tcPr>
          <w:p w14:paraId="2C280689" w14:textId="146F71F5" w:rsidR="00AA433F" w:rsidRPr="004D33E1" w:rsidRDefault="000E620D" w:rsidP="000E620D">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II</w:t>
            </w:r>
            <w:r w:rsidR="00C47A71" w:rsidRPr="004D33E1">
              <w:rPr>
                <w:rFonts w:eastAsia="Times New Roman" w:cs="Times New Roman"/>
                <w:sz w:val="20"/>
                <w:szCs w:val="20"/>
                <w:lang w:eastAsia="lv-LV"/>
              </w:rPr>
              <w:t>, IV</w:t>
            </w:r>
          </w:p>
        </w:tc>
        <w:tc>
          <w:tcPr>
            <w:tcW w:w="2126" w:type="dxa"/>
            <w:shd w:val="clear" w:color="auto" w:fill="92D050"/>
          </w:tcPr>
          <w:p w14:paraId="168F8E43" w14:textId="61DC539C" w:rsidR="00AA433F" w:rsidRPr="004D33E1" w:rsidRDefault="00AA433F" w:rsidP="00543A01">
            <w:pPr>
              <w:spacing w:after="0"/>
              <w:ind w:firstLine="0"/>
              <w:jc w:val="center"/>
              <w:rPr>
                <w:rFonts w:eastAsia="Times New Roman" w:cs="Times New Roman"/>
                <w:sz w:val="20"/>
                <w:szCs w:val="20"/>
                <w:lang w:eastAsia="lv-LV"/>
              </w:rPr>
            </w:pPr>
            <w:r w:rsidRPr="004D33E1">
              <w:rPr>
                <w:rFonts w:eastAsia="Times New Roman" w:cs="Times New Roman"/>
                <w:sz w:val="20"/>
                <w:szCs w:val="20"/>
                <w:lang w:eastAsia="lv-LV"/>
              </w:rPr>
              <w:t>FV</w:t>
            </w:r>
          </w:p>
        </w:tc>
      </w:tr>
    </w:tbl>
    <w:p w14:paraId="5F2DFA40" w14:textId="77777777" w:rsidR="00440BE7" w:rsidRPr="004D33E1" w:rsidRDefault="00440BE7" w:rsidP="00440BE7">
      <w:pPr>
        <w:spacing w:after="0"/>
        <w:ind w:firstLine="0"/>
        <w:rPr>
          <w:rFonts w:cs="Times New Roman"/>
          <w:sz w:val="20"/>
          <w:szCs w:val="20"/>
        </w:rPr>
      </w:pPr>
      <w:r w:rsidRPr="004D33E1">
        <w:rPr>
          <w:rFonts w:cs="Times New Roman"/>
          <w:sz w:val="20"/>
          <w:szCs w:val="20"/>
        </w:rPr>
        <w:t xml:space="preserve">Saīsinājumi: </w:t>
      </w:r>
    </w:p>
    <w:p w14:paraId="01E64D35" w14:textId="63D611E0" w:rsidR="00440BE7" w:rsidRPr="004D33E1" w:rsidRDefault="00440BE7" w:rsidP="00440BE7">
      <w:pPr>
        <w:spacing w:after="0"/>
        <w:ind w:firstLine="0"/>
        <w:rPr>
          <w:rFonts w:eastAsia="Times New Roman" w:cs="Times New Roman"/>
          <w:sz w:val="20"/>
          <w:szCs w:val="20"/>
        </w:rPr>
      </w:pPr>
      <w:r w:rsidRPr="004D33E1">
        <w:rPr>
          <w:rFonts w:eastAsia="Times New Roman" w:cs="Times New Roman"/>
          <w:sz w:val="20"/>
          <w:szCs w:val="20"/>
        </w:rPr>
        <w:t>ĪAS – MK 200</w:t>
      </w:r>
      <w:r w:rsidR="001379BB">
        <w:rPr>
          <w:rFonts w:eastAsia="Times New Roman" w:cs="Times New Roman"/>
          <w:sz w:val="20"/>
          <w:szCs w:val="20"/>
        </w:rPr>
        <w:t>0. </w:t>
      </w:r>
      <w:r w:rsidR="00AF3F66">
        <w:rPr>
          <w:rFonts w:eastAsia="Times New Roman" w:cs="Times New Roman"/>
          <w:sz w:val="20"/>
          <w:szCs w:val="20"/>
        </w:rPr>
        <w:t>gad</w:t>
      </w:r>
      <w:r w:rsidRPr="004D33E1">
        <w:rPr>
          <w:rFonts w:eastAsia="Times New Roman" w:cs="Times New Roman"/>
          <w:sz w:val="20"/>
          <w:szCs w:val="20"/>
        </w:rPr>
        <w:t>a 1</w:t>
      </w:r>
      <w:r w:rsidR="001379BB">
        <w:rPr>
          <w:rFonts w:eastAsia="Times New Roman" w:cs="Times New Roman"/>
          <w:sz w:val="20"/>
          <w:szCs w:val="20"/>
        </w:rPr>
        <w:t>4. </w:t>
      </w:r>
      <w:r w:rsidRPr="004D33E1">
        <w:rPr>
          <w:rFonts w:eastAsia="Times New Roman" w:cs="Times New Roman"/>
          <w:sz w:val="20"/>
          <w:szCs w:val="20"/>
        </w:rPr>
        <w:t xml:space="preserve">novembra noteikumu Nr. 396 </w:t>
      </w:r>
      <w:r w:rsidR="00026020">
        <w:rPr>
          <w:rFonts w:eastAsia="Times New Roman" w:cs="Times New Roman"/>
          <w:sz w:val="20"/>
          <w:szCs w:val="20"/>
        </w:rPr>
        <w:t>“</w:t>
      </w:r>
      <w:r w:rsidRPr="004D33E1">
        <w:rPr>
          <w:rFonts w:eastAsia="Times New Roman" w:cs="Times New Roman"/>
          <w:sz w:val="20"/>
          <w:szCs w:val="20"/>
        </w:rPr>
        <w:t xml:space="preserve">Noteikumi par īpaši aizsargājamo sugu un ierobežoti izmantojamo īpaši aizsargājamo sugu sarakstu” </w:t>
      </w:r>
      <w:r w:rsidR="001379BB">
        <w:rPr>
          <w:rFonts w:eastAsia="Times New Roman" w:cs="Times New Roman"/>
          <w:sz w:val="20"/>
          <w:szCs w:val="20"/>
        </w:rPr>
        <w:t>1. </w:t>
      </w:r>
      <w:r w:rsidRPr="004D33E1">
        <w:rPr>
          <w:rFonts w:eastAsia="Times New Roman" w:cs="Times New Roman"/>
          <w:sz w:val="20"/>
          <w:szCs w:val="20"/>
        </w:rPr>
        <w:t>pielikumā iekļautās sugas,</w:t>
      </w:r>
    </w:p>
    <w:p w14:paraId="7B2CA991" w14:textId="5EE41A9D" w:rsidR="00440BE7" w:rsidRPr="004D33E1" w:rsidRDefault="00440BE7" w:rsidP="00440BE7">
      <w:pPr>
        <w:spacing w:after="0"/>
        <w:ind w:firstLine="0"/>
        <w:rPr>
          <w:rFonts w:eastAsia="Times New Roman" w:cs="Times New Roman"/>
          <w:sz w:val="20"/>
          <w:szCs w:val="20"/>
        </w:rPr>
      </w:pPr>
      <w:r w:rsidRPr="004D33E1">
        <w:rPr>
          <w:rFonts w:eastAsia="Times New Roman" w:cs="Times New Roman"/>
          <w:sz w:val="20"/>
          <w:szCs w:val="20"/>
        </w:rPr>
        <w:t xml:space="preserve">MIK </w:t>
      </w:r>
      <w:r w:rsidR="00A409EF">
        <w:rPr>
          <w:rFonts w:eastAsia="Times New Roman" w:cs="Times New Roman"/>
          <w:sz w:val="20"/>
          <w:szCs w:val="20"/>
        </w:rPr>
        <w:t>–</w:t>
      </w:r>
      <w:r w:rsidRPr="004D33E1">
        <w:rPr>
          <w:rFonts w:eastAsia="Times New Roman" w:cs="Times New Roman"/>
          <w:sz w:val="20"/>
          <w:szCs w:val="20"/>
        </w:rPr>
        <w:t xml:space="preserve"> MK 201</w:t>
      </w:r>
      <w:r w:rsidR="001379BB">
        <w:rPr>
          <w:rFonts w:eastAsia="Times New Roman" w:cs="Times New Roman"/>
          <w:sz w:val="20"/>
          <w:szCs w:val="20"/>
        </w:rPr>
        <w:t>2. </w:t>
      </w:r>
      <w:r w:rsidR="00AF3F66">
        <w:rPr>
          <w:rFonts w:eastAsia="Times New Roman" w:cs="Times New Roman"/>
          <w:sz w:val="20"/>
          <w:szCs w:val="20"/>
        </w:rPr>
        <w:t>gad</w:t>
      </w:r>
      <w:r w:rsidRPr="004D33E1">
        <w:rPr>
          <w:rFonts w:eastAsia="Times New Roman" w:cs="Times New Roman"/>
          <w:sz w:val="20"/>
          <w:szCs w:val="20"/>
        </w:rPr>
        <w:t>a 1</w:t>
      </w:r>
      <w:r w:rsidR="001379BB">
        <w:rPr>
          <w:rFonts w:eastAsia="Times New Roman" w:cs="Times New Roman"/>
          <w:sz w:val="20"/>
          <w:szCs w:val="20"/>
        </w:rPr>
        <w:t>8. </w:t>
      </w:r>
      <w:r w:rsidRPr="004D33E1">
        <w:rPr>
          <w:rFonts w:eastAsia="Times New Roman" w:cs="Times New Roman"/>
          <w:sz w:val="20"/>
          <w:szCs w:val="20"/>
        </w:rPr>
        <w:t xml:space="preserve">decembra noteikumu Nr. 940 </w:t>
      </w:r>
      <w:r w:rsidR="00026020">
        <w:rPr>
          <w:rFonts w:eastAsia="Times New Roman" w:cs="Times New Roman"/>
          <w:sz w:val="20"/>
          <w:szCs w:val="20"/>
        </w:rPr>
        <w:t>“</w:t>
      </w:r>
      <w:r w:rsidRPr="004D33E1">
        <w:rPr>
          <w:rFonts w:eastAsia="Times New Roman" w:cs="Times New Roman"/>
          <w:sz w:val="20"/>
          <w:szCs w:val="20"/>
        </w:rPr>
        <w:t xml:space="preserve">Noteikumi par mikroliegumu izveidošanas un apsaimniekošanas kārtību, to aizsardzību, kā arī mikroliegumu un to buferzonu noteikšanu” </w:t>
      </w:r>
      <w:r w:rsidR="001379BB">
        <w:rPr>
          <w:rFonts w:eastAsia="Times New Roman" w:cs="Times New Roman"/>
          <w:sz w:val="20"/>
          <w:szCs w:val="20"/>
        </w:rPr>
        <w:t>1. </w:t>
      </w:r>
      <w:r w:rsidRPr="004D33E1">
        <w:rPr>
          <w:rFonts w:eastAsia="Times New Roman" w:cs="Times New Roman"/>
          <w:sz w:val="20"/>
          <w:szCs w:val="20"/>
        </w:rPr>
        <w:t>pielikumā iekļautās sugas,</w:t>
      </w:r>
    </w:p>
    <w:p w14:paraId="32881ED7" w14:textId="77777777" w:rsidR="00593184" w:rsidRPr="004D33E1" w:rsidRDefault="00593184" w:rsidP="00360295">
      <w:pPr>
        <w:spacing w:after="0" w:line="240" w:lineRule="auto"/>
        <w:ind w:firstLine="0"/>
        <w:rPr>
          <w:rFonts w:cs="Times New Roman"/>
          <w:sz w:val="20"/>
          <w:szCs w:val="20"/>
        </w:rPr>
      </w:pPr>
    </w:p>
    <w:p w14:paraId="0D70D983" w14:textId="5B53FDFA" w:rsidR="00360295" w:rsidRPr="004D33E1" w:rsidRDefault="00360295" w:rsidP="00360295">
      <w:pPr>
        <w:spacing w:after="0" w:line="240" w:lineRule="auto"/>
        <w:ind w:firstLine="0"/>
        <w:rPr>
          <w:rFonts w:cs="Times New Roman"/>
          <w:sz w:val="20"/>
          <w:szCs w:val="20"/>
        </w:rPr>
      </w:pPr>
      <w:r w:rsidRPr="004D33E1">
        <w:rPr>
          <w:rFonts w:cs="Times New Roman"/>
          <w:sz w:val="20"/>
          <w:szCs w:val="20"/>
        </w:rPr>
        <w:t xml:space="preserve">Sugas labvēlīga aizsardzības stāvokļa novērtējums valstī kopumā (atbilstoši </w:t>
      </w:r>
      <w:r w:rsidR="003F4B6D" w:rsidRPr="004D33E1">
        <w:rPr>
          <w:rFonts w:cs="Times New Roman"/>
          <w:sz w:val="20"/>
          <w:szCs w:val="20"/>
        </w:rPr>
        <w:t>EVA</w:t>
      </w:r>
      <w:r w:rsidRPr="004D33E1">
        <w:rPr>
          <w:rFonts w:cs="Times New Roman"/>
          <w:sz w:val="20"/>
          <w:szCs w:val="20"/>
        </w:rPr>
        <w:t xml:space="preserve"> datiem, tikai direktīvu pielikumos iekļautajām sugām) pēc Ziņojums Eiropas Komisijai par ES nozīmes biotopu (dzīvotņu) un sugu aizsardzības stāvokli Latvijā. Novērtējums par 2013.</w:t>
      </w:r>
      <w:r w:rsidR="00A409EF">
        <w:rPr>
          <w:rFonts w:cs="Times New Roman"/>
          <w:sz w:val="20"/>
          <w:szCs w:val="20"/>
        </w:rPr>
        <w:t>–</w:t>
      </w:r>
      <w:r w:rsidRPr="004D33E1">
        <w:rPr>
          <w:rFonts w:cs="Times New Roman"/>
          <w:sz w:val="20"/>
          <w:szCs w:val="20"/>
        </w:rPr>
        <w:t>201</w:t>
      </w:r>
      <w:r w:rsidR="001379BB">
        <w:rPr>
          <w:rFonts w:cs="Times New Roman"/>
          <w:sz w:val="20"/>
          <w:szCs w:val="20"/>
        </w:rPr>
        <w:t>8. </w:t>
      </w:r>
      <w:r w:rsidR="00AF3F66">
        <w:rPr>
          <w:rFonts w:cs="Times New Roman"/>
          <w:sz w:val="20"/>
          <w:szCs w:val="20"/>
        </w:rPr>
        <w:t>gad</w:t>
      </w:r>
      <w:r w:rsidRPr="004D33E1">
        <w:rPr>
          <w:rFonts w:cs="Times New Roman"/>
          <w:sz w:val="20"/>
          <w:szCs w:val="20"/>
        </w:rPr>
        <w:t>a periodu. Ziņojuma kopsavilkums par sugu aizsardzības stāvokli (sugas sakārtotas alfabēta secībā pēc zinātniskā nosaukuma) (</w:t>
      </w:r>
      <w:r w:rsidR="00D922C5" w:rsidRPr="00D922C5">
        <w:rPr>
          <w:rFonts w:cs="Times New Roman"/>
          <w:sz w:val="20"/>
          <w:szCs w:val="20"/>
        </w:rPr>
        <w:t>https://www.daba.gov.lv/lv/zinojumi-eiropas-komisijai</w:t>
      </w:r>
      <w:r w:rsidRPr="004D33E1">
        <w:rPr>
          <w:rFonts w:cs="Times New Roman"/>
          <w:sz w:val="20"/>
          <w:szCs w:val="20"/>
        </w:rPr>
        <w:t>)</w:t>
      </w:r>
    </w:p>
    <w:p w14:paraId="3D553947" w14:textId="77777777" w:rsidR="00360295" w:rsidRPr="004D33E1" w:rsidRDefault="00360295" w:rsidP="00360295">
      <w:pPr>
        <w:spacing w:after="0" w:line="240" w:lineRule="auto"/>
        <w:ind w:firstLine="0"/>
        <w:rPr>
          <w:rFonts w:cs="Times New Roman"/>
          <w:sz w:val="20"/>
          <w:szCs w:val="20"/>
        </w:rPr>
      </w:pPr>
      <w:r w:rsidRPr="004D33E1">
        <w:rPr>
          <w:rFonts w:cs="Times New Roman"/>
          <w:sz w:val="20"/>
          <w:szCs w:val="20"/>
        </w:rPr>
        <w:t>Apzīmējumi:</w:t>
      </w:r>
    </w:p>
    <w:p w14:paraId="09832599" w14:textId="77777777" w:rsidR="00360295" w:rsidRPr="004D33E1" w:rsidRDefault="00360295" w:rsidP="00360295">
      <w:pPr>
        <w:spacing w:after="0" w:line="240" w:lineRule="auto"/>
        <w:ind w:firstLine="0"/>
        <w:rPr>
          <w:rFonts w:cs="Times New Roman"/>
          <w:sz w:val="20"/>
          <w:szCs w:val="20"/>
        </w:rPr>
      </w:pPr>
      <w:r w:rsidRPr="004D33E1">
        <w:rPr>
          <w:rFonts w:cs="Times New Roman"/>
          <w:sz w:val="20"/>
          <w:szCs w:val="20"/>
          <w:shd w:val="clear" w:color="auto" w:fill="92D050"/>
        </w:rPr>
        <w:t>FV</w:t>
      </w:r>
      <w:r w:rsidRPr="004D33E1">
        <w:rPr>
          <w:rFonts w:cs="Times New Roman"/>
          <w:sz w:val="20"/>
          <w:szCs w:val="20"/>
        </w:rPr>
        <w:t xml:space="preserve"> Aizsardzības stāvoklis labvēlīgs (Favourable)</w:t>
      </w:r>
    </w:p>
    <w:p w14:paraId="07461908" w14:textId="77777777" w:rsidR="00360295" w:rsidRPr="004D33E1" w:rsidRDefault="00360295" w:rsidP="000E5DA5">
      <w:pPr>
        <w:ind w:firstLine="0"/>
        <w:jc w:val="center"/>
        <w:rPr>
          <w:b/>
        </w:rPr>
      </w:pPr>
    </w:p>
    <w:p w14:paraId="205FA344" w14:textId="3D77EC81" w:rsidR="000E5DA5" w:rsidRPr="004D33E1" w:rsidRDefault="000E5DA5" w:rsidP="000E5DA5">
      <w:pPr>
        <w:ind w:firstLine="0"/>
        <w:jc w:val="center"/>
        <w:rPr>
          <w:b/>
        </w:rPr>
      </w:pPr>
      <w:r w:rsidRPr="004D33E1">
        <w:rPr>
          <w:b/>
        </w:rPr>
        <w:t>4.8.</w:t>
      </w:r>
      <w:r w:rsidR="001379BB">
        <w:rPr>
          <w:b/>
        </w:rPr>
        <w:t>2. </w:t>
      </w:r>
      <w:r w:rsidRPr="004D33E1">
        <w:rPr>
          <w:b/>
        </w:rPr>
        <w:t>tabula. Direktīvu pielikumos iekļauto zīdītāju sugu populāciju lielums un sugu dzīvotņu platība</w:t>
      </w: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1134"/>
        <w:gridCol w:w="1984"/>
        <w:gridCol w:w="1418"/>
        <w:gridCol w:w="1134"/>
        <w:gridCol w:w="1516"/>
      </w:tblGrid>
      <w:tr w:rsidR="000E5DA5" w:rsidRPr="004D33E1" w14:paraId="67D59ED2" w14:textId="77777777" w:rsidTr="00593184">
        <w:tc>
          <w:tcPr>
            <w:tcW w:w="534" w:type="dxa"/>
            <w:shd w:val="clear" w:color="auto" w:fill="D6E3BC"/>
          </w:tcPr>
          <w:p w14:paraId="10073123" w14:textId="77777777" w:rsidR="000E5DA5" w:rsidRPr="004D33E1" w:rsidRDefault="000E5DA5"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Nr.p.k.</w:t>
            </w:r>
          </w:p>
        </w:tc>
        <w:tc>
          <w:tcPr>
            <w:tcW w:w="1559" w:type="dxa"/>
            <w:shd w:val="clear" w:color="auto" w:fill="D6E3BC"/>
          </w:tcPr>
          <w:p w14:paraId="7EF4BF7D" w14:textId="77777777" w:rsidR="000E5DA5" w:rsidRPr="004D33E1" w:rsidRDefault="000E5DA5"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Sugas nosaukums (latviski un latīniski)</w:t>
            </w:r>
          </w:p>
        </w:tc>
        <w:tc>
          <w:tcPr>
            <w:tcW w:w="1134" w:type="dxa"/>
            <w:shd w:val="clear" w:color="auto" w:fill="D6E3BC"/>
          </w:tcPr>
          <w:p w14:paraId="246635D2" w14:textId="0DA14302" w:rsidR="000E5DA5" w:rsidRPr="004D33E1" w:rsidRDefault="000E5DA5"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Sugas populācijaslielums teritorijā</w:t>
            </w:r>
            <w:r w:rsidR="00593184" w:rsidRPr="004D33E1">
              <w:rPr>
                <w:rFonts w:eastAsia="Times New Roman" w:cs="Times New Roman"/>
                <w:sz w:val="20"/>
                <w:szCs w:val="20"/>
                <w:lang w:eastAsia="lv-LV"/>
              </w:rPr>
              <w:t xml:space="preserve"> </w:t>
            </w:r>
          </w:p>
          <w:p w14:paraId="08CE7F10" w14:textId="212FBDF5" w:rsidR="00593184" w:rsidRPr="004D33E1" w:rsidRDefault="00593184"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Min.</w:t>
            </w:r>
            <w:r w:rsidR="00A409EF">
              <w:rPr>
                <w:rFonts w:eastAsia="Times New Roman" w:cs="Times New Roman"/>
                <w:sz w:val="20"/>
                <w:szCs w:val="20"/>
                <w:lang w:eastAsia="lv-LV"/>
              </w:rPr>
              <w:t>–</w:t>
            </w:r>
            <w:r w:rsidRPr="004D33E1">
              <w:rPr>
                <w:rFonts w:eastAsia="Times New Roman" w:cs="Times New Roman"/>
                <w:sz w:val="20"/>
                <w:szCs w:val="20"/>
                <w:lang w:eastAsia="lv-LV"/>
              </w:rPr>
              <w:t>maks.</w:t>
            </w:r>
          </w:p>
        </w:tc>
        <w:tc>
          <w:tcPr>
            <w:tcW w:w="1984" w:type="dxa"/>
            <w:shd w:val="clear" w:color="auto" w:fill="D6E3BC"/>
          </w:tcPr>
          <w:p w14:paraId="74ED401B" w14:textId="77777777" w:rsidR="000E5DA5" w:rsidRPr="004D33E1" w:rsidRDefault="000E5DA5"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 xml:space="preserve">Teritorijā esošās sugas populācijas attiecība (%) pret sugas populāciju </w:t>
            </w:r>
            <w:r w:rsidRPr="004D33E1">
              <w:rPr>
                <w:rFonts w:eastAsia="Times New Roman" w:cs="Times New Roman"/>
                <w:i/>
                <w:sz w:val="20"/>
                <w:szCs w:val="20"/>
                <w:lang w:eastAsia="lv-LV"/>
              </w:rPr>
              <w:t>Natura 2000</w:t>
            </w:r>
            <w:r w:rsidRPr="004D33E1">
              <w:rPr>
                <w:rFonts w:eastAsia="Times New Roman" w:cs="Times New Roman"/>
                <w:sz w:val="20"/>
                <w:szCs w:val="20"/>
                <w:lang w:eastAsia="lv-LV"/>
              </w:rPr>
              <w:t xml:space="preserve"> teritorijās Latvijā kopumā</w:t>
            </w:r>
          </w:p>
        </w:tc>
        <w:tc>
          <w:tcPr>
            <w:tcW w:w="1418" w:type="dxa"/>
            <w:shd w:val="clear" w:color="auto" w:fill="D6E3BC"/>
          </w:tcPr>
          <w:p w14:paraId="4CC14DF5" w14:textId="77777777" w:rsidR="000E5DA5" w:rsidRPr="004D33E1" w:rsidRDefault="000E5DA5"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Teritorijā esošās sugas populācijas attiecība (%) pret sugas populāciju valstī</w:t>
            </w:r>
          </w:p>
        </w:tc>
        <w:tc>
          <w:tcPr>
            <w:tcW w:w="1134" w:type="dxa"/>
            <w:shd w:val="clear" w:color="auto" w:fill="D6E3BC"/>
          </w:tcPr>
          <w:p w14:paraId="2ED89D7A" w14:textId="77777777" w:rsidR="000E5DA5" w:rsidRPr="004D33E1" w:rsidRDefault="000E5DA5"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Sugas dzīvotnes platība (ha)</w:t>
            </w:r>
          </w:p>
        </w:tc>
        <w:tc>
          <w:tcPr>
            <w:tcW w:w="1516" w:type="dxa"/>
            <w:shd w:val="clear" w:color="auto" w:fill="D6E3BC"/>
          </w:tcPr>
          <w:p w14:paraId="471E1342" w14:textId="77777777" w:rsidR="000E5DA5" w:rsidRPr="004D33E1" w:rsidRDefault="000E5DA5"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 xml:space="preserve">Sugas dzīvotnes platības attiecība (%) pret sugas dzīvotnes platību </w:t>
            </w:r>
            <w:r w:rsidRPr="004D33E1">
              <w:rPr>
                <w:rFonts w:eastAsia="Times New Roman" w:cs="Times New Roman"/>
                <w:i/>
                <w:sz w:val="20"/>
                <w:szCs w:val="20"/>
                <w:lang w:eastAsia="lv-LV"/>
              </w:rPr>
              <w:t>Natura 2000</w:t>
            </w:r>
            <w:r w:rsidRPr="004D33E1">
              <w:rPr>
                <w:rFonts w:eastAsia="Times New Roman" w:cs="Times New Roman"/>
                <w:sz w:val="20"/>
                <w:szCs w:val="20"/>
                <w:lang w:eastAsia="lv-LV"/>
              </w:rPr>
              <w:t xml:space="preserve"> teritorijās Latvijā kopumā</w:t>
            </w:r>
          </w:p>
        </w:tc>
      </w:tr>
      <w:tr w:rsidR="000E5DA5" w:rsidRPr="004D33E1" w14:paraId="5F6EF86A" w14:textId="77777777" w:rsidTr="00593184">
        <w:tc>
          <w:tcPr>
            <w:tcW w:w="534" w:type="dxa"/>
          </w:tcPr>
          <w:p w14:paraId="41C27738" w14:textId="4D9B7826" w:rsidR="000E5DA5" w:rsidRPr="004D33E1" w:rsidRDefault="003A28C2"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1.</w:t>
            </w:r>
          </w:p>
        </w:tc>
        <w:tc>
          <w:tcPr>
            <w:tcW w:w="1559" w:type="dxa"/>
          </w:tcPr>
          <w:p w14:paraId="5C646EEB" w14:textId="241ED343" w:rsidR="000E5DA5" w:rsidRPr="004D33E1" w:rsidRDefault="003A28C2"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 xml:space="preserve">Eirāzijas ūdrs  </w:t>
            </w:r>
            <w:r w:rsidRPr="004D33E1">
              <w:rPr>
                <w:rFonts w:eastAsia="Times New Roman" w:cs="Times New Roman"/>
                <w:i/>
                <w:sz w:val="20"/>
                <w:szCs w:val="20"/>
                <w:lang w:eastAsia="lv-LV"/>
              </w:rPr>
              <w:t>Lutra lutra</w:t>
            </w:r>
          </w:p>
        </w:tc>
        <w:tc>
          <w:tcPr>
            <w:tcW w:w="1134" w:type="dxa"/>
          </w:tcPr>
          <w:p w14:paraId="14000377" w14:textId="24234CB7" w:rsidR="000E5DA5" w:rsidRPr="004D33E1" w:rsidRDefault="003A28C2"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1</w:t>
            </w:r>
            <w:r w:rsidR="00A409EF">
              <w:rPr>
                <w:rFonts w:eastAsia="Times New Roman" w:cs="Times New Roman"/>
                <w:sz w:val="20"/>
                <w:szCs w:val="20"/>
                <w:lang w:eastAsia="lv-LV"/>
              </w:rPr>
              <w:t>–</w:t>
            </w:r>
            <w:r w:rsidRPr="004D33E1">
              <w:rPr>
                <w:rFonts w:eastAsia="Times New Roman" w:cs="Times New Roman"/>
                <w:sz w:val="20"/>
                <w:szCs w:val="20"/>
                <w:lang w:eastAsia="lv-LV"/>
              </w:rPr>
              <w:t>5 indivīdi</w:t>
            </w:r>
          </w:p>
        </w:tc>
        <w:tc>
          <w:tcPr>
            <w:tcW w:w="1984" w:type="dxa"/>
          </w:tcPr>
          <w:p w14:paraId="5F91BAC1" w14:textId="014D84A4" w:rsidR="000E5DA5" w:rsidRPr="004D33E1" w:rsidRDefault="00463F57"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Nav datu</w:t>
            </w:r>
          </w:p>
        </w:tc>
        <w:tc>
          <w:tcPr>
            <w:tcW w:w="1418" w:type="dxa"/>
          </w:tcPr>
          <w:p w14:paraId="74B665BC" w14:textId="15223EC6" w:rsidR="000E5DA5" w:rsidRPr="004D33E1" w:rsidRDefault="003A28C2"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0,03</w:t>
            </w:r>
            <w:r w:rsidR="00A409EF">
              <w:rPr>
                <w:rFonts w:eastAsia="Times New Roman" w:cs="Times New Roman"/>
                <w:sz w:val="20"/>
                <w:szCs w:val="20"/>
                <w:lang w:eastAsia="lv-LV"/>
              </w:rPr>
              <w:t>–</w:t>
            </w:r>
            <w:r w:rsidRPr="004D33E1">
              <w:rPr>
                <w:rFonts w:eastAsia="Times New Roman" w:cs="Times New Roman"/>
                <w:sz w:val="20"/>
                <w:szCs w:val="20"/>
                <w:lang w:eastAsia="lv-LV"/>
              </w:rPr>
              <w:t>0,13</w:t>
            </w:r>
          </w:p>
        </w:tc>
        <w:tc>
          <w:tcPr>
            <w:tcW w:w="1134" w:type="dxa"/>
          </w:tcPr>
          <w:p w14:paraId="1469E585" w14:textId="27F74202" w:rsidR="000E5DA5" w:rsidRPr="004D33E1" w:rsidRDefault="003A28C2"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377</w:t>
            </w:r>
          </w:p>
        </w:tc>
        <w:tc>
          <w:tcPr>
            <w:tcW w:w="1516" w:type="dxa"/>
          </w:tcPr>
          <w:p w14:paraId="3D96DB7C" w14:textId="1B66D2AF" w:rsidR="000E5DA5" w:rsidRPr="004D33E1" w:rsidRDefault="007C6614"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0,03</w:t>
            </w:r>
          </w:p>
        </w:tc>
      </w:tr>
      <w:tr w:rsidR="00AA433F" w:rsidRPr="004D33E1" w14:paraId="4E8C0363" w14:textId="77777777" w:rsidTr="00593184">
        <w:tc>
          <w:tcPr>
            <w:tcW w:w="534" w:type="dxa"/>
          </w:tcPr>
          <w:p w14:paraId="5262C5CF" w14:textId="6E2AB9C3" w:rsidR="00AA433F" w:rsidRPr="004D33E1" w:rsidRDefault="003A28C2"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2</w:t>
            </w:r>
            <w:r w:rsidR="00AA433F" w:rsidRPr="004D33E1">
              <w:rPr>
                <w:rFonts w:eastAsia="Times New Roman" w:cs="Times New Roman"/>
                <w:sz w:val="20"/>
                <w:szCs w:val="20"/>
                <w:lang w:eastAsia="lv-LV"/>
              </w:rPr>
              <w:t>.</w:t>
            </w:r>
          </w:p>
        </w:tc>
        <w:tc>
          <w:tcPr>
            <w:tcW w:w="1559" w:type="dxa"/>
          </w:tcPr>
          <w:p w14:paraId="324B847F" w14:textId="77777777" w:rsidR="00AA433F" w:rsidRPr="004D33E1" w:rsidRDefault="00AA433F"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 xml:space="preserve">Bebrs </w:t>
            </w:r>
            <w:r w:rsidRPr="004D33E1">
              <w:rPr>
                <w:rFonts w:eastAsia="Times New Roman" w:cs="Times New Roman"/>
                <w:i/>
                <w:sz w:val="20"/>
                <w:szCs w:val="20"/>
                <w:lang w:eastAsia="lv-LV"/>
              </w:rPr>
              <w:t>Castor fiber</w:t>
            </w:r>
          </w:p>
        </w:tc>
        <w:tc>
          <w:tcPr>
            <w:tcW w:w="1134" w:type="dxa"/>
          </w:tcPr>
          <w:p w14:paraId="1626BE00" w14:textId="13C42A95" w:rsidR="00AA433F" w:rsidRPr="004D33E1" w:rsidRDefault="00680FB9"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Nav datu</w:t>
            </w:r>
          </w:p>
        </w:tc>
        <w:tc>
          <w:tcPr>
            <w:tcW w:w="1984" w:type="dxa"/>
          </w:tcPr>
          <w:p w14:paraId="6753D2E0" w14:textId="051639C0" w:rsidR="00AA433F" w:rsidRPr="004D33E1" w:rsidRDefault="00F83F9E"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Nav datu</w:t>
            </w:r>
          </w:p>
        </w:tc>
        <w:tc>
          <w:tcPr>
            <w:tcW w:w="1418" w:type="dxa"/>
          </w:tcPr>
          <w:p w14:paraId="15CDC327" w14:textId="0C84F130" w:rsidR="00AA433F" w:rsidRPr="004D33E1" w:rsidRDefault="00F83F9E"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Nav datu</w:t>
            </w:r>
          </w:p>
        </w:tc>
        <w:tc>
          <w:tcPr>
            <w:tcW w:w="1134" w:type="dxa"/>
          </w:tcPr>
          <w:p w14:paraId="11C4789A" w14:textId="50DEF7D2" w:rsidR="00AA433F" w:rsidRPr="004D33E1" w:rsidRDefault="000E620D"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377</w:t>
            </w:r>
          </w:p>
        </w:tc>
        <w:tc>
          <w:tcPr>
            <w:tcW w:w="1516" w:type="dxa"/>
          </w:tcPr>
          <w:p w14:paraId="39535FB9" w14:textId="5FCC1004" w:rsidR="00AA433F" w:rsidRPr="004D33E1" w:rsidRDefault="007C6614" w:rsidP="001F30B5">
            <w:pPr>
              <w:ind w:firstLine="0"/>
              <w:jc w:val="center"/>
              <w:rPr>
                <w:rFonts w:eastAsia="Times New Roman" w:cs="Times New Roman"/>
                <w:sz w:val="20"/>
                <w:szCs w:val="20"/>
                <w:lang w:eastAsia="lv-LV"/>
              </w:rPr>
            </w:pPr>
            <w:r w:rsidRPr="004D33E1">
              <w:rPr>
                <w:rFonts w:eastAsia="Times New Roman" w:cs="Times New Roman"/>
                <w:sz w:val="20"/>
                <w:szCs w:val="20"/>
                <w:lang w:eastAsia="lv-LV"/>
              </w:rPr>
              <w:t>0,03</w:t>
            </w:r>
          </w:p>
        </w:tc>
      </w:tr>
    </w:tbl>
    <w:p w14:paraId="53E557A1" w14:textId="77777777" w:rsidR="000E5DA5" w:rsidRPr="004D33E1" w:rsidRDefault="000E5DA5" w:rsidP="00C87F4F">
      <w:pPr>
        <w:ind w:firstLine="720"/>
      </w:pPr>
    </w:p>
    <w:p w14:paraId="48497B53" w14:textId="77777777" w:rsidR="000663B7" w:rsidRPr="004D33E1" w:rsidRDefault="000663B7" w:rsidP="00217335"/>
    <w:p w14:paraId="11ACE80B" w14:textId="77777777" w:rsidR="005E52DF" w:rsidRPr="004D33E1" w:rsidRDefault="005E52DF">
      <w:pPr>
        <w:spacing w:after="160" w:line="259" w:lineRule="auto"/>
        <w:ind w:firstLine="0"/>
        <w:jc w:val="left"/>
        <w:rPr>
          <w:rFonts w:eastAsiaTheme="majorEastAsia" w:cs="Times New Roman"/>
          <w:b/>
          <w:iCs/>
          <w:color w:val="000000" w:themeColor="text1"/>
          <w:szCs w:val="24"/>
          <w:lang w:eastAsia="ja-JP"/>
        </w:rPr>
      </w:pPr>
      <w:r w:rsidRPr="004D33E1">
        <w:br w:type="page"/>
      </w:r>
    </w:p>
    <w:p w14:paraId="3593C946" w14:textId="09F573C7" w:rsidR="002D6C3B" w:rsidRPr="004D33E1" w:rsidRDefault="00A03283" w:rsidP="00617665">
      <w:pPr>
        <w:pStyle w:val="UzrakstsDAP2"/>
        <w:numPr>
          <w:ilvl w:val="0"/>
          <w:numId w:val="0"/>
        </w:numPr>
        <w:ind w:left="420"/>
        <w:jc w:val="left"/>
      </w:pPr>
      <w:bookmarkStart w:id="40" w:name="_Toc90286218"/>
      <w:r w:rsidRPr="004D33E1">
        <w:lastRenderedPageBreak/>
        <w:t>4.</w:t>
      </w:r>
      <w:r w:rsidR="001379BB">
        <w:t>9. </w:t>
      </w:r>
      <w:r w:rsidR="002D6C3B" w:rsidRPr="004D33E1">
        <w:t>Aizsargājamās teritorijas vērtību apkopojums un pretnostatījums</w:t>
      </w:r>
      <w:bookmarkEnd w:id="40"/>
    </w:p>
    <w:p w14:paraId="019D64F7" w14:textId="77777777" w:rsidR="00CA2E0E" w:rsidRPr="004D33E1" w:rsidRDefault="00CA2E0E" w:rsidP="00CA2E0E">
      <w:pPr>
        <w:spacing w:after="0" w:line="240" w:lineRule="auto"/>
        <w:rPr>
          <w:rFonts w:eastAsia="Times New Roman" w:cs="Times New Roman"/>
          <w:i/>
          <w:szCs w:val="24"/>
        </w:rPr>
      </w:pPr>
    </w:p>
    <w:p w14:paraId="0E3705BD" w14:textId="69000556" w:rsidR="00364283" w:rsidRPr="004D33E1" w:rsidRDefault="00D3560F" w:rsidP="00364283">
      <w:r w:rsidRPr="004D33E1">
        <w:t>DL</w:t>
      </w:r>
      <w:r w:rsidR="002D77F0" w:rsidRPr="004D33E1">
        <w:t xml:space="preserve"> “</w:t>
      </w:r>
      <w:r w:rsidR="00196C76" w:rsidRPr="004D33E1">
        <w:t>Dubnas paliene</w:t>
      </w:r>
      <w:r w:rsidR="00364283" w:rsidRPr="004D33E1">
        <w:t>” teritorijā ir sastopami īpaši aizsargājami</w:t>
      </w:r>
      <w:r w:rsidR="00E8690E" w:rsidRPr="004D33E1">
        <w:t>e</w:t>
      </w:r>
      <w:r w:rsidR="00364283" w:rsidRPr="004D33E1">
        <w:t xml:space="preserve"> </w:t>
      </w:r>
      <w:r w:rsidR="00695C75" w:rsidRPr="004D33E1">
        <w:t>saldūdens un zālāju</w:t>
      </w:r>
      <w:r w:rsidR="00364283" w:rsidRPr="004D33E1">
        <w:t xml:space="preserve"> biotopi, kuri ir retu un aizsargājamu augu un dzīvnieku sugu dzīvotnes, vienlaikus tiem ir sociālekonomiskā vērtība kā</w:t>
      </w:r>
      <w:r w:rsidR="00695C75" w:rsidRPr="004D33E1">
        <w:t xml:space="preserve"> lauksaimnieciskās ražošanas,</w:t>
      </w:r>
      <w:r w:rsidR="00364283" w:rsidRPr="004D33E1">
        <w:t xml:space="preserve"> tūrisma un rekreācijas objektiem. </w:t>
      </w:r>
    </w:p>
    <w:p w14:paraId="6FE3EB5D" w14:textId="77777777" w:rsidR="00364283" w:rsidRPr="004D33E1" w:rsidRDefault="00364283" w:rsidP="00CA2E0E">
      <w:pPr>
        <w:spacing w:after="0" w:line="240" w:lineRule="auto"/>
        <w:rPr>
          <w:rFonts w:eastAsia="Times New Roman" w:cs="Times New Roman"/>
          <w:i/>
          <w:szCs w:val="24"/>
          <w:highlight w:val="yellow"/>
        </w:rPr>
      </w:pPr>
    </w:p>
    <w:p w14:paraId="15C953F9" w14:textId="0815F214" w:rsidR="00CA2E0E" w:rsidRPr="004D33E1" w:rsidRDefault="001224EA" w:rsidP="00A60309">
      <w:pPr>
        <w:spacing w:after="0" w:line="240" w:lineRule="auto"/>
        <w:ind w:firstLine="0"/>
        <w:jc w:val="center"/>
        <w:rPr>
          <w:rFonts w:eastAsia="Times New Roman" w:cs="Times New Roman"/>
          <w:b/>
          <w:szCs w:val="24"/>
        </w:rPr>
      </w:pPr>
      <w:r w:rsidRPr="004D33E1">
        <w:rPr>
          <w:rFonts w:eastAsia="Times New Roman" w:cs="Times New Roman"/>
          <w:b/>
          <w:szCs w:val="24"/>
        </w:rPr>
        <w:t>4.</w:t>
      </w:r>
      <w:r w:rsidR="00914AAC" w:rsidRPr="004D33E1">
        <w:rPr>
          <w:rFonts w:eastAsia="Times New Roman" w:cs="Times New Roman"/>
          <w:b/>
          <w:szCs w:val="24"/>
        </w:rPr>
        <w:t>9</w:t>
      </w:r>
      <w:r w:rsidR="000663B7" w:rsidRPr="004D33E1">
        <w:rPr>
          <w:rFonts w:eastAsia="Times New Roman" w:cs="Times New Roman"/>
          <w:b/>
          <w:szCs w:val="24"/>
        </w:rPr>
        <w:t>.</w:t>
      </w:r>
      <w:r w:rsidR="001379BB">
        <w:rPr>
          <w:rFonts w:eastAsia="Times New Roman" w:cs="Times New Roman"/>
          <w:b/>
          <w:szCs w:val="24"/>
        </w:rPr>
        <w:t>1. </w:t>
      </w:r>
      <w:r w:rsidRPr="004D33E1">
        <w:rPr>
          <w:rFonts w:eastAsia="Times New Roman" w:cs="Times New Roman"/>
          <w:b/>
          <w:szCs w:val="24"/>
        </w:rPr>
        <w:t>tabula</w:t>
      </w:r>
      <w:r w:rsidR="00CA2E0E" w:rsidRPr="004D33E1">
        <w:rPr>
          <w:rFonts w:eastAsia="Times New Roman" w:cs="Times New Roman"/>
          <w:b/>
          <w:szCs w:val="24"/>
        </w:rPr>
        <w:t xml:space="preserve">. </w:t>
      </w:r>
      <w:r w:rsidR="000663B7" w:rsidRPr="004D33E1">
        <w:rPr>
          <w:rFonts w:eastAsia="Times New Roman" w:cs="Times New Roman"/>
          <w:b/>
          <w:szCs w:val="24"/>
        </w:rPr>
        <w:t>DL</w:t>
      </w:r>
      <w:r w:rsidR="00CA2E0E" w:rsidRPr="004D33E1">
        <w:rPr>
          <w:rFonts w:eastAsia="Times New Roman" w:cs="Times New Roman"/>
          <w:b/>
          <w:szCs w:val="24"/>
        </w:rPr>
        <w:t xml:space="preserve"> “</w:t>
      </w:r>
      <w:r w:rsidR="00196C76" w:rsidRPr="004D33E1">
        <w:rPr>
          <w:rFonts w:eastAsia="Times New Roman" w:cs="Times New Roman"/>
          <w:b/>
          <w:szCs w:val="24"/>
        </w:rPr>
        <w:t>Dubnas paliene</w:t>
      </w:r>
      <w:r w:rsidR="00CA2E0E" w:rsidRPr="004D33E1">
        <w:rPr>
          <w:rFonts w:eastAsia="Times New Roman" w:cs="Times New Roman"/>
          <w:b/>
          <w:szCs w:val="24"/>
        </w:rPr>
        <w:t>” vērtību kopsavilkums un pretnostatījums</w:t>
      </w:r>
    </w:p>
    <w:p w14:paraId="67A73904" w14:textId="77777777" w:rsidR="009C2151" w:rsidRPr="004D33E1" w:rsidRDefault="009C2151" w:rsidP="00CA2E0E">
      <w:pPr>
        <w:spacing w:after="0" w:line="240" w:lineRule="auto"/>
        <w:rPr>
          <w:rFonts w:eastAsia="Times New Roman" w:cs="Times New Roman"/>
          <w:szCs w:val="24"/>
          <w:highlight w:val="yellow"/>
        </w:rPr>
      </w:pPr>
    </w:p>
    <w:tbl>
      <w:tblPr>
        <w:tblStyle w:val="TableGrid"/>
        <w:tblW w:w="0" w:type="auto"/>
        <w:tblLook w:val="04A0" w:firstRow="1" w:lastRow="0" w:firstColumn="1" w:lastColumn="0" w:noHBand="0" w:noVBand="1"/>
      </w:tblPr>
      <w:tblGrid>
        <w:gridCol w:w="3055"/>
        <w:gridCol w:w="2956"/>
        <w:gridCol w:w="3050"/>
      </w:tblGrid>
      <w:tr w:rsidR="00CA2E0E" w:rsidRPr="004D33E1" w14:paraId="1D92AE31" w14:textId="77777777" w:rsidTr="0060339D">
        <w:tc>
          <w:tcPr>
            <w:tcW w:w="3116" w:type="dxa"/>
          </w:tcPr>
          <w:p w14:paraId="15434C30" w14:textId="77777777" w:rsidR="00CA2E0E" w:rsidRPr="004D33E1" w:rsidRDefault="00CA2E0E" w:rsidP="001224EA">
            <w:pPr>
              <w:spacing w:after="0" w:line="240" w:lineRule="auto"/>
              <w:ind w:firstLine="0"/>
              <w:rPr>
                <w:rFonts w:eastAsia="Times New Roman" w:cs="Times New Roman"/>
                <w:szCs w:val="24"/>
                <w:lang w:val="lv-LV"/>
              </w:rPr>
            </w:pPr>
            <w:r w:rsidRPr="004D33E1">
              <w:rPr>
                <w:rFonts w:eastAsia="Times New Roman" w:cs="Times New Roman"/>
                <w:szCs w:val="24"/>
                <w:lang w:val="lv-LV"/>
              </w:rPr>
              <w:t>Teritorijas vērtība</w:t>
            </w:r>
          </w:p>
        </w:tc>
        <w:tc>
          <w:tcPr>
            <w:tcW w:w="3055" w:type="dxa"/>
          </w:tcPr>
          <w:p w14:paraId="51CE78F8" w14:textId="77777777" w:rsidR="00CA2E0E" w:rsidRPr="004D33E1" w:rsidRDefault="00CA2E0E" w:rsidP="001224EA">
            <w:pPr>
              <w:spacing w:after="0" w:line="240" w:lineRule="auto"/>
              <w:ind w:firstLine="0"/>
              <w:rPr>
                <w:rFonts w:eastAsia="Times New Roman" w:cs="Times New Roman"/>
                <w:szCs w:val="24"/>
                <w:lang w:val="lv-LV"/>
              </w:rPr>
            </w:pPr>
            <w:r w:rsidRPr="004D33E1">
              <w:rPr>
                <w:rFonts w:eastAsia="Times New Roman" w:cs="Times New Roman"/>
                <w:szCs w:val="24"/>
                <w:lang w:val="lv-LV"/>
              </w:rPr>
              <w:t>Dabas aizsardzības nozīme</w:t>
            </w:r>
          </w:p>
        </w:tc>
        <w:tc>
          <w:tcPr>
            <w:tcW w:w="3116" w:type="dxa"/>
          </w:tcPr>
          <w:p w14:paraId="7903B063" w14:textId="77777777" w:rsidR="00CA2E0E" w:rsidRPr="004D33E1" w:rsidRDefault="00CA2E0E" w:rsidP="001224EA">
            <w:pPr>
              <w:spacing w:after="0" w:line="240" w:lineRule="auto"/>
              <w:ind w:firstLine="0"/>
              <w:rPr>
                <w:rFonts w:eastAsia="Times New Roman" w:cs="Times New Roman"/>
                <w:szCs w:val="24"/>
                <w:lang w:val="lv-LV"/>
              </w:rPr>
            </w:pPr>
            <w:r w:rsidRPr="004D33E1">
              <w:rPr>
                <w:rFonts w:eastAsia="Times New Roman" w:cs="Times New Roman"/>
                <w:szCs w:val="24"/>
                <w:lang w:val="lv-LV"/>
              </w:rPr>
              <w:t>Sociālekonomiskā nozīme</w:t>
            </w:r>
          </w:p>
        </w:tc>
      </w:tr>
      <w:tr w:rsidR="00E15F8D" w:rsidRPr="004D33E1" w14:paraId="21568661" w14:textId="77777777" w:rsidTr="0060339D">
        <w:tc>
          <w:tcPr>
            <w:tcW w:w="3116" w:type="dxa"/>
          </w:tcPr>
          <w:p w14:paraId="447AFD48" w14:textId="0BB17ADD" w:rsidR="00E15F8D" w:rsidRPr="004D33E1" w:rsidRDefault="00223676" w:rsidP="001224EA">
            <w:pPr>
              <w:spacing w:after="0" w:line="240" w:lineRule="auto"/>
              <w:ind w:firstLine="0"/>
              <w:rPr>
                <w:rFonts w:eastAsia="Times New Roman" w:cs="Times New Roman"/>
                <w:szCs w:val="24"/>
                <w:lang w:val="lv-LV"/>
              </w:rPr>
            </w:pPr>
            <w:r w:rsidRPr="004D33E1">
              <w:rPr>
                <w:rFonts w:eastAsia="Times New Roman" w:cs="Times New Roman"/>
                <w:szCs w:val="24"/>
                <w:lang w:val="lv-LV"/>
              </w:rPr>
              <w:t>Dubnas upe</w:t>
            </w:r>
          </w:p>
        </w:tc>
        <w:tc>
          <w:tcPr>
            <w:tcW w:w="3055" w:type="dxa"/>
          </w:tcPr>
          <w:p w14:paraId="3D539922" w14:textId="674B24BA" w:rsidR="00E15F8D" w:rsidRPr="004D33E1" w:rsidRDefault="00223676" w:rsidP="00223676">
            <w:pPr>
              <w:spacing w:after="0" w:line="240" w:lineRule="auto"/>
              <w:ind w:firstLine="0"/>
              <w:rPr>
                <w:rFonts w:eastAsia="Times New Roman" w:cs="Times New Roman"/>
                <w:szCs w:val="24"/>
                <w:lang w:val="lv-LV"/>
              </w:rPr>
            </w:pPr>
            <w:r w:rsidRPr="004D33E1">
              <w:rPr>
                <w:rFonts w:eastAsia="Times New Roman" w:cs="Times New Roman"/>
                <w:szCs w:val="24"/>
                <w:lang w:val="lv-LV"/>
              </w:rPr>
              <w:t>Īpaši aizsargājams biotops un sugu atradnes</w:t>
            </w:r>
          </w:p>
        </w:tc>
        <w:tc>
          <w:tcPr>
            <w:tcW w:w="3116" w:type="dxa"/>
          </w:tcPr>
          <w:p w14:paraId="4B268F5B" w14:textId="01C76875" w:rsidR="00E15F8D" w:rsidRPr="004D33E1" w:rsidRDefault="00223676" w:rsidP="007C5FC6">
            <w:pPr>
              <w:spacing w:after="0" w:line="240" w:lineRule="auto"/>
              <w:ind w:firstLine="0"/>
              <w:rPr>
                <w:rFonts w:eastAsia="Times New Roman" w:cs="Times New Roman"/>
                <w:szCs w:val="24"/>
                <w:lang w:val="lv-LV"/>
              </w:rPr>
            </w:pPr>
            <w:r w:rsidRPr="004D33E1">
              <w:rPr>
                <w:rFonts w:eastAsia="Times New Roman" w:cs="Times New Roman"/>
                <w:szCs w:val="24"/>
                <w:lang w:val="lv-LV"/>
              </w:rPr>
              <w:t>Zivsaimnieciska un rekreācijas vērtība</w:t>
            </w:r>
          </w:p>
        </w:tc>
      </w:tr>
      <w:tr w:rsidR="00B5546A" w:rsidRPr="004D33E1" w14:paraId="21A48AE3" w14:textId="77777777" w:rsidTr="0060339D">
        <w:tc>
          <w:tcPr>
            <w:tcW w:w="3116" w:type="dxa"/>
          </w:tcPr>
          <w:p w14:paraId="00B8DCDF" w14:textId="2F99419E" w:rsidR="00B5546A" w:rsidRPr="004D33E1" w:rsidRDefault="00695C75" w:rsidP="00B5546A">
            <w:pPr>
              <w:spacing w:after="0" w:line="240" w:lineRule="auto"/>
              <w:ind w:firstLine="0"/>
              <w:rPr>
                <w:rFonts w:eastAsia="Times New Roman" w:cs="Times New Roman"/>
                <w:szCs w:val="24"/>
                <w:lang w:val="lv-LV"/>
              </w:rPr>
            </w:pPr>
            <w:r w:rsidRPr="004D33E1">
              <w:rPr>
                <w:rFonts w:eastAsia="Times New Roman" w:cs="Times New Roman"/>
                <w:szCs w:val="24"/>
                <w:lang w:val="lv-LV"/>
              </w:rPr>
              <w:t>Zālāji Dubnas</w:t>
            </w:r>
            <w:r w:rsidR="00B5546A" w:rsidRPr="004D33E1">
              <w:rPr>
                <w:rFonts w:eastAsia="Times New Roman" w:cs="Times New Roman"/>
                <w:szCs w:val="24"/>
                <w:lang w:val="lv-LV"/>
              </w:rPr>
              <w:t xml:space="preserve"> palienē</w:t>
            </w:r>
          </w:p>
        </w:tc>
        <w:tc>
          <w:tcPr>
            <w:tcW w:w="3055" w:type="dxa"/>
          </w:tcPr>
          <w:p w14:paraId="4EFE040B" w14:textId="5D7E27B1" w:rsidR="00B5546A" w:rsidRPr="004D33E1" w:rsidRDefault="00B5546A" w:rsidP="001224EA">
            <w:pPr>
              <w:spacing w:after="0" w:line="240" w:lineRule="auto"/>
              <w:ind w:firstLine="0"/>
              <w:rPr>
                <w:rFonts w:eastAsia="Times New Roman" w:cs="Times New Roman"/>
                <w:szCs w:val="24"/>
                <w:lang w:val="lv-LV"/>
              </w:rPr>
            </w:pPr>
            <w:r w:rsidRPr="004D33E1">
              <w:rPr>
                <w:rFonts w:eastAsia="Times New Roman" w:cs="Times New Roman"/>
                <w:szCs w:val="24"/>
                <w:lang w:val="lv-LV"/>
              </w:rPr>
              <w:t>Īpaši aizsargājami biotopi un sugu atradnes</w:t>
            </w:r>
          </w:p>
        </w:tc>
        <w:tc>
          <w:tcPr>
            <w:tcW w:w="3116" w:type="dxa"/>
          </w:tcPr>
          <w:p w14:paraId="01EDFA36" w14:textId="3AEEA73D" w:rsidR="00B5546A" w:rsidRPr="004D33E1" w:rsidRDefault="00695C75" w:rsidP="0067725C">
            <w:pPr>
              <w:spacing w:after="0" w:line="240" w:lineRule="auto"/>
              <w:ind w:firstLine="0"/>
              <w:rPr>
                <w:rFonts w:eastAsia="Times New Roman" w:cs="Times New Roman"/>
                <w:szCs w:val="24"/>
                <w:lang w:val="lv-LV"/>
              </w:rPr>
            </w:pPr>
            <w:r w:rsidRPr="004D33E1">
              <w:rPr>
                <w:rFonts w:eastAsia="Times New Roman" w:cs="Times New Roman"/>
                <w:szCs w:val="24"/>
                <w:lang w:val="lv-LV"/>
              </w:rPr>
              <w:t>Lauksaimnieciskās produkcijas ieguve</w:t>
            </w:r>
            <w:r w:rsidR="003552F5" w:rsidRPr="004D33E1">
              <w:rPr>
                <w:rFonts w:eastAsia="Times New Roman" w:cs="Times New Roman"/>
                <w:szCs w:val="24"/>
                <w:lang w:val="lv-LV"/>
              </w:rPr>
              <w:t>, lai sabalansētu ar sugu un biotopu aizsardzību, nepieciešama ekstensīva apsaimniekošana</w:t>
            </w:r>
          </w:p>
        </w:tc>
      </w:tr>
      <w:tr w:rsidR="00E15F8D" w:rsidRPr="004D33E1" w14:paraId="35B1C50F" w14:textId="77777777" w:rsidTr="0060339D">
        <w:tc>
          <w:tcPr>
            <w:tcW w:w="3116" w:type="dxa"/>
          </w:tcPr>
          <w:p w14:paraId="4070F2D2" w14:textId="77777777" w:rsidR="00E15F8D" w:rsidRPr="004D33E1" w:rsidRDefault="00E15F8D" w:rsidP="001224EA">
            <w:pPr>
              <w:spacing w:after="0" w:line="240" w:lineRule="auto"/>
              <w:ind w:firstLine="0"/>
              <w:rPr>
                <w:rFonts w:eastAsia="Times New Roman" w:cs="Times New Roman"/>
                <w:szCs w:val="24"/>
                <w:lang w:val="lv-LV"/>
              </w:rPr>
            </w:pPr>
            <w:r w:rsidRPr="004D33E1">
              <w:rPr>
                <w:rFonts w:eastAsia="Times New Roman" w:cs="Times New Roman"/>
                <w:szCs w:val="24"/>
                <w:lang w:val="lv-LV"/>
              </w:rPr>
              <w:t>Aizsargājamās putnu sugas</w:t>
            </w:r>
          </w:p>
        </w:tc>
        <w:tc>
          <w:tcPr>
            <w:tcW w:w="3055" w:type="dxa"/>
          </w:tcPr>
          <w:p w14:paraId="4820304A" w14:textId="77777777" w:rsidR="00E15F8D" w:rsidRPr="004D33E1" w:rsidRDefault="007C5FC6" w:rsidP="001224EA">
            <w:pPr>
              <w:spacing w:after="0" w:line="240" w:lineRule="auto"/>
              <w:ind w:firstLine="0"/>
              <w:rPr>
                <w:rFonts w:eastAsia="Times New Roman" w:cs="Times New Roman"/>
                <w:szCs w:val="24"/>
                <w:lang w:val="lv-LV"/>
              </w:rPr>
            </w:pPr>
            <w:r w:rsidRPr="004D33E1">
              <w:rPr>
                <w:rFonts w:eastAsia="Times New Roman" w:cs="Times New Roman"/>
                <w:szCs w:val="24"/>
                <w:lang w:val="lv-LV"/>
              </w:rPr>
              <w:t>Zinātniska vērtība</w:t>
            </w:r>
          </w:p>
        </w:tc>
        <w:tc>
          <w:tcPr>
            <w:tcW w:w="3116" w:type="dxa"/>
          </w:tcPr>
          <w:p w14:paraId="15E96419" w14:textId="77777777" w:rsidR="00E15F8D" w:rsidRPr="004D33E1" w:rsidRDefault="007C5FC6" w:rsidP="001224EA">
            <w:pPr>
              <w:spacing w:after="0" w:line="240" w:lineRule="auto"/>
              <w:ind w:firstLine="0"/>
              <w:rPr>
                <w:rFonts w:eastAsia="Times New Roman" w:cs="Times New Roman"/>
                <w:szCs w:val="24"/>
                <w:lang w:val="lv-LV"/>
              </w:rPr>
            </w:pPr>
            <w:r w:rsidRPr="004D33E1">
              <w:rPr>
                <w:rFonts w:eastAsia="Times New Roman" w:cs="Times New Roman"/>
                <w:szCs w:val="24"/>
                <w:lang w:val="lv-LV"/>
              </w:rPr>
              <w:t>Izziņas un dabas tūrisma resurss, putnu vērotāji</w:t>
            </w:r>
          </w:p>
        </w:tc>
      </w:tr>
      <w:tr w:rsidR="00E15F8D" w:rsidRPr="004D33E1" w14:paraId="5A830532" w14:textId="77777777" w:rsidTr="0060339D">
        <w:tc>
          <w:tcPr>
            <w:tcW w:w="3116" w:type="dxa"/>
          </w:tcPr>
          <w:p w14:paraId="2B3CFB28" w14:textId="77777777" w:rsidR="00E15F8D" w:rsidRPr="004D33E1" w:rsidRDefault="00E15F8D" w:rsidP="001224EA">
            <w:pPr>
              <w:spacing w:after="0" w:line="240" w:lineRule="auto"/>
              <w:ind w:firstLine="0"/>
              <w:rPr>
                <w:rFonts w:eastAsia="Times New Roman" w:cs="Times New Roman"/>
                <w:szCs w:val="24"/>
                <w:lang w:val="lv-LV"/>
              </w:rPr>
            </w:pPr>
            <w:r w:rsidRPr="004D33E1">
              <w:rPr>
                <w:rFonts w:eastAsia="Times New Roman" w:cs="Times New Roman"/>
                <w:szCs w:val="24"/>
                <w:lang w:val="lv-LV"/>
              </w:rPr>
              <w:t>Retās un aizsargājamās bezmugurkaulnieku sugas</w:t>
            </w:r>
          </w:p>
        </w:tc>
        <w:tc>
          <w:tcPr>
            <w:tcW w:w="3055" w:type="dxa"/>
          </w:tcPr>
          <w:p w14:paraId="5D7BE966" w14:textId="77777777" w:rsidR="00E15F8D" w:rsidRPr="004D33E1" w:rsidRDefault="007C5FC6" w:rsidP="001224EA">
            <w:pPr>
              <w:spacing w:after="0" w:line="240" w:lineRule="auto"/>
              <w:ind w:firstLine="0"/>
              <w:rPr>
                <w:rFonts w:eastAsia="Times New Roman" w:cs="Times New Roman"/>
                <w:szCs w:val="24"/>
                <w:lang w:val="lv-LV"/>
              </w:rPr>
            </w:pPr>
            <w:r w:rsidRPr="004D33E1">
              <w:rPr>
                <w:rFonts w:eastAsia="Times New Roman" w:cs="Times New Roman"/>
                <w:szCs w:val="24"/>
                <w:lang w:val="lv-LV"/>
              </w:rPr>
              <w:t>Zinātniska vērtība</w:t>
            </w:r>
          </w:p>
        </w:tc>
        <w:tc>
          <w:tcPr>
            <w:tcW w:w="3116" w:type="dxa"/>
          </w:tcPr>
          <w:p w14:paraId="75B5CCE9" w14:textId="315E92DE" w:rsidR="00E15F8D" w:rsidRPr="004D33E1" w:rsidRDefault="000663B7" w:rsidP="000663B7">
            <w:pPr>
              <w:spacing w:after="0" w:line="240" w:lineRule="auto"/>
              <w:ind w:firstLine="0"/>
              <w:rPr>
                <w:rFonts w:eastAsia="Times New Roman" w:cs="Times New Roman"/>
                <w:szCs w:val="24"/>
                <w:lang w:val="lv-LV"/>
              </w:rPr>
            </w:pPr>
            <w:r w:rsidRPr="004D33E1">
              <w:rPr>
                <w:rFonts w:eastAsia="Times New Roman" w:cs="Times New Roman"/>
                <w:szCs w:val="24"/>
                <w:lang w:val="lv-LV"/>
              </w:rPr>
              <w:t>Izziņas un dabas tūrisma resurss</w:t>
            </w:r>
          </w:p>
        </w:tc>
      </w:tr>
    </w:tbl>
    <w:p w14:paraId="65481B2D" w14:textId="77777777" w:rsidR="002D6C3B" w:rsidRPr="004D33E1" w:rsidRDefault="002D6C3B" w:rsidP="00CA2E0E">
      <w:pPr>
        <w:spacing w:after="0" w:line="240" w:lineRule="auto"/>
        <w:rPr>
          <w:rFonts w:eastAsia="Times New Roman" w:cs="Times New Roman"/>
          <w:szCs w:val="24"/>
          <w:highlight w:val="yellow"/>
        </w:rPr>
      </w:pPr>
    </w:p>
    <w:p w14:paraId="4C250B88" w14:textId="1DDABB82" w:rsidR="00FA26B2" w:rsidRPr="004D33E1" w:rsidRDefault="00FA26B2" w:rsidP="00FA26B2">
      <w:r w:rsidRPr="004D33E1">
        <w:t>DL “</w:t>
      </w:r>
      <w:r w:rsidR="00196C76" w:rsidRPr="004D33E1">
        <w:t>Dubnas paliene</w:t>
      </w:r>
      <w:r w:rsidRPr="004D33E1">
        <w:t>” teritorij</w:t>
      </w:r>
      <w:r w:rsidR="003552F5" w:rsidRPr="004D33E1">
        <w:t>ā</w:t>
      </w:r>
      <w:r w:rsidRPr="004D33E1">
        <w:t xml:space="preserve"> prioritāra ir </w:t>
      </w:r>
      <w:r w:rsidR="003552F5" w:rsidRPr="004D33E1">
        <w:t>zālāju un saldūdens biotopu</w:t>
      </w:r>
      <w:r w:rsidRPr="004D33E1">
        <w:t xml:space="preserve"> un tiem raksturīgo reto un aizsargājamo augu</w:t>
      </w:r>
      <w:r w:rsidR="007F7A23" w:rsidRPr="004D33E1">
        <w:t>, putnu</w:t>
      </w:r>
      <w:r w:rsidRPr="004D33E1">
        <w:t xml:space="preserve"> un bezmugurkaulnieku sugu aizsardzība. Ja </w:t>
      </w:r>
      <w:r w:rsidR="003552F5" w:rsidRPr="004D33E1">
        <w:t>palieņu zālāji</w:t>
      </w:r>
      <w:r w:rsidRPr="004D33E1">
        <w:t xml:space="preserve"> dabiskas sukcesijas rezultātā ir aizau</w:t>
      </w:r>
      <w:r w:rsidR="00B5546A" w:rsidRPr="004D33E1">
        <w:t>guš</w:t>
      </w:r>
      <w:r w:rsidR="003552F5" w:rsidRPr="004D33E1">
        <w:t>i</w:t>
      </w:r>
      <w:r w:rsidRPr="004D33E1">
        <w:t xml:space="preserve"> ar kokiem un krūmiem un saskaņā ar Meža likumu ir mežs, tad veicama atmežošana, atjaunojot </w:t>
      </w:r>
      <w:r w:rsidR="003552F5" w:rsidRPr="004D33E1">
        <w:t>zālāju biotopus</w:t>
      </w:r>
      <w:r w:rsidRPr="004D33E1">
        <w:t>, nevis veicami pasākumi, visbiežāk neiejaukšanās biotopu dabiskajā attīstībā, lai nākotnē veidotos aizsargājams meža biotops.</w:t>
      </w:r>
    </w:p>
    <w:p w14:paraId="1A477E44" w14:textId="77777777" w:rsidR="00617665" w:rsidRPr="004D33E1" w:rsidRDefault="00617665">
      <w:pPr>
        <w:spacing w:after="160" w:line="259" w:lineRule="auto"/>
        <w:rPr>
          <w:rFonts w:eastAsiaTheme="majorEastAsia" w:cs="Times New Roman"/>
          <w:b/>
          <w:bCs/>
          <w:color w:val="000000" w:themeColor="text1"/>
          <w:sz w:val="28"/>
          <w:szCs w:val="28"/>
          <w:lang w:eastAsia="ja-JP"/>
        </w:rPr>
      </w:pPr>
      <w:r w:rsidRPr="004D33E1">
        <w:br w:type="page"/>
      </w:r>
    </w:p>
    <w:p w14:paraId="43C3C647" w14:textId="03A90F95" w:rsidR="003E02A0" w:rsidRPr="004D33E1" w:rsidRDefault="001379BB" w:rsidP="001D790C">
      <w:pPr>
        <w:pStyle w:val="UzrakastDAP"/>
      </w:pPr>
      <w:bookmarkStart w:id="41" w:name="_Toc90286219"/>
      <w:r>
        <w:lastRenderedPageBreak/>
        <w:t>5. </w:t>
      </w:r>
      <w:r w:rsidR="003E02A0" w:rsidRPr="004D33E1">
        <w:t>INFORMĀCIJA PAR AIZSARGĀJAMĀS TERITORIJAS APSAIMNIEKOŠANU</w:t>
      </w:r>
      <w:bookmarkEnd w:id="41"/>
    </w:p>
    <w:p w14:paraId="489A67E3" w14:textId="77777777" w:rsidR="00A150F0" w:rsidRPr="004D33E1" w:rsidRDefault="00A150F0" w:rsidP="00523E6E"/>
    <w:p w14:paraId="66903DFD" w14:textId="5EC0BB9C" w:rsidR="00A150F0" w:rsidRPr="004D33E1" w:rsidRDefault="00A150F0" w:rsidP="000663B7">
      <w:pPr>
        <w:pStyle w:val="UzrakstsDAP2"/>
        <w:numPr>
          <w:ilvl w:val="0"/>
          <w:numId w:val="0"/>
        </w:numPr>
        <w:ind w:left="420" w:hanging="420"/>
        <w:jc w:val="both"/>
      </w:pPr>
      <w:bookmarkStart w:id="42" w:name="_Toc90286220"/>
      <w:r w:rsidRPr="004D33E1">
        <w:t>5.</w:t>
      </w:r>
      <w:r w:rsidR="001379BB">
        <w:t>1. </w:t>
      </w:r>
      <w:r w:rsidRPr="004D33E1">
        <w:t>Iepriekš veikto apsaimniekošanas pasākumu izvērtējums</w:t>
      </w:r>
      <w:bookmarkEnd w:id="42"/>
    </w:p>
    <w:p w14:paraId="46A6FA89" w14:textId="77777777" w:rsidR="00A150F0" w:rsidRPr="004D33E1" w:rsidRDefault="00A150F0" w:rsidP="00A150F0"/>
    <w:p w14:paraId="4E0BB61E" w14:textId="5E7E7AC9" w:rsidR="00A150F0" w:rsidRPr="004D33E1" w:rsidRDefault="00D3560F" w:rsidP="002D77F0">
      <w:r w:rsidRPr="004D33E1">
        <w:t>DL</w:t>
      </w:r>
      <w:r w:rsidR="00795068" w:rsidRPr="004D33E1">
        <w:t xml:space="preserve"> “</w:t>
      </w:r>
      <w:r w:rsidR="00196C76" w:rsidRPr="004D33E1">
        <w:t>Dubnas paliene</w:t>
      </w:r>
      <w:r w:rsidR="00795068" w:rsidRPr="004D33E1">
        <w:t xml:space="preserve">” </w:t>
      </w:r>
      <w:r w:rsidR="0087414E" w:rsidRPr="004D33E1">
        <w:t>DA plāns iepriekš</w:t>
      </w:r>
      <w:r w:rsidR="00695C75" w:rsidRPr="004D33E1">
        <w:t xml:space="preserve"> nav </w:t>
      </w:r>
      <w:r w:rsidR="00E35270" w:rsidRPr="004D33E1">
        <w:t>izstrādāts</w:t>
      </w:r>
      <w:r w:rsidR="00695C75" w:rsidRPr="004D33E1">
        <w:t xml:space="preserve"> un speciāli sugu un biotopu apsaimniekošanas pasākumi nav veikti.</w:t>
      </w:r>
      <w:r w:rsidR="003552F5" w:rsidRPr="004D33E1">
        <w:t xml:space="preserve"> Ekstensīva lauksaimnieciskā darbība, nopļaujot vai noganot zālājus, tajā skaitā BDUZ ietvaros, ir sekmējusi palieņu zālāju saglabāšanos</w:t>
      </w:r>
      <w:r w:rsidR="00935991" w:rsidRPr="004D33E1">
        <w:t xml:space="preserve">, tomēr ievērojamas platības šobrīd netiek apsaimniekotas. Sīkāk iepriekš </w:t>
      </w:r>
      <w:r w:rsidR="006F7342" w:rsidRPr="004D33E1">
        <w:t>veiktie</w:t>
      </w:r>
      <w:r w:rsidR="00935991" w:rsidRPr="004D33E1">
        <w:t xml:space="preserve"> apsaimniekošanas pasākumi </w:t>
      </w:r>
      <w:r w:rsidR="006F7342" w:rsidRPr="004D33E1">
        <w:t>aprakstīti 1.1.</w:t>
      </w:r>
      <w:r w:rsidR="001379BB">
        <w:t>4. </w:t>
      </w:r>
      <w:r w:rsidR="006F7342" w:rsidRPr="004D33E1">
        <w:t>un 4.</w:t>
      </w:r>
      <w:r w:rsidR="001379BB">
        <w:t>3. </w:t>
      </w:r>
      <w:r w:rsidR="006F7342" w:rsidRPr="004D33E1">
        <w:t>nodaļā.</w:t>
      </w:r>
    </w:p>
    <w:p w14:paraId="4AC5F918" w14:textId="77777777" w:rsidR="002D77F0" w:rsidRPr="004D33E1" w:rsidRDefault="002D77F0" w:rsidP="002D77F0"/>
    <w:p w14:paraId="7EC147C4" w14:textId="77777777" w:rsidR="00FA26B2" w:rsidRPr="004D33E1" w:rsidRDefault="00FA26B2" w:rsidP="002D77F0"/>
    <w:p w14:paraId="32566937" w14:textId="1E6F7D49" w:rsidR="003E02A0" w:rsidRPr="004D33E1" w:rsidRDefault="006D4EF0" w:rsidP="001D790C">
      <w:pPr>
        <w:pStyle w:val="UzrakstsDAP2"/>
        <w:numPr>
          <w:ilvl w:val="0"/>
          <w:numId w:val="0"/>
        </w:numPr>
        <w:spacing w:after="240"/>
      </w:pPr>
      <w:bookmarkStart w:id="43" w:name="_Toc90286221"/>
      <w:r w:rsidRPr="004D33E1">
        <w:t>5.</w:t>
      </w:r>
      <w:r w:rsidR="001379BB">
        <w:t>2. </w:t>
      </w:r>
      <w:r w:rsidR="003E02A0" w:rsidRPr="004D33E1">
        <w:t>Aizsargājamās teritorijas apsaimniekošanas ilgtermiņa un īstermiņa mērķi plānā noteiktajam apsaimniekošanas periodam</w:t>
      </w:r>
      <w:bookmarkEnd w:id="43"/>
    </w:p>
    <w:p w14:paraId="380F29B7" w14:textId="650B0683" w:rsidR="003E02A0" w:rsidRPr="004D33E1" w:rsidRDefault="006D4EF0" w:rsidP="001D790C">
      <w:pPr>
        <w:pStyle w:val="UzrakstsDAP2"/>
        <w:numPr>
          <w:ilvl w:val="0"/>
          <w:numId w:val="0"/>
        </w:numPr>
        <w:spacing w:after="240"/>
      </w:pPr>
      <w:bookmarkStart w:id="44" w:name="_Toc90286222"/>
      <w:r w:rsidRPr="004D33E1">
        <w:t>5.2</w:t>
      </w:r>
      <w:r w:rsidR="003E02A0" w:rsidRPr="004D33E1">
        <w:t>.</w:t>
      </w:r>
      <w:r w:rsidR="001379BB">
        <w:t>1. </w:t>
      </w:r>
      <w:r w:rsidR="003E02A0" w:rsidRPr="004D33E1">
        <w:t>Teritorijas apsaimniekošanas ideālais jeb ilgtermiņa mērķis</w:t>
      </w:r>
      <w:bookmarkEnd w:id="44"/>
    </w:p>
    <w:p w14:paraId="38C016F1" w14:textId="1B88E71A" w:rsidR="0003631E" w:rsidRPr="004D33E1" w:rsidRDefault="00217335" w:rsidP="00E35270">
      <w:pPr>
        <w:rPr>
          <w:lang w:eastAsia="ja-JP"/>
        </w:rPr>
      </w:pPr>
      <w:r w:rsidRPr="004D33E1">
        <w:rPr>
          <w:lang w:eastAsia="ja-JP"/>
        </w:rPr>
        <w:t>DA</w:t>
      </w:r>
      <w:r w:rsidR="0003631E" w:rsidRPr="004D33E1">
        <w:rPr>
          <w:lang w:eastAsia="ja-JP"/>
        </w:rPr>
        <w:t xml:space="preserve"> plānā </w:t>
      </w:r>
      <w:r w:rsidR="006E7FBF" w:rsidRPr="004D33E1">
        <w:rPr>
          <w:lang w:eastAsia="ja-JP"/>
        </w:rPr>
        <w:t>DL “</w:t>
      </w:r>
      <w:r w:rsidR="00196C76" w:rsidRPr="004D33E1">
        <w:rPr>
          <w:lang w:eastAsia="ja-JP"/>
        </w:rPr>
        <w:t>Dubnas paliene</w:t>
      </w:r>
      <w:r w:rsidR="0003631E" w:rsidRPr="004D33E1">
        <w:rPr>
          <w:lang w:eastAsia="ja-JP"/>
        </w:rPr>
        <w:t>” izvirzītais ilgtermiņa mērķis</w:t>
      </w:r>
      <w:r w:rsidR="00A81333" w:rsidRPr="004D33E1">
        <w:rPr>
          <w:lang w:eastAsia="ja-JP"/>
        </w:rPr>
        <w:t xml:space="preserve"> ir</w:t>
      </w:r>
      <w:r w:rsidR="000A2543" w:rsidRPr="004D33E1">
        <w:rPr>
          <w:lang w:eastAsia="ja-JP"/>
        </w:rPr>
        <w:t xml:space="preserve"> </w:t>
      </w:r>
      <w:r w:rsidR="00A74491" w:rsidRPr="004D33E1">
        <w:rPr>
          <w:lang w:eastAsia="ja-JP"/>
        </w:rPr>
        <w:t>palieņu zālāju un ar tiem saistīto īpaši aizsargājamo sugu populāciju saglabāšana labvēlīgā aizsardzības stāvoklī, veicinot ekstensīvu un dabai draudzīgu lauksaimniecisko darbību un ūden</w:t>
      </w:r>
      <w:r w:rsidR="00D004AE" w:rsidRPr="004D33E1">
        <w:rPr>
          <w:lang w:eastAsia="ja-JP"/>
        </w:rPr>
        <w:t>s</w:t>
      </w:r>
      <w:r w:rsidR="00A74491" w:rsidRPr="004D33E1">
        <w:rPr>
          <w:lang w:eastAsia="ja-JP"/>
        </w:rPr>
        <w:t>tūrisma aktivitātes.</w:t>
      </w:r>
    </w:p>
    <w:p w14:paraId="3C3CDDA3" w14:textId="77777777" w:rsidR="0003631E" w:rsidRPr="004D33E1" w:rsidRDefault="0003631E" w:rsidP="0003631E">
      <w:pPr>
        <w:spacing w:after="160" w:line="240" w:lineRule="auto"/>
        <w:rPr>
          <w:rFonts w:eastAsiaTheme="majorEastAsia" w:cs="Times New Roman"/>
          <w:color w:val="000000" w:themeColor="text1"/>
          <w:szCs w:val="24"/>
          <w:lang w:eastAsia="ja-JP"/>
        </w:rPr>
      </w:pPr>
    </w:p>
    <w:p w14:paraId="728F3E62" w14:textId="77777777" w:rsidR="000E5DA5" w:rsidRPr="004D33E1" w:rsidRDefault="000E5DA5" w:rsidP="0003631E">
      <w:pPr>
        <w:spacing w:after="160" w:line="240" w:lineRule="auto"/>
        <w:rPr>
          <w:rFonts w:eastAsiaTheme="majorEastAsia" w:cs="Times New Roman"/>
          <w:color w:val="000000" w:themeColor="text1"/>
          <w:szCs w:val="24"/>
          <w:lang w:eastAsia="ja-JP"/>
        </w:rPr>
      </w:pPr>
    </w:p>
    <w:p w14:paraId="060F9800" w14:textId="56B4721A" w:rsidR="003E02A0" w:rsidRPr="004D33E1" w:rsidRDefault="006D4EF0" w:rsidP="001D790C">
      <w:pPr>
        <w:pStyle w:val="UzrakstsDAP2"/>
        <w:numPr>
          <w:ilvl w:val="0"/>
          <w:numId w:val="0"/>
        </w:numPr>
        <w:spacing w:after="240"/>
      </w:pPr>
      <w:bookmarkStart w:id="45" w:name="_Toc90286223"/>
      <w:r w:rsidRPr="004D33E1">
        <w:t>5.2</w:t>
      </w:r>
      <w:r w:rsidR="003E02A0" w:rsidRPr="004D33E1">
        <w:t>.</w:t>
      </w:r>
      <w:r w:rsidR="001379BB">
        <w:t>2. </w:t>
      </w:r>
      <w:r w:rsidR="003E02A0" w:rsidRPr="004D33E1">
        <w:t>Teritorijas apsaimniekošanas īstermiņa mērķi plānā apskatītajam apsaimniekošanas periodam</w:t>
      </w:r>
      <w:bookmarkEnd w:id="45"/>
    </w:p>
    <w:p w14:paraId="065593DD" w14:textId="1A5B1273" w:rsidR="003C3E4A" w:rsidRPr="004D33E1" w:rsidRDefault="00D9448F" w:rsidP="00A7148D">
      <w:pPr>
        <w:pStyle w:val="ListParagraph"/>
        <w:numPr>
          <w:ilvl w:val="1"/>
          <w:numId w:val="25"/>
        </w:numPr>
        <w:spacing w:line="240" w:lineRule="auto"/>
        <w:contextualSpacing w:val="0"/>
        <w:rPr>
          <w:iCs/>
        </w:rPr>
      </w:pPr>
      <w:r w:rsidRPr="004D33E1">
        <w:rPr>
          <w:iCs/>
        </w:rPr>
        <w:t xml:space="preserve">ES nozīmes </w:t>
      </w:r>
      <w:r w:rsidR="00A74491" w:rsidRPr="004D33E1">
        <w:rPr>
          <w:iCs/>
        </w:rPr>
        <w:t xml:space="preserve">zālāju </w:t>
      </w:r>
      <w:r w:rsidR="00BA1C2E" w:rsidRPr="004D33E1">
        <w:rPr>
          <w:iCs/>
        </w:rPr>
        <w:t>biotop</w:t>
      </w:r>
      <w:r w:rsidR="0068741C" w:rsidRPr="004D33E1">
        <w:rPr>
          <w:iCs/>
        </w:rPr>
        <w:t>i</w:t>
      </w:r>
      <w:r w:rsidR="003B0894" w:rsidRPr="004D33E1">
        <w:rPr>
          <w:iCs/>
        </w:rPr>
        <w:t xml:space="preserve"> </w:t>
      </w:r>
      <w:r w:rsidR="002926FE" w:rsidRPr="004D33E1">
        <w:rPr>
          <w:iCs/>
        </w:rPr>
        <w:t>2</w:t>
      </w:r>
      <w:r w:rsidR="000C178A" w:rsidRPr="004D33E1">
        <w:rPr>
          <w:iCs/>
        </w:rPr>
        <w:t>0</w:t>
      </w:r>
      <w:r w:rsidR="008B5B20" w:rsidRPr="004D33E1">
        <w:rPr>
          <w:iCs/>
        </w:rPr>
        <w:t>4</w:t>
      </w:r>
      <w:r w:rsidR="002926FE" w:rsidRPr="004D33E1">
        <w:rPr>
          <w:iCs/>
        </w:rPr>
        <w:t>,</w:t>
      </w:r>
      <w:r w:rsidR="000C178A" w:rsidRPr="004D33E1">
        <w:rPr>
          <w:iCs/>
        </w:rPr>
        <w:t>73</w:t>
      </w:r>
      <w:r w:rsidR="003B0894" w:rsidRPr="004D33E1">
        <w:rPr>
          <w:iCs/>
        </w:rPr>
        <w:t> ha platībā</w:t>
      </w:r>
      <w:r w:rsidR="00BA1C2E" w:rsidRPr="004D33E1">
        <w:rPr>
          <w:iCs/>
        </w:rPr>
        <w:t xml:space="preserve"> </w:t>
      </w:r>
      <w:r w:rsidR="0068741C" w:rsidRPr="004D33E1">
        <w:rPr>
          <w:iCs/>
        </w:rPr>
        <w:t xml:space="preserve">ir </w:t>
      </w:r>
      <w:r w:rsidR="003B0894" w:rsidRPr="004D33E1">
        <w:rPr>
          <w:iCs/>
        </w:rPr>
        <w:t>labvēlīgā aizsardzības stāvoklī</w:t>
      </w:r>
      <w:r w:rsidR="00A74491" w:rsidRPr="004D33E1">
        <w:rPr>
          <w:iCs/>
        </w:rPr>
        <w:t xml:space="preserve">, </w:t>
      </w:r>
      <w:r w:rsidR="0068741C" w:rsidRPr="004D33E1">
        <w:rPr>
          <w:iCs/>
        </w:rPr>
        <w:t>tie tiek</w:t>
      </w:r>
      <w:r w:rsidR="00A74491" w:rsidRPr="004D33E1">
        <w:rPr>
          <w:iCs/>
        </w:rPr>
        <w:t xml:space="preserve"> ekstensīv</w:t>
      </w:r>
      <w:r w:rsidR="0068741C" w:rsidRPr="004D33E1">
        <w:rPr>
          <w:iCs/>
        </w:rPr>
        <w:t>i apsaimniekoti,</w:t>
      </w:r>
      <w:r w:rsidR="00A74491" w:rsidRPr="004D33E1">
        <w:rPr>
          <w:iCs/>
        </w:rPr>
        <w:t xml:space="preserve"> paaugstinā</w:t>
      </w:r>
      <w:r w:rsidR="0068741C" w:rsidRPr="004D33E1">
        <w:rPr>
          <w:iCs/>
        </w:rPr>
        <w:t>s</w:t>
      </w:r>
      <w:r w:rsidR="00A74491" w:rsidRPr="004D33E1">
        <w:rPr>
          <w:iCs/>
        </w:rPr>
        <w:t xml:space="preserve"> biotopu kvalitāt</w:t>
      </w:r>
      <w:r w:rsidR="0068741C" w:rsidRPr="004D33E1">
        <w:rPr>
          <w:iCs/>
        </w:rPr>
        <w:t>e</w:t>
      </w:r>
      <w:r w:rsidR="00A65A86" w:rsidRPr="004D33E1">
        <w:rPr>
          <w:iCs/>
        </w:rPr>
        <w:t xml:space="preserve"> un novērst</w:t>
      </w:r>
      <w:r w:rsidR="0068741C" w:rsidRPr="004D33E1">
        <w:rPr>
          <w:iCs/>
        </w:rPr>
        <w:t>a</w:t>
      </w:r>
      <w:r w:rsidR="00A65A86" w:rsidRPr="004D33E1">
        <w:rPr>
          <w:iCs/>
        </w:rPr>
        <w:t xml:space="preserve"> to tālāk</w:t>
      </w:r>
      <w:r w:rsidR="0068741C" w:rsidRPr="004D33E1">
        <w:rPr>
          <w:iCs/>
        </w:rPr>
        <w:t>a</w:t>
      </w:r>
      <w:r w:rsidR="00A65A86" w:rsidRPr="004D33E1">
        <w:rPr>
          <w:iCs/>
        </w:rPr>
        <w:t xml:space="preserve"> aizaugšan</w:t>
      </w:r>
      <w:r w:rsidR="0068741C" w:rsidRPr="004D33E1">
        <w:rPr>
          <w:iCs/>
        </w:rPr>
        <w:t>a</w:t>
      </w:r>
      <w:r w:rsidR="00A65A86" w:rsidRPr="004D33E1">
        <w:rPr>
          <w:iCs/>
        </w:rPr>
        <w:t xml:space="preserve"> ar </w:t>
      </w:r>
      <w:r w:rsidR="00F3277E" w:rsidRPr="004D33E1">
        <w:rPr>
          <w:iCs/>
        </w:rPr>
        <w:t>kokiem un krūmiem</w:t>
      </w:r>
      <w:r w:rsidR="00546981" w:rsidRPr="004D33E1">
        <w:rPr>
          <w:iCs/>
        </w:rPr>
        <w:t xml:space="preserve"> vai pārganīšana</w:t>
      </w:r>
      <w:r w:rsidR="00937CA1" w:rsidRPr="004D33E1">
        <w:rPr>
          <w:iCs/>
        </w:rPr>
        <w:t>.</w:t>
      </w:r>
    </w:p>
    <w:p w14:paraId="772C4D52" w14:textId="5FE97683" w:rsidR="00B6392D" w:rsidRPr="004D33E1" w:rsidRDefault="0068741C" w:rsidP="00A7148D">
      <w:pPr>
        <w:pStyle w:val="ListParagraph"/>
        <w:numPr>
          <w:ilvl w:val="1"/>
          <w:numId w:val="25"/>
        </w:numPr>
        <w:spacing w:line="240" w:lineRule="auto"/>
        <w:contextualSpacing w:val="0"/>
        <w:rPr>
          <w:iCs/>
        </w:rPr>
      </w:pPr>
      <w:r w:rsidRPr="004D33E1">
        <w:rPr>
          <w:iCs/>
        </w:rPr>
        <w:t>S</w:t>
      </w:r>
      <w:r w:rsidR="00B6392D" w:rsidRPr="004D33E1">
        <w:rPr>
          <w:iCs/>
        </w:rPr>
        <w:t xml:space="preserve">pilvainā ancīša </w:t>
      </w:r>
      <w:r w:rsidR="00B6392D" w:rsidRPr="004D33E1">
        <w:rPr>
          <w:i/>
        </w:rPr>
        <w:t>Agrimonia pilosa</w:t>
      </w:r>
      <w:r w:rsidR="00B6392D" w:rsidRPr="004D33E1">
        <w:rPr>
          <w:iCs/>
        </w:rPr>
        <w:t xml:space="preserve"> populācij</w:t>
      </w:r>
      <w:r w:rsidRPr="004D33E1">
        <w:rPr>
          <w:iCs/>
        </w:rPr>
        <w:t>a ir</w:t>
      </w:r>
      <w:r w:rsidR="005F563D" w:rsidRPr="004D33E1">
        <w:rPr>
          <w:iCs/>
        </w:rPr>
        <w:t xml:space="preserve"> </w:t>
      </w:r>
      <w:r w:rsidR="00DD0488" w:rsidRPr="004D33E1">
        <w:rPr>
          <w:iCs/>
        </w:rPr>
        <w:t>608</w:t>
      </w:r>
      <w:r w:rsidR="00D72C53" w:rsidRPr="004D33E1">
        <w:rPr>
          <w:iCs/>
        </w:rPr>
        <w:t xml:space="preserve"> indivīd</w:t>
      </w:r>
      <w:r w:rsidR="003C3E4A" w:rsidRPr="004D33E1">
        <w:rPr>
          <w:iCs/>
        </w:rPr>
        <w:t>i</w:t>
      </w:r>
      <w:r w:rsidRPr="004D33E1">
        <w:rPr>
          <w:iCs/>
        </w:rPr>
        <w:t>.</w:t>
      </w:r>
    </w:p>
    <w:p w14:paraId="6567409D" w14:textId="042EB883" w:rsidR="0068741C" w:rsidRPr="004D33E1" w:rsidRDefault="0068741C" w:rsidP="00A7148D">
      <w:pPr>
        <w:pStyle w:val="ListParagraph"/>
        <w:numPr>
          <w:ilvl w:val="1"/>
          <w:numId w:val="25"/>
        </w:numPr>
        <w:spacing w:line="240" w:lineRule="auto"/>
        <w:contextualSpacing w:val="0"/>
        <w:rPr>
          <w:iCs/>
        </w:rPr>
      </w:pPr>
      <w:r w:rsidRPr="004D33E1">
        <w:rPr>
          <w:iCs/>
        </w:rPr>
        <w:t xml:space="preserve">Griezes Crex crex populācija ir </w:t>
      </w:r>
      <w:r w:rsidR="006D25C4" w:rsidRPr="004D33E1">
        <w:rPr>
          <w:iCs/>
        </w:rPr>
        <w:t>20</w:t>
      </w:r>
      <w:r w:rsidR="003E478C" w:rsidRPr="004D33E1">
        <w:rPr>
          <w:iCs/>
        </w:rPr>
        <w:t xml:space="preserve"> dziedoši tēviņi.</w:t>
      </w:r>
    </w:p>
    <w:p w14:paraId="6F68FC72" w14:textId="465992ED" w:rsidR="0088376B" w:rsidRPr="004D33E1" w:rsidRDefault="003E478C" w:rsidP="00A7148D">
      <w:pPr>
        <w:pStyle w:val="ListParagraph"/>
        <w:numPr>
          <w:ilvl w:val="1"/>
          <w:numId w:val="25"/>
        </w:numPr>
        <w:spacing w:line="240" w:lineRule="auto"/>
        <w:contextualSpacing w:val="0"/>
        <w:rPr>
          <w:iCs/>
        </w:rPr>
      </w:pPr>
      <w:r w:rsidRPr="004D33E1">
        <w:rPr>
          <w:iCs/>
        </w:rPr>
        <w:t>Z</w:t>
      </w:r>
      <w:r w:rsidR="0088376B" w:rsidRPr="004D33E1">
        <w:rPr>
          <w:iCs/>
        </w:rPr>
        <w:t>ālāj</w:t>
      </w:r>
      <w:r w:rsidRPr="004D33E1">
        <w:rPr>
          <w:iCs/>
        </w:rPr>
        <w:t>i</w:t>
      </w:r>
      <w:r w:rsidR="0088376B" w:rsidRPr="004D33E1">
        <w:rPr>
          <w:iCs/>
        </w:rPr>
        <w:t xml:space="preserve"> </w:t>
      </w:r>
      <w:r w:rsidR="00460AB8" w:rsidRPr="004D33E1">
        <w:rPr>
          <w:iCs/>
        </w:rPr>
        <w:t xml:space="preserve">15,76 </w:t>
      </w:r>
      <w:r w:rsidR="0088376B" w:rsidRPr="004D33E1">
        <w:rPr>
          <w:iCs/>
        </w:rPr>
        <w:t>ha platībā</w:t>
      </w:r>
      <w:r w:rsidRPr="004D33E1">
        <w:rPr>
          <w:iCs/>
        </w:rPr>
        <w:t xml:space="preserve"> ir atjaunoti un apsaimniekoti, tie</w:t>
      </w:r>
      <w:r w:rsidR="0078247C" w:rsidRPr="004D33E1">
        <w:rPr>
          <w:iCs/>
        </w:rPr>
        <w:t xml:space="preserve"> </w:t>
      </w:r>
      <w:r w:rsidR="00D01410" w:rsidRPr="004D33E1">
        <w:rPr>
          <w:iCs/>
        </w:rPr>
        <w:t>attīst</w:t>
      </w:r>
      <w:r w:rsidRPr="004D33E1">
        <w:rPr>
          <w:iCs/>
        </w:rPr>
        <w:t>ās</w:t>
      </w:r>
      <w:r w:rsidR="00D01410" w:rsidRPr="004D33E1">
        <w:rPr>
          <w:iCs/>
        </w:rPr>
        <w:t xml:space="preserve"> </w:t>
      </w:r>
      <w:r w:rsidR="00937CA1" w:rsidRPr="004D33E1">
        <w:rPr>
          <w:iCs/>
        </w:rPr>
        <w:t xml:space="preserve">biotopa 6450 </w:t>
      </w:r>
      <w:r w:rsidR="00937CA1" w:rsidRPr="004D33E1">
        <w:rPr>
          <w:i/>
        </w:rPr>
        <w:t>Palieņu zālāji</w:t>
      </w:r>
      <w:r w:rsidR="00937CA1" w:rsidRPr="004D33E1">
        <w:rPr>
          <w:iCs/>
        </w:rPr>
        <w:t xml:space="preserve"> virzienā.</w:t>
      </w:r>
    </w:p>
    <w:p w14:paraId="332F3563" w14:textId="56646310" w:rsidR="00A74491" w:rsidRPr="004D33E1" w:rsidRDefault="00177081" w:rsidP="00A7148D">
      <w:pPr>
        <w:pStyle w:val="ListParagraph"/>
        <w:numPr>
          <w:ilvl w:val="1"/>
          <w:numId w:val="25"/>
        </w:numPr>
        <w:spacing w:line="240" w:lineRule="auto"/>
        <w:contextualSpacing w:val="0"/>
        <w:rPr>
          <w:iCs/>
        </w:rPr>
      </w:pPr>
      <w:r w:rsidRPr="004D33E1">
        <w:rPr>
          <w:iCs/>
        </w:rPr>
        <w:t>ES nozīmes</w:t>
      </w:r>
      <w:r w:rsidR="00A74491" w:rsidRPr="004D33E1">
        <w:rPr>
          <w:iCs/>
        </w:rPr>
        <w:t xml:space="preserve"> saldūdens biotop</w:t>
      </w:r>
      <w:r w:rsidR="003E478C" w:rsidRPr="004D33E1">
        <w:rPr>
          <w:iCs/>
        </w:rPr>
        <w:t>i</w:t>
      </w:r>
      <w:r w:rsidR="00A74491" w:rsidRPr="004D33E1">
        <w:rPr>
          <w:iCs/>
        </w:rPr>
        <w:t xml:space="preserve"> </w:t>
      </w:r>
      <w:r w:rsidR="00860355" w:rsidRPr="004D33E1">
        <w:rPr>
          <w:iCs/>
        </w:rPr>
        <w:t>19,58</w:t>
      </w:r>
      <w:r w:rsidR="00A74491" w:rsidRPr="004D33E1">
        <w:rPr>
          <w:iCs/>
        </w:rPr>
        <w:t xml:space="preserve"> ha platībā </w:t>
      </w:r>
      <w:r w:rsidR="003E478C" w:rsidRPr="004D33E1">
        <w:rPr>
          <w:iCs/>
        </w:rPr>
        <w:t xml:space="preserve">ir </w:t>
      </w:r>
      <w:r w:rsidR="00A74491" w:rsidRPr="004D33E1">
        <w:rPr>
          <w:iCs/>
        </w:rPr>
        <w:t>labvēlīgā aizsardzības stāvoklī</w:t>
      </w:r>
      <w:r w:rsidR="003E478C" w:rsidRPr="004D33E1">
        <w:rPr>
          <w:iCs/>
        </w:rPr>
        <w:t>.</w:t>
      </w:r>
      <w:r w:rsidR="000565E4" w:rsidRPr="004D33E1">
        <w:rPr>
          <w:iCs/>
        </w:rPr>
        <w:t xml:space="preserve"> </w:t>
      </w:r>
    </w:p>
    <w:p w14:paraId="2F372931" w14:textId="4F25FFFA" w:rsidR="00BA1C2E" w:rsidRPr="004D33E1" w:rsidRDefault="003E478C" w:rsidP="00A7148D">
      <w:pPr>
        <w:pStyle w:val="ListParagraph"/>
        <w:numPr>
          <w:ilvl w:val="1"/>
          <w:numId w:val="25"/>
        </w:numPr>
        <w:spacing w:line="240" w:lineRule="auto"/>
        <w:contextualSpacing w:val="0"/>
        <w:rPr>
          <w:iCs/>
        </w:rPr>
      </w:pPr>
      <w:r w:rsidRPr="004D33E1">
        <w:rPr>
          <w:iCs/>
        </w:rPr>
        <w:t>R</w:t>
      </w:r>
      <w:r w:rsidR="00BA1C2E" w:rsidRPr="004D33E1">
        <w:rPr>
          <w:iCs/>
        </w:rPr>
        <w:t xml:space="preserve">eto un </w:t>
      </w:r>
      <w:r w:rsidR="00A01E2C" w:rsidRPr="004D33E1">
        <w:rPr>
          <w:iCs/>
        </w:rPr>
        <w:t xml:space="preserve">īpaši </w:t>
      </w:r>
      <w:r w:rsidR="00BA1C2E" w:rsidRPr="004D33E1">
        <w:rPr>
          <w:iCs/>
        </w:rPr>
        <w:t xml:space="preserve">aizsargājamo </w:t>
      </w:r>
      <w:r w:rsidR="00E35270" w:rsidRPr="004D33E1">
        <w:rPr>
          <w:iCs/>
        </w:rPr>
        <w:t xml:space="preserve">augu, </w:t>
      </w:r>
      <w:r w:rsidR="00BA1C2E" w:rsidRPr="004D33E1">
        <w:rPr>
          <w:iCs/>
        </w:rPr>
        <w:t>bezmugurkaulnieku</w:t>
      </w:r>
      <w:r w:rsidR="00E35270" w:rsidRPr="004D33E1">
        <w:rPr>
          <w:iCs/>
        </w:rPr>
        <w:t xml:space="preserve"> un</w:t>
      </w:r>
      <w:r w:rsidR="00BA1C2E" w:rsidRPr="004D33E1">
        <w:rPr>
          <w:iCs/>
        </w:rPr>
        <w:t xml:space="preserve"> putnu sugu populācijas </w:t>
      </w:r>
      <w:r w:rsidR="000565E4" w:rsidRPr="004D33E1">
        <w:rPr>
          <w:iCs/>
        </w:rPr>
        <w:t xml:space="preserve">un to dzīvotnes </w:t>
      </w:r>
      <w:r w:rsidRPr="004D33E1">
        <w:rPr>
          <w:iCs/>
        </w:rPr>
        <w:t xml:space="preserve">ir </w:t>
      </w:r>
      <w:r w:rsidR="00BA1C2E" w:rsidRPr="004D33E1">
        <w:rPr>
          <w:iCs/>
        </w:rPr>
        <w:t>labvēlīgā aizsardzības stāvoklī</w:t>
      </w:r>
      <w:r w:rsidR="00EE500E" w:rsidRPr="004D33E1">
        <w:rPr>
          <w:iCs/>
        </w:rPr>
        <w:t>.</w:t>
      </w:r>
    </w:p>
    <w:p w14:paraId="72341417" w14:textId="5368C6BE" w:rsidR="00BA1C2E" w:rsidRPr="004D33E1" w:rsidRDefault="00AE75E3" w:rsidP="00A7148D">
      <w:pPr>
        <w:pStyle w:val="ListParagraph"/>
        <w:numPr>
          <w:ilvl w:val="1"/>
          <w:numId w:val="25"/>
        </w:numPr>
        <w:spacing w:line="240" w:lineRule="auto"/>
        <w:contextualSpacing w:val="0"/>
        <w:rPr>
          <w:iCs/>
        </w:rPr>
      </w:pPr>
      <w:r w:rsidRPr="004D33E1">
        <w:rPr>
          <w:iCs/>
        </w:rPr>
        <w:t>Nodrošināt</w:t>
      </w:r>
      <w:r w:rsidR="003E478C" w:rsidRPr="004D33E1">
        <w:rPr>
          <w:iCs/>
        </w:rPr>
        <w:t>a</w:t>
      </w:r>
      <w:r w:rsidRPr="004D33E1">
        <w:rPr>
          <w:iCs/>
        </w:rPr>
        <w:t xml:space="preserve"> kompleks</w:t>
      </w:r>
      <w:r w:rsidR="003E478C" w:rsidRPr="004D33E1">
        <w:rPr>
          <w:iCs/>
        </w:rPr>
        <w:t>a</w:t>
      </w:r>
      <w:r w:rsidRPr="004D33E1">
        <w:rPr>
          <w:iCs/>
        </w:rPr>
        <w:t xml:space="preserve"> upes palienes aizsardzīb</w:t>
      </w:r>
      <w:r w:rsidR="003E478C" w:rsidRPr="004D33E1">
        <w:rPr>
          <w:iCs/>
        </w:rPr>
        <w:t>a</w:t>
      </w:r>
      <w:r w:rsidR="004A57A6" w:rsidRPr="004D33E1">
        <w:rPr>
          <w:iCs/>
        </w:rPr>
        <w:t>,</w:t>
      </w:r>
      <w:r w:rsidR="003E478C" w:rsidRPr="004D33E1">
        <w:rPr>
          <w:iCs/>
        </w:rPr>
        <w:t xml:space="preserve"> </w:t>
      </w:r>
      <w:r w:rsidR="001A1967" w:rsidRPr="004D33E1">
        <w:rPr>
          <w:iCs/>
        </w:rPr>
        <w:t>iekļaujot DL “Dubnas paliene” bioloģiski vērtīgas blakus teritorijas</w:t>
      </w:r>
      <w:r w:rsidR="00E223EE" w:rsidRPr="004D33E1">
        <w:rPr>
          <w:iCs/>
        </w:rPr>
        <w:t xml:space="preserve"> un veicinot lauksaimnieku sadarbību.</w:t>
      </w:r>
    </w:p>
    <w:p w14:paraId="52F3A7A5" w14:textId="48715D45" w:rsidR="00BA1C2E" w:rsidRPr="004D33E1" w:rsidRDefault="00F1578E" w:rsidP="00A7148D">
      <w:pPr>
        <w:pStyle w:val="ListParagraph"/>
        <w:numPr>
          <w:ilvl w:val="1"/>
          <w:numId w:val="25"/>
        </w:numPr>
        <w:spacing w:line="240" w:lineRule="auto"/>
        <w:contextualSpacing w:val="0"/>
        <w:rPr>
          <w:iCs/>
        </w:rPr>
      </w:pPr>
      <w:r w:rsidRPr="004D33E1">
        <w:rPr>
          <w:iCs/>
        </w:rPr>
        <w:t>Nodrošinātas iespējas</w:t>
      </w:r>
      <w:r w:rsidR="00174FB8" w:rsidRPr="004D33E1">
        <w:rPr>
          <w:iCs/>
        </w:rPr>
        <w:t xml:space="preserve"> </w:t>
      </w:r>
      <w:r w:rsidR="00BA1C2E" w:rsidRPr="004D33E1">
        <w:rPr>
          <w:iCs/>
        </w:rPr>
        <w:t>dabas un ainavas vērtības nenoplicinoš</w:t>
      </w:r>
      <w:r w:rsidRPr="004D33E1">
        <w:rPr>
          <w:iCs/>
        </w:rPr>
        <w:t>am</w:t>
      </w:r>
      <w:r w:rsidR="00BA1C2E" w:rsidRPr="004D33E1">
        <w:rPr>
          <w:iCs/>
        </w:rPr>
        <w:t xml:space="preserve"> dabas tūrism</w:t>
      </w:r>
      <w:r w:rsidRPr="004D33E1">
        <w:rPr>
          <w:iCs/>
        </w:rPr>
        <w:t>am</w:t>
      </w:r>
      <w:r w:rsidR="00BA1C2E" w:rsidRPr="004D33E1">
        <w:rPr>
          <w:iCs/>
        </w:rPr>
        <w:t xml:space="preserve"> un izglītīb</w:t>
      </w:r>
      <w:r w:rsidRPr="004D33E1">
        <w:rPr>
          <w:iCs/>
        </w:rPr>
        <w:t>ai</w:t>
      </w:r>
      <w:r w:rsidR="00BA1C2E" w:rsidRPr="004D33E1">
        <w:rPr>
          <w:iCs/>
        </w:rPr>
        <w:t>.</w:t>
      </w:r>
    </w:p>
    <w:p w14:paraId="5E29315E" w14:textId="77777777" w:rsidR="005F5C52" w:rsidRPr="004D33E1" w:rsidRDefault="005F5C52" w:rsidP="005F5C52">
      <w:pPr>
        <w:spacing w:line="240" w:lineRule="auto"/>
        <w:ind w:firstLine="0"/>
        <w:rPr>
          <w:i/>
        </w:rPr>
      </w:pPr>
    </w:p>
    <w:p w14:paraId="5EC94654" w14:textId="77777777" w:rsidR="000A2543" w:rsidRPr="004D33E1" w:rsidRDefault="000A2543" w:rsidP="00523E6E"/>
    <w:p w14:paraId="6A9BFF2C" w14:textId="49D470CE" w:rsidR="003E02A0" w:rsidRPr="004D33E1" w:rsidRDefault="003E02A0" w:rsidP="001D790C">
      <w:pPr>
        <w:pStyle w:val="UzrakstsDAP2"/>
        <w:numPr>
          <w:ilvl w:val="0"/>
          <w:numId w:val="0"/>
        </w:numPr>
        <w:spacing w:after="240"/>
      </w:pPr>
      <w:bookmarkStart w:id="46" w:name="_Toc90286224"/>
      <w:r w:rsidRPr="004D33E1">
        <w:t>5.</w:t>
      </w:r>
      <w:r w:rsidR="001379BB">
        <w:t>3. </w:t>
      </w:r>
      <w:r w:rsidRPr="004D33E1">
        <w:t>Plānotie apsaimniekošanas pasākumi</w:t>
      </w:r>
      <w:bookmarkEnd w:id="46"/>
    </w:p>
    <w:p w14:paraId="7D992D8C" w14:textId="77045186" w:rsidR="003A5DF0" w:rsidRPr="004D33E1" w:rsidRDefault="003A5DF0" w:rsidP="003E27A2">
      <w:r w:rsidRPr="004D33E1">
        <w:t>Apsaimniekošanas pasākumi plānoti laika periodam no 20</w:t>
      </w:r>
      <w:r w:rsidR="00F82AA7" w:rsidRPr="004D33E1">
        <w:t>2</w:t>
      </w:r>
      <w:r w:rsidR="001379BB">
        <w:t>2. </w:t>
      </w:r>
      <w:r w:rsidR="00AF3F66">
        <w:t>gad</w:t>
      </w:r>
      <w:r w:rsidRPr="004D33E1">
        <w:t>a līdz 20</w:t>
      </w:r>
      <w:r w:rsidR="00F82AA7" w:rsidRPr="004D33E1">
        <w:t>3</w:t>
      </w:r>
      <w:r w:rsidR="001379BB">
        <w:t>4. </w:t>
      </w:r>
      <w:r w:rsidR="00AF3F66">
        <w:t>gad</w:t>
      </w:r>
      <w:r w:rsidRPr="004D33E1">
        <w:t xml:space="preserve">am, taču tie ir pārskatāmi, papildināmi un maināmi. </w:t>
      </w:r>
    </w:p>
    <w:p w14:paraId="787549A5" w14:textId="1FB1C7DD" w:rsidR="003A5DF0" w:rsidRPr="004D33E1" w:rsidRDefault="003A5DF0" w:rsidP="003E27A2">
      <w:r w:rsidRPr="004D33E1">
        <w:t xml:space="preserve">Apsaimniekošanas pasākumiem vērtēta to </w:t>
      </w:r>
      <w:r w:rsidR="001B2BE7" w:rsidRPr="004D33E1">
        <w:t>veikšana</w:t>
      </w:r>
      <w:r w:rsidRPr="004D33E1">
        <w:t xml:space="preserve">s nepieciešamība, vadoties pēc pasākuma ietekmes uz dabas vērtību saglabāšanu un citu sabiedrībai nozīmīgu interešu ievērošanu. Ieviešot </w:t>
      </w:r>
      <w:r w:rsidR="00EE500E" w:rsidRPr="004D33E1">
        <w:t>DA</w:t>
      </w:r>
      <w:r w:rsidRPr="004D33E1">
        <w:t xml:space="preserve"> plānu, kā pirmie jāveic pasākumi, kuri ir būtiski </w:t>
      </w:r>
      <w:r w:rsidR="00D3560F" w:rsidRPr="004D33E1">
        <w:t>DL</w:t>
      </w:r>
      <w:r w:rsidRPr="004D33E1">
        <w:t xml:space="preserve"> </w:t>
      </w:r>
      <w:r w:rsidR="00BA4E36" w:rsidRPr="004D33E1">
        <w:t>“</w:t>
      </w:r>
      <w:r w:rsidR="00196C76" w:rsidRPr="004D33E1">
        <w:t>Dubnas paliene</w:t>
      </w:r>
      <w:r w:rsidR="00BA4E36" w:rsidRPr="004D33E1">
        <w:t xml:space="preserve">” </w:t>
      </w:r>
      <w:r w:rsidRPr="004D33E1">
        <w:t>sastopamo sugu un biotopu saglabāšanā.</w:t>
      </w:r>
    </w:p>
    <w:p w14:paraId="46972D76" w14:textId="6599DC63" w:rsidR="003A5DF0" w:rsidRPr="004D33E1" w:rsidRDefault="003A5DF0" w:rsidP="003E27A2">
      <w:r w:rsidRPr="004D33E1">
        <w:rPr>
          <w:b/>
        </w:rPr>
        <w:t>I – prioritāri veicams pasākums</w:t>
      </w:r>
      <w:r w:rsidRPr="004D33E1">
        <w:t xml:space="preserve">, kas būtisks aizsargājamo </w:t>
      </w:r>
      <w:r w:rsidR="00D3560F" w:rsidRPr="004D33E1">
        <w:t>DL</w:t>
      </w:r>
      <w:r w:rsidRPr="004D33E1">
        <w:t xml:space="preserve"> </w:t>
      </w:r>
      <w:r w:rsidR="00EE500E" w:rsidRPr="004D33E1">
        <w:t>“</w:t>
      </w:r>
      <w:r w:rsidR="00196C76" w:rsidRPr="004D33E1">
        <w:t>Dubnas paliene</w:t>
      </w:r>
      <w:r w:rsidR="00EE500E" w:rsidRPr="004D33E1">
        <w:t xml:space="preserve">” </w:t>
      </w:r>
      <w:r w:rsidRPr="004D33E1">
        <w:t xml:space="preserve">sugu un biotopu saglabāšanā un </w:t>
      </w:r>
      <w:r w:rsidR="001B2BE7" w:rsidRPr="004D33E1">
        <w:t xml:space="preserve">bez kura iespējama </w:t>
      </w:r>
      <w:r w:rsidRPr="004D33E1">
        <w:t>šo sugu un biotopu kvantitatīvo vai kvalitatīvo parametru samazināšanās;</w:t>
      </w:r>
    </w:p>
    <w:p w14:paraId="30B7DEB6" w14:textId="77777777" w:rsidR="003A5DF0" w:rsidRPr="004D33E1" w:rsidRDefault="003A5DF0" w:rsidP="003E27A2">
      <w:r w:rsidRPr="004D33E1">
        <w:rPr>
          <w:b/>
        </w:rPr>
        <w:t>II – vajadzīgs pasākums</w:t>
      </w:r>
      <w:r w:rsidRPr="004D33E1">
        <w:t>, kura īstenošana pozitīvi ietekmē dabas vērtību saglabāšanos;</w:t>
      </w:r>
    </w:p>
    <w:p w14:paraId="18E7B39A" w14:textId="4BBD1DF4" w:rsidR="003A5DF0" w:rsidRPr="004D33E1" w:rsidRDefault="003A5DF0" w:rsidP="003E27A2">
      <w:r w:rsidRPr="004D33E1">
        <w:t>Plānoto apsaimniekošanas pasākumu kopsavilkumu skatīt 5.</w:t>
      </w:r>
      <w:r w:rsidR="006D4EF0" w:rsidRPr="004D33E1">
        <w:t>3</w:t>
      </w:r>
      <w:r w:rsidRPr="004D33E1">
        <w:t>.</w:t>
      </w:r>
      <w:r w:rsidR="001379BB">
        <w:t>1. </w:t>
      </w:r>
      <w:r w:rsidRPr="004D33E1">
        <w:t>tabulā</w:t>
      </w:r>
      <w:r w:rsidR="003E27A2" w:rsidRPr="004D33E1">
        <w:t xml:space="preserve">, </w:t>
      </w:r>
      <w:r w:rsidR="00EE500E" w:rsidRPr="004D33E1">
        <w:t>pārskats par sugu un biotopu apsaimniekošanas pasākumiem ietverts 5.3.</w:t>
      </w:r>
      <w:r w:rsidR="001379BB">
        <w:t>2. </w:t>
      </w:r>
      <w:r w:rsidR="00EE500E" w:rsidRPr="004D33E1">
        <w:t>un 5.3.</w:t>
      </w:r>
      <w:r w:rsidR="001379BB">
        <w:t>3. </w:t>
      </w:r>
      <w:r w:rsidR="00EE500E" w:rsidRPr="004D33E1">
        <w:t xml:space="preserve">tabulās, </w:t>
      </w:r>
      <w:r w:rsidR="003E27A2" w:rsidRPr="004D33E1">
        <w:t>apsaimniekošanas pasākumu kartes iekļautas gan pasākumu detalizēt</w:t>
      </w:r>
      <w:r w:rsidR="00EE500E" w:rsidRPr="004D33E1">
        <w:t>aj</w:t>
      </w:r>
      <w:r w:rsidR="003E27A2" w:rsidRPr="004D33E1">
        <w:t>ā aprakstā, gan arī DA plāna 1.</w:t>
      </w:r>
      <w:r w:rsidR="001379BB">
        <w:t>5. </w:t>
      </w:r>
      <w:r w:rsidR="003E27A2" w:rsidRPr="004D33E1">
        <w:t>pielikumā.</w:t>
      </w:r>
    </w:p>
    <w:p w14:paraId="0BE1D95D" w14:textId="77777777" w:rsidR="006D4EF0" w:rsidRPr="004D33E1" w:rsidRDefault="006D4EF0" w:rsidP="006D4EF0">
      <w:pPr>
        <w:jc w:val="right"/>
      </w:pPr>
    </w:p>
    <w:p w14:paraId="38813101" w14:textId="77777777" w:rsidR="003E27A2" w:rsidRPr="004D33E1" w:rsidRDefault="003E27A2" w:rsidP="003E27A2">
      <w:pPr>
        <w:jc w:val="center"/>
        <w:rPr>
          <w:b/>
        </w:rPr>
        <w:sectPr w:rsidR="003E27A2" w:rsidRPr="004D33E1" w:rsidSect="002671B0">
          <w:pgSz w:w="11906" w:h="16838"/>
          <w:pgMar w:top="1134" w:right="1134" w:bottom="1134" w:left="1701" w:header="709" w:footer="709" w:gutter="0"/>
          <w:cols w:space="708"/>
          <w:docGrid w:linePitch="360"/>
        </w:sectPr>
      </w:pPr>
    </w:p>
    <w:p w14:paraId="4FE6078F" w14:textId="0C934A32" w:rsidR="003E27A2" w:rsidRPr="004D33E1" w:rsidRDefault="003E27A2" w:rsidP="003E27A2">
      <w:pPr>
        <w:jc w:val="center"/>
        <w:rPr>
          <w:b/>
        </w:rPr>
      </w:pPr>
      <w:r w:rsidRPr="004D33E1">
        <w:rPr>
          <w:b/>
        </w:rPr>
        <w:lastRenderedPageBreak/>
        <w:t>5.3.</w:t>
      </w:r>
      <w:r w:rsidR="001379BB">
        <w:rPr>
          <w:b/>
        </w:rPr>
        <w:t>1. </w:t>
      </w:r>
      <w:r w:rsidRPr="004D33E1">
        <w:rPr>
          <w:b/>
        </w:rPr>
        <w:t>tabula. Plānotie apsaimniekošanas pasākumi</w:t>
      </w:r>
    </w:p>
    <w:tbl>
      <w:tblPr>
        <w:tblW w:w="14742" w:type="dxa"/>
        <w:tblInd w:w="108" w:type="dxa"/>
        <w:tblBorders>
          <w:top w:val="nil"/>
          <w:left w:val="nil"/>
          <w:bottom w:val="nil"/>
          <w:right w:val="nil"/>
        </w:tblBorders>
        <w:tblLayout w:type="fixed"/>
        <w:tblLook w:val="0000" w:firstRow="0" w:lastRow="0" w:firstColumn="0" w:lastColumn="0" w:noHBand="0" w:noVBand="0"/>
      </w:tblPr>
      <w:tblGrid>
        <w:gridCol w:w="567"/>
        <w:gridCol w:w="3119"/>
        <w:gridCol w:w="1417"/>
        <w:gridCol w:w="1276"/>
        <w:gridCol w:w="2268"/>
        <w:gridCol w:w="1843"/>
        <w:gridCol w:w="4252"/>
      </w:tblGrid>
      <w:tr w:rsidR="00C60935" w:rsidRPr="004D33E1" w14:paraId="07E5172A" w14:textId="77777777" w:rsidTr="00D81DFA">
        <w:trPr>
          <w:trHeight w:val="304"/>
          <w:tblHeader/>
        </w:trPr>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748B832" w14:textId="77777777" w:rsidR="00C60935" w:rsidRPr="004D33E1" w:rsidRDefault="00C60935" w:rsidP="00D81DFA">
            <w:pPr>
              <w:pStyle w:val="Default"/>
              <w:rPr>
                <w:b/>
                <w:bCs/>
                <w:sz w:val="23"/>
                <w:szCs w:val="23"/>
                <w:lang w:val="lv-LV"/>
              </w:rPr>
            </w:pPr>
            <w:r w:rsidRPr="004D33E1">
              <w:rPr>
                <w:b/>
                <w:bCs/>
                <w:sz w:val="23"/>
                <w:szCs w:val="23"/>
                <w:lang w:val="lv-LV"/>
              </w:rPr>
              <w:t>Nr. p. k.</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CF4403" w14:textId="77777777" w:rsidR="00C60935" w:rsidRPr="004D33E1" w:rsidRDefault="00C60935" w:rsidP="00D81DFA">
            <w:pPr>
              <w:pStyle w:val="Default"/>
              <w:rPr>
                <w:sz w:val="23"/>
                <w:szCs w:val="23"/>
                <w:lang w:val="lv-LV"/>
              </w:rPr>
            </w:pPr>
            <w:r w:rsidRPr="004D33E1">
              <w:rPr>
                <w:b/>
                <w:bCs/>
                <w:sz w:val="23"/>
                <w:szCs w:val="23"/>
                <w:lang w:val="lv-LV"/>
              </w:rPr>
              <w:t xml:space="preserve">Apsaimniekošanas pasākums </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70E580" w14:textId="77777777" w:rsidR="00C60935" w:rsidRPr="004D33E1" w:rsidRDefault="00C60935" w:rsidP="00D81DFA">
            <w:pPr>
              <w:pStyle w:val="Default"/>
              <w:rPr>
                <w:sz w:val="23"/>
                <w:szCs w:val="23"/>
                <w:lang w:val="lv-LV"/>
              </w:rPr>
            </w:pPr>
            <w:r w:rsidRPr="004D33E1">
              <w:rPr>
                <w:b/>
                <w:bCs/>
                <w:sz w:val="23"/>
                <w:szCs w:val="23"/>
                <w:lang w:val="lv-LV"/>
              </w:rPr>
              <w:t xml:space="preserve">Pasākuma izpildītājs </w:t>
            </w:r>
          </w:p>
        </w:tc>
        <w:tc>
          <w:tcPr>
            <w:tcW w:w="127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B216B76" w14:textId="77777777" w:rsidR="00C60935" w:rsidRPr="004D33E1" w:rsidRDefault="00C60935" w:rsidP="00D81DFA">
            <w:pPr>
              <w:pStyle w:val="Default"/>
              <w:rPr>
                <w:sz w:val="23"/>
                <w:szCs w:val="23"/>
                <w:lang w:val="lv-LV"/>
              </w:rPr>
            </w:pPr>
            <w:r w:rsidRPr="004D33E1">
              <w:rPr>
                <w:b/>
                <w:bCs/>
                <w:sz w:val="23"/>
                <w:szCs w:val="23"/>
                <w:lang w:val="lv-LV"/>
              </w:rPr>
              <w:t xml:space="preserve">Prioritāte </w:t>
            </w:r>
          </w:p>
          <w:p w14:paraId="4C2499C2" w14:textId="77777777" w:rsidR="00C60935" w:rsidRPr="004D33E1" w:rsidRDefault="00C60935" w:rsidP="00D81DFA">
            <w:pPr>
              <w:pStyle w:val="Default"/>
              <w:rPr>
                <w:sz w:val="23"/>
                <w:szCs w:val="23"/>
                <w:lang w:val="lv-LV"/>
              </w:rPr>
            </w:pPr>
            <w:r w:rsidRPr="004D33E1">
              <w:rPr>
                <w:b/>
                <w:bCs/>
                <w:sz w:val="23"/>
                <w:szCs w:val="23"/>
                <w:lang w:val="lv-LV"/>
              </w:rPr>
              <w:t xml:space="preserve">Izpildes termiņš </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2B861D" w14:textId="77777777" w:rsidR="00C60935" w:rsidRPr="004D33E1" w:rsidRDefault="00C60935" w:rsidP="00D81DFA">
            <w:pPr>
              <w:pStyle w:val="Default"/>
              <w:rPr>
                <w:sz w:val="23"/>
                <w:szCs w:val="23"/>
                <w:lang w:val="lv-LV"/>
              </w:rPr>
            </w:pPr>
            <w:r w:rsidRPr="004D33E1">
              <w:rPr>
                <w:b/>
                <w:bCs/>
                <w:sz w:val="23"/>
                <w:szCs w:val="23"/>
                <w:lang w:val="lv-LV"/>
              </w:rPr>
              <w:t xml:space="preserve">Iespējamais finanšu avots </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7C4C9D3" w14:textId="77777777" w:rsidR="00C60935" w:rsidRPr="004D33E1" w:rsidRDefault="00C60935" w:rsidP="00D81DFA">
            <w:pPr>
              <w:pStyle w:val="Default"/>
              <w:rPr>
                <w:sz w:val="23"/>
                <w:szCs w:val="23"/>
                <w:lang w:val="lv-LV"/>
              </w:rPr>
            </w:pPr>
            <w:r w:rsidRPr="004D33E1">
              <w:rPr>
                <w:b/>
                <w:bCs/>
                <w:sz w:val="23"/>
                <w:szCs w:val="23"/>
                <w:lang w:val="lv-LV"/>
              </w:rPr>
              <w:t xml:space="preserve">Nepieciešamais finansējums </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7F5B79" w14:textId="77777777" w:rsidR="00C60935" w:rsidRPr="004D33E1" w:rsidRDefault="00C60935" w:rsidP="00D81DFA">
            <w:pPr>
              <w:pStyle w:val="Default"/>
              <w:rPr>
                <w:sz w:val="23"/>
                <w:szCs w:val="23"/>
                <w:lang w:val="lv-LV"/>
              </w:rPr>
            </w:pPr>
            <w:r w:rsidRPr="004D33E1">
              <w:rPr>
                <w:b/>
                <w:bCs/>
                <w:sz w:val="23"/>
                <w:szCs w:val="23"/>
                <w:lang w:val="lv-LV"/>
              </w:rPr>
              <w:t xml:space="preserve">Izpildes indikatori </w:t>
            </w:r>
          </w:p>
        </w:tc>
      </w:tr>
      <w:tr w:rsidR="00C60935" w:rsidRPr="004D33E1" w14:paraId="04698332" w14:textId="77777777" w:rsidTr="00D81DFA">
        <w:trPr>
          <w:trHeight w:val="152"/>
        </w:trPr>
        <w:tc>
          <w:tcPr>
            <w:tcW w:w="567" w:type="dxa"/>
            <w:tcBorders>
              <w:top w:val="single" w:sz="4" w:space="0" w:color="auto"/>
              <w:left w:val="single" w:sz="4" w:space="0" w:color="auto"/>
              <w:bottom w:val="single" w:sz="4" w:space="0" w:color="auto"/>
              <w:right w:val="single" w:sz="4" w:space="0" w:color="auto"/>
            </w:tcBorders>
          </w:tcPr>
          <w:p w14:paraId="7AB65070" w14:textId="74DA98F2" w:rsidR="00C60935" w:rsidRPr="004D33E1" w:rsidRDefault="00FD7EB2" w:rsidP="00D81DFA">
            <w:pPr>
              <w:pStyle w:val="Default"/>
              <w:rPr>
                <w:b/>
                <w:bCs/>
                <w:sz w:val="22"/>
                <w:szCs w:val="22"/>
                <w:lang w:val="lv-LV"/>
              </w:rPr>
            </w:pPr>
            <w:r w:rsidRPr="004D33E1">
              <w:rPr>
                <w:b/>
                <w:bCs/>
                <w:sz w:val="22"/>
                <w:szCs w:val="22"/>
                <w:lang w:val="lv-LV"/>
              </w:rPr>
              <w:t>I</w:t>
            </w:r>
          </w:p>
        </w:tc>
        <w:tc>
          <w:tcPr>
            <w:tcW w:w="14175" w:type="dxa"/>
            <w:gridSpan w:val="6"/>
            <w:tcBorders>
              <w:top w:val="single" w:sz="4" w:space="0" w:color="auto"/>
              <w:left w:val="single" w:sz="4" w:space="0" w:color="auto"/>
              <w:bottom w:val="single" w:sz="4" w:space="0" w:color="auto"/>
              <w:right w:val="single" w:sz="4" w:space="0" w:color="auto"/>
            </w:tcBorders>
          </w:tcPr>
          <w:p w14:paraId="3F38E301" w14:textId="77777777" w:rsidR="00C60935" w:rsidRPr="004D33E1" w:rsidRDefault="00C60935" w:rsidP="00D81DFA">
            <w:pPr>
              <w:pStyle w:val="Default"/>
              <w:rPr>
                <w:sz w:val="22"/>
                <w:szCs w:val="22"/>
                <w:lang w:val="lv-LV"/>
              </w:rPr>
            </w:pPr>
            <w:r w:rsidRPr="004D33E1">
              <w:rPr>
                <w:b/>
                <w:bCs/>
                <w:sz w:val="22"/>
                <w:szCs w:val="22"/>
                <w:lang w:val="lv-LV"/>
              </w:rPr>
              <w:t xml:space="preserve">Institucionālie un organizatoriskie aspekti </w:t>
            </w:r>
          </w:p>
        </w:tc>
      </w:tr>
      <w:tr w:rsidR="00C60935" w:rsidRPr="004D33E1" w14:paraId="28163BC8" w14:textId="77777777" w:rsidTr="00D81DFA">
        <w:trPr>
          <w:trHeight w:val="237"/>
        </w:trPr>
        <w:tc>
          <w:tcPr>
            <w:tcW w:w="567" w:type="dxa"/>
            <w:tcBorders>
              <w:top w:val="single" w:sz="4" w:space="0" w:color="auto"/>
              <w:left w:val="single" w:sz="4" w:space="0" w:color="auto"/>
              <w:bottom w:val="single" w:sz="4" w:space="0" w:color="auto"/>
              <w:right w:val="single" w:sz="4" w:space="0" w:color="auto"/>
            </w:tcBorders>
          </w:tcPr>
          <w:p w14:paraId="5EDAC2DE" w14:textId="77777777" w:rsidR="00C60935" w:rsidRPr="004D33E1" w:rsidRDefault="00C60935" w:rsidP="00D81DFA">
            <w:pPr>
              <w:pStyle w:val="Default"/>
              <w:rPr>
                <w:sz w:val="22"/>
                <w:szCs w:val="22"/>
                <w:lang w:val="lv-LV"/>
              </w:rPr>
            </w:pPr>
            <w:r w:rsidRPr="004D33E1">
              <w:rPr>
                <w:sz w:val="22"/>
                <w:szCs w:val="22"/>
                <w:lang w:val="lv-LV"/>
              </w:rPr>
              <w:t>1.1.</w:t>
            </w:r>
          </w:p>
        </w:tc>
        <w:tc>
          <w:tcPr>
            <w:tcW w:w="3119" w:type="dxa"/>
            <w:tcBorders>
              <w:top w:val="single" w:sz="4" w:space="0" w:color="auto"/>
              <w:left w:val="single" w:sz="4" w:space="0" w:color="auto"/>
              <w:bottom w:val="single" w:sz="4" w:space="0" w:color="auto"/>
              <w:right w:val="single" w:sz="4" w:space="0" w:color="auto"/>
            </w:tcBorders>
          </w:tcPr>
          <w:p w14:paraId="0972B736" w14:textId="0A2BFE11" w:rsidR="00C60935" w:rsidRPr="004D33E1" w:rsidRDefault="00C60935" w:rsidP="00D81DFA">
            <w:pPr>
              <w:pStyle w:val="Default"/>
              <w:rPr>
                <w:sz w:val="22"/>
                <w:szCs w:val="22"/>
                <w:lang w:val="lv-LV"/>
              </w:rPr>
            </w:pPr>
            <w:r w:rsidRPr="004D33E1">
              <w:rPr>
                <w:sz w:val="22"/>
                <w:szCs w:val="22"/>
                <w:lang w:val="lv-LV"/>
              </w:rPr>
              <w:t>DL “Dubnas paliene” robežas precizēšana</w:t>
            </w:r>
            <w:r w:rsidR="003E3B69" w:rsidRPr="004D33E1">
              <w:rPr>
                <w:sz w:val="22"/>
                <w:szCs w:val="22"/>
                <w:lang w:val="lv-LV"/>
              </w:rPr>
              <w:t xml:space="preserve"> (</w:t>
            </w:r>
            <w:r w:rsidR="001379BB">
              <w:rPr>
                <w:sz w:val="22"/>
                <w:szCs w:val="22"/>
                <w:lang w:val="lv-LV"/>
              </w:rPr>
              <w:t>1. </w:t>
            </w:r>
            <w:r w:rsidR="003E3B69" w:rsidRPr="004D33E1">
              <w:rPr>
                <w:sz w:val="22"/>
                <w:szCs w:val="22"/>
                <w:lang w:val="lv-LV"/>
              </w:rPr>
              <w:t xml:space="preserve">un </w:t>
            </w:r>
            <w:r w:rsidR="001379BB">
              <w:rPr>
                <w:sz w:val="22"/>
                <w:szCs w:val="22"/>
                <w:lang w:val="lv-LV"/>
              </w:rPr>
              <w:t>6. </w:t>
            </w:r>
            <w:r w:rsidR="00F30EF1" w:rsidRPr="004D33E1">
              <w:rPr>
                <w:sz w:val="22"/>
                <w:szCs w:val="22"/>
                <w:lang w:val="lv-LV"/>
              </w:rPr>
              <w:t>mērķis</w:t>
            </w:r>
            <w:r w:rsidR="0019566C" w:rsidRPr="004D33E1">
              <w:rPr>
                <w:sz w:val="22"/>
                <w:szCs w:val="22"/>
                <w:lang w:val="lv-LV"/>
              </w:rPr>
              <w:t>)</w:t>
            </w:r>
          </w:p>
        </w:tc>
        <w:tc>
          <w:tcPr>
            <w:tcW w:w="1417" w:type="dxa"/>
            <w:tcBorders>
              <w:top w:val="single" w:sz="4" w:space="0" w:color="auto"/>
              <w:left w:val="single" w:sz="4" w:space="0" w:color="auto"/>
              <w:bottom w:val="single" w:sz="4" w:space="0" w:color="auto"/>
              <w:right w:val="single" w:sz="4" w:space="0" w:color="auto"/>
            </w:tcBorders>
          </w:tcPr>
          <w:p w14:paraId="10EB5010" w14:textId="77777777" w:rsidR="00C60935" w:rsidRPr="004D33E1" w:rsidRDefault="00C60935" w:rsidP="00D81DFA">
            <w:pPr>
              <w:pStyle w:val="Default"/>
              <w:rPr>
                <w:sz w:val="22"/>
                <w:szCs w:val="22"/>
                <w:lang w:val="lv-LV"/>
              </w:rPr>
            </w:pPr>
            <w:r w:rsidRPr="004D33E1">
              <w:rPr>
                <w:sz w:val="22"/>
                <w:szCs w:val="22"/>
                <w:lang w:val="lv-LV"/>
              </w:rPr>
              <w:t>DAP, VARAM</w:t>
            </w:r>
          </w:p>
        </w:tc>
        <w:tc>
          <w:tcPr>
            <w:tcW w:w="1276" w:type="dxa"/>
            <w:tcBorders>
              <w:top w:val="single" w:sz="4" w:space="0" w:color="auto"/>
              <w:left w:val="single" w:sz="4" w:space="0" w:color="auto"/>
              <w:bottom w:val="single" w:sz="4" w:space="0" w:color="auto"/>
              <w:right w:val="single" w:sz="4" w:space="0" w:color="auto"/>
            </w:tcBorders>
          </w:tcPr>
          <w:p w14:paraId="2E6B2731" w14:textId="77777777" w:rsidR="00C60935" w:rsidRPr="004D33E1" w:rsidRDefault="00C60935" w:rsidP="00D81DFA">
            <w:pPr>
              <w:pStyle w:val="Default"/>
              <w:rPr>
                <w:sz w:val="22"/>
                <w:szCs w:val="22"/>
                <w:lang w:val="lv-LV"/>
              </w:rPr>
            </w:pPr>
            <w:r w:rsidRPr="004D33E1">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5FCB512D" w14:textId="77777777" w:rsidR="00C60935" w:rsidRPr="004D33E1" w:rsidRDefault="00C60935" w:rsidP="00D81DFA">
            <w:pPr>
              <w:pStyle w:val="Default"/>
              <w:rPr>
                <w:sz w:val="22"/>
                <w:szCs w:val="22"/>
                <w:lang w:val="lv-LV"/>
              </w:rPr>
            </w:pPr>
            <w:r w:rsidRPr="004D33E1">
              <w:rPr>
                <w:sz w:val="22"/>
                <w:szCs w:val="22"/>
                <w:lang w:val="lv-LV"/>
              </w:rPr>
              <w:t>Esošā budžeta ietvaros</w:t>
            </w:r>
          </w:p>
        </w:tc>
        <w:tc>
          <w:tcPr>
            <w:tcW w:w="1843" w:type="dxa"/>
            <w:tcBorders>
              <w:top w:val="single" w:sz="4" w:space="0" w:color="auto"/>
              <w:left w:val="single" w:sz="4" w:space="0" w:color="auto"/>
              <w:bottom w:val="single" w:sz="4" w:space="0" w:color="auto"/>
              <w:right w:val="single" w:sz="4" w:space="0" w:color="auto"/>
            </w:tcBorders>
          </w:tcPr>
          <w:p w14:paraId="15F6050A" w14:textId="77777777" w:rsidR="00C60935" w:rsidRPr="004D33E1" w:rsidRDefault="00C60935" w:rsidP="00D81DFA">
            <w:pPr>
              <w:pStyle w:val="Default"/>
              <w:rPr>
                <w:sz w:val="22"/>
                <w:szCs w:val="22"/>
                <w:lang w:val="lv-LV"/>
              </w:rPr>
            </w:pPr>
            <w:r w:rsidRPr="004D33E1">
              <w:rPr>
                <w:sz w:val="22"/>
                <w:szCs w:val="22"/>
                <w:lang w:val="lv-LV"/>
              </w:rPr>
              <w:t>Precīzi nav nosakāms</w:t>
            </w:r>
          </w:p>
        </w:tc>
        <w:tc>
          <w:tcPr>
            <w:tcW w:w="4252" w:type="dxa"/>
            <w:tcBorders>
              <w:top w:val="single" w:sz="4" w:space="0" w:color="auto"/>
              <w:left w:val="single" w:sz="4" w:space="0" w:color="auto"/>
              <w:bottom w:val="single" w:sz="4" w:space="0" w:color="auto"/>
              <w:right w:val="single" w:sz="4" w:space="0" w:color="auto"/>
            </w:tcBorders>
          </w:tcPr>
          <w:p w14:paraId="1A2C145F" w14:textId="3FBD7628" w:rsidR="00C60935" w:rsidRPr="004D33E1" w:rsidRDefault="00C60935" w:rsidP="00D81DFA">
            <w:pPr>
              <w:pStyle w:val="Default"/>
              <w:rPr>
                <w:sz w:val="22"/>
                <w:szCs w:val="22"/>
                <w:lang w:val="lv-LV"/>
              </w:rPr>
            </w:pPr>
            <w:r w:rsidRPr="004D33E1">
              <w:rPr>
                <w:sz w:val="22"/>
                <w:szCs w:val="22"/>
                <w:lang w:val="lv-LV"/>
              </w:rPr>
              <w:t xml:space="preserve">Precizētas DL “Dubnas paliene” robežas, jaunā platība </w:t>
            </w:r>
            <w:r w:rsidR="005C601B" w:rsidRPr="004D33E1">
              <w:rPr>
                <w:sz w:val="22"/>
                <w:szCs w:val="22"/>
                <w:lang w:val="lv-LV"/>
              </w:rPr>
              <w:t>–</w:t>
            </w:r>
            <w:r w:rsidRPr="004D33E1">
              <w:rPr>
                <w:sz w:val="22"/>
                <w:szCs w:val="22"/>
                <w:lang w:val="lv-LV"/>
              </w:rPr>
              <w:t xml:space="preserve"> </w:t>
            </w:r>
            <w:r w:rsidR="005C601B" w:rsidRPr="004D33E1">
              <w:rPr>
                <w:sz w:val="22"/>
                <w:szCs w:val="22"/>
                <w:lang w:val="lv-LV"/>
              </w:rPr>
              <w:t>38</w:t>
            </w:r>
            <w:r w:rsidR="00EB2ADF">
              <w:rPr>
                <w:sz w:val="22"/>
                <w:szCs w:val="22"/>
                <w:lang w:val="lv-LV"/>
              </w:rPr>
              <w:t>7</w:t>
            </w:r>
            <w:r w:rsidR="005A3F57" w:rsidRPr="004D33E1">
              <w:rPr>
                <w:sz w:val="22"/>
                <w:szCs w:val="22"/>
                <w:lang w:val="lv-LV"/>
              </w:rPr>
              <w:t>,</w:t>
            </w:r>
            <w:r w:rsidR="00EB2ADF">
              <w:rPr>
                <w:sz w:val="22"/>
                <w:szCs w:val="22"/>
                <w:lang w:val="lv-LV"/>
              </w:rPr>
              <w:t>19</w:t>
            </w:r>
            <w:r w:rsidR="005C601B" w:rsidRPr="004D33E1">
              <w:rPr>
                <w:sz w:val="22"/>
                <w:szCs w:val="22"/>
                <w:lang w:val="lv-LV"/>
              </w:rPr>
              <w:t> </w:t>
            </w:r>
            <w:r w:rsidRPr="004D33E1">
              <w:rPr>
                <w:sz w:val="22"/>
                <w:szCs w:val="22"/>
                <w:lang w:val="lv-LV"/>
              </w:rPr>
              <w:t>ha</w:t>
            </w:r>
          </w:p>
        </w:tc>
      </w:tr>
      <w:tr w:rsidR="00C60935" w:rsidRPr="004D33E1" w14:paraId="43F78C6B" w14:textId="77777777" w:rsidTr="00D81DFA">
        <w:trPr>
          <w:trHeight w:val="237"/>
        </w:trPr>
        <w:tc>
          <w:tcPr>
            <w:tcW w:w="567" w:type="dxa"/>
            <w:tcBorders>
              <w:top w:val="single" w:sz="4" w:space="0" w:color="auto"/>
              <w:left w:val="single" w:sz="4" w:space="0" w:color="auto"/>
              <w:bottom w:val="single" w:sz="4" w:space="0" w:color="auto"/>
              <w:right w:val="single" w:sz="4" w:space="0" w:color="auto"/>
            </w:tcBorders>
          </w:tcPr>
          <w:p w14:paraId="78003521" w14:textId="77777777" w:rsidR="00C60935" w:rsidRPr="004D33E1" w:rsidRDefault="00C60935" w:rsidP="00D81DFA">
            <w:pPr>
              <w:pStyle w:val="Default"/>
              <w:rPr>
                <w:sz w:val="22"/>
                <w:szCs w:val="22"/>
                <w:lang w:val="lv-LV"/>
              </w:rPr>
            </w:pPr>
            <w:r w:rsidRPr="004D33E1">
              <w:rPr>
                <w:sz w:val="22"/>
                <w:szCs w:val="22"/>
                <w:lang w:val="lv-LV"/>
              </w:rPr>
              <w:t>1.2.</w:t>
            </w:r>
          </w:p>
        </w:tc>
        <w:tc>
          <w:tcPr>
            <w:tcW w:w="3119" w:type="dxa"/>
            <w:tcBorders>
              <w:top w:val="single" w:sz="4" w:space="0" w:color="auto"/>
              <w:left w:val="single" w:sz="4" w:space="0" w:color="auto"/>
              <w:bottom w:val="single" w:sz="4" w:space="0" w:color="auto"/>
              <w:right w:val="single" w:sz="4" w:space="0" w:color="auto"/>
            </w:tcBorders>
          </w:tcPr>
          <w:p w14:paraId="3B032C26" w14:textId="4209BFBA" w:rsidR="00C60935" w:rsidRPr="004D33E1" w:rsidRDefault="00C60935" w:rsidP="00D81DFA">
            <w:pPr>
              <w:pStyle w:val="Default"/>
              <w:rPr>
                <w:sz w:val="22"/>
                <w:szCs w:val="22"/>
                <w:lang w:val="lv-LV"/>
              </w:rPr>
            </w:pPr>
            <w:r w:rsidRPr="004D33E1">
              <w:rPr>
                <w:sz w:val="22"/>
                <w:szCs w:val="22"/>
                <w:lang w:val="lv-LV"/>
              </w:rPr>
              <w:t>DL “Dubnas paliene” paplašināšana</w:t>
            </w:r>
            <w:r w:rsidR="00F30EF1" w:rsidRPr="004D33E1">
              <w:rPr>
                <w:sz w:val="22"/>
                <w:szCs w:val="22"/>
                <w:lang w:val="lv-LV"/>
              </w:rPr>
              <w:t xml:space="preserve"> (</w:t>
            </w:r>
            <w:r w:rsidR="001379BB">
              <w:rPr>
                <w:sz w:val="22"/>
                <w:szCs w:val="22"/>
                <w:lang w:val="lv-LV"/>
              </w:rPr>
              <w:t>7. </w:t>
            </w:r>
            <w:r w:rsidR="00F30EF1"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03C17CB5" w14:textId="77777777" w:rsidR="00C60935" w:rsidRPr="004D33E1" w:rsidRDefault="00C60935" w:rsidP="00D81DFA">
            <w:pPr>
              <w:pStyle w:val="Default"/>
              <w:rPr>
                <w:sz w:val="22"/>
                <w:szCs w:val="22"/>
                <w:lang w:val="lv-LV"/>
              </w:rPr>
            </w:pPr>
            <w:r w:rsidRPr="004D33E1">
              <w:rPr>
                <w:sz w:val="22"/>
                <w:szCs w:val="22"/>
                <w:lang w:val="lv-LV"/>
              </w:rPr>
              <w:t>DAP, VARAM</w:t>
            </w:r>
          </w:p>
        </w:tc>
        <w:tc>
          <w:tcPr>
            <w:tcW w:w="1276" w:type="dxa"/>
            <w:tcBorders>
              <w:top w:val="single" w:sz="4" w:space="0" w:color="auto"/>
              <w:left w:val="single" w:sz="4" w:space="0" w:color="auto"/>
              <w:bottom w:val="single" w:sz="4" w:space="0" w:color="auto"/>
              <w:right w:val="single" w:sz="4" w:space="0" w:color="auto"/>
            </w:tcBorders>
          </w:tcPr>
          <w:p w14:paraId="30D9E97F" w14:textId="77777777" w:rsidR="00C60935" w:rsidRPr="004D33E1" w:rsidRDefault="00C60935" w:rsidP="00D81DFA">
            <w:pPr>
              <w:pStyle w:val="Default"/>
              <w:rPr>
                <w:sz w:val="22"/>
                <w:szCs w:val="22"/>
                <w:lang w:val="lv-LV"/>
              </w:rPr>
            </w:pPr>
            <w:r w:rsidRPr="004D33E1">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32DF7A64" w14:textId="77777777" w:rsidR="00C60935" w:rsidRPr="004D33E1" w:rsidRDefault="00C60935" w:rsidP="00D81DFA">
            <w:pPr>
              <w:pStyle w:val="Default"/>
              <w:rPr>
                <w:b/>
                <w:bCs/>
                <w:sz w:val="22"/>
                <w:szCs w:val="22"/>
                <w:lang w:val="lv-LV"/>
              </w:rPr>
            </w:pPr>
            <w:r w:rsidRPr="004D33E1">
              <w:rPr>
                <w:sz w:val="22"/>
                <w:szCs w:val="22"/>
                <w:lang w:val="lv-LV"/>
              </w:rPr>
              <w:t>Esošā budžeta ietvaros</w:t>
            </w:r>
          </w:p>
        </w:tc>
        <w:tc>
          <w:tcPr>
            <w:tcW w:w="1843" w:type="dxa"/>
            <w:tcBorders>
              <w:top w:val="single" w:sz="4" w:space="0" w:color="auto"/>
              <w:left w:val="single" w:sz="4" w:space="0" w:color="auto"/>
              <w:bottom w:val="single" w:sz="4" w:space="0" w:color="auto"/>
              <w:right w:val="single" w:sz="4" w:space="0" w:color="auto"/>
            </w:tcBorders>
          </w:tcPr>
          <w:p w14:paraId="42670C38" w14:textId="77777777" w:rsidR="00C60935" w:rsidRPr="004D33E1" w:rsidRDefault="00C60935" w:rsidP="00D81DFA">
            <w:pPr>
              <w:pStyle w:val="Default"/>
              <w:rPr>
                <w:b/>
                <w:bCs/>
                <w:sz w:val="22"/>
                <w:szCs w:val="22"/>
                <w:lang w:val="lv-LV"/>
              </w:rPr>
            </w:pPr>
            <w:r w:rsidRPr="004D33E1">
              <w:rPr>
                <w:sz w:val="22"/>
                <w:szCs w:val="22"/>
                <w:lang w:val="lv-LV"/>
              </w:rPr>
              <w:t>Precīzi nav nosakāms</w:t>
            </w:r>
          </w:p>
        </w:tc>
        <w:tc>
          <w:tcPr>
            <w:tcW w:w="4252" w:type="dxa"/>
            <w:tcBorders>
              <w:top w:val="single" w:sz="4" w:space="0" w:color="auto"/>
              <w:left w:val="single" w:sz="4" w:space="0" w:color="auto"/>
              <w:bottom w:val="single" w:sz="4" w:space="0" w:color="auto"/>
              <w:right w:val="single" w:sz="4" w:space="0" w:color="auto"/>
            </w:tcBorders>
          </w:tcPr>
          <w:p w14:paraId="064C9B89" w14:textId="0CF6653D" w:rsidR="00C60935" w:rsidRPr="004D33E1" w:rsidRDefault="00C60935" w:rsidP="00D81DFA">
            <w:pPr>
              <w:pStyle w:val="Default"/>
              <w:rPr>
                <w:sz w:val="22"/>
                <w:szCs w:val="22"/>
                <w:lang w:val="lv-LV"/>
              </w:rPr>
            </w:pPr>
            <w:r w:rsidRPr="004D33E1">
              <w:rPr>
                <w:sz w:val="22"/>
                <w:szCs w:val="22"/>
                <w:lang w:val="lv-LV"/>
              </w:rPr>
              <w:t xml:space="preserve">DL “Dubnas paliene” paplašinātā teritorija ir </w:t>
            </w:r>
            <w:r w:rsidR="00063D28">
              <w:rPr>
                <w:sz w:val="22"/>
                <w:szCs w:val="22"/>
                <w:lang w:val="lv-LV"/>
              </w:rPr>
              <w:t>781,27</w:t>
            </w:r>
            <w:r w:rsidR="005A3F57" w:rsidRPr="004D33E1">
              <w:rPr>
                <w:sz w:val="22"/>
                <w:szCs w:val="22"/>
                <w:lang w:val="lv-LV"/>
              </w:rPr>
              <w:t> </w:t>
            </w:r>
            <w:r w:rsidRPr="004D33E1">
              <w:rPr>
                <w:sz w:val="22"/>
                <w:szCs w:val="22"/>
                <w:lang w:val="lv-LV"/>
              </w:rPr>
              <w:t xml:space="preserve">ha liela, ietverot </w:t>
            </w:r>
            <w:r w:rsidR="00420810" w:rsidRPr="004D33E1">
              <w:rPr>
                <w:sz w:val="22"/>
                <w:szCs w:val="22"/>
                <w:lang w:val="lv-LV"/>
              </w:rPr>
              <w:t xml:space="preserve">papildus </w:t>
            </w:r>
            <w:r w:rsidR="00891610" w:rsidRPr="004D33E1">
              <w:rPr>
                <w:sz w:val="22"/>
                <w:szCs w:val="22"/>
                <w:lang w:val="lv-LV"/>
              </w:rPr>
              <w:t>26</w:t>
            </w:r>
            <w:r w:rsidR="005B3DC0">
              <w:rPr>
                <w:sz w:val="22"/>
                <w:szCs w:val="22"/>
                <w:lang w:val="lv-LV"/>
              </w:rPr>
              <w:t>2,16</w:t>
            </w:r>
            <w:r w:rsidR="00AD668C" w:rsidRPr="004D33E1">
              <w:rPr>
                <w:sz w:val="22"/>
                <w:szCs w:val="22"/>
                <w:lang w:val="lv-LV"/>
              </w:rPr>
              <w:t> </w:t>
            </w:r>
            <w:r w:rsidRPr="004D33E1">
              <w:rPr>
                <w:sz w:val="22"/>
                <w:szCs w:val="22"/>
                <w:lang w:val="lv-LV"/>
              </w:rPr>
              <w:t>ha ES nozīmes zālāju biotopu</w:t>
            </w:r>
            <w:r w:rsidR="00AD668C" w:rsidRPr="004D33E1">
              <w:rPr>
                <w:sz w:val="22"/>
                <w:szCs w:val="22"/>
                <w:lang w:val="lv-LV"/>
              </w:rPr>
              <w:t xml:space="preserve"> un 71,4 ha ES nozīmes saldūdens biotopu</w:t>
            </w:r>
          </w:p>
        </w:tc>
      </w:tr>
      <w:tr w:rsidR="00C60935" w:rsidRPr="004D33E1" w14:paraId="7CCAE62E" w14:textId="77777777" w:rsidTr="00D81DFA">
        <w:trPr>
          <w:trHeight w:val="237"/>
        </w:trPr>
        <w:tc>
          <w:tcPr>
            <w:tcW w:w="567" w:type="dxa"/>
            <w:tcBorders>
              <w:top w:val="single" w:sz="4" w:space="0" w:color="auto"/>
              <w:left w:val="single" w:sz="4" w:space="0" w:color="auto"/>
              <w:bottom w:val="single" w:sz="4" w:space="0" w:color="auto"/>
              <w:right w:val="single" w:sz="4" w:space="0" w:color="auto"/>
            </w:tcBorders>
          </w:tcPr>
          <w:p w14:paraId="0AD2C0D0" w14:textId="77777777" w:rsidR="00C60935" w:rsidRPr="004D33E1" w:rsidRDefault="00C60935" w:rsidP="00D81DFA">
            <w:pPr>
              <w:pStyle w:val="Default"/>
              <w:rPr>
                <w:sz w:val="22"/>
                <w:szCs w:val="22"/>
                <w:lang w:val="lv-LV"/>
              </w:rPr>
            </w:pPr>
            <w:r w:rsidRPr="004D33E1">
              <w:rPr>
                <w:sz w:val="22"/>
                <w:szCs w:val="22"/>
                <w:lang w:val="lv-LV"/>
              </w:rPr>
              <w:t>1.3.</w:t>
            </w:r>
          </w:p>
        </w:tc>
        <w:tc>
          <w:tcPr>
            <w:tcW w:w="3119" w:type="dxa"/>
            <w:tcBorders>
              <w:top w:val="single" w:sz="4" w:space="0" w:color="auto"/>
              <w:left w:val="single" w:sz="4" w:space="0" w:color="auto"/>
              <w:bottom w:val="single" w:sz="4" w:space="0" w:color="auto"/>
              <w:right w:val="single" w:sz="4" w:space="0" w:color="auto"/>
            </w:tcBorders>
          </w:tcPr>
          <w:p w14:paraId="523B9A2B" w14:textId="0ED4532B" w:rsidR="00C60935" w:rsidRPr="004D33E1" w:rsidRDefault="00C60935" w:rsidP="00D81DFA">
            <w:pPr>
              <w:pStyle w:val="Default"/>
              <w:rPr>
                <w:sz w:val="22"/>
                <w:szCs w:val="22"/>
                <w:lang w:val="lv-LV"/>
              </w:rPr>
            </w:pPr>
            <w:r w:rsidRPr="004D33E1">
              <w:rPr>
                <w:sz w:val="22"/>
                <w:szCs w:val="22"/>
                <w:lang w:val="lv-LV"/>
              </w:rPr>
              <w:t>Lauksaimnieku sadarbības veicināšana</w:t>
            </w:r>
            <w:r w:rsidR="00F30EF1" w:rsidRPr="004D33E1">
              <w:rPr>
                <w:sz w:val="22"/>
                <w:szCs w:val="22"/>
                <w:lang w:val="lv-LV"/>
              </w:rPr>
              <w:t xml:space="preserve"> (</w:t>
            </w:r>
            <w:r w:rsidR="00586698" w:rsidRPr="004D33E1">
              <w:rPr>
                <w:sz w:val="22"/>
                <w:szCs w:val="22"/>
                <w:lang w:val="lv-LV"/>
              </w:rPr>
              <w:t>1.</w:t>
            </w:r>
            <w:r w:rsidR="00A409EF">
              <w:rPr>
                <w:sz w:val="22"/>
                <w:szCs w:val="22"/>
                <w:lang w:val="lv-LV"/>
              </w:rPr>
              <w:t>–</w:t>
            </w:r>
            <w:r w:rsidR="001379BB">
              <w:rPr>
                <w:sz w:val="22"/>
                <w:szCs w:val="22"/>
                <w:lang w:val="lv-LV"/>
              </w:rPr>
              <w:t>7. </w:t>
            </w:r>
            <w:r w:rsidR="00F30EF1"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53963CB6" w14:textId="77777777" w:rsidR="00C60935" w:rsidRPr="004D33E1" w:rsidRDefault="00C60935" w:rsidP="00D81DFA">
            <w:pPr>
              <w:pStyle w:val="Default"/>
              <w:rPr>
                <w:sz w:val="22"/>
                <w:szCs w:val="22"/>
                <w:lang w:val="lv-LV"/>
              </w:rPr>
            </w:pPr>
            <w:r w:rsidRPr="004D33E1">
              <w:rPr>
                <w:sz w:val="22"/>
                <w:szCs w:val="22"/>
                <w:lang w:val="lv-LV"/>
              </w:rPr>
              <w:t>Pašvaldība, jaunveidoja-ma biedrība</w:t>
            </w:r>
          </w:p>
        </w:tc>
        <w:tc>
          <w:tcPr>
            <w:tcW w:w="1276" w:type="dxa"/>
            <w:tcBorders>
              <w:top w:val="single" w:sz="4" w:space="0" w:color="auto"/>
              <w:left w:val="single" w:sz="4" w:space="0" w:color="auto"/>
              <w:bottom w:val="single" w:sz="4" w:space="0" w:color="auto"/>
              <w:right w:val="single" w:sz="4" w:space="0" w:color="auto"/>
            </w:tcBorders>
          </w:tcPr>
          <w:p w14:paraId="45A3EAD5" w14:textId="77777777" w:rsidR="00C60935" w:rsidRPr="004D33E1" w:rsidRDefault="00C60935" w:rsidP="00D81DFA">
            <w:pPr>
              <w:pStyle w:val="Default"/>
              <w:rPr>
                <w:sz w:val="22"/>
                <w:szCs w:val="22"/>
                <w:lang w:val="lv-LV"/>
              </w:rPr>
            </w:pPr>
            <w:r w:rsidRPr="004D33E1">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3C74C99E" w14:textId="77777777" w:rsidR="00C60935" w:rsidRPr="004D33E1" w:rsidRDefault="00C60935" w:rsidP="00D81DFA">
            <w:pPr>
              <w:pStyle w:val="Default"/>
              <w:rPr>
                <w:sz w:val="22"/>
                <w:szCs w:val="22"/>
                <w:lang w:val="lv-LV"/>
              </w:rPr>
            </w:pPr>
            <w:r w:rsidRPr="004D33E1">
              <w:rPr>
                <w:sz w:val="22"/>
                <w:szCs w:val="22"/>
                <w:lang w:val="lv-LV"/>
              </w:rPr>
              <w:t>Projektu finansējums, cits finanšu avots</w:t>
            </w:r>
          </w:p>
        </w:tc>
        <w:tc>
          <w:tcPr>
            <w:tcW w:w="1843" w:type="dxa"/>
            <w:tcBorders>
              <w:top w:val="single" w:sz="4" w:space="0" w:color="auto"/>
              <w:left w:val="single" w:sz="4" w:space="0" w:color="auto"/>
              <w:bottom w:val="single" w:sz="4" w:space="0" w:color="auto"/>
              <w:right w:val="single" w:sz="4" w:space="0" w:color="auto"/>
            </w:tcBorders>
          </w:tcPr>
          <w:p w14:paraId="67677CE0" w14:textId="77777777" w:rsidR="00C60935" w:rsidRPr="004D33E1" w:rsidRDefault="00C60935" w:rsidP="00D81DFA">
            <w:pPr>
              <w:pStyle w:val="Default"/>
              <w:rPr>
                <w:sz w:val="22"/>
                <w:szCs w:val="22"/>
                <w:lang w:val="lv-LV"/>
              </w:rPr>
            </w:pPr>
            <w:r w:rsidRPr="004D33E1">
              <w:rPr>
                <w:sz w:val="22"/>
                <w:szCs w:val="22"/>
                <w:lang w:val="lv-LV"/>
              </w:rPr>
              <w:t>Precīzi nav nosakāms</w:t>
            </w:r>
          </w:p>
        </w:tc>
        <w:tc>
          <w:tcPr>
            <w:tcW w:w="4252" w:type="dxa"/>
            <w:tcBorders>
              <w:top w:val="single" w:sz="4" w:space="0" w:color="auto"/>
              <w:left w:val="single" w:sz="4" w:space="0" w:color="auto"/>
              <w:bottom w:val="single" w:sz="4" w:space="0" w:color="auto"/>
              <w:right w:val="single" w:sz="4" w:space="0" w:color="auto"/>
            </w:tcBorders>
          </w:tcPr>
          <w:p w14:paraId="082E8C59" w14:textId="66425190" w:rsidR="00C60935" w:rsidRPr="004D33E1" w:rsidRDefault="00BD0769" w:rsidP="00D81DFA">
            <w:pPr>
              <w:pStyle w:val="Default"/>
              <w:rPr>
                <w:sz w:val="22"/>
                <w:szCs w:val="22"/>
                <w:lang w:val="lv-LV"/>
              </w:rPr>
            </w:pPr>
            <w:r w:rsidRPr="004D33E1">
              <w:rPr>
                <w:sz w:val="22"/>
                <w:szCs w:val="22"/>
                <w:lang w:val="lv-LV"/>
              </w:rPr>
              <w:t>Zālāju apsaimniekošanas intensitāte visā DL teritorijā ir l</w:t>
            </w:r>
            <w:r w:rsidR="002A3F86" w:rsidRPr="004D33E1">
              <w:rPr>
                <w:sz w:val="22"/>
                <w:szCs w:val="22"/>
                <w:lang w:val="lv-LV"/>
              </w:rPr>
              <w:t>ī</w:t>
            </w:r>
            <w:r w:rsidRPr="004D33E1">
              <w:rPr>
                <w:sz w:val="22"/>
                <w:szCs w:val="22"/>
                <w:lang w:val="lv-LV"/>
              </w:rPr>
              <w:t>dzīga</w:t>
            </w:r>
            <w:r w:rsidR="002A3F86" w:rsidRPr="004D33E1">
              <w:rPr>
                <w:sz w:val="22"/>
                <w:szCs w:val="22"/>
                <w:lang w:val="lv-LV"/>
              </w:rPr>
              <w:t>, nav neapsaimniekotu un pārāk intensīvi apsaimniekotu platību</w:t>
            </w:r>
          </w:p>
        </w:tc>
      </w:tr>
      <w:tr w:rsidR="00C60935" w:rsidRPr="004D33E1" w14:paraId="77CAE186" w14:textId="77777777" w:rsidTr="00D81DFA">
        <w:trPr>
          <w:trHeight w:val="152"/>
        </w:trPr>
        <w:tc>
          <w:tcPr>
            <w:tcW w:w="567" w:type="dxa"/>
            <w:tcBorders>
              <w:top w:val="single" w:sz="4" w:space="0" w:color="auto"/>
              <w:left w:val="single" w:sz="4" w:space="0" w:color="auto"/>
              <w:bottom w:val="single" w:sz="4" w:space="0" w:color="auto"/>
              <w:right w:val="single" w:sz="4" w:space="0" w:color="auto"/>
            </w:tcBorders>
          </w:tcPr>
          <w:p w14:paraId="0EED673A" w14:textId="06ABF11F" w:rsidR="00C60935" w:rsidRPr="004D33E1" w:rsidRDefault="00FD7EB2" w:rsidP="00D81DFA">
            <w:pPr>
              <w:pStyle w:val="Default"/>
              <w:rPr>
                <w:b/>
                <w:bCs/>
                <w:sz w:val="22"/>
                <w:szCs w:val="22"/>
                <w:lang w:val="lv-LV"/>
              </w:rPr>
            </w:pPr>
            <w:r w:rsidRPr="004D33E1">
              <w:rPr>
                <w:b/>
                <w:bCs/>
                <w:sz w:val="22"/>
                <w:szCs w:val="22"/>
                <w:lang w:val="lv-LV"/>
              </w:rPr>
              <w:t>II</w:t>
            </w:r>
          </w:p>
        </w:tc>
        <w:tc>
          <w:tcPr>
            <w:tcW w:w="14175" w:type="dxa"/>
            <w:gridSpan w:val="6"/>
            <w:tcBorders>
              <w:top w:val="single" w:sz="4" w:space="0" w:color="auto"/>
              <w:left w:val="single" w:sz="4" w:space="0" w:color="auto"/>
              <w:bottom w:val="single" w:sz="4" w:space="0" w:color="auto"/>
              <w:right w:val="single" w:sz="4" w:space="0" w:color="auto"/>
            </w:tcBorders>
          </w:tcPr>
          <w:p w14:paraId="449DE0EE" w14:textId="77777777" w:rsidR="00C60935" w:rsidRPr="004D33E1" w:rsidRDefault="00C60935" w:rsidP="00D81DFA">
            <w:pPr>
              <w:pStyle w:val="Default"/>
              <w:rPr>
                <w:sz w:val="22"/>
                <w:szCs w:val="22"/>
                <w:lang w:val="lv-LV"/>
              </w:rPr>
            </w:pPr>
            <w:r w:rsidRPr="004D33E1">
              <w:rPr>
                <w:b/>
                <w:bCs/>
                <w:sz w:val="22"/>
                <w:szCs w:val="22"/>
                <w:lang w:val="lv-LV"/>
              </w:rPr>
              <w:t xml:space="preserve">Dabas, ainavisko un kultūrvēsturisko vērtību saglabāšana </w:t>
            </w:r>
          </w:p>
        </w:tc>
      </w:tr>
      <w:tr w:rsidR="00C60935" w:rsidRPr="004D33E1" w14:paraId="1DEE28C3" w14:textId="77777777" w:rsidTr="00D81DFA">
        <w:trPr>
          <w:trHeight w:val="457"/>
        </w:trPr>
        <w:tc>
          <w:tcPr>
            <w:tcW w:w="567" w:type="dxa"/>
            <w:tcBorders>
              <w:top w:val="single" w:sz="4" w:space="0" w:color="auto"/>
              <w:left w:val="single" w:sz="4" w:space="0" w:color="auto"/>
              <w:bottom w:val="single" w:sz="4" w:space="0" w:color="auto"/>
              <w:right w:val="single" w:sz="4" w:space="0" w:color="auto"/>
            </w:tcBorders>
          </w:tcPr>
          <w:p w14:paraId="3D3AD46E" w14:textId="77777777" w:rsidR="00C60935" w:rsidRPr="004D33E1" w:rsidRDefault="00C60935" w:rsidP="00D81DFA">
            <w:pPr>
              <w:pStyle w:val="Default"/>
              <w:rPr>
                <w:sz w:val="22"/>
                <w:szCs w:val="22"/>
                <w:lang w:val="lv-LV"/>
              </w:rPr>
            </w:pPr>
            <w:r w:rsidRPr="004D33E1">
              <w:rPr>
                <w:sz w:val="22"/>
                <w:szCs w:val="22"/>
                <w:lang w:val="lv-LV"/>
              </w:rPr>
              <w:t>2.1.</w:t>
            </w:r>
          </w:p>
        </w:tc>
        <w:tc>
          <w:tcPr>
            <w:tcW w:w="3119" w:type="dxa"/>
            <w:tcBorders>
              <w:top w:val="single" w:sz="4" w:space="0" w:color="auto"/>
              <w:left w:val="single" w:sz="4" w:space="0" w:color="auto"/>
              <w:bottom w:val="single" w:sz="4" w:space="0" w:color="auto"/>
              <w:right w:val="single" w:sz="4" w:space="0" w:color="auto"/>
            </w:tcBorders>
          </w:tcPr>
          <w:p w14:paraId="14F45874" w14:textId="2D02FEDE" w:rsidR="00C60935" w:rsidRPr="004D33E1" w:rsidRDefault="00C60935" w:rsidP="00D81DFA">
            <w:pPr>
              <w:pStyle w:val="Default"/>
              <w:rPr>
                <w:sz w:val="22"/>
                <w:szCs w:val="22"/>
                <w:lang w:val="lv-LV"/>
              </w:rPr>
            </w:pPr>
            <w:r w:rsidRPr="004D33E1">
              <w:rPr>
                <w:sz w:val="22"/>
                <w:szCs w:val="22"/>
                <w:lang w:val="lv-LV"/>
              </w:rPr>
              <w:t>ES nozīmes zālāju biotopu apsaimniekošana</w:t>
            </w:r>
            <w:r w:rsidR="00586698" w:rsidRPr="004D33E1">
              <w:rPr>
                <w:sz w:val="22"/>
                <w:szCs w:val="22"/>
                <w:lang w:val="lv-LV"/>
              </w:rPr>
              <w:t xml:space="preserve"> (1., 3., </w:t>
            </w:r>
            <w:r w:rsidR="001379BB">
              <w:rPr>
                <w:sz w:val="22"/>
                <w:szCs w:val="22"/>
                <w:lang w:val="lv-LV"/>
              </w:rPr>
              <w:t>6. </w:t>
            </w:r>
            <w:r w:rsidR="00586698" w:rsidRPr="004D33E1">
              <w:rPr>
                <w:sz w:val="22"/>
                <w:szCs w:val="22"/>
                <w:lang w:val="lv-LV"/>
              </w:rPr>
              <w:t>mērķis)</w:t>
            </w:r>
            <w:r w:rsidRPr="004D33E1">
              <w:rPr>
                <w:sz w:val="22"/>
                <w:szCs w:val="22"/>
                <w:lang w:val="lv-LV"/>
              </w:rPr>
              <w:t>:</w:t>
            </w:r>
          </w:p>
          <w:p w14:paraId="7CF22178" w14:textId="77777777" w:rsidR="00C60935" w:rsidRPr="004D33E1" w:rsidRDefault="00C60935" w:rsidP="00C60935">
            <w:pPr>
              <w:pStyle w:val="Default"/>
              <w:numPr>
                <w:ilvl w:val="2"/>
                <w:numId w:val="20"/>
              </w:numPr>
              <w:rPr>
                <w:sz w:val="22"/>
                <w:szCs w:val="22"/>
                <w:lang w:val="lv-LV"/>
              </w:rPr>
            </w:pPr>
            <w:r w:rsidRPr="004D33E1">
              <w:rPr>
                <w:sz w:val="22"/>
                <w:szCs w:val="22"/>
                <w:lang w:val="lv-LV"/>
              </w:rPr>
              <w:t>Prioritāra noganīšana,</w:t>
            </w:r>
          </w:p>
          <w:p w14:paraId="6FFAF5CC" w14:textId="77777777" w:rsidR="00C60935" w:rsidRPr="004D33E1" w:rsidRDefault="00C60935" w:rsidP="00C60935">
            <w:pPr>
              <w:pStyle w:val="Default"/>
              <w:numPr>
                <w:ilvl w:val="2"/>
                <w:numId w:val="20"/>
              </w:numPr>
              <w:rPr>
                <w:sz w:val="22"/>
                <w:szCs w:val="22"/>
                <w:lang w:val="lv-LV"/>
              </w:rPr>
            </w:pPr>
            <w:r w:rsidRPr="004D33E1">
              <w:rPr>
                <w:sz w:val="22"/>
                <w:szCs w:val="22"/>
                <w:lang w:val="lv-LV"/>
              </w:rPr>
              <w:t>Prioritāra pļaušana,</w:t>
            </w:r>
          </w:p>
          <w:p w14:paraId="09B48108" w14:textId="77777777" w:rsidR="00C60935" w:rsidRPr="004D33E1" w:rsidRDefault="00C60935" w:rsidP="00C60935">
            <w:pPr>
              <w:pStyle w:val="Default"/>
              <w:numPr>
                <w:ilvl w:val="2"/>
                <w:numId w:val="20"/>
              </w:numPr>
              <w:rPr>
                <w:sz w:val="22"/>
                <w:szCs w:val="22"/>
                <w:lang w:val="lv-LV"/>
              </w:rPr>
            </w:pPr>
            <w:r w:rsidRPr="004D33E1">
              <w:rPr>
                <w:sz w:val="22"/>
                <w:szCs w:val="22"/>
                <w:lang w:val="lv-LV"/>
              </w:rPr>
              <w:t>Koku un krūmu ciršana zālāju atjaunošanai.</w:t>
            </w:r>
          </w:p>
        </w:tc>
        <w:tc>
          <w:tcPr>
            <w:tcW w:w="1417" w:type="dxa"/>
            <w:tcBorders>
              <w:top w:val="single" w:sz="4" w:space="0" w:color="auto"/>
              <w:left w:val="single" w:sz="4" w:space="0" w:color="auto"/>
              <w:bottom w:val="single" w:sz="4" w:space="0" w:color="auto"/>
              <w:right w:val="single" w:sz="4" w:space="0" w:color="auto"/>
            </w:tcBorders>
          </w:tcPr>
          <w:p w14:paraId="6CC6D55D" w14:textId="77777777" w:rsidR="00C60935" w:rsidRPr="004D33E1" w:rsidRDefault="00C60935" w:rsidP="00D81DFA">
            <w:pPr>
              <w:pStyle w:val="Default"/>
              <w:rPr>
                <w:sz w:val="22"/>
                <w:szCs w:val="22"/>
                <w:lang w:val="lv-LV"/>
              </w:rPr>
            </w:pPr>
            <w:r w:rsidRPr="004D33E1">
              <w:rPr>
                <w:sz w:val="22"/>
                <w:szCs w:val="22"/>
                <w:lang w:val="lv-LV"/>
              </w:rPr>
              <w:t>Zemes īpašnieki, projektu īstenotāji</w:t>
            </w:r>
          </w:p>
        </w:tc>
        <w:tc>
          <w:tcPr>
            <w:tcW w:w="1276" w:type="dxa"/>
            <w:tcBorders>
              <w:top w:val="single" w:sz="4" w:space="0" w:color="auto"/>
              <w:left w:val="single" w:sz="4" w:space="0" w:color="auto"/>
              <w:bottom w:val="single" w:sz="4" w:space="0" w:color="auto"/>
              <w:right w:val="single" w:sz="4" w:space="0" w:color="auto"/>
            </w:tcBorders>
          </w:tcPr>
          <w:p w14:paraId="22F4393D" w14:textId="77777777" w:rsidR="00C60935" w:rsidRPr="004D33E1" w:rsidRDefault="00C60935" w:rsidP="00D81DFA">
            <w:pPr>
              <w:pStyle w:val="Default"/>
              <w:rPr>
                <w:sz w:val="22"/>
                <w:szCs w:val="22"/>
                <w:lang w:val="lv-LV"/>
              </w:rPr>
            </w:pPr>
            <w:r w:rsidRPr="004D33E1">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0E4494BB" w14:textId="77777777" w:rsidR="00C60935" w:rsidRPr="004D33E1" w:rsidRDefault="00C60935" w:rsidP="00D81DFA">
            <w:pPr>
              <w:pStyle w:val="Default"/>
              <w:rPr>
                <w:sz w:val="22"/>
                <w:szCs w:val="22"/>
                <w:lang w:val="lv-LV"/>
              </w:rPr>
            </w:pPr>
            <w:r w:rsidRPr="004D33E1">
              <w:rPr>
                <w:sz w:val="22"/>
                <w:szCs w:val="22"/>
                <w:lang w:val="lv-LV"/>
              </w:rPr>
              <w:t>LAP, projektu finansējums</w:t>
            </w:r>
          </w:p>
        </w:tc>
        <w:tc>
          <w:tcPr>
            <w:tcW w:w="1843" w:type="dxa"/>
            <w:tcBorders>
              <w:top w:val="single" w:sz="4" w:space="0" w:color="auto"/>
              <w:left w:val="single" w:sz="4" w:space="0" w:color="auto"/>
              <w:bottom w:val="single" w:sz="4" w:space="0" w:color="auto"/>
              <w:right w:val="single" w:sz="4" w:space="0" w:color="auto"/>
            </w:tcBorders>
          </w:tcPr>
          <w:p w14:paraId="780A8CEB" w14:textId="77777777" w:rsidR="00C60935" w:rsidRPr="004D33E1" w:rsidRDefault="00C60935" w:rsidP="00D81DFA">
            <w:pPr>
              <w:pStyle w:val="Default"/>
              <w:rPr>
                <w:sz w:val="22"/>
                <w:szCs w:val="22"/>
                <w:lang w:val="lv-LV"/>
              </w:rPr>
            </w:pPr>
            <w:r w:rsidRPr="004D33E1">
              <w:rPr>
                <w:sz w:val="22"/>
                <w:szCs w:val="22"/>
                <w:lang w:val="lv-LV"/>
              </w:rPr>
              <w:t>Precīzi nav nosakāms</w:t>
            </w:r>
          </w:p>
        </w:tc>
        <w:tc>
          <w:tcPr>
            <w:tcW w:w="4252" w:type="dxa"/>
            <w:tcBorders>
              <w:top w:val="single" w:sz="4" w:space="0" w:color="auto"/>
              <w:left w:val="single" w:sz="4" w:space="0" w:color="auto"/>
              <w:bottom w:val="single" w:sz="4" w:space="0" w:color="auto"/>
              <w:right w:val="single" w:sz="4" w:space="0" w:color="auto"/>
            </w:tcBorders>
          </w:tcPr>
          <w:p w14:paraId="47CCFC0C" w14:textId="366C1F11" w:rsidR="00C60935" w:rsidRPr="004D33E1" w:rsidRDefault="00C60935" w:rsidP="00D81DFA">
            <w:pPr>
              <w:pStyle w:val="Default"/>
              <w:rPr>
                <w:sz w:val="22"/>
                <w:szCs w:val="22"/>
                <w:lang w:val="lv-LV"/>
              </w:rPr>
            </w:pPr>
            <w:r w:rsidRPr="004D33E1">
              <w:rPr>
                <w:sz w:val="22"/>
                <w:szCs w:val="22"/>
                <w:lang w:val="lv-LV"/>
              </w:rPr>
              <w:t xml:space="preserve">ES nozīmes zālāju biotopi </w:t>
            </w:r>
            <w:r w:rsidR="00781747" w:rsidRPr="004D33E1">
              <w:rPr>
                <w:sz w:val="22"/>
                <w:szCs w:val="22"/>
                <w:lang w:val="lv-LV"/>
              </w:rPr>
              <w:t>2</w:t>
            </w:r>
            <w:r w:rsidR="00F21BC0" w:rsidRPr="004D33E1">
              <w:rPr>
                <w:sz w:val="22"/>
                <w:szCs w:val="22"/>
                <w:lang w:val="lv-LV"/>
              </w:rPr>
              <w:t>0</w:t>
            </w:r>
            <w:r w:rsidR="00781747" w:rsidRPr="004D33E1">
              <w:rPr>
                <w:sz w:val="22"/>
                <w:szCs w:val="22"/>
                <w:lang w:val="lv-LV"/>
              </w:rPr>
              <w:t>4</w:t>
            </w:r>
            <w:r w:rsidR="004A21E3" w:rsidRPr="004D33E1">
              <w:rPr>
                <w:sz w:val="22"/>
                <w:szCs w:val="22"/>
                <w:lang w:val="lv-LV"/>
              </w:rPr>
              <w:t>,</w:t>
            </w:r>
            <w:r w:rsidR="00F21BC0" w:rsidRPr="004D33E1">
              <w:rPr>
                <w:sz w:val="22"/>
                <w:szCs w:val="22"/>
                <w:lang w:val="lv-LV"/>
              </w:rPr>
              <w:t>73</w:t>
            </w:r>
            <w:r w:rsidRPr="004D33E1">
              <w:rPr>
                <w:sz w:val="22"/>
                <w:szCs w:val="22"/>
                <w:lang w:val="lv-LV"/>
              </w:rPr>
              <w:t xml:space="preserve"> ha platībā </w:t>
            </w:r>
            <w:r w:rsidR="00803E76" w:rsidRPr="004D33E1">
              <w:rPr>
                <w:sz w:val="22"/>
                <w:szCs w:val="22"/>
                <w:lang w:val="lv-LV"/>
              </w:rPr>
              <w:t xml:space="preserve">DL “Dubnas paliene” teritorijā </w:t>
            </w:r>
            <w:r w:rsidRPr="004D33E1">
              <w:rPr>
                <w:sz w:val="22"/>
                <w:szCs w:val="22"/>
                <w:lang w:val="lv-LV"/>
              </w:rPr>
              <w:t>uzturēti labvēlīgā aizsardzības stāvoklī</w:t>
            </w:r>
          </w:p>
        </w:tc>
      </w:tr>
      <w:tr w:rsidR="003D2196" w:rsidRPr="004D33E1" w14:paraId="5E3823D7" w14:textId="77777777" w:rsidTr="00D81DFA">
        <w:trPr>
          <w:trHeight w:val="457"/>
        </w:trPr>
        <w:tc>
          <w:tcPr>
            <w:tcW w:w="567" w:type="dxa"/>
            <w:tcBorders>
              <w:top w:val="single" w:sz="4" w:space="0" w:color="auto"/>
              <w:left w:val="single" w:sz="4" w:space="0" w:color="auto"/>
              <w:bottom w:val="single" w:sz="4" w:space="0" w:color="auto"/>
              <w:right w:val="single" w:sz="4" w:space="0" w:color="auto"/>
            </w:tcBorders>
          </w:tcPr>
          <w:p w14:paraId="549E707E" w14:textId="77777777" w:rsidR="003D2196" w:rsidRPr="004D33E1" w:rsidRDefault="003D2196" w:rsidP="003D2196">
            <w:pPr>
              <w:pStyle w:val="Default"/>
              <w:rPr>
                <w:sz w:val="22"/>
                <w:szCs w:val="22"/>
                <w:lang w:val="lv-LV"/>
              </w:rPr>
            </w:pPr>
            <w:r w:rsidRPr="004D33E1">
              <w:rPr>
                <w:sz w:val="22"/>
                <w:szCs w:val="22"/>
                <w:lang w:val="lv-LV"/>
              </w:rPr>
              <w:t>2.2.</w:t>
            </w:r>
          </w:p>
        </w:tc>
        <w:tc>
          <w:tcPr>
            <w:tcW w:w="3119" w:type="dxa"/>
            <w:tcBorders>
              <w:top w:val="single" w:sz="4" w:space="0" w:color="auto"/>
              <w:left w:val="single" w:sz="4" w:space="0" w:color="auto"/>
              <w:bottom w:val="single" w:sz="4" w:space="0" w:color="auto"/>
              <w:right w:val="single" w:sz="4" w:space="0" w:color="auto"/>
            </w:tcBorders>
          </w:tcPr>
          <w:p w14:paraId="5D4E7FB1" w14:textId="6EF43D16" w:rsidR="003D2196" w:rsidRPr="004D33E1" w:rsidRDefault="003D2196" w:rsidP="003D2196">
            <w:pPr>
              <w:pStyle w:val="Default"/>
              <w:rPr>
                <w:sz w:val="22"/>
                <w:szCs w:val="22"/>
                <w:highlight w:val="yellow"/>
                <w:lang w:val="lv-LV"/>
              </w:rPr>
            </w:pPr>
            <w:r w:rsidRPr="004D33E1">
              <w:rPr>
                <w:sz w:val="22"/>
                <w:szCs w:val="22"/>
                <w:lang w:val="lv-LV"/>
              </w:rPr>
              <w:t>Zālāju atjaunošana, atsevišķi augošu koku atbrīvošana no koku un krūmu apauguma (</w:t>
            </w:r>
            <w:r w:rsidR="001379BB">
              <w:rPr>
                <w:sz w:val="22"/>
                <w:szCs w:val="22"/>
                <w:lang w:val="lv-LV"/>
              </w:rPr>
              <w:t>4. 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2785950D" w14:textId="14CBFE8E" w:rsidR="003D2196" w:rsidRPr="004D33E1" w:rsidRDefault="003D2196" w:rsidP="003D2196">
            <w:pPr>
              <w:pStyle w:val="Default"/>
              <w:rPr>
                <w:sz w:val="22"/>
                <w:szCs w:val="22"/>
                <w:lang w:val="lv-LV"/>
              </w:rPr>
            </w:pPr>
            <w:r w:rsidRPr="004D33E1">
              <w:rPr>
                <w:sz w:val="22"/>
                <w:szCs w:val="22"/>
                <w:lang w:val="lv-LV"/>
              </w:rPr>
              <w:t>Zemes īpašnieki, projektu īstenotāji</w:t>
            </w:r>
          </w:p>
        </w:tc>
        <w:tc>
          <w:tcPr>
            <w:tcW w:w="1276" w:type="dxa"/>
            <w:tcBorders>
              <w:top w:val="single" w:sz="4" w:space="0" w:color="auto"/>
              <w:left w:val="single" w:sz="4" w:space="0" w:color="auto"/>
              <w:bottom w:val="single" w:sz="4" w:space="0" w:color="auto"/>
              <w:right w:val="single" w:sz="4" w:space="0" w:color="auto"/>
            </w:tcBorders>
          </w:tcPr>
          <w:p w14:paraId="4AB3CED7" w14:textId="77777777" w:rsidR="003D2196" w:rsidRPr="004D33E1" w:rsidRDefault="003D2196" w:rsidP="003D2196">
            <w:pPr>
              <w:pStyle w:val="Default"/>
              <w:rPr>
                <w:sz w:val="22"/>
                <w:szCs w:val="22"/>
                <w:lang w:val="lv-LV"/>
              </w:rPr>
            </w:pPr>
            <w:r w:rsidRPr="004D33E1">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6F12F401" w14:textId="77777777" w:rsidR="003D2196" w:rsidRPr="004D33E1" w:rsidRDefault="003D2196" w:rsidP="003D2196">
            <w:pPr>
              <w:pStyle w:val="Default"/>
              <w:rPr>
                <w:sz w:val="22"/>
                <w:szCs w:val="22"/>
                <w:lang w:val="lv-LV"/>
              </w:rPr>
            </w:pPr>
            <w:r w:rsidRPr="004D33E1">
              <w:rPr>
                <w:sz w:val="22"/>
                <w:szCs w:val="22"/>
                <w:lang w:val="lv-LV"/>
              </w:rPr>
              <w:t>LAP, projektu finansējums</w:t>
            </w:r>
          </w:p>
        </w:tc>
        <w:tc>
          <w:tcPr>
            <w:tcW w:w="1843" w:type="dxa"/>
            <w:tcBorders>
              <w:top w:val="single" w:sz="4" w:space="0" w:color="auto"/>
              <w:left w:val="single" w:sz="4" w:space="0" w:color="auto"/>
              <w:bottom w:val="single" w:sz="4" w:space="0" w:color="auto"/>
              <w:right w:val="single" w:sz="4" w:space="0" w:color="auto"/>
            </w:tcBorders>
          </w:tcPr>
          <w:p w14:paraId="4527CBC4" w14:textId="77777777" w:rsidR="003D2196" w:rsidRPr="004D33E1" w:rsidRDefault="003D2196" w:rsidP="003D2196">
            <w:pPr>
              <w:pStyle w:val="Default"/>
              <w:rPr>
                <w:sz w:val="22"/>
                <w:szCs w:val="22"/>
                <w:lang w:val="lv-LV"/>
              </w:rPr>
            </w:pPr>
            <w:r w:rsidRPr="004D33E1">
              <w:rPr>
                <w:sz w:val="22"/>
                <w:szCs w:val="22"/>
                <w:lang w:val="lv-LV"/>
              </w:rPr>
              <w:t>Precīzi nav nosakāms</w:t>
            </w:r>
          </w:p>
        </w:tc>
        <w:tc>
          <w:tcPr>
            <w:tcW w:w="4252" w:type="dxa"/>
            <w:tcBorders>
              <w:top w:val="single" w:sz="4" w:space="0" w:color="auto"/>
              <w:left w:val="single" w:sz="4" w:space="0" w:color="auto"/>
              <w:bottom w:val="single" w:sz="4" w:space="0" w:color="auto"/>
              <w:right w:val="single" w:sz="4" w:space="0" w:color="auto"/>
            </w:tcBorders>
          </w:tcPr>
          <w:p w14:paraId="22C0EC5B" w14:textId="295BEBAA" w:rsidR="003D2196" w:rsidRPr="004D33E1" w:rsidRDefault="003D2196" w:rsidP="003D2196">
            <w:pPr>
              <w:pStyle w:val="Default"/>
              <w:rPr>
                <w:sz w:val="22"/>
                <w:szCs w:val="22"/>
                <w:lang w:val="lv-LV"/>
              </w:rPr>
            </w:pPr>
            <w:r w:rsidRPr="004D33E1">
              <w:rPr>
                <w:sz w:val="22"/>
                <w:szCs w:val="22"/>
                <w:lang w:val="lv-LV"/>
              </w:rPr>
              <w:t>21,31 ha platībā atjaunoti kādreizējie zālāji ar mērķi izveidot palieņu zālājus un ar zālājiem saistīto putnu dzīvotnes</w:t>
            </w:r>
          </w:p>
        </w:tc>
      </w:tr>
      <w:tr w:rsidR="003D2196" w:rsidRPr="004D33E1" w14:paraId="03665FE3" w14:textId="77777777" w:rsidTr="00D81DFA">
        <w:trPr>
          <w:trHeight w:val="457"/>
        </w:trPr>
        <w:tc>
          <w:tcPr>
            <w:tcW w:w="567" w:type="dxa"/>
            <w:tcBorders>
              <w:top w:val="single" w:sz="4" w:space="0" w:color="auto"/>
              <w:left w:val="single" w:sz="4" w:space="0" w:color="auto"/>
              <w:bottom w:val="single" w:sz="4" w:space="0" w:color="auto"/>
              <w:right w:val="single" w:sz="4" w:space="0" w:color="auto"/>
            </w:tcBorders>
          </w:tcPr>
          <w:p w14:paraId="2AC3E592" w14:textId="77777777" w:rsidR="003D2196" w:rsidRPr="004D33E1" w:rsidRDefault="003D2196" w:rsidP="003D2196">
            <w:pPr>
              <w:pStyle w:val="Default"/>
              <w:rPr>
                <w:sz w:val="22"/>
                <w:szCs w:val="22"/>
                <w:lang w:val="lv-LV"/>
              </w:rPr>
            </w:pPr>
            <w:r w:rsidRPr="004D33E1">
              <w:rPr>
                <w:sz w:val="22"/>
                <w:szCs w:val="22"/>
                <w:lang w:val="lv-LV"/>
              </w:rPr>
              <w:t>2.3.</w:t>
            </w:r>
          </w:p>
        </w:tc>
        <w:tc>
          <w:tcPr>
            <w:tcW w:w="3119" w:type="dxa"/>
            <w:tcBorders>
              <w:top w:val="single" w:sz="4" w:space="0" w:color="auto"/>
              <w:left w:val="single" w:sz="4" w:space="0" w:color="auto"/>
              <w:bottom w:val="single" w:sz="4" w:space="0" w:color="auto"/>
              <w:right w:val="single" w:sz="4" w:space="0" w:color="auto"/>
            </w:tcBorders>
          </w:tcPr>
          <w:p w14:paraId="384ACC2F" w14:textId="0AC1E6B6" w:rsidR="003D2196" w:rsidRPr="004D33E1" w:rsidRDefault="003D2196" w:rsidP="003D2196">
            <w:pPr>
              <w:pStyle w:val="Default"/>
              <w:rPr>
                <w:sz w:val="22"/>
                <w:szCs w:val="22"/>
                <w:highlight w:val="yellow"/>
                <w:lang w:val="lv-LV"/>
              </w:rPr>
            </w:pPr>
            <w:r w:rsidRPr="004D33E1">
              <w:rPr>
                <w:sz w:val="22"/>
                <w:szCs w:val="22"/>
                <w:lang w:val="lv-LV"/>
              </w:rPr>
              <w:t>Niedru pļaušana Dubnas krastos (</w:t>
            </w:r>
            <w:r w:rsidR="001379BB">
              <w:rPr>
                <w:sz w:val="22"/>
                <w:szCs w:val="22"/>
                <w:lang w:val="lv-LV"/>
              </w:rPr>
              <w:t>5. 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2887FF1E" w14:textId="77777777" w:rsidR="003D2196" w:rsidRPr="004D33E1" w:rsidRDefault="003D2196" w:rsidP="003D2196">
            <w:pPr>
              <w:pStyle w:val="Default"/>
              <w:rPr>
                <w:sz w:val="22"/>
                <w:szCs w:val="22"/>
                <w:lang w:val="lv-LV"/>
              </w:rPr>
            </w:pPr>
            <w:r w:rsidRPr="004D33E1">
              <w:rPr>
                <w:sz w:val="22"/>
                <w:szCs w:val="22"/>
                <w:lang w:val="lv-LV"/>
              </w:rPr>
              <w:t>Upes krastu zemes īpašnieki, projektu īstenotāji</w:t>
            </w:r>
          </w:p>
        </w:tc>
        <w:tc>
          <w:tcPr>
            <w:tcW w:w="1276" w:type="dxa"/>
            <w:tcBorders>
              <w:top w:val="single" w:sz="4" w:space="0" w:color="auto"/>
              <w:left w:val="single" w:sz="4" w:space="0" w:color="auto"/>
              <w:bottom w:val="single" w:sz="4" w:space="0" w:color="auto"/>
              <w:right w:val="single" w:sz="4" w:space="0" w:color="auto"/>
            </w:tcBorders>
          </w:tcPr>
          <w:p w14:paraId="0452E5CA" w14:textId="170256BB" w:rsidR="003D2196" w:rsidRPr="004D33E1" w:rsidRDefault="003D2196" w:rsidP="003D2196">
            <w:pPr>
              <w:pStyle w:val="Default"/>
              <w:rPr>
                <w:sz w:val="22"/>
                <w:szCs w:val="22"/>
                <w:lang w:val="lv-LV"/>
              </w:rPr>
            </w:pPr>
            <w:r w:rsidRPr="004D33E1">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7B461939" w14:textId="77777777" w:rsidR="003D2196" w:rsidRPr="004D33E1" w:rsidRDefault="003D2196" w:rsidP="003D2196">
            <w:pPr>
              <w:pStyle w:val="Default"/>
              <w:rPr>
                <w:sz w:val="22"/>
                <w:szCs w:val="22"/>
                <w:lang w:val="lv-LV"/>
              </w:rPr>
            </w:pPr>
            <w:r w:rsidRPr="004D33E1">
              <w:rPr>
                <w:sz w:val="22"/>
                <w:szCs w:val="22"/>
                <w:lang w:val="lv-LV"/>
              </w:rPr>
              <w:t>Zemes īpašnieku, projektu finansējums</w:t>
            </w:r>
          </w:p>
        </w:tc>
        <w:tc>
          <w:tcPr>
            <w:tcW w:w="1843" w:type="dxa"/>
            <w:tcBorders>
              <w:top w:val="single" w:sz="4" w:space="0" w:color="auto"/>
              <w:left w:val="single" w:sz="4" w:space="0" w:color="auto"/>
              <w:bottom w:val="single" w:sz="4" w:space="0" w:color="auto"/>
              <w:right w:val="single" w:sz="4" w:space="0" w:color="auto"/>
            </w:tcBorders>
          </w:tcPr>
          <w:p w14:paraId="4B428B4E" w14:textId="0E0D8210" w:rsidR="003D2196" w:rsidRPr="004D33E1" w:rsidRDefault="003D2196" w:rsidP="003D2196">
            <w:pPr>
              <w:pStyle w:val="Default"/>
              <w:rPr>
                <w:sz w:val="22"/>
                <w:szCs w:val="22"/>
                <w:lang w:val="lv-LV"/>
              </w:rPr>
            </w:pPr>
            <w:r w:rsidRPr="004D33E1">
              <w:rPr>
                <w:sz w:val="22"/>
                <w:szCs w:val="22"/>
                <w:lang w:val="lv-LV"/>
              </w:rPr>
              <w:t>100</w:t>
            </w:r>
            <w:r w:rsidR="00A409EF">
              <w:rPr>
                <w:sz w:val="22"/>
                <w:szCs w:val="22"/>
                <w:lang w:val="lv-LV"/>
              </w:rPr>
              <w:t>–</w:t>
            </w:r>
            <w:r w:rsidRPr="004D33E1">
              <w:rPr>
                <w:sz w:val="22"/>
                <w:szCs w:val="22"/>
                <w:lang w:val="lv-LV"/>
              </w:rPr>
              <w:t>500 euro/ha</w:t>
            </w:r>
          </w:p>
        </w:tc>
        <w:tc>
          <w:tcPr>
            <w:tcW w:w="4252" w:type="dxa"/>
            <w:tcBorders>
              <w:top w:val="single" w:sz="4" w:space="0" w:color="auto"/>
              <w:left w:val="single" w:sz="4" w:space="0" w:color="auto"/>
              <w:bottom w:val="single" w:sz="4" w:space="0" w:color="auto"/>
              <w:right w:val="single" w:sz="4" w:space="0" w:color="auto"/>
            </w:tcBorders>
          </w:tcPr>
          <w:p w14:paraId="52E702E1" w14:textId="4E8E9CFC" w:rsidR="003D2196" w:rsidRPr="004D33E1" w:rsidRDefault="003D2196" w:rsidP="003D2196">
            <w:pPr>
              <w:pStyle w:val="Default"/>
              <w:rPr>
                <w:sz w:val="22"/>
                <w:szCs w:val="22"/>
                <w:lang w:val="lv-LV"/>
              </w:rPr>
            </w:pPr>
            <w:r w:rsidRPr="004D33E1">
              <w:rPr>
                <w:sz w:val="22"/>
                <w:szCs w:val="22"/>
                <w:lang w:val="lv-LV"/>
              </w:rPr>
              <w:t>Upes krastos 1,14 ha platībā nodrošināta niedru regulāra izpļaušana un izvākšana, lai sekmētu krastu eroziju un upes dabiskošanos</w:t>
            </w:r>
          </w:p>
        </w:tc>
      </w:tr>
      <w:tr w:rsidR="003D2196" w:rsidRPr="004D33E1" w14:paraId="5DF06FB6" w14:textId="77777777" w:rsidTr="00D81DFA">
        <w:trPr>
          <w:trHeight w:val="239"/>
        </w:trPr>
        <w:tc>
          <w:tcPr>
            <w:tcW w:w="567" w:type="dxa"/>
            <w:tcBorders>
              <w:top w:val="single" w:sz="4" w:space="0" w:color="auto"/>
              <w:left w:val="single" w:sz="4" w:space="0" w:color="auto"/>
              <w:bottom w:val="single" w:sz="4" w:space="0" w:color="auto"/>
              <w:right w:val="single" w:sz="4" w:space="0" w:color="auto"/>
            </w:tcBorders>
          </w:tcPr>
          <w:p w14:paraId="09793B65" w14:textId="77777777" w:rsidR="003D2196" w:rsidRPr="004D33E1" w:rsidRDefault="003D2196" w:rsidP="003D2196">
            <w:pPr>
              <w:pStyle w:val="Default"/>
              <w:rPr>
                <w:sz w:val="22"/>
                <w:szCs w:val="22"/>
                <w:lang w:val="lv-LV"/>
              </w:rPr>
            </w:pPr>
            <w:r w:rsidRPr="004D33E1">
              <w:rPr>
                <w:sz w:val="22"/>
                <w:szCs w:val="22"/>
                <w:lang w:val="lv-LV"/>
              </w:rPr>
              <w:lastRenderedPageBreak/>
              <w:t>2.4.</w:t>
            </w:r>
          </w:p>
        </w:tc>
        <w:tc>
          <w:tcPr>
            <w:tcW w:w="3119" w:type="dxa"/>
            <w:tcBorders>
              <w:top w:val="single" w:sz="4" w:space="0" w:color="auto"/>
              <w:left w:val="single" w:sz="4" w:space="0" w:color="auto"/>
              <w:bottom w:val="single" w:sz="4" w:space="0" w:color="auto"/>
              <w:right w:val="single" w:sz="4" w:space="0" w:color="auto"/>
            </w:tcBorders>
          </w:tcPr>
          <w:p w14:paraId="0AE84073" w14:textId="5E1AB049" w:rsidR="003D2196" w:rsidRPr="004D33E1" w:rsidRDefault="003D2196" w:rsidP="003D2196">
            <w:pPr>
              <w:pStyle w:val="Default"/>
              <w:rPr>
                <w:sz w:val="22"/>
                <w:szCs w:val="22"/>
                <w:highlight w:val="yellow"/>
                <w:lang w:val="lv-LV"/>
              </w:rPr>
            </w:pPr>
            <w:r w:rsidRPr="004D33E1">
              <w:rPr>
                <w:sz w:val="22"/>
                <w:szCs w:val="22"/>
                <w:lang w:val="lv-LV"/>
              </w:rPr>
              <w:t>Vecupju apsaimniekošana (</w:t>
            </w:r>
            <w:r w:rsidR="001379BB">
              <w:rPr>
                <w:sz w:val="22"/>
                <w:szCs w:val="22"/>
                <w:lang w:val="lv-LV"/>
              </w:rPr>
              <w:t>5. </w:t>
            </w:r>
            <w:r w:rsidRPr="004D33E1">
              <w:rPr>
                <w:sz w:val="22"/>
                <w:szCs w:val="22"/>
                <w:lang w:val="lv-LV"/>
              </w:rPr>
              <w:t xml:space="preserve">un </w:t>
            </w:r>
            <w:r w:rsidR="001379BB">
              <w:rPr>
                <w:sz w:val="22"/>
                <w:szCs w:val="22"/>
                <w:lang w:val="lv-LV"/>
              </w:rPr>
              <w:t>6. 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0AFD3C72" w14:textId="77777777" w:rsidR="003D2196" w:rsidRPr="004D33E1" w:rsidRDefault="003D2196" w:rsidP="003D2196">
            <w:pPr>
              <w:pStyle w:val="Default"/>
              <w:rPr>
                <w:sz w:val="22"/>
                <w:szCs w:val="22"/>
                <w:lang w:val="lv-LV"/>
              </w:rPr>
            </w:pPr>
            <w:r w:rsidRPr="004D33E1">
              <w:rPr>
                <w:sz w:val="22"/>
                <w:szCs w:val="22"/>
                <w:lang w:val="lv-LV"/>
              </w:rPr>
              <w:t>Projektu īstenotāji, zemes īpašnieki</w:t>
            </w:r>
          </w:p>
        </w:tc>
        <w:tc>
          <w:tcPr>
            <w:tcW w:w="1276" w:type="dxa"/>
            <w:tcBorders>
              <w:top w:val="single" w:sz="4" w:space="0" w:color="auto"/>
              <w:left w:val="single" w:sz="4" w:space="0" w:color="auto"/>
              <w:bottom w:val="single" w:sz="4" w:space="0" w:color="auto"/>
              <w:right w:val="single" w:sz="4" w:space="0" w:color="auto"/>
            </w:tcBorders>
          </w:tcPr>
          <w:p w14:paraId="30048B86" w14:textId="77777777" w:rsidR="003D2196" w:rsidRPr="004D33E1" w:rsidRDefault="003D2196" w:rsidP="003D2196">
            <w:pPr>
              <w:pStyle w:val="Default"/>
              <w:rPr>
                <w:sz w:val="22"/>
                <w:szCs w:val="22"/>
                <w:lang w:val="lv-LV"/>
              </w:rPr>
            </w:pPr>
            <w:r w:rsidRPr="004D33E1">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396970AB" w14:textId="77777777" w:rsidR="003D2196" w:rsidRPr="004D33E1" w:rsidRDefault="003D2196" w:rsidP="003D2196">
            <w:pPr>
              <w:pStyle w:val="Default"/>
              <w:rPr>
                <w:sz w:val="22"/>
                <w:szCs w:val="22"/>
                <w:lang w:val="lv-LV"/>
              </w:rPr>
            </w:pPr>
            <w:r w:rsidRPr="004D33E1">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1D14138F" w14:textId="77777777" w:rsidR="003D2196" w:rsidRPr="004D33E1" w:rsidRDefault="003D2196" w:rsidP="003D2196">
            <w:pPr>
              <w:pStyle w:val="Default"/>
              <w:rPr>
                <w:sz w:val="22"/>
                <w:szCs w:val="22"/>
                <w:lang w:val="lv-LV"/>
              </w:rPr>
            </w:pPr>
            <w:r w:rsidRPr="004D33E1">
              <w:rPr>
                <w:sz w:val="22"/>
                <w:szCs w:val="22"/>
                <w:lang w:val="lv-LV"/>
              </w:rPr>
              <w:t>Aprēķināms pēc detalizēta darbu apjoma aprēķināšanas</w:t>
            </w:r>
          </w:p>
        </w:tc>
        <w:tc>
          <w:tcPr>
            <w:tcW w:w="4252" w:type="dxa"/>
            <w:tcBorders>
              <w:top w:val="single" w:sz="4" w:space="0" w:color="auto"/>
              <w:left w:val="single" w:sz="4" w:space="0" w:color="auto"/>
              <w:bottom w:val="single" w:sz="4" w:space="0" w:color="auto"/>
              <w:right w:val="single" w:sz="4" w:space="0" w:color="auto"/>
            </w:tcBorders>
          </w:tcPr>
          <w:p w14:paraId="263F1AB6" w14:textId="1A216C89" w:rsidR="003D2196" w:rsidRPr="004D33E1" w:rsidRDefault="003D2196" w:rsidP="003D2196">
            <w:pPr>
              <w:pStyle w:val="Default"/>
              <w:rPr>
                <w:sz w:val="22"/>
                <w:szCs w:val="22"/>
                <w:lang w:val="lv-LV"/>
              </w:rPr>
            </w:pPr>
            <w:r w:rsidRPr="004D33E1">
              <w:rPr>
                <w:sz w:val="22"/>
                <w:szCs w:val="22"/>
                <w:lang w:val="lv-LV"/>
              </w:rPr>
              <w:t>5,08 ha platībā uzturēta un uzlabota vecupju bioloģiskā daudzveidība</w:t>
            </w:r>
          </w:p>
        </w:tc>
      </w:tr>
      <w:tr w:rsidR="003D2196" w:rsidRPr="004D33E1" w14:paraId="571A77CA" w14:textId="77777777" w:rsidTr="00D81DFA">
        <w:trPr>
          <w:trHeight w:val="239"/>
        </w:trPr>
        <w:tc>
          <w:tcPr>
            <w:tcW w:w="567" w:type="dxa"/>
            <w:tcBorders>
              <w:top w:val="single" w:sz="4" w:space="0" w:color="auto"/>
              <w:left w:val="single" w:sz="4" w:space="0" w:color="auto"/>
              <w:bottom w:val="single" w:sz="4" w:space="0" w:color="auto"/>
              <w:right w:val="single" w:sz="4" w:space="0" w:color="auto"/>
            </w:tcBorders>
          </w:tcPr>
          <w:p w14:paraId="6BFA90C6" w14:textId="77777777" w:rsidR="003D2196" w:rsidRPr="004D33E1" w:rsidRDefault="003D2196" w:rsidP="003D2196">
            <w:pPr>
              <w:pStyle w:val="Default"/>
              <w:rPr>
                <w:sz w:val="22"/>
                <w:szCs w:val="22"/>
                <w:lang w:val="lv-LV"/>
              </w:rPr>
            </w:pPr>
            <w:r w:rsidRPr="004D33E1">
              <w:rPr>
                <w:sz w:val="22"/>
                <w:szCs w:val="22"/>
                <w:lang w:val="lv-LV"/>
              </w:rPr>
              <w:t>2.5.</w:t>
            </w:r>
          </w:p>
        </w:tc>
        <w:tc>
          <w:tcPr>
            <w:tcW w:w="3119" w:type="dxa"/>
            <w:tcBorders>
              <w:top w:val="single" w:sz="4" w:space="0" w:color="auto"/>
              <w:left w:val="single" w:sz="4" w:space="0" w:color="auto"/>
              <w:bottom w:val="single" w:sz="4" w:space="0" w:color="auto"/>
              <w:right w:val="single" w:sz="4" w:space="0" w:color="auto"/>
            </w:tcBorders>
          </w:tcPr>
          <w:p w14:paraId="0690FF35" w14:textId="62C18008" w:rsidR="003D2196" w:rsidRPr="004D33E1" w:rsidRDefault="003D2196" w:rsidP="003D2196">
            <w:pPr>
              <w:pStyle w:val="Default"/>
              <w:rPr>
                <w:sz w:val="22"/>
                <w:szCs w:val="22"/>
                <w:highlight w:val="yellow"/>
                <w:lang w:val="lv-LV"/>
              </w:rPr>
            </w:pPr>
            <w:r w:rsidRPr="004D33E1">
              <w:rPr>
                <w:sz w:val="22"/>
                <w:szCs w:val="22"/>
                <w:lang w:val="lv-LV"/>
              </w:rPr>
              <w:t xml:space="preserve">Mazā ērgļa mākslīgo ligzdvietu uzstādīšana, mežaudzē nodrošinot miera periodu no </w:t>
            </w:r>
            <w:r w:rsidR="001379BB">
              <w:rPr>
                <w:sz w:val="22"/>
                <w:szCs w:val="22"/>
                <w:lang w:val="lv-LV"/>
              </w:rPr>
              <w:t>1. </w:t>
            </w:r>
            <w:r w:rsidRPr="004D33E1">
              <w:rPr>
                <w:sz w:val="22"/>
                <w:szCs w:val="22"/>
                <w:lang w:val="lv-LV"/>
              </w:rPr>
              <w:t>marta līdz 1</w:t>
            </w:r>
            <w:r w:rsidR="001379BB">
              <w:rPr>
                <w:sz w:val="22"/>
                <w:szCs w:val="22"/>
                <w:lang w:val="lv-LV"/>
              </w:rPr>
              <w:t>5. </w:t>
            </w:r>
            <w:r w:rsidRPr="004D33E1">
              <w:rPr>
                <w:sz w:val="22"/>
                <w:szCs w:val="22"/>
                <w:lang w:val="lv-LV"/>
              </w:rPr>
              <w:t>septembrim (</w:t>
            </w:r>
            <w:r w:rsidR="001379BB">
              <w:rPr>
                <w:sz w:val="22"/>
                <w:szCs w:val="22"/>
                <w:lang w:val="lv-LV"/>
              </w:rPr>
              <w:t>6. 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039B50BA" w14:textId="77777777" w:rsidR="003D2196" w:rsidRPr="004D33E1" w:rsidRDefault="003D2196" w:rsidP="003D2196">
            <w:pPr>
              <w:pStyle w:val="Default"/>
              <w:rPr>
                <w:sz w:val="22"/>
                <w:szCs w:val="22"/>
                <w:lang w:val="lv-LV"/>
              </w:rPr>
            </w:pPr>
            <w:r w:rsidRPr="004D33E1">
              <w:rPr>
                <w:sz w:val="22"/>
                <w:szCs w:val="22"/>
                <w:lang w:val="lv-LV"/>
              </w:rPr>
              <w:t>Projektu īstenotāji, saskaņojot ar zemes īpašnieku</w:t>
            </w:r>
          </w:p>
        </w:tc>
        <w:tc>
          <w:tcPr>
            <w:tcW w:w="1276" w:type="dxa"/>
            <w:tcBorders>
              <w:top w:val="single" w:sz="4" w:space="0" w:color="auto"/>
              <w:left w:val="single" w:sz="4" w:space="0" w:color="auto"/>
              <w:bottom w:val="single" w:sz="4" w:space="0" w:color="auto"/>
              <w:right w:val="single" w:sz="4" w:space="0" w:color="auto"/>
            </w:tcBorders>
          </w:tcPr>
          <w:p w14:paraId="78749315" w14:textId="77777777" w:rsidR="003D2196" w:rsidRPr="004D33E1" w:rsidRDefault="003D2196" w:rsidP="003D2196">
            <w:pPr>
              <w:pStyle w:val="Default"/>
              <w:rPr>
                <w:sz w:val="22"/>
                <w:szCs w:val="22"/>
                <w:lang w:val="lv-LV"/>
              </w:rPr>
            </w:pPr>
            <w:r w:rsidRPr="004D33E1">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2B3B9094" w14:textId="77777777" w:rsidR="003D2196" w:rsidRPr="004D33E1" w:rsidRDefault="003D2196" w:rsidP="003D2196">
            <w:pPr>
              <w:pStyle w:val="Default"/>
              <w:rPr>
                <w:sz w:val="22"/>
                <w:szCs w:val="22"/>
                <w:lang w:val="lv-LV"/>
              </w:rPr>
            </w:pPr>
            <w:r w:rsidRPr="004D33E1">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272652A9" w14:textId="77777777" w:rsidR="003D2196" w:rsidRPr="004D33E1" w:rsidRDefault="003D2196" w:rsidP="003D2196">
            <w:pPr>
              <w:pStyle w:val="Default"/>
              <w:rPr>
                <w:b/>
                <w:bCs/>
                <w:sz w:val="22"/>
                <w:szCs w:val="22"/>
                <w:lang w:val="lv-LV"/>
              </w:rPr>
            </w:pPr>
            <w:r w:rsidRPr="004D33E1">
              <w:rPr>
                <w:sz w:val="22"/>
                <w:szCs w:val="22"/>
                <w:lang w:val="lv-LV"/>
              </w:rPr>
              <w:t>Precīzi nav nosakāms</w:t>
            </w:r>
          </w:p>
        </w:tc>
        <w:tc>
          <w:tcPr>
            <w:tcW w:w="4252" w:type="dxa"/>
            <w:tcBorders>
              <w:top w:val="single" w:sz="4" w:space="0" w:color="auto"/>
              <w:left w:val="single" w:sz="4" w:space="0" w:color="auto"/>
              <w:bottom w:val="single" w:sz="4" w:space="0" w:color="auto"/>
              <w:right w:val="single" w:sz="4" w:space="0" w:color="auto"/>
            </w:tcBorders>
          </w:tcPr>
          <w:p w14:paraId="043DEF85" w14:textId="0F4D9179" w:rsidR="003D2196" w:rsidRPr="004D33E1" w:rsidRDefault="003D2196" w:rsidP="003D2196">
            <w:pPr>
              <w:pStyle w:val="Default"/>
              <w:rPr>
                <w:sz w:val="22"/>
                <w:szCs w:val="22"/>
                <w:lang w:val="lv-LV"/>
              </w:rPr>
            </w:pPr>
            <w:r w:rsidRPr="004D33E1">
              <w:rPr>
                <w:sz w:val="22"/>
                <w:szCs w:val="22"/>
                <w:lang w:val="lv-LV"/>
              </w:rPr>
              <w:t>6,49 ha platībā radīti labvēlīgi apstākļi mazā ērgļa ligzdošanai</w:t>
            </w:r>
          </w:p>
        </w:tc>
      </w:tr>
      <w:tr w:rsidR="003D2196" w:rsidRPr="004D33E1" w14:paraId="3B1FD303" w14:textId="77777777" w:rsidTr="00D81DFA">
        <w:trPr>
          <w:trHeight w:val="239"/>
        </w:trPr>
        <w:tc>
          <w:tcPr>
            <w:tcW w:w="567" w:type="dxa"/>
            <w:tcBorders>
              <w:top w:val="single" w:sz="4" w:space="0" w:color="auto"/>
              <w:left w:val="single" w:sz="4" w:space="0" w:color="auto"/>
              <w:bottom w:val="single" w:sz="4" w:space="0" w:color="auto"/>
              <w:right w:val="single" w:sz="4" w:space="0" w:color="auto"/>
            </w:tcBorders>
          </w:tcPr>
          <w:p w14:paraId="2D725C3F" w14:textId="77777777" w:rsidR="003D2196" w:rsidRPr="004D33E1" w:rsidRDefault="003D2196" w:rsidP="003D2196">
            <w:pPr>
              <w:pStyle w:val="Default"/>
              <w:rPr>
                <w:sz w:val="22"/>
                <w:szCs w:val="22"/>
                <w:lang w:val="lv-LV"/>
              </w:rPr>
            </w:pPr>
            <w:r w:rsidRPr="004D33E1">
              <w:rPr>
                <w:sz w:val="22"/>
                <w:szCs w:val="22"/>
                <w:lang w:val="lv-LV"/>
              </w:rPr>
              <w:t>2.6.</w:t>
            </w:r>
          </w:p>
        </w:tc>
        <w:tc>
          <w:tcPr>
            <w:tcW w:w="3119" w:type="dxa"/>
            <w:tcBorders>
              <w:top w:val="single" w:sz="4" w:space="0" w:color="auto"/>
              <w:left w:val="single" w:sz="4" w:space="0" w:color="auto"/>
              <w:bottom w:val="single" w:sz="4" w:space="0" w:color="auto"/>
              <w:right w:val="single" w:sz="4" w:space="0" w:color="auto"/>
            </w:tcBorders>
          </w:tcPr>
          <w:p w14:paraId="1749AAE4" w14:textId="6B4563E0" w:rsidR="003D2196" w:rsidRPr="004D33E1" w:rsidRDefault="003D2196" w:rsidP="003D2196">
            <w:pPr>
              <w:pStyle w:val="Default"/>
              <w:rPr>
                <w:sz w:val="22"/>
                <w:szCs w:val="22"/>
                <w:highlight w:val="yellow"/>
                <w:lang w:val="lv-LV"/>
              </w:rPr>
            </w:pPr>
            <w:r w:rsidRPr="004D33E1">
              <w:rPr>
                <w:sz w:val="22"/>
                <w:szCs w:val="22"/>
                <w:lang w:val="lv-LV"/>
              </w:rPr>
              <w:t>Lielo dobumperētāju būru uzstādīšana (</w:t>
            </w:r>
            <w:r w:rsidR="001379BB">
              <w:rPr>
                <w:sz w:val="22"/>
                <w:szCs w:val="22"/>
                <w:lang w:val="lv-LV"/>
              </w:rPr>
              <w:t>6. 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002DA3AE" w14:textId="77777777" w:rsidR="003D2196" w:rsidRPr="004D33E1" w:rsidRDefault="003D2196" w:rsidP="003D2196">
            <w:pPr>
              <w:pStyle w:val="Default"/>
              <w:rPr>
                <w:sz w:val="22"/>
                <w:szCs w:val="22"/>
                <w:lang w:val="lv-LV"/>
              </w:rPr>
            </w:pPr>
            <w:r w:rsidRPr="004D33E1">
              <w:rPr>
                <w:sz w:val="22"/>
                <w:szCs w:val="22"/>
                <w:lang w:val="lv-LV"/>
              </w:rPr>
              <w:t>Projektu īstenotāji, saskaņojot ar zemes īpašnieku</w:t>
            </w:r>
          </w:p>
        </w:tc>
        <w:tc>
          <w:tcPr>
            <w:tcW w:w="1276" w:type="dxa"/>
            <w:tcBorders>
              <w:top w:val="single" w:sz="4" w:space="0" w:color="auto"/>
              <w:left w:val="single" w:sz="4" w:space="0" w:color="auto"/>
              <w:bottom w:val="single" w:sz="4" w:space="0" w:color="auto"/>
              <w:right w:val="single" w:sz="4" w:space="0" w:color="auto"/>
            </w:tcBorders>
          </w:tcPr>
          <w:p w14:paraId="71ECFC2F" w14:textId="77777777" w:rsidR="003D2196" w:rsidRPr="004D33E1" w:rsidRDefault="003D2196" w:rsidP="003D2196">
            <w:pPr>
              <w:pStyle w:val="Default"/>
              <w:rPr>
                <w:sz w:val="22"/>
                <w:szCs w:val="22"/>
                <w:lang w:val="lv-LV"/>
              </w:rPr>
            </w:pPr>
            <w:r w:rsidRPr="004D33E1">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2B939D33" w14:textId="77777777" w:rsidR="003D2196" w:rsidRPr="004D33E1" w:rsidRDefault="003D2196" w:rsidP="003D2196">
            <w:pPr>
              <w:pStyle w:val="Default"/>
              <w:rPr>
                <w:sz w:val="22"/>
                <w:szCs w:val="22"/>
                <w:lang w:val="lv-LV"/>
              </w:rPr>
            </w:pPr>
            <w:r w:rsidRPr="004D33E1">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590274A2" w14:textId="77777777" w:rsidR="003D2196" w:rsidRPr="004D33E1" w:rsidRDefault="003D2196" w:rsidP="003D2196">
            <w:pPr>
              <w:pStyle w:val="Default"/>
              <w:rPr>
                <w:sz w:val="22"/>
                <w:szCs w:val="22"/>
                <w:lang w:val="lv-LV"/>
              </w:rPr>
            </w:pPr>
            <w:r w:rsidRPr="004D33E1">
              <w:rPr>
                <w:sz w:val="22"/>
                <w:szCs w:val="22"/>
                <w:lang w:val="lv-LV"/>
              </w:rPr>
              <w:t>Būra izmaksas aptuveni 30 euro</w:t>
            </w:r>
          </w:p>
        </w:tc>
        <w:tc>
          <w:tcPr>
            <w:tcW w:w="4252" w:type="dxa"/>
            <w:tcBorders>
              <w:top w:val="single" w:sz="4" w:space="0" w:color="auto"/>
              <w:left w:val="single" w:sz="4" w:space="0" w:color="auto"/>
              <w:bottom w:val="single" w:sz="4" w:space="0" w:color="auto"/>
              <w:right w:val="single" w:sz="4" w:space="0" w:color="auto"/>
            </w:tcBorders>
          </w:tcPr>
          <w:p w14:paraId="4E415327" w14:textId="2DD2904C" w:rsidR="003D2196" w:rsidRPr="004D33E1" w:rsidRDefault="003D2196" w:rsidP="003D2196">
            <w:pPr>
              <w:pStyle w:val="Default"/>
              <w:rPr>
                <w:sz w:val="22"/>
                <w:szCs w:val="22"/>
                <w:lang w:val="lv-LV"/>
              </w:rPr>
            </w:pPr>
            <w:r w:rsidRPr="004D33E1">
              <w:rPr>
                <w:sz w:val="22"/>
                <w:szCs w:val="22"/>
                <w:lang w:val="lv-LV"/>
              </w:rPr>
              <w:t>Uzstādīti 10 lielo dobumperētāju būri</w:t>
            </w:r>
          </w:p>
        </w:tc>
      </w:tr>
      <w:tr w:rsidR="003D2196" w:rsidRPr="004D33E1" w14:paraId="6B62F2A3" w14:textId="77777777" w:rsidTr="00D81DFA">
        <w:trPr>
          <w:trHeight w:val="239"/>
        </w:trPr>
        <w:tc>
          <w:tcPr>
            <w:tcW w:w="567" w:type="dxa"/>
            <w:tcBorders>
              <w:top w:val="single" w:sz="4" w:space="0" w:color="auto"/>
              <w:left w:val="single" w:sz="4" w:space="0" w:color="auto"/>
              <w:bottom w:val="single" w:sz="4" w:space="0" w:color="auto"/>
              <w:right w:val="single" w:sz="4" w:space="0" w:color="auto"/>
            </w:tcBorders>
          </w:tcPr>
          <w:p w14:paraId="4EEEFDBE" w14:textId="77777777" w:rsidR="003D2196" w:rsidRPr="004D33E1" w:rsidRDefault="003D2196" w:rsidP="003D2196">
            <w:pPr>
              <w:pStyle w:val="Default"/>
              <w:rPr>
                <w:sz w:val="22"/>
                <w:szCs w:val="22"/>
                <w:lang w:val="lv-LV"/>
              </w:rPr>
            </w:pPr>
            <w:r w:rsidRPr="004D33E1">
              <w:rPr>
                <w:sz w:val="22"/>
                <w:szCs w:val="22"/>
                <w:lang w:val="lv-LV"/>
              </w:rPr>
              <w:t>2.7.</w:t>
            </w:r>
          </w:p>
        </w:tc>
        <w:tc>
          <w:tcPr>
            <w:tcW w:w="3119" w:type="dxa"/>
            <w:tcBorders>
              <w:top w:val="single" w:sz="4" w:space="0" w:color="auto"/>
              <w:left w:val="single" w:sz="4" w:space="0" w:color="auto"/>
              <w:bottom w:val="single" w:sz="4" w:space="0" w:color="auto"/>
              <w:right w:val="single" w:sz="4" w:space="0" w:color="auto"/>
            </w:tcBorders>
          </w:tcPr>
          <w:p w14:paraId="41895231" w14:textId="317971BA" w:rsidR="003D2196" w:rsidRPr="004D33E1" w:rsidRDefault="003D2196" w:rsidP="003D2196">
            <w:pPr>
              <w:pStyle w:val="Default"/>
              <w:rPr>
                <w:sz w:val="22"/>
                <w:szCs w:val="22"/>
                <w:lang w:val="lv-LV"/>
              </w:rPr>
            </w:pPr>
            <w:r w:rsidRPr="004D33E1">
              <w:rPr>
                <w:sz w:val="22"/>
                <w:szCs w:val="22"/>
                <w:lang w:val="lv-LV"/>
              </w:rPr>
              <w:t xml:space="preserve">Apsaimniekošanas ceļu uzturēšana un īpaši aizsargājamo augu sugu dzīvotņu uzlabošana (1., </w:t>
            </w:r>
            <w:r w:rsidR="001379BB">
              <w:rPr>
                <w:sz w:val="22"/>
                <w:szCs w:val="22"/>
                <w:lang w:val="lv-LV"/>
              </w:rPr>
              <w:t>2. </w:t>
            </w:r>
            <w:r w:rsidRPr="004D33E1">
              <w:rPr>
                <w:sz w:val="22"/>
                <w:szCs w:val="22"/>
                <w:lang w:val="lv-LV"/>
              </w:rPr>
              <w:t xml:space="preserve">un </w:t>
            </w:r>
            <w:r w:rsidR="001379BB">
              <w:rPr>
                <w:sz w:val="22"/>
                <w:szCs w:val="22"/>
                <w:lang w:val="lv-LV"/>
              </w:rPr>
              <w:t>6. 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4C22F86B" w14:textId="77777777" w:rsidR="003D2196" w:rsidRPr="004D33E1" w:rsidRDefault="003D2196" w:rsidP="003D2196">
            <w:pPr>
              <w:pStyle w:val="Default"/>
              <w:rPr>
                <w:sz w:val="22"/>
                <w:szCs w:val="22"/>
                <w:lang w:val="lv-LV"/>
              </w:rPr>
            </w:pPr>
            <w:r w:rsidRPr="004D33E1">
              <w:rPr>
                <w:sz w:val="22"/>
                <w:szCs w:val="22"/>
                <w:lang w:val="lv-LV"/>
              </w:rPr>
              <w:t>Zemes īpašnieki, projektu īstenotāji</w:t>
            </w:r>
          </w:p>
        </w:tc>
        <w:tc>
          <w:tcPr>
            <w:tcW w:w="1276" w:type="dxa"/>
            <w:tcBorders>
              <w:top w:val="single" w:sz="4" w:space="0" w:color="auto"/>
              <w:left w:val="single" w:sz="4" w:space="0" w:color="auto"/>
              <w:bottom w:val="single" w:sz="4" w:space="0" w:color="auto"/>
              <w:right w:val="single" w:sz="4" w:space="0" w:color="auto"/>
            </w:tcBorders>
          </w:tcPr>
          <w:p w14:paraId="74A0F9CF" w14:textId="77777777" w:rsidR="003D2196" w:rsidRPr="004D33E1" w:rsidRDefault="003D2196" w:rsidP="003D2196">
            <w:pPr>
              <w:pStyle w:val="Default"/>
              <w:rPr>
                <w:sz w:val="22"/>
                <w:szCs w:val="22"/>
                <w:lang w:val="lv-LV"/>
              </w:rPr>
            </w:pPr>
            <w:r w:rsidRPr="004D33E1">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5E9C6B57" w14:textId="77777777" w:rsidR="003D2196" w:rsidRPr="004D33E1" w:rsidRDefault="003D2196" w:rsidP="003D2196">
            <w:pPr>
              <w:pStyle w:val="Default"/>
              <w:rPr>
                <w:sz w:val="22"/>
                <w:szCs w:val="22"/>
                <w:lang w:val="lv-LV"/>
              </w:rPr>
            </w:pPr>
            <w:r w:rsidRPr="004D33E1">
              <w:rPr>
                <w:sz w:val="22"/>
                <w:szCs w:val="22"/>
                <w:lang w:val="lv-LV"/>
              </w:rPr>
              <w:t>Zemes īpašnieku, projektu finansējums</w:t>
            </w:r>
          </w:p>
        </w:tc>
        <w:tc>
          <w:tcPr>
            <w:tcW w:w="1843" w:type="dxa"/>
            <w:tcBorders>
              <w:top w:val="single" w:sz="4" w:space="0" w:color="auto"/>
              <w:left w:val="single" w:sz="4" w:space="0" w:color="auto"/>
              <w:bottom w:val="single" w:sz="4" w:space="0" w:color="auto"/>
              <w:right w:val="single" w:sz="4" w:space="0" w:color="auto"/>
            </w:tcBorders>
          </w:tcPr>
          <w:p w14:paraId="31CECD3C" w14:textId="77777777" w:rsidR="003D2196" w:rsidRPr="004D33E1" w:rsidRDefault="003D2196" w:rsidP="003D2196">
            <w:pPr>
              <w:pStyle w:val="Default"/>
              <w:rPr>
                <w:sz w:val="22"/>
                <w:szCs w:val="22"/>
                <w:lang w:val="lv-LV"/>
              </w:rPr>
            </w:pPr>
            <w:r w:rsidRPr="004D33E1">
              <w:rPr>
                <w:sz w:val="22"/>
                <w:szCs w:val="22"/>
                <w:lang w:val="lv-LV"/>
              </w:rPr>
              <w:t>Precīzi nav nosakāmas</w:t>
            </w:r>
          </w:p>
        </w:tc>
        <w:tc>
          <w:tcPr>
            <w:tcW w:w="4252" w:type="dxa"/>
            <w:tcBorders>
              <w:top w:val="single" w:sz="4" w:space="0" w:color="auto"/>
              <w:left w:val="single" w:sz="4" w:space="0" w:color="auto"/>
              <w:bottom w:val="single" w:sz="4" w:space="0" w:color="auto"/>
              <w:right w:val="single" w:sz="4" w:space="0" w:color="auto"/>
            </w:tcBorders>
          </w:tcPr>
          <w:p w14:paraId="65A44E76" w14:textId="01F67613" w:rsidR="003D2196" w:rsidRPr="004D33E1" w:rsidRDefault="003D2196" w:rsidP="003D2196">
            <w:pPr>
              <w:pStyle w:val="Default"/>
              <w:rPr>
                <w:sz w:val="22"/>
                <w:szCs w:val="22"/>
                <w:lang w:val="lv-LV"/>
              </w:rPr>
            </w:pPr>
            <w:r w:rsidRPr="004D33E1">
              <w:rPr>
                <w:sz w:val="22"/>
                <w:szCs w:val="22"/>
                <w:lang w:val="lv-LV"/>
              </w:rPr>
              <w:t>Apsaimniekošanas ceļi 2,5 km garumā kalpo kā dabiskas brauktuves, 1,78 ha platībā uzlabota ceļmalās augošo īpaši aizsargājamo augu sugu dzīvotņu kvalitāte</w:t>
            </w:r>
          </w:p>
        </w:tc>
      </w:tr>
      <w:tr w:rsidR="003D2196" w:rsidRPr="004D33E1" w14:paraId="25935313" w14:textId="77777777" w:rsidTr="00D81DFA">
        <w:trPr>
          <w:trHeight w:val="239"/>
        </w:trPr>
        <w:tc>
          <w:tcPr>
            <w:tcW w:w="567" w:type="dxa"/>
            <w:tcBorders>
              <w:top w:val="single" w:sz="4" w:space="0" w:color="auto"/>
              <w:left w:val="single" w:sz="4" w:space="0" w:color="auto"/>
              <w:bottom w:val="single" w:sz="4" w:space="0" w:color="auto"/>
              <w:right w:val="single" w:sz="4" w:space="0" w:color="auto"/>
            </w:tcBorders>
          </w:tcPr>
          <w:p w14:paraId="4E033506" w14:textId="4DBA6262" w:rsidR="003D2196" w:rsidRPr="004D33E1" w:rsidRDefault="00FD7EB2" w:rsidP="003D2196">
            <w:pPr>
              <w:pStyle w:val="Default"/>
              <w:rPr>
                <w:b/>
                <w:bCs/>
                <w:sz w:val="22"/>
                <w:szCs w:val="22"/>
                <w:lang w:val="lv-LV"/>
              </w:rPr>
            </w:pPr>
            <w:r w:rsidRPr="004D33E1">
              <w:rPr>
                <w:b/>
                <w:bCs/>
                <w:sz w:val="22"/>
                <w:szCs w:val="22"/>
                <w:lang w:val="lv-LV"/>
              </w:rPr>
              <w:t>III</w:t>
            </w:r>
          </w:p>
        </w:tc>
        <w:tc>
          <w:tcPr>
            <w:tcW w:w="14175" w:type="dxa"/>
            <w:gridSpan w:val="6"/>
            <w:tcBorders>
              <w:top w:val="single" w:sz="4" w:space="0" w:color="auto"/>
              <w:left w:val="single" w:sz="4" w:space="0" w:color="auto"/>
              <w:bottom w:val="single" w:sz="4" w:space="0" w:color="auto"/>
              <w:right w:val="single" w:sz="4" w:space="0" w:color="auto"/>
            </w:tcBorders>
          </w:tcPr>
          <w:p w14:paraId="6C1610E7" w14:textId="77777777" w:rsidR="003D2196" w:rsidRPr="004D33E1" w:rsidRDefault="003D2196" w:rsidP="003D2196">
            <w:pPr>
              <w:pStyle w:val="Default"/>
              <w:rPr>
                <w:sz w:val="22"/>
                <w:szCs w:val="22"/>
                <w:lang w:val="lv-LV"/>
              </w:rPr>
            </w:pPr>
            <w:r w:rsidRPr="004D33E1">
              <w:rPr>
                <w:b/>
                <w:bCs/>
                <w:sz w:val="22"/>
                <w:szCs w:val="22"/>
                <w:lang w:val="lv-LV"/>
              </w:rPr>
              <w:t>Dabas tūrisma attīstība sabiedrības informēšana un izglītošana</w:t>
            </w:r>
          </w:p>
        </w:tc>
      </w:tr>
      <w:tr w:rsidR="003D2196" w:rsidRPr="004D33E1" w14:paraId="40345245" w14:textId="77777777" w:rsidTr="00D81DFA">
        <w:trPr>
          <w:cantSplit/>
          <w:trHeight w:val="239"/>
        </w:trPr>
        <w:tc>
          <w:tcPr>
            <w:tcW w:w="567" w:type="dxa"/>
            <w:tcBorders>
              <w:top w:val="single" w:sz="4" w:space="0" w:color="auto"/>
              <w:left w:val="single" w:sz="4" w:space="0" w:color="auto"/>
              <w:bottom w:val="single" w:sz="4" w:space="0" w:color="auto"/>
              <w:right w:val="single" w:sz="4" w:space="0" w:color="auto"/>
            </w:tcBorders>
          </w:tcPr>
          <w:p w14:paraId="1FE6BBC6" w14:textId="77777777" w:rsidR="003D2196" w:rsidRPr="004D33E1" w:rsidRDefault="003D2196" w:rsidP="003D2196">
            <w:pPr>
              <w:pStyle w:val="Default"/>
              <w:rPr>
                <w:sz w:val="22"/>
                <w:szCs w:val="22"/>
                <w:lang w:val="lv-LV"/>
              </w:rPr>
            </w:pPr>
            <w:r w:rsidRPr="004D33E1">
              <w:rPr>
                <w:sz w:val="22"/>
                <w:szCs w:val="22"/>
                <w:lang w:val="lv-LV"/>
              </w:rPr>
              <w:t>3.1.</w:t>
            </w:r>
          </w:p>
        </w:tc>
        <w:tc>
          <w:tcPr>
            <w:tcW w:w="3119" w:type="dxa"/>
            <w:tcBorders>
              <w:top w:val="single" w:sz="4" w:space="0" w:color="auto"/>
              <w:left w:val="single" w:sz="4" w:space="0" w:color="auto"/>
              <w:bottom w:val="single" w:sz="4" w:space="0" w:color="auto"/>
              <w:right w:val="single" w:sz="4" w:space="0" w:color="auto"/>
            </w:tcBorders>
          </w:tcPr>
          <w:p w14:paraId="71BE536C" w14:textId="218471C2" w:rsidR="003D2196" w:rsidRPr="004D33E1" w:rsidRDefault="003D2196" w:rsidP="003D2196">
            <w:pPr>
              <w:pStyle w:val="Default"/>
              <w:rPr>
                <w:sz w:val="22"/>
                <w:szCs w:val="22"/>
                <w:highlight w:val="yellow"/>
                <w:lang w:val="lv-LV"/>
              </w:rPr>
            </w:pPr>
            <w:r w:rsidRPr="004D33E1">
              <w:rPr>
                <w:sz w:val="22"/>
                <w:szCs w:val="22"/>
                <w:lang w:val="lv-LV"/>
              </w:rPr>
              <w:t>Robežzīmju uzstādīšana un uzturēšana (</w:t>
            </w:r>
            <w:r w:rsidR="001379BB">
              <w:rPr>
                <w:sz w:val="22"/>
                <w:szCs w:val="22"/>
                <w:lang w:val="lv-LV"/>
              </w:rPr>
              <w:t>8. 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2D9354CA" w14:textId="77777777" w:rsidR="003D2196" w:rsidRPr="004D33E1" w:rsidRDefault="003D2196" w:rsidP="003D2196">
            <w:pPr>
              <w:pStyle w:val="Default"/>
              <w:rPr>
                <w:sz w:val="22"/>
                <w:szCs w:val="22"/>
                <w:lang w:val="lv-LV"/>
              </w:rPr>
            </w:pPr>
            <w:r w:rsidRPr="004D33E1">
              <w:rPr>
                <w:sz w:val="22"/>
                <w:szCs w:val="22"/>
                <w:lang w:val="lv-LV"/>
              </w:rPr>
              <w:t>DAP, projektu ieviesēji</w:t>
            </w:r>
          </w:p>
        </w:tc>
        <w:tc>
          <w:tcPr>
            <w:tcW w:w="1276" w:type="dxa"/>
            <w:tcBorders>
              <w:top w:val="single" w:sz="4" w:space="0" w:color="auto"/>
              <w:left w:val="single" w:sz="4" w:space="0" w:color="auto"/>
              <w:bottom w:val="single" w:sz="4" w:space="0" w:color="auto"/>
              <w:right w:val="single" w:sz="4" w:space="0" w:color="auto"/>
            </w:tcBorders>
          </w:tcPr>
          <w:p w14:paraId="08289B48" w14:textId="77777777" w:rsidR="003D2196" w:rsidRPr="004D33E1" w:rsidRDefault="003D2196" w:rsidP="003D2196">
            <w:pPr>
              <w:pStyle w:val="Default"/>
              <w:rPr>
                <w:sz w:val="22"/>
                <w:szCs w:val="22"/>
                <w:lang w:val="lv-LV"/>
              </w:rPr>
            </w:pPr>
            <w:r w:rsidRPr="004D33E1">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18D9E117" w14:textId="77777777" w:rsidR="003D2196" w:rsidRPr="004D33E1" w:rsidRDefault="003D2196" w:rsidP="003D2196">
            <w:pPr>
              <w:pStyle w:val="Default"/>
              <w:rPr>
                <w:sz w:val="22"/>
                <w:szCs w:val="22"/>
                <w:lang w:val="lv-LV"/>
              </w:rPr>
            </w:pPr>
            <w:r w:rsidRPr="004D33E1">
              <w:rPr>
                <w:sz w:val="22"/>
                <w:szCs w:val="22"/>
                <w:lang w:val="lv-LV"/>
              </w:rPr>
              <w:t>DAP budžets, projektu finansējums</w:t>
            </w:r>
          </w:p>
        </w:tc>
        <w:tc>
          <w:tcPr>
            <w:tcW w:w="1843" w:type="dxa"/>
            <w:tcBorders>
              <w:top w:val="single" w:sz="4" w:space="0" w:color="auto"/>
              <w:left w:val="single" w:sz="4" w:space="0" w:color="auto"/>
              <w:bottom w:val="single" w:sz="4" w:space="0" w:color="auto"/>
              <w:right w:val="single" w:sz="4" w:space="0" w:color="auto"/>
            </w:tcBorders>
          </w:tcPr>
          <w:p w14:paraId="799CF137" w14:textId="77777777" w:rsidR="003D2196" w:rsidRPr="004D33E1" w:rsidRDefault="003D2196" w:rsidP="003D2196">
            <w:pPr>
              <w:pStyle w:val="Default"/>
              <w:rPr>
                <w:sz w:val="22"/>
                <w:szCs w:val="22"/>
                <w:lang w:val="lv-LV"/>
              </w:rPr>
            </w:pPr>
            <w:r w:rsidRPr="004D33E1">
              <w:rPr>
                <w:sz w:val="22"/>
                <w:szCs w:val="22"/>
                <w:lang w:val="lv-LV"/>
              </w:rPr>
              <w:t>Nosakāms iepirkumā</w:t>
            </w:r>
          </w:p>
        </w:tc>
        <w:tc>
          <w:tcPr>
            <w:tcW w:w="4252" w:type="dxa"/>
            <w:tcBorders>
              <w:top w:val="single" w:sz="4" w:space="0" w:color="auto"/>
              <w:left w:val="single" w:sz="4" w:space="0" w:color="auto"/>
              <w:bottom w:val="single" w:sz="4" w:space="0" w:color="auto"/>
              <w:right w:val="single" w:sz="4" w:space="0" w:color="auto"/>
            </w:tcBorders>
          </w:tcPr>
          <w:p w14:paraId="14DEBE39" w14:textId="671C6ECC" w:rsidR="003D2196" w:rsidRPr="004D33E1" w:rsidRDefault="003D2196" w:rsidP="003D2196">
            <w:pPr>
              <w:pStyle w:val="Default"/>
              <w:rPr>
                <w:sz w:val="22"/>
                <w:szCs w:val="22"/>
                <w:lang w:val="lv-LV"/>
              </w:rPr>
            </w:pPr>
            <w:r w:rsidRPr="004D33E1">
              <w:rPr>
                <w:sz w:val="22"/>
                <w:szCs w:val="22"/>
                <w:lang w:val="lv-LV"/>
              </w:rPr>
              <w:t>Uzstādītas un uzturētas 9 robežzīmes</w:t>
            </w:r>
          </w:p>
        </w:tc>
      </w:tr>
      <w:tr w:rsidR="003D2196" w:rsidRPr="004D33E1" w14:paraId="0E8DE3C2" w14:textId="77777777" w:rsidTr="00D81DFA">
        <w:trPr>
          <w:trHeight w:val="1833"/>
        </w:trPr>
        <w:tc>
          <w:tcPr>
            <w:tcW w:w="567" w:type="dxa"/>
            <w:tcBorders>
              <w:top w:val="single" w:sz="4" w:space="0" w:color="auto"/>
              <w:left w:val="single" w:sz="4" w:space="0" w:color="auto"/>
              <w:bottom w:val="single" w:sz="4" w:space="0" w:color="auto"/>
              <w:right w:val="single" w:sz="4" w:space="0" w:color="auto"/>
            </w:tcBorders>
          </w:tcPr>
          <w:p w14:paraId="3244F86F" w14:textId="77777777" w:rsidR="003D2196" w:rsidRPr="004D33E1" w:rsidRDefault="003D2196" w:rsidP="003D2196">
            <w:pPr>
              <w:pStyle w:val="Default"/>
              <w:rPr>
                <w:sz w:val="22"/>
                <w:szCs w:val="22"/>
                <w:lang w:val="lv-LV"/>
              </w:rPr>
            </w:pPr>
            <w:r w:rsidRPr="004D33E1">
              <w:rPr>
                <w:sz w:val="22"/>
                <w:szCs w:val="22"/>
                <w:lang w:val="lv-LV"/>
              </w:rPr>
              <w:t>3.2.</w:t>
            </w:r>
          </w:p>
        </w:tc>
        <w:tc>
          <w:tcPr>
            <w:tcW w:w="3119" w:type="dxa"/>
            <w:tcBorders>
              <w:top w:val="single" w:sz="4" w:space="0" w:color="auto"/>
              <w:left w:val="single" w:sz="4" w:space="0" w:color="auto"/>
              <w:bottom w:val="single" w:sz="4" w:space="0" w:color="auto"/>
              <w:right w:val="single" w:sz="4" w:space="0" w:color="auto"/>
            </w:tcBorders>
          </w:tcPr>
          <w:p w14:paraId="1AFB8C39" w14:textId="13B52FF0" w:rsidR="003D2196" w:rsidRPr="004D33E1" w:rsidRDefault="003D2196" w:rsidP="003D2196">
            <w:pPr>
              <w:pStyle w:val="Default"/>
              <w:rPr>
                <w:sz w:val="22"/>
                <w:szCs w:val="22"/>
                <w:highlight w:val="yellow"/>
                <w:lang w:val="lv-LV"/>
              </w:rPr>
            </w:pPr>
            <w:r w:rsidRPr="004D33E1">
              <w:rPr>
                <w:sz w:val="22"/>
                <w:szCs w:val="22"/>
                <w:lang w:val="lv-LV"/>
              </w:rPr>
              <w:t>Informācijas stendu uzstādīšana (</w:t>
            </w:r>
            <w:r w:rsidR="001379BB">
              <w:rPr>
                <w:sz w:val="22"/>
                <w:szCs w:val="22"/>
                <w:lang w:val="lv-LV"/>
              </w:rPr>
              <w:t>8. 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3F3F2EA3" w14:textId="77777777" w:rsidR="003D2196" w:rsidRPr="004D33E1" w:rsidRDefault="003D2196" w:rsidP="003D2196">
            <w:pPr>
              <w:pStyle w:val="Default"/>
              <w:rPr>
                <w:sz w:val="22"/>
                <w:szCs w:val="22"/>
                <w:lang w:val="lv-LV"/>
              </w:rPr>
            </w:pPr>
            <w:r w:rsidRPr="004D33E1">
              <w:rPr>
                <w:sz w:val="22"/>
                <w:szCs w:val="22"/>
                <w:lang w:val="lv-LV"/>
              </w:rPr>
              <w:t>DAP, Līvānu novada pašvaldība</w:t>
            </w:r>
          </w:p>
        </w:tc>
        <w:tc>
          <w:tcPr>
            <w:tcW w:w="1276" w:type="dxa"/>
            <w:tcBorders>
              <w:top w:val="single" w:sz="4" w:space="0" w:color="auto"/>
              <w:left w:val="single" w:sz="4" w:space="0" w:color="auto"/>
              <w:bottom w:val="single" w:sz="4" w:space="0" w:color="auto"/>
              <w:right w:val="single" w:sz="4" w:space="0" w:color="auto"/>
            </w:tcBorders>
          </w:tcPr>
          <w:p w14:paraId="75ED0B70" w14:textId="77777777" w:rsidR="003D2196" w:rsidRPr="004D33E1" w:rsidRDefault="003D2196" w:rsidP="003D2196">
            <w:pPr>
              <w:pStyle w:val="Default"/>
              <w:rPr>
                <w:sz w:val="22"/>
                <w:szCs w:val="22"/>
                <w:lang w:val="lv-LV"/>
              </w:rPr>
            </w:pPr>
            <w:r w:rsidRPr="004D33E1">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21DCBAEE" w14:textId="77777777" w:rsidR="003D2196" w:rsidRPr="004D33E1" w:rsidRDefault="003D2196" w:rsidP="003D2196">
            <w:pPr>
              <w:pStyle w:val="Default"/>
              <w:rPr>
                <w:sz w:val="22"/>
                <w:szCs w:val="22"/>
                <w:lang w:val="lv-LV"/>
              </w:rPr>
            </w:pPr>
            <w:r w:rsidRPr="004D33E1">
              <w:rPr>
                <w:sz w:val="22"/>
                <w:szCs w:val="22"/>
                <w:lang w:val="lv-LV"/>
              </w:rPr>
              <w:t>DAP vai pašvaldības budžets, projektu finansējums</w:t>
            </w:r>
          </w:p>
        </w:tc>
        <w:tc>
          <w:tcPr>
            <w:tcW w:w="1843" w:type="dxa"/>
            <w:tcBorders>
              <w:top w:val="single" w:sz="4" w:space="0" w:color="auto"/>
              <w:left w:val="single" w:sz="4" w:space="0" w:color="auto"/>
              <w:bottom w:val="single" w:sz="4" w:space="0" w:color="auto"/>
              <w:right w:val="single" w:sz="4" w:space="0" w:color="auto"/>
            </w:tcBorders>
          </w:tcPr>
          <w:p w14:paraId="2BFBFE06" w14:textId="77777777" w:rsidR="003D2196" w:rsidRPr="004D33E1" w:rsidRDefault="003D2196" w:rsidP="003D2196">
            <w:pPr>
              <w:pStyle w:val="Default"/>
              <w:rPr>
                <w:sz w:val="22"/>
                <w:szCs w:val="22"/>
                <w:lang w:val="lv-LV"/>
              </w:rPr>
            </w:pPr>
            <w:r w:rsidRPr="004D33E1">
              <w:rPr>
                <w:sz w:val="22"/>
                <w:szCs w:val="22"/>
                <w:lang w:val="lv-LV"/>
              </w:rPr>
              <w:t>Nosakāms iepirkumā</w:t>
            </w:r>
          </w:p>
        </w:tc>
        <w:tc>
          <w:tcPr>
            <w:tcW w:w="4252" w:type="dxa"/>
            <w:tcBorders>
              <w:top w:val="single" w:sz="4" w:space="0" w:color="auto"/>
              <w:left w:val="single" w:sz="4" w:space="0" w:color="auto"/>
              <w:bottom w:val="single" w:sz="4" w:space="0" w:color="auto"/>
              <w:right w:val="single" w:sz="4" w:space="0" w:color="auto"/>
            </w:tcBorders>
          </w:tcPr>
          <w:p w14:paraId="7D4D038B" w14:textId="48D37548" w:rsidR="003D2196" w:rsidRPr="004D33E1" w:rsidRDefault="003D2196" w:rsidP="003D2196">
            <w:pPr>
              <w:pStyle w:val="Default"/>
              <w:rPr>
                <w:sz w:val="22"/>
                <w:szCs w:val="22"/>
                <w:lang w:val="lv-LV"/>
              </w:rPr>
            </w:pPr>
            <w:r w:rsidRPr="004D33E1">
              <w:rPr>
                <w:sz w:val="22"/>
                <w:szCs w:val="22"/>
                <w:lang w:val="lv-LV"/>
              </w:rPr>
              <w:t>Uzstādīts informācijas stends esošajā atpūtas vietā</w:t>
            </w:r>
          </w:p>
        </w:tc>
      </w:tr>
      <w:tr w:rsidR="003D2196" w:rsidRPr="004D33E1" w14:paraId="1544F83F" w14:textId="77777777" w:rsidTr="00D81DFA">
        <w:trPr>
          <w:trHeight w:val="239"/>
        </w:trPr>
        <w:tc>
          <w:tcPr>
            <w:tcW w:w="567" w:type="dxa"/>
            <w:tcBorders>
              <w:top w:val="single" w:sz="4" w:space="0" w:color="auto"/>
              <w:left w:val="single" w:sz="4" w:space="0" w:color="auto"/>
              <w:bottom w:val="single" w:sz="4" w:space="0" w:color="auto"/>
              <w:right w:val="single" w:sz="4" w:space="0" w:color="auto"/>
            </w:tcBorders>
          </w:tcPr>
          <w:p w14:paraId="7467517B" w14:textId="77777777" w:rsidR="003D2196" w:rsidRPr="004D33E1" w:rsidRDefault="003D2196" w:rsidP="003D2196">
            <w:pPr>
              <w:pStyle w:val="Default"/>
              <w:rPr>
                <w:sz w:val="22"/>
                <w:szCs w:val="22"/>
                <w:lang w:val="lv-LV"/>
              </w:rPr>
            </w:pPr>
            <w:r w:rsidRPr="004D33E1">
              <w:rPr>
                <w:sz w:val="22"/>
                <w:szCs w:val="22"/>
                <w:lang w:val="lv-LV"/>
              </w:rPr>
              <w:t>3.3.</w:t>
            </w:r>
          </w:p>
        </w:tc>
        <w:tc>
          <w:tcPr>
            <w:tcW w:w="3119" w:type="dxa"/>
            <w:tcBorders>
              <w:top w:val="single" w:sz="4" w:space="0" w:color="auto"/>
              <w:left w:val="single" w:sz="4" w:space="0" w:color="auto"/>
              <w:bottom w:val="single" w:sz="4" w:space="0" w:color="auto"/>
              <w:right w:val="single" w:sz="4" w:space="0" w:color="auto"/>
            </w:tcBorders>
          </w:tcPr>
          <w:p w14:paraId="3AADCAE1" w14:textId="0304F46F" w:rsidR="003D2196" w:rsidRPr="004D33E1" w:rsidRDefault="003D2196" w:rsidP="003D2196">
            <w:pPr>
              <w:pStyle w:val="Default"/>
              <w:rPr>
                <w:sz w:val="22"/>
                <w:szCs w:val="22"/>
                <w:highlight w:val="yellow"/>
                <w:lang w:val="lv-LV"/>
              </w:rPr>
            </w:pPr>
            <w:r w:rsidRPr="004D33E1">
              <w:rPr>
                <w:sz w:val="22"/>
                <w:szCs w:val="22"/>
                <w:lang w:val="lv-LV"/>
              </w:rPr>
              <w:t>Atpūtas vietu uzturēšana un ierīkošana (</w:t>
            </w:r>
            <w:r w:rsidR="001379BB">
              <w:rPr>
                <w:sz w:val="22"/>
                <w:szCs w:val="22"/>
                <w:lang w:val="lv-LV"/>
              </w:rPr>
              <w:t>8. 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384CE27F" w14:textId="77777777" w:rsidR="003D2196" w:rsidRPr="004D33E1" w:rsidRDefault="003D2196" w:rsidP="003D2196">
            <w:pPr>
              <w:pStyle w:val="Default"/>
              <w:rPr>
                <w:sz w:val="22"/>
                <w:szCs w:val="22"/>
                <w:lang w:val="lv-LV"/>
              </w:rPr>
            </w:pPr>
            <w:r w:rsidRPr="004D33E1">
              <w:rPr>
                <w:sz w:val="22"/>
                <w:szCs w:val="22"/>
                <w:lang w:val="lv-LV"/>
              </w:rPr>
              <w:t xml:space="preserve">Līvānu novada pašvaldība, </w:t>
            </w:r>
            <w:r w:rsidRPr="004D33E1">
              <w:rPr>
                <w:sz w:val="22"/>
                <w:szCs w:val="22"/>
                <w:lang w:val="lv-LV"/>
              </w:rPr>
              <w:lastRenderedPageBreak/>
              <w:t>zemes īpašnieks</w:t>
            </w:r>
          </w:p>
        </w:tc>
        <w:tc>
          <w:tcPr>
            <w:tcW w:w="1276" w:type="dxa"/>
            <w:tcBorders>
              <w:top w:val="single" w:sz="4" w:space="0" w:color="auto"/>
              <w:left w:val="single" w:sz="4" w:space="0" w:color="auto"/>
              <w:bottom w:val="single" w:sz="4" w:space="0" w:color="auto"/>
              <w:right w:val="single" w:sz="4" w:space="0" w:color="auto"/>
            </w:tcBorders>
          </w:tcPr>
          <w:p w14:paraId="7899E3EC" w14:textId="77777777" w:rsidR="003D2196" w:rsidRPr="004D33E1" w:rsidRDefault="003D2196" w:rsidP="003D2196">
            <w:pPr>
              <w:pStyle w:val="Default"/>
              <w:rPr>
                <w:sz w:val="22"/>
                <w:szCs w:val="22"/>
                <w:lang w:val="lv-LV"/>
              </w:rPr>
            </w:pPr>
            <w:r w:rsidRPr="004D33E1">
              <w:rPr>
                <w:sz w:val="22"/>
                <w:szCs w:val="22"/>
                <w:lang w:val="lv-LV"/>
              </w:rPr>
              <w:lastRenderedPageBreak/>
              <w:t>II</w:t>
            </w:r>
          </w:p>
        </w:tc>
        <w:tc>
          <w:tcPr>
            <w:tcW w:w="2268" w:type="dxa"/>
            <w:tcBorders>
              <w:top w:val="single" w:sz="4" w:space="0" w:color="auto"/>
              <w:left w:val="single" w:sz="4" w:space="0" w:color="auto"/>
              <w:bottom w:val="single" w:sz="4" w:space="0" w:color="auto"/>
              <w:right w:val="single" w:sz="4" w:space="0" w:color="auto"/>
            </w:tcBorders>
          </w:tcPr>
          <w:p w14:paraId="42C9C102" w14:textId="77777777" w:rsidR="003D2196" w:rsidRPr="004D33E1" w:rsidRDefault="003D2196" w:rsidP="003D2196">
            <w:pPr>
              <w:pStyle w:val="Default"/>
              <w:rPr>
                <w:sz w:val="22"/>
                <w:szCs w:val="22"/>
                <w:lang w:val="lv-LV"/>
              </w:rPr>
            </w:pPr>
            <w:r w:rsidRPr="004D33E1">
              <w:rPr>
                <w:sz w:val="22"/>
                <w:szCs w:val="22"/>
                <w:lang w:val="lv-LV"/>
              </w:rPr>
              <w:t>Pašvaldības, zemes īpašnieka budžets, projektu finansējums</w:t>
            </w:r>
          </w:p>
        </w:tc>
        <w:tc>
          <w:tcPr>
            <w:tcW w:w="1843" w:type="dxa"/>
            <w:tcBorders>
              <w:top w:val="single" w:sz="4" w:space="0" w:color="auto"/>
              <w:left w:val="single" w:sz="4" w:space="0" w:color="auto"/>
              <w:bottom w:val="single" w:sz="4" w:space="0" w:color="auto"/>
              <w:right w:val="single" w:sz="4" w:space="0" w:color="auto"/>
            </w:tcBorders>
          </w:tcPr>
          <w:p w14:paraId="50FE2F56" w14:textId="77777777" w:rsidR="003D2196" w:rsidRPr="004D33E1" w:rsidRDefault="003D2196" w:rsidP="003D2196">
            <w:pPr>
              <w:pStyle w:val="Default"/>
              <w:rPr>
                <w:sz w:val="22"/>
                <w:szCs w:val="22"/>
                <w:lang w:val="lv-LV"/>
              </w:rPr>
            </w:pPr>
            <w:r w:rsidRPr="004D33E1">
              <w:rPr>
                <w:sz w:val="22"/>
                <w:szCs w:val="22"/>
                <w:lang w:val="lv-LV"/>
              </w:rPr>
              <w:t>Nosakāms iepirkumā</w:t>
            </w:r>
          </w:p>
        </w:tc>
        <w:tc>
          <w:tcPr>
            <w:tcW w:w="4252" w:type="dxa"/>
            <w:tcBorders>
              <w:top w:val="single" w:sz="4" w:space="0" w:color="auto"/>
              <w:left w:val="single" w:sz="4" w:space="0" w:color="auto"/>
              <w:bottom w:val="single" w:sz="4" w:space="0" w:color="auto"/>
              <w:right w:val="single" w:sz="4" w:space="0" w:color="auto"/>
            </w:tcBorders>
          </w:tcPr>
          <w:p w14:paraId="426AC644" w14:textId="73472E95" w:rsidR="003D2196" w:rsidRPr="004D33E1" w:rsidRDefault="003D2196" w:rsidP="003D2196">
            <w:pPr>
              <w:pStyle w:val="Default"/>
              <w:rPr>
                <w:sz w:val="22"/>
                <w:szCs w:val="22"/>
                <w:lang w:val="lv-LV"/>
              </w:rPr>
            </w:pPr>
            <w:r w:rsidRPr="004D33E1">
              <w:rPr>
                <w:sz w:val="22"/>
                <w:szCs w:val="22"/>
                <w:lang w:val="lv-LV"/>
              </w:rPr>
              <w:t>Uzturēta esošā atpūtas vieta pie gājēju tilta, iespēja ierīkot vēl vienu atpūtas vietu pie Dubnas upes</w:t>
            </w:r>
          </w:p>
        </w:tc>
      </w:tr>
      <w:tr w:rsidR="003D2196" w:rsidRPr="004D33E1" w14:paraId="62BE8D26" w14:textId="77777777" w:rsidTr="00D81DFA">
        <w:trPr>
          <w:cantSplit/>
          <w:trHeight w:val="239"/>
        </w:trPr>
        <w:tc>
          <w:tcPr>
            <w:tcW w:w="567" w:type="dxa"/>
            <w:tcBorders>
              <w:top w:val="single" w:sz="4" w:space="0" w:color="auto"/>
              <w:left w:val="single" w:sz="4" w:space="0" w:color="auto"/>
              <w:bottom w:val="single" w:sz="4" w:space="0" w:color="auto"/>
              <w:right w:val="single" w:sz="4" w:space="0" w:color="auto"/>
            </w:tcBorders>
          </w:tcPr>
          <w:p w14:paraId="11F43EB0" w14:textId="77777777" w:rsidR="003D2196" w:rsidRPr="004D33E1" w:rsidRDefault="003D2196" w:rsidP="003D2196">
            <w:pPr>
              <w:pStyle w:val="Default"/>
              <w:rPr>
                <w:sz w:val="22"/>
                <w:szCs w:val="22"/>
                <w:lang w:val="lv-LV"/>
              </w:rPr>
            </w:pPr>
            <w:r w:rsidRPr="004D33E1">
              <w:rPr>
                <w:sz w:val="22"/>
                <w:szCs w:val="22"/>
                <w:lang w:val="lv-LV"/>
              </w:rPr>
              <w:t>3.4.</w:t>
            </w:r>
          </w:p>
        </w:tc>
        <w:tc>
          <w:tcPr>
            <w:tcW w:w="3119" w:type="dxa"/>
            <w:tcBorders>
              <w:top w:val="single" w:sz="4" w:space="0" w:color="auto"/>
              <w:left w:val="single" w:sz="4" w:space="0" w:color="auto"/>
              <w:bottom w:val="single" w:sz="4" w:space="0" w:color="auto"/>
              <w:right w:val="single" w:sz="4" w:space="0" w:color="auto"/>
            </w:tcBorders>
          </w:tcPr>
          <w:p w14:paraId="6215A972" w14:textId="6267BFEC" w:rsidR="003D2196" w:rsidRPr="004D33E1" w:rsidRDefault="003D2196" w:rsidP="003D2196">
            <w:pPr>
              <w:pStyle w:val="Default"/>
              <w:rPr>
                <w:sz w:val="22"/>
                <w:szCs w:val="22"/>
                <w:highlight w:val="yellow"/>
                <w:lang w:val="lv-LV"/>
              </w:rPr>
            </w:pPr>
            <w:r w:rsidRPr="004D33E1">
              <w:rPr>
                <w:sz w:val="22"/>
                <w:szCs w:val="22"/>
                <w:lang w:val="lv-LV"/>
              </w:rPr>
              <w:t>Putnu vērošanas slēpņa izbūve (</w:t>
            </w:r>
            <w:r w:rsidR="001379BB">
              <w:rPr>
                <w:sz w:val="22"/>
                <w:szCs w:val="22"/>
                <w:lang w:val="lv-LV"/>
              </w:rPr>
              <w:t>8. 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74126D80" w14:textId="77777777" w:rsidR="003D2196" w:rsidRPr="004D33E1" w:rsidRDefault="003D2196" w:rsidP="003D2196">
            <w:pPr>
              <w:pStyle w:val="Default"/>
              <w:rPr>
                <w:sz w:val="22"/>
                <w:szCs w:val="22"/>
                <w:lang w:val="lv-LV"/>
              </w:rPr>
            </w:pPr>
            <w:r w:rsidRPr="004D33E1">
              <w:rPr>
                <w:sz w:val="22"/>
                <w:szCs w:val="22"/>
                <w:lang w:val="lv-LV"/>
              </w:rPr>
              <w:t>Projektu īstenotāji, saskaņojot ar zemes īpašnieku</w:t>
            </w:r>
          </w:p>
        </w:tc>
        <w:tc>
          <w:tcPr>
            <w:tcW w:w="1276" w:type="dxa"/>
            <w:tcBorders>
              <w:top w:val="single" w:sz="4" w:space="0" w:color="auto"/>
              <w:left w:val="single" w:sz="4" w:space="0" w:color="auto"/>
              <w:bottom w:val="single" w:sz="4" w:space="0" w:color="auto"/>
              <w:right w:val="single" w:sz="4" w:space="0" w:color="auto"/>
            </w:tcBorders>
          </w:tcPr>
          <w:p w14:paraId="01FFC7B5" w14:textId="16C11EFE" w:rsidR="003D2196" w:rsidRPr="004D33E1" w:rsidRDefault="003D2196" w:rsidP="003D2196">
            <w:pPr>
              <w:pStyle w:val="Default"/>
              <w:rPr>
                <w:sz w:val="22"/>
                <w:szCs w:val="22"/>
                <w:lang w:val="lv-LV"/>
              </w:rPr>
            </w:pPr>
            <w:r w:rsidRPr="004D33E1">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4C9D1623" w14:textId="77777777" w:rsidR="003D2196" w:rsidRPr="004D33E1" w:rsidRDefault="003D2196" w:rsidP="003D2196">
            <w:pPr>
              <w:pStyle w:val="Default"/>
              <w:rPr>
                <w:sz w:val="22"/>
                <w:szCs w:val="22"/>
                <w:lang w:val="lv-LV"/>
              </w:rPr>
            </w:pPr>
            <w:r w:rsidRPr="004D33E1">
              <w:rPr>
                <w:sz w:val="22"/>
                <w:szCs w:val="22"/>
                <w:lang w:val="lv-LV"/>
              </w:rPr>
              <w:t>Projektu finansējums vai zemes īpašnieka budžets</w:t>
            </w:r>
          </w:p>
        </w:tc>
        <w:tc>
          <w:tcPr>
            <w:tcW w:w="1843" w:type="dxa"/>
            <w:tcBorders>
              <w:top w:val="single" w:sz="4" w:space="0" w:color="auto"/>
              <w:left w:val="single" w:sz="4" w:space="0" w:color="auto"/>
              <w:bottom w:val="single" w:sz="4" w:space="0" w:color="auto"/>
              <w:right w:val="single" w:sz="4" w:space="0" w:color="auto"/>
            </w:tcBorders>
          </w:tcPr>
          <w:p w14:paraId="41671D13" w14:textId="77777777" w:rsidR="003D2196" w:rsidRPr="004D33E1" w:rsidRDefault="003D2196" w:rsidP="003D2196">
            <w:pPr>
              <w:pStyle w:val="Default"/>
              <w:rPr>
                <w:sz w:val="22"/>
                <w:szCs w:val="22"/>
                <w:lang w:val="lv-LV"/>
              </w:rPr>
            </w:pPr>
            <w:r w:rsidRPr="004D33E1">
              <w:rPr>
                <w:sz w:val="22"/>
                <w:szCs w:val="22"/>
                <w:lang w:val="lv-LV"/>
              </w:rPr>
              <w:t>Aprēķināms pēc būvprojekta sagatavošanas</w:t>
            </w:r>
          </w:p>
        </w:tc>
        <w:tc>
          <w:tcPr>
            <w:tcW w:w="4252" w:type="dxa"/>
            <w:tcBorders>
              <w:top w:val="single" w:sz="4" w:space="0" w:color="auto"/>
              <w:left w:val="single" w:sz="4" w:space="0" w:color="auto"/>
              <w:bottom w:val="single" w:sz="4" w:space="0" w:color="auto"/>
              <w:right w:val="single" w:sz="4" w:space="0" w:color="auto"/>
            </w:tcBorders>
          </w:tcPr>
          <w:p w14:paraId="2BD34303" w14:textId="0CD30BC2" w:rsidR="003D2196" w:rsidRPr="004D33E1" w:rsidRDefault="003D2196" w:rsidP="003D2196">
            <w:pPr>
              <w:pStyle w:val="Default"/>
              <w:rPr>
                <w:sz w:val="22"/>
                <w:szCs w:val="22"/>
                <w:lang w:val="lv-LV"/>
              </w:rPr>
            </w:pPr>
            <w:r w:rsidRPr="004D33E1">
              <w:rPr>
                <w:sz w:val="22"/>
                <w:szCs w:val="22"/>
                <w:lang w:val="lv-LV"/>
              </w:rPr>
              <w:t>Izbūvēts putnu vērošanas slēpnis</w:t>
            </w:r>
          </w:p>
        </w:tc>
      </w:tr>
      <w:tr w:rsidR="003D2196" w:rsidRPr="004D33E1" w14:paraId="43ADCA90" w14:textId="77777777" w:rsidTr="00D81DFA">
        <w:trPr>
          <w:cantSplit/>
          <w:trHeight w:val="239"/>
        </w:trPr>
        <w:tc>
          <w:tcPr>
            <w:tcW w:w="567" w:type="dxa"/>
            <w:tcBorders>
              <w:top w:val="single" w:sz="4" w:space="0" w:color="auto"/>
              <w:left w:val="single" w:sz="4" w:space="0" w:color="auto"/>
              <w:bottom w:val="single" w:sz="4" w:space="0" w:color="auto"/>
              <w:right w:val="single" w:sz="4" w:space="0" w:color="auto"/>
            </w:tcBorders>
          </w:tcPr>
          <w:p w14:paraId="4339DA73" w14:textId="77777777" w:rsidR="003D2196" w:rsidRPr="004D33E1" w:rsidRDefault="003D2196" w:rsidP="003D2196">
            <w:pPr>
              <w:pStyle w:val="Default"/>
              <w:rPr>
                <w:sz w:val="22"/>
                <w:szCs w:val="22"/>
                <w:lang w:val="lv-LV"/>
              </w:rPr>
            </w:pPr>
            <w:r w:rsidRPr="004D33E1">
              <w:rPr>
                <w:sz w:val="22"/>
                <w:szCs w:val="22"/>
                <w:lang w:val="lv-LV"/>
              </w:rPr>
              <w:t>3.5.</w:t>
            </w:r>
          </w:p>
        </w:tc>
        <w:tc>
          <w:tcPr>
            <w:tcW w:w="3119" w:type="dxa"/>
            <w:tcBorders>
              <w:top w:val="single" w:sz="4" w:space="0" w:color="auto"/>
              <w:left w:val="single" w:sz="4" w:space="0" w:color="auto"/>
              <w:bottom w:val="single" w:sz="4" w:space="0" w:color="auto"/>
              <w:right w:val="single" w:sz="4" w:space="0" w:color="auto"/>
            </w:tcBorders>
          </w:tcPr>
          <w:p w14:paraId="1D7E39FB" w14:textId="01A1BB8F" w:rsidR="003D2196" w:rsidRPr="004D33E1" w:rsidRDefault="003D2196" w:rsidP="003D2196">
            <w:pPr>
              <w:pStyle w:val="Default"/>
              <w:rPr>
                <w:sz w:val="22"/>
                <w:szCs w:val="22"/>
                <w:lang w:val="lv-LV"/>
              </w:rPr>
            </w:pPr>
            <w:r w:rsidRPr="004D33E1">
              <w:rPr>
                <w:sz w:val="22"/>
                <w:szCs w:val="22"/>
                <w:lang w:val="lv-LV"/>
              </w:rPr>
              <w:t>Digitāla bukleta izveide par DL “Dubnas paliene” (</w:t>
            </w:r>
            <w:r w:rsidR="001379BB">
              <w:rPr>
                <w:sz w:val="22"/>
                <w:szCs w:val="22"/>
                <w:lang w:val="lv-LV"/>
              </w:rPr>
              <w:t>8. 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0E83219C" w14:textId="77777777" w:rsidR="003D2196" w:rsidRPr="004D33E1" w:rsidRDefault="003D2196" w:rsidP="003D2196">
            <w:pPr>
              <w:pStyle w:val="Default"/>
              <w:rPr>
                <w:sz w:val="22"/>
                <w:szCs w:val="22"/>
                <w:lang w:val="lv-LV"/>
              </w:rPr>
            </w:pPr>
            <w:r w:rsidRPr="004D33E1">
              <w:rPr>
                <w:sz w:val="22"/>
                <w:szCs w:val="22"/>
                <w:lang w:val="lv-LV"/>
              </w:rPr>
              <w:t>DAP, pašvaldības</w:t>
            </w:r>
          </w:p>
        </w:tc>
        <w:tc>
          <w:tcPr>
            <w:tcW w:w="1276" w:type="dxa"/>
            <w:tcBorders>
              <w:top w:val="single" w:sz="4" w:space="0" w:color="auto"/>
              <w:left w:val="single" w:sz="4" w:space="0" w:color="auto"/>
              <w:bottom w:val="single" w:sz="4" w:space="0" w:color="auto"/>
              <w:right w:val="single" w:sz="4" w:space="0" w:color="auto"/>
            </w:tcBorders>
          </w:tcPr>
          <w:p w14:paraId="57AD25D4" w14:textId="77777777" w:rsidR="003D2196" w:rsidRPr="004D33E1" w:rsidRDefault="003D2196" w:rsidP="003D2196">
            <w:pPr>
              <w:pStyle w:val="Default"/>
              <w:rPr>
                <w:sz w:val="22"/>
                <w:szCs w:val="22"/>
                <w:lang w:val="lv-LV"/>
              </w:rPr>
            </w:pPr>
            <w:r w:rsidRPr="004D33E1">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28910CC9" w14:textId="77777777" w:rsidR="003D2196" w:rsidRPr="004D33E1" w:rsidRDefault="003D2196" w:rsidP="003D2196">
            <w:pPr>
              <w:pStyle w:val="Default"/>
              <w:rPr>
                <w:sz w:val="22"/>
                <w:szCs w:val="22"/>
                <w:lang w:val="lv-LV"/>
              </w:rPr>
            </w:pPr>
            <w:r w:rsidRPr="004D33E1">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5FA43B88" w14:textId="77777777" w:rsidR="003D2196" w:rsidRPr="004D33E1" w:rsidRDefault="003D2196" w:rsidP="003D2196">
            <w:pPr>
              <w:pStyle w:val="Default"/>
              <w:rPr>
                <w:sz w:val="22"/>
                <w:szCs w:val="22"/>
                <w:lang w:val="lv-LV"/>
              </w:rPr>
            </w:pPr>
            <w:r w:rsidRPr="004D33E1">
              <w:rPr>
                <w:sz w:val="22"/>
                <w:szCs w:val="22"/>
                <w:lang w:val="lv-LV"/>
              </w:rPr>
              <w:t>Precīzi nav nosakāms</w:t>
            </w:r>
          </w:p>
        </w:tc>
        <w:tc>
          <w:tcPr>
            <w:tcW w:w="4252" w:type="dxa"/>
            <w:tcBorders>
              <w:top w:val="single" w:sz="4" w:space="0" w:color="auto"/>
              <w:left w:val="single" w:sz="4" w:space="0" w:color="auto"/>
              <w:bottom w:val="single" w:sz="4" w:space="0" w:color="auto"/>
              <w:right w:val="single" w:sz="4" w:space="0" w:color="auto"/>
            </w:tcBorders>
          </w:tcPr>
          <w:p w14:paraId="3A8CB94E" w14:textId="1776CE3F" w:rsidR="003D2196" w:rsidRPr="004D33E1" w:rsidRDefault="003D2196" w:rsidP="003D2196">
            <w:pPr>
              <w:pStyle w:val="Default"/>
              <w:rPr>
                <w:sz w:val="22"/>
                <w:szCs w:val="22"/>
                <w:lang w:val="lv-LV"/>
              </w:rPr>
            </w:pPr>
            <w:r w:rsidRPr="004D33E1">
              <w:rPr>
                <w:sz w:val="22"/>
                <w:szCs w:val="22"/>
                <w:lang w:val="lv-LV"/>
              </w:rPr>
              <w:t>Izdots digitāls buklets</w:t>
            </w:r>
          </w:p>
        </w:tc>
      </w:tr>
      <w:tr w:rsidR="003D2196" w:rsidRPr="004D33E1" w14:paraId="0953BE61" w14:textId="77777777" w:rsidTr="00D81DFA">
        <w:trPr>
          <w:trHeight w:val="132"/>
        </w:trPr>
        <w:tc>
          <w:tcPr>
            <w:tcW w:w="567" w:type="dxa"/>
            <w:tcBorders>
              <w:top w:val="single" w:sz="4" w:space="0" w:color="auto"/>
              <w:left w:val="single" w:sz="4" w:space="0" w:color="auto"/>
              <w:bottom w:val="single" w:sz="4" w:space="0" w:color="auto"/>
              <w:right w:val="single" w:sz="4" w:space="0" w:color="auto"/>
            </w:tcBorders>
          </w:tcPr>
          <w:p w14:paraId="7D40DF5C" w14:textId="392CA5D8" w:rsidR="003D2196" w:rsidRPr="004D33E1" w:rsidRDefault="00FD7EB2" w:rsidP="003D2196">
            <w:pPr>
              <w:pStyle w:val="Default"/>
              <w:rPr>
                <w:b/>
                <w:bCs/>
                <w:sz w:val="22"/>
                <w:szCs w:val="22"/>
                <w:lang w:val="lv-LV"/>
              </w:rPr>
            </w:pPr>
            <w:r w:rsidRPr="004D33E1">
              <w:rPr>
                <w:b/>
                <w:bCs/>
                <w:sz w:val="22"/>
                <w:szCs w:val="22"/>
                <w:lang w:val="lv-LV"/>
              </w:rPr>
              <w:t>IV</w:t>
            </w:r>
          </w:p>
        </w:tc>
        <w:tc>
          <w:tcPr>
            <w:tcW w:w="14175" w:type="dxa"/>
            <w:gridSpan w:val="6"/>
            <w:tcBorders>
              <w:top w:val="single" w:sz="4" w:space="0" w:color="auto"/>
              <w:left w:val="single" w:sz="4" w:space="0" w:color="auto"/>
              <w:bottom w:val="single" w:sz="4" w:space="0" w:color="auto"/>
              <w:right w:val="single" w:sz="4" w:space="0" w:color="auto"/>
            </w:tcBorders>
          </w:tcPr>
          <w:p w14:paraId="3CC5BF96" w14:textId="77777777" w:rsidR="003D2196" w:rsidRPr="004D33E1" w:rsidRDefault="003D2196" w:rsidP="003D2196">
            <w:pPr>
              <w:pStyle w:val="Default"/>
              <w:rPr>
                <w:sz w:val="22"/>
                <w:szCs w:val="22"/>
                <w:lang w:val="lv-LV"/>
              </w:rPr>
            </w:pPr>
            <w:r w:rsidRPr="004D33E1">
              <w:rPr>
                <w:b/>
                <w:bCs/>
                <w:sz w:val="22"/>
                <w:szCs w:val="22"/>
                <w:lang w:val="lv-LV"/>
              </w:rPr>
              <w:t>Zinātniskā izpēte, monitorings un plānošana</w:t>
            </w:r>
          </w:p>
        </w:tc>
      </w:tr>
      <w:tr w:rsidR="003D2196" w:rsidRPr="004D33E1" w14:paraId="30706CC9" w14:textId="77777777" w:rsidTr="00D81DFA">
        <w:trPr>
          <w:trHeight w:val="457"/>
        </w:trPr>
        <w:tc>
          <w:tcPr>
            <w:tcW w:w="567" w:type="dxa"/>
            <w:tcBorders>
              <w:top w:val="single" w:sz="4" w:space="0" w:color="auto"/>
              <w:left w:val="single" w:sz="4" w:space="0" w:color="auto"/>
              <w:bottom w:val="single" w:sz="4" w:space="0" w:color="auto"/>
              <w:right w:val="single" w:sz="4" w:space="0" w:color="auto"/>
            </w:tcBorders>
          </w:tcPr>
          <w:p w14:paraId="6CBB3D64" w14:textId="77777777" w:rsidR="003D2196" w:rsidRPr="004D33E1" w:rsidRDefault="003D2196" w:rsidP="003D2196">
            <w:pPr>
              <w:pStyle w:val="Default"/>
              <w:rPr>
                <w:sz w:val="22"/>
                <w:szCs w:val="22"/>
                <w:lang w:val="lv-LV"/>
              </w:rPr>
            </w:pPr>
            <w:r w:rsidRPr="004D33E1">
              <w:rPr>
                <w:sz w:val="22"/>
                <w:szCs w:val="22"/>
                <w:lang w:val="lv-LV"/>
              </w:rPr>
              <w:t>4.1.</w:t>
            </w:r>
          </w:p>
        </w:tc>
        <w:tc>
          <w:tcPr>
            <w:tcW w:w="3119" w:type="dxa"/>
            <w:tcBorders>
              <w:top w:val="single" w:sz="4" w:space="0" w:color="auto"/>
              <w:left w:val="single" w:sz="4" w:space="0" w:color="auto"/>
              <w:bottom w:val="single" w:sz="4" w:space="0" w:color="auto"/>
              <w:right w:val="single" w:sz="4" w:space="0" w:color="auto"/>
            </w:tcBorders>
          </w:tcPr>
          <w:p w14:paraId="662F2155" w14:textId="54CE142F" w:rsidR="003D2196" w:rsidRPr="004D33E1" w:rsidRDefault="003D2196" w:rsidP="003D2196">
            <w:pPr>
              <w:pStyle w:val="Default"/>
              <w:rPr>
                <w:sz w:val="22"/>
                <w:szCs w:val="22"/>
                <w:lang w:val="lv-LV"/>
              </w:rPr>
            </w:pPr>
            <w:r w:rsidRPr="004D33E1">
              <w:rPr>
                <w:sz w:val="22"/>
                <w:szCs w:val="22"/>
                <w:lang w:val="lv-LV"/>
              </w:rPr>
              <w:t xml:space="preserve">Reto un īpaši aizsargājamo sugu monitorings (2., </w:t>
            </w:r>
            <w:r w:rsidR="001379BB">
              <w:rPr>
                <w:sz w:val="22"/>
                <w:szCs w:val="22"/>
                <w:lang w:val="lv-LV"/>
              </w:rPr>
              <w:t>6. </w:t>
            </w:r>
            <w:r w:rsidRPr="004D33E1">
              <w:rPr>
                <w:sz w:val="22"/>
                <w:szCs w:val="22"/>
                <w:lang w:val="lv-LV"/>
              </w:rPr>
              <w:t xml:space="preserve">mērķis) </w:t>
            </w:r>
          </w:p>
        </w:tc>
        <w:tc>
          <w:tcPr>
            <w:tcW w:w="1417" w:type="dxa"/>
            <w:tcBorders>
              <w:top w:val="single" w:sz="4" w:space="0" w:color="auto"/>
              <w:left w:val="single" w:sz="4" w:space="0" w:color="auto"/>
              <w:bottom w:val="single" w:sz="4" w:space="0" w:color="auto"/>
              <w:right w:val="single" w:sz="4" w:space="0" w:color="auto"/>
            </w:tcBorders>
          </w:tcPr>
          <w:p w14:paraId="391EAB65" w14:textId="77777777" w:rsidR="003D2196" w:rsidRPr="004D33E1" w:rsidRDefault="003D2196" w:rsidP="003D2196">
            <w:pPr>
              <w:pStyle w:val="Default"/>
              <w:rPr>
                <w:sz w:val="22"/>
                <w:szCs w:val="22"/>
                <w:lang w:val="lv-LV"/>
              </w:rPr>
            </w:pPr>
            <w:r w:rsidRPr="004D33E1">
              <w:rPr>
                <w:sz w:val="22"/>
                <w:szCs w:val="22"/>
                <w:lang w:val="lv-LV"/>
              </w:rPr>
              <w:t xml:space="preserve">DAP, zinātniskās institūcijas </w:t>
            </w:r>
          </w:p>
        </w:tc>
        <w:tc>
          <w:tcPr>
            <w:tcW w:w="1276" w:type="dxa"/>
            <w:tcBorders>
              <w:top w:val="single" w:sz="4" w:space="0" w:color="auto"/>
              <w:left w:val="single" w:sz="4" w:space="0" w:color="auto"/>
              <w:bottom w:val="single" w:sz="4" w:space="0" w:color="auto"/>
              <w:right w:val="single" w:sz="4" w:space="0" w:color="auto"/>
            </w:tcBorders>
          </w:tcPr>
          <w:p w14:paraId="68A222A5" w14:textId="77777777" w:rsidR="003D2196" w:rsidRPr="004D33E1" w:rsidRDefault="003D2196" w:rsidP="003D2196">
            <w:pPr>
              <w:pStyle w:val="Default"/>
              <w:rPr>
                <w:sz w:val="22"/>
                <w:szCs w:val="22"/>
                <w:lang w:val="lv-LV"/>
              </w:rPr>
            </w:pPr>
            <w:r w:rsidRPr="004D33E1">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2F1815CB" w14:textId="77777777" w:rsidR="003D2196" w:rsidRPr="004D33E1" w:rsidRDefault="003D2196" w:rsidP="003D2196">
            <w:pPr>
              <w:pStyle w:val="Default"/>
              <w:rPr>
                <w:sz w:val="22"/>
                <w:szCs w:val="22"/>
                <w:lang w:val="lv-LV"/>
              </w:rPr>
            </w:pPr>
            <w:r w:rsidRPr="004D33E1">
              <w:rPr>
                <w:sz w:val="22"/>
                <w:szCs w:val="22"/>
                <w:lang w:val="lv-LV"/>
              </w:rPr>
              <w:t>Valsts monitorings programma</w:t>
            </w:r>
          </w:p>
        </w:tc>
        <w:tc>
          <w:tcPr>
            <w:tcW w:w="1843" w:type="dxa"/>
            <w:tcBorders>
              <w:top w:val="single" w:sz="4" w:space="0" w:color="auto"/>
              <w:left w:val="single" w:sz="4" w:space="0" w:color="auto"/>
              <w:bottom w:val="single" w:sz="4" w:space="0" w:color="auto"/>
              <w:right w:val="single" w:sz="4" w:space="0" w:color="auto"/>
            </w:tcBorders>
          </w:tcPr>
          <w:p w14:paraId="4A08DE45" w14:textId="77777777" w:rsidR="003D2196" w:rsidRPr="004D33E1" w:rsidRDefault="003D2196" w:rsidP="003D2196">
            <w:pPr>
              <w:pStyle w:val="Default"/>
              <w:rPr>
                <w:sz w:val="22"/>
                <w:szCs w:val="22"/>
                <w:lang w:val="lv-LV"/>
              </w:rPr>
            </w:pPr>
            <w:r w:rsidRPr="004D33E1">
              <w:rPr>
                <w:sz w:val="22"/>
                <w:szCs w:val="22"/>
                <w:lang w:val="lv-LV"/>
              </w:rPr>
              <w:t>Atbilstoši iepirkumam</w:t>
            </w:r>
          </w:p>
        </w:tc>
        <w:tc>
          <w:tcPr>
            <w:tcW w:w="4252" w:type="dxa"/>
            <w:tcBorders>
              <w:top w:val="single" w:sz="4" w:space="0" w:color="auto"/>
              <w:left w:val="single" w:sz="4" w:space="0" w:color="auto"/>
              <w:bottom w:val="single" w:sz="4" w:space="0" w:color="auto"/>
              <w:right w:val="single" w:sz="4" w:space="0" w:color="auto"/>
            </w:tcBorders>
          </w:tcPr>
          <w:p w14:paraId="5143C885" w14:textId="77777777" w:rsidR="003D2196" w:rsidRPr="004D33E1" w:rsidRDefault="003D2196" w:rsidP="003D2196">
            <w:pPr>
              <w:pStyle w:val="Default"/>
              <w:rPr>
                <w:sz w:val="22"/>
                <w:szCs w:val="22"/>
                <w:lang w:val="lv-LV"/>
              </w:rPr>
            </w:pPr>
            <w:r w:rsidRPr="004D33E1">
              <w:rPr>
                <w:sz w:val="22"/>
                <w:szCs w:val="22"/>
                <w:lang w:val="lv-LV"/>
              </w:rPr>
              <w:t xml:space="preserve">Nodrošināts reto un aizsargājamo sugu monitorings vismaz reizi sešos gados. </w:t>
            </w:r>
          </w:p>
        </w:tc>
      </w:tr>
      <w:tr w:rsidR="003D2196" w:rsidRPr="004D33E1" w14:paraId="579A5FEB" w14:textId="77777777" w:rsidTr="00D81DFA">
        <w:trPr>
          <w:trHeight w:val="457"/>
        </w:trPr>
        <w:tc>
          <w:tcPr>
            <w:tcW w:w="567" w:type="dxa"/>
            <w:tcBorders>
              <w:top w:val="single" w:sz="4" w:space="0" w:color="auto"/>
              <w:left w:val="single" w:sz="4" w:space="0" w:color="auto"/>
              <w:bottom w:val="single" w:sz="4" w:space="0" w:color="auto"/>
              <w:right w:val="single" w:sz="4" w:space="0" w:color="auto"/>
            </w:tcBorders>
          </w:tcPr>
          <w:p w14:paraId="640A2605" w14:textId="77777777" w:rsidR="003D2196" w:rsidRPr="004D33E1" w:rsidRDefault="003D2196" w:rsidP="003D2196">
            <w:pPr>
              <w:pStyle w:val="Default"/>
              <w:rPr>
                <w:sz w:val="22"/>
                <w:szCs w:val="22"/>
                <w:lang w:val="lv-LV"/>
              </w:rPr>
            </w:pPr>
            <w:r w:rsidRPr="004D33E1">
              <w:rPr>
                <w:sz w:val="22"/>
                <w:szCs w:val="22"/>
                <w:lang w:val="lv-LV"/>
              </w:rPr>
              <w:t>4.2.</w:t>
            </w:r>
          </w:p>
        </w:tc>
        <w:tc>
          <w:tcPr>
            <w:tcW w:w="3119" w:type="dxa"/>
            <w:tcBorders>
              <w:top w:val="single" w:sz="4" w:space="0" w:color="auto"/>
              <w:left w:val="single" w:sz="4" w:space="0" w:color="auto"/>
              <w:bottom w:val="single" w:sz="4" w:space="0" w:color="auto"/>
              <w:right w:val="single" w:sz="4" w:space="0" w:color="auto"/>
            </w:tcBorders>
          </w:tcPr>
          <w:p w14:paraId="74618733" w14:textId="040F7C44" w:rsidR="003D2196" w:rsidRPr="004D33E1" w:rsidRDefault="003D2196" w:rsidP="003D2196">
            <w:pPr>
              <w:pStyle w:val="Default"/>
              <w:rPr>
                <w:sz w:val="22"/>
                <w:szCs w:val="22"/>
                <w:lang w:val="lv-LV"/>
              </w:rPr>
            </w:pPr>
            <w:r w:rsidRPr="004D33E1">
              <w:rPr>
                <w:sz w:val="22"/>
                <w:szCs w:val="22"/>
                <w:lang w:val="lv-LV"/>
              </w:rPr>
              <w:t xml:space="preserve">ES nozīmes biotopu monitorings (1., </w:t>
            </w:r>
            <w:r w:rsidR="001379BB">
              <w:rPr>
                <w:sz w:val="22"/>
                <w:szCs w:val="22"/>
                <w:lang w:val="lv-LV"/>
              </w:rPr>
              <w:t>5. </w:t>
            </w:r>
            <w:r w:rsidRPr="004D33E1">
              <w:rPr>
                <w:sz w:val="22"/>
                <w:szCs w:val="22"/>
                <w:lang w:val="lv-LV"/>
              </w:rPr>
              <w:t xml:space="preserve">mērķis) </w:t>
            </w:r>
          </w:p>
        </w:tc>
        <w:tc>
          <w:tcPr>
            <w:tcW w:w="1417" w:type="dxa"/>
            <w:tcBorders>
              <w:top w:val="single" w:sz="4" w:space="0" w:color="auto"/>
              <w:left w:val="single" w:sz="4" w:space="0" w:color="auto"/>
              <w:bottom w:val="single" w:sz="4" w:space="0" w:color="auto"/>
              <w:right w:val="single" w:sz="4" w:space="0" w:color="auto"/>
            </w:tcBorders>
          </w:tcPr>
          <w:p w14:paraId="5C8C9341" w14:textId="77777777" w:rsidR="003D2196" w:rsidRPr="004D33E1" w:rsidRDefault="003D2196" w:rsidP="003D2196">
            <w:pPr>
              <w:pStyle w:val="Default"/>
              <w:rPr>
                <w:sz w:val="22"/>
                <w:szCs w:val="22"/>
                <w:lang w:val="lv-LV"/>
              </w:rPr>
            </w:pPr>
            <w:r w:rsidRPr="004D33E1">
              <w:rPr>
                <w:sz w:val="22"/>
                <w:szCs w:val="22"/>
                <w:lang w:val="lv-LV"/>
              </w:rPr>
              <w:t xml:space="preserve">DAP, zinātniskās institūcijas </w:t>
            </w:r>
          </w:p>
        </w:tc>
        <w:tc>
          <w:tcPr>
            <w:tcW w:w="1276" w:type="dxa"/>
            <w:tcBorders>
              <w:top w:val="single" w:sz="4" w:space="0" w:color="auto"/>
              <w:left w:val="single" w:sz="4" w:space="0" w:color="auto"/>
              <w:bottom w:val="single" w:sz="4" w:space="0" w:color="auto"/>
              <w:right w:val="single" w:sz="4" w:space="0" w:color="auto"/>
            </w:tcBorders>
          </w:tcPr>
          <w:p w14:paraId="17FA1BD4" w14:textId="77777777" w:rsidR="003D2196" w:rsidRPr="004D33E1" w:rsidRDefault="003D2196" w:rsidP="003D2196">
            <w:pPr>
              <w:pStyle w:val="Default"/>
              <w:rPr>
                <w:sz w:val="22"/>
                <w:szCs w:val="22"/>
                <w:lang w:val="lv-LV"/>
              </w:rPr>
            </w:pPr>
            <w:r w:rsidRPr="004D33E1">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710A471D" w14:textId="77777777" w:rsidR="003D2196" w:rsidRPr="004D33E1" w:rsidRDefault="003D2196" w:rsidP="003D2196">
            <w:pPr>
              <w:pStyle w:val="Default"/>
              <w:rPr>
                <w:sz w:val="22"/>
                <w:szCs w:val="22"/>
                <w:lang w:val="lv-LV"/>
              </w:rPr>
            </w:pPr>
            <w:r w:rsidRPr="004D33E1">
              <w:rPr>
                <w:sz w:val="22"/>
                <w:szCs w:val="22"/>
                <w:lang w:val="lv-LV"/>
              </w:rPr>
              <w:t>Valsts monitorings programma</w:t>
            </w:r>
          </w:p>
        </w:tc>
        <w:tc>
          <w:tcPr>
            <w:tcW w:w="1843" w:type="dxa"/>
            <w:tcBorders>
              <w:top w:val="single" w:sz="4" w:space="0" w:color="auto"/>
              <w:left w:val="single" w:sz="4" w:space="0" w:color="auto"/>
              <w:bottom w:val="single" w:sz="4" w:space="0" w:color="auto"/>
              <w:right w:val="single" w:sz="4" w:space="0" w:color="auto"/>
            </w:tcBorders>
          </w:tcPr>
          <w:p w14:paraId="32571F18" w14:textId="77777777" w:rsidR="003D2196" w:rsidRPr="004D33E1" w:rsidRDefault="003D2196" w:rsidP="003D2196">
            <w:pPr>
              <w:pStyle w:val="Default"/>
              <w:rPr>
                <w:sz w:val="22"/>
                <w:szCs w:val="22"/>
                <w:lang w:val="lv-LV"/>
              </w:rPr>
            </w:pPr>
            <w:r w:rsidRPr="004D33E1">
              <w:rPr>
                <w:sz w:val="22"/>
                <w:szCs w:val="22"/>
                <w:lang w:val="lv-LV"/>
              </w:rPr>
              <w:t>Atbilstoši iepirkumam</w:t>
            </w:r>
          </w:p>
        </w:tc>
        <w:tc>
          <w:tcPr>
            <w:tcW w:w="4252" w:type="dxa"/>
            <w:tcBorders>
              <w:top w:val="single" w:sz="4" w:space="0" w:color="auto"/>
              <w:left w:val="single" w:sz="4" w:space="0" w:color="auto"/>
              <w:bottom w:val="single" w:sz="4" w:space="0" w:color="auto"/>
              <w:right w:val="single" w:sz="4" w:space="0" w:color="auto"/>
            </w:tcBorders>
          </w:tcPr>
          <w:p w14:paraId="5350A36D" w14:textId="77777777" w:rsidR="003D2196" w:rsidRPr="004D33E1" w:rsidRDefault="003D2196" w:rsidP="003D2196">
            <w:pPr>
              <w:pStyle w:val="Default"/>
              <w:rPr>
                <w:sz w:val="22"/>
                <w:szCs w:val="22"/>
                <w:lang w:val="lv-LV"/>
              </w:rPr>
            </w:pPr>
            <w:r w:rsidRPr="004D33E1">
              <w:rPr>
                <w:sz w:val="22"/>
                <w:szCs w:val="22"/>
                <w:lang w:val="lv-LV"/>
              </w:rPr>
              <w:t xml:space="preserve">Nodrošināts ES nozīmes biotopu monitorings vismaz reizi sešos gados. </w:t>
            </w:r>
          </w:p>
        </w:tc>
      </w:tr>
      <w:tr w:rsidR="003D2196" w:rsidRPr="004D33E1" w14:paraId="31F19874" w14:textId="77777777" w:rsidTr="00D81DFA">
        <w:trPr>
          <w:trHeight w:val="457"/>
        </w:trPr>
        <w:tc>
          <w:tcPr>
            <w:tcW w:w="567" w:type="dxa"/>
            <w:tcBorders>
              <w:top w:val="single" w:sz="4" w:space="0" w:color="auto"/>
              <w:left w:val="single" w:sz="4" w:space="0" w:color="auto"/>
              <w:bottom w:val="single" w:sz="4" w:space="0" w:color="auto"/>
              <w:right w:val="single" w:sz="4" w:space="0" w:color="auto"/>
            </w:tcBorders>
          </w:tcPr>
          <w:p w14:paraId="585E939C" w14:textId="77777777" w:rsidR="003D2196" w:rsidRPr="004D33E1" w:rsidRDefault="003D2196" w:rsidP="003D2196">
            <w:pPr>
              <w:pStyle w:val="Default"/>
              <w:rPr>
                <w:sz w:val="22"/>
                <w:szCs w:val="22"/>
                <w:lang w:val="lv-LV"/>
              </w:rPr>
            </w:pPr>
            <w:r w:rsidRPr="004D33E1">
              <w:rPr>
                <w:sz w:val="22"/>
                <w:szCs w:val="22"/>
                <w:lang w:val="lv-LV"/>
              </w:rPr>
              <w:t>4.3.</w:t>
            </w:r>
          </w:p>
        </w:tc>
        <w:tc>
          <w:tcPr>
            <w:tcW w:w="3119" w:type="dxa"/>
            <w:tcBorders>
              <w:top w:val="single" w:sz="4" w:space="0" w:color="auto"/>
              <w:left w:val="single" w:sz="4" w:space="0" w:color="auto"/>
              <w:bottom w:val="single" w:sz="4" w:space="0" w:color="auto"/>
              <w:right w:val="single" w:sz="4" w:space="0" w:color="auto"/>
            </w:tcBorders>
          </w:tcPr>
          <w:p w14:paraId="3F51AE53" w14:textId="0F909F9E" w:rsidR="003D2196" w:rsidRPr="004D33E1" w:rsidRDefault="003D2196" w:rsidP="003D2196">
            <w:pPr>
              <w:pStyle w:val="Default"/>
              <w:rPr>
                <w:sz w:val="22"/>
                <w:szCs w:val="22"/>
                <w:lang w:val="lv-LV"/>
              </w:rPr>
            </w:pPr>
            <w:r w:rsidRPr="004D33E1">
              <w:rPr>
                <w:sz w:val="22"/>
                <w:szCs w:val="22"/>
                <w:lang w:val="lv-LV"/>
              </w:rPr>
              <w:t>Apsaimniekošanas pasākumu efektivitātes monitorings (1.</w:t>
            </w:r>
            <w:r w:rsidR="00A409EF">
              <w:rPr>
                <w:sz w:val="22"/>
                <w:szCs w:val="22"/>
                <w:lang w:val="lv-LV"/>
              </w:rPr>
              <w:t>–</w:t>
            </w:r>
            <w:r w:rsidR="001379BB">
              <w:rPr>
                <w:sz w:val="22"/>
                <w:szCs w:val="22"/>
                <w:lang w:val="lv-LV"/>
              </w:rPr>
              <w:t>6. </w:t>
            </w:r>
            <w:r w:rsidRPr="004D33E1">
              <w:rPr>
                <w:sz w:val="22"/>
                <w:szCs w:val="22"/>
                <w:lang w:val="lv-LV"/>
              </w:rPr>
              <w:t>mērķis)</w:t>
            </w:r>
          </w:p>
        </w:tc>
        <w:tc>
          <w:tcPr>
            <w:tcW w:w="1417" w:type="dxa"/>
            <w:tcBorders>
              <w:top w:val="single" w:sz="4" w:space="0" w:color="auto"/>
              <w:left w:val="single" w:sz="4" w:space="0" w:color="auto"/>
              <w:bottom w:val="single" w:sz="4" w:space="0" w:color="auto"/>
              <w:right w:val="single" w:sz="4" w:space="0" w:color="auto"/>
            </w:tcBorders>
          </w:tcPr>
          <w:p w14:paraId="3B997A26" w14:textId="77777777" w:rsidR="003D2196" w:rsidRPr="004D33E1" w:rsidRDefault="003D2196" w:rsidP="003D2196">
            <w:pPr>
              <w:pStyle w:val="Default"/>
              <w:rPr>
                <w:sz w:val="22"/>
                <w:szCs w:val="22"/>
                <w:lang w:val="lv-LV"/>
              </w:rPr>
            </w:pPr>
            <w:r w:rsidRPr="004D33E1">
              <w:rPr>
                <w:sz w:val="22"/>
                <w:szCs w:val="22"/>
                <w:lang w:val="lv-LV"/>
              </w:rPr>
              <w:t>DAP, pasākumu ieviesēji</w:t>
            </w:r>
          </w:p>
        </w:tc>
        <w:tc>
          <w:tcPr>
            <w:tcW w:w="1276" w:type="dxa"/>
            <w:tcBorders>
              <w:top w:val="single" w:sz="4" w:space="0" w:color="auto"/>
              <w:left w:val="single" w:sz="4" w:space="0" w:color="auto"/>
              <w:bottom w:val="single" w:sz="4" w:space="0" w:color="auto"/>
              <w:right w:val="single" w:sz="4" w:space="0" w:color="auto"/>
            </w:tcBorders>
          </w:tcPr>
          <w:p w14:paraId="09EFCF09" w14:textId="77777777" w:rsidR="003D2196" w:rsidRPr="004D33E1" w:rsidRDefault="003D2196" w:rsidP="003D2196">
            <w:pPr>
              <w:pStyle w:val="Default"/>
              <w:rPr>
                <w:sz w:val="22"/>
                <w:szCs w:val="22"/>
                <w:lang w:val="lv-LV"/>
              </w:rPr>
            </w:pPr>
            <w:r w:rsidRPr="004D33E1">
              <w:rPr>
                <w:sz w:val="22"/>
                <w:szCs w:val="22"/>
                <w:lang w:val="lv-LV"/>
              </w:rPr>
              <w:t>I</w:t>
            </w:r>
          </w:p>
        </w:tc>
        <w:tc>
          <w:tcPr>
            <w:tcW w:w="2268" w:type="dxa"/>
            <w:tcBorders>
              <w:top w:val="single" w:sz="4" w:space="0" w:color="auto"/>
              <w:left w:val="single" w:sz="4" w:space="0" w:color="auto"/>
              <w:bottom w:val="single" w:sz="4" w:space="0" w:color="auto"/>
              <w:right w:val="single" w:sz="4" w:space="0" w:color="auto"/>
            </w:tcBorders>
          </w:tcPr>
          <w:p w14:paraId="4FE64DD5" w14:textId="77777777" w:rsidR="003D2196" w:rsidRPr="004D33E1" w:rsidRDefault="003D2196" w:rsidP="003D2196">
            <w:pPr>
              <w:pStyle w:val="Default"/>
              <w:rPr>
                <w:sz w:val="22"/>
                <w:szCs w:val="22"/>
                <w:lang w:val="lv-LV"/>
              </w:rPr>
            </w:pPr>
            <w:r w:rsidRPr="004D33E1">
              <w:rPr>
                <w:sz w:val="22"/>
                <w:szCs w:val="22"/>
                <w:lang w:val="lv-LV"/>
              </w:rPr>
              <w:t>DAP, pasākumu ieviesēju budžets</w:t>
            </w:r>
          </w:p>
        </w:tc>
        <w:tc>
          <w:tcPr>
            <w:tcW w:w="1843" w:type="dxa"/>
            <w:tcBorders>
              <w:top w:val="single" w:sz="4" w:space="0" w:color="auto"/>
              <w:left w:val="single" w:sz="4" w:space="0" w:color="auto"/>
              <w:bottom w:val="single" w:sz="4" w:space="0" w:color="auto"/>
              <w:right w:val="single" w:sz="4" w:space="0" w:color="auto"/>
            </w:tcBorders>
          </w:tcPr>
          <w:p w14:paraId="5144BBBF" w14:textId="77777777" w:rsidR="003D2196" w:rsidRPr="004D33E1" w:rsidRDefault="003D2196" w:rsidP="003D2196">
            <w:pPr>
              <w:pStyle w:val="Default"/>
              <w:rPr>
                <w:sz w:val="22"/>
                <w:szCs w:val="22"/>
                <w:lang w:val="lv-LV"/>
              </w:rPr>
            </w:pPr>
            <w:r w:rsidRPr="004D33E1">
              <w:rPr>
                <w:sz w:val="22"/>
                <w:szCs w:val="22"/>
                <w:lang w:val="lv-LV"/>
              </w:rPr>
              <w:t>Precīzi nav nosakāms</w:t>
            </w:r>
          </w:p>
        </w:tc>
        <w:tc>
          <w:tcPr>
            <w:tcW w:w="4252" w:type="dxa"/>
            <w:tcBorders>
              <w:top w:val="single" w:sz="4" w:space="0" w:color="auto"/>
              <w:left w:val="single" w:sz="4" w:space="0" w:color="auto"/>
              <w:bottom w:val="single" w:sz="4" w:space="0" w:color="auto"/>
              <w:right w:val="single" w:sz="4" w:space="0" w:color="auto"/>
            </w:tcBorders>
          </w:tcPr>
          <w:p w14:paraId="54E36048" w14:textId="77777777" w:rsidR="003D2196" w:rsidRPr="004D33E1" w:rsidRDefault="003D2196" w:rsidP="003D2196">
            <w:pPr>
              <w:pStyle w:val="Default"/>
              <w:rPr>
                <w:sz w:val="22"/>
                <w:szCs w:val="22"/>
                <w:lang w:val="lv-LV"/>
              </w:rPr>
            </w:pPr>
            <w:r w:rsidRPr="004D33E1">
              <w:rPr>
                <w:sz w:val="22"/>
                <w:szCs w:val="22"/>
                <w:lang w:val="lv-LV"/>
              </w:rPr>
              <w:t>Izvērtēta apsaimniekošanas pasākumu efektivitāte, sagatavoti ieteikumi turpmākajai apsaimniekošanai.</w:t>
            </w:r>
          </w:p>
        </w:tc>
      </w:tr>
      <w:tr w:rsidR="003D2196" w:rsidRPr="004D33E1" w14:paraId="5E05FE9A" w14:textId="77777777" w:rsidTr="00D81DFA">
        <w:trPr>
          <w:trHeight w:val="457"/>
        </w:trPr>
        <w:tc>
          <w:tcPr>
            <w:tcW w:w="567" w:type="dxa"/>
            <w:tcBorders>
              <w:top w:val="single" w:sz="4" w:space="0" w:color="auto"/>
              <w:left w:val="single" w:sz="4" w:space="0" w:color="auto"/>
              <w:bottom w:val="single" w:sz="4" w:space="0" w:color="auto"/>
              <w:right w:val="single" w:sz="4" w:space="0" w:color="auto"/>
            </w:tcBorders>
          </w:tcPr>
          <w:p w14:paraId="1C725C01" w14:textId="77777777" w:rsidR="003D2196" w:rsidRPr="004D33E1" w:rsidRDefault="003D2196" w:rsidP="003D2196">
            <w:pPr>
              <w:pStyle w:val="Default"/>
              <w:rPr>
                <w:sz w:val="22"/>
                <w:szCs w:val="22"/>
                <w:lang w:val="lv-LV"/>
              </w:rPr>
            </w:pPr>
            <w:r w:rsidRPr="004D33E1">
              <w:rPr>
                <w:sz w:val="22"/>
                <w:szCs w:val="22"/>
                <w:lang w:val="lv-LV"/>
              </w:rPr>
              <w:t>4.4.</w:t>
            </w:r>
          </w:p>
        </w:tc>
        <w:tc>
          <w:tcPr>
            <w:tcW w:w="3119" w:type="dxa"/>
            <w:tcBorders>
              <w:top w:val="single" w:sz="4" w:space="0" w:color="auto"/>
              <w:left w:val="single" w:sz="4" w:space="0" w:color="auto"/>
              <w:bottom w:val="single" w:sz="4" w:space="0" w:color="auto"/>
              <w:right w:val="single" w:sz="4" w:space="0" w:color="auto"/>
            </w:tcBorders>
          </w:tcPr>
          <w:p w14:paraId="6A405F3D" w14:textId="6ED87215" w:rsidR="003D2196" w:rsidRPr="004D33E1" w:rsidRDefault="003D2196" w:rsidP="003D2196">
            <w:pPr>
              <w:pStyle w:val="Default"/>
              <w:rPr>
                <w:sz w:val="22"/>
                <w:szCs w:val="22"/>
                <w:highlight w:val="yellow"/>
                <w:lang w:val="lv-LV"/>
              </w:rPr>
            </w:pPr>
            <w:r w:rsidRPr="004D33E1">
              <w:rPr>
                <w:sz w:val="22"/>
                <w:szCs w:val="22"/>
                <w:lang w:val="lv-LV"/>
              </w:rPr>
              <w:t>Plāna izstrāde Dubnas palienes hidroloģiskā režīma daļējai atjaunošanai (visi mērķi)</w:t>
            </w:r>
          </w:p>
        </w:tc>
        <w:tc>
          <w:tcPr>
            <w:tcW w:w="1417" w:type="dxa"/>
            <w:tcBorders>
              <w:top w:val="single" w:sz="4" w:space="0" w:color="auto"/>
              <w:left w:val="single" w:sz="4" w:space="0" w:color="auto"/>
              <w:bottom w:val="single" w:sz="4" w:space="0" w:color="auto"/>
              <w:right w:val="single" w:sz="4" w:space="0" w:color="auto"/>
            </w:tcBorders>
          </w:tcPr>
          <w:p w14:paraId="42928EF0" w14:textId="77777777" w:rsidR="003D2196" w:rsidRPr="004D33E1" w:rsidRDefault="003D2196" w:rsidP="003D2196">
            <w:pPr>
              <w:pStyle w:val="Default"/>
              <w:rPr>
                <w:sz w:val="22"/>
                <w:szCs w:val="22"/>
                <w:lang w:val="lv-LV"/>
              </w:rPr>
            </w:pPr>
            <w:r w:rsidRPr="004D33E1">
              <w:rPr>
                <w:sz w:val="22"/>
                <w:szCs w:val="22"/>
                <w:lang w:val="lv-LV"/>
              </w:rPr>
              <w:t>DAP, projektu ieviesēji</w:t>
            </w:r>
          </w:p>
        </w:tc>
        <w:tc>
          <w:tcPr>
            <w:tcW w:w="1276" w:type="dxa"/>
            <w:tcBorders>
              <w:top w:val="single" w:sz="4" w:space="0" w:color="auto"/>
              <w:left w:val="single" w:sz="4" w:space="0" w:color="auto"/>
              <w:bottom w:val="single" w:sz="4" w:space="0" w:color="auto"/>
              <w:right w:val="single" w:sz="4" w:space="0" w:color="auto"/>
            </w:tcBorders>
          </w:tcPr>
          <w:p w14:paraId="0B82569F" w14:textId="77777777" w:rsidR="003D2196" w:rsidRPr="004D33E1" w:rsidRDefault="003D2196" w:rsidP="003D2196">
            <w:pPr>
              <w:pStyle w:val="Default"/>
              <w:rPr>
                <w:sz w:val="22"/>
                <w:szCs w:val="22"/>
                <w:lang w:val="lv-LV"/>
              </w:rPr>
            </w:pPr>
            <w:r w:rsidRPr="004D33E1">
              <w:rPr>
                <w:sz w:val="22"/>
                <w:szCs w:val="22"/>
                <w:lang w:val="lv-LV"/>
              </w:rPr>
              <w:t>II</w:t>
            </w:r>
          </w:p>
        </w:tc>
        <w:tc>
          <w:tcPr>
            <w:tcW w:w="2268" w:type="dxa"/>
            <w:tcBorders>
              <w:top w:val="single" w:sz="4" w:space="0" w:color="auto"/>
              <w:left w:val="single" w:sz="4" w:space="0" w:color="auto"/>
              <w:bottom w:val="single" w:sz="4" w:space="0" w:color="auto"/>
              <w:right w:val="single" w:sz="4" w:space="0" w:color="auto"/>
            </w:tcBorders>
          </w:tcPr>
          <w:p w14:paraId="2241C58A" w14:textId="77777777" w:rsidR="003D2196" w:rsidRPr="004D33E1" w:rsidRDefault="003D2196" w:rsidP="003D2196">
            <w:pPr>
              <w:pStyle w:val="Default"/>
              <w:rPr>
                <w:sz w:val="22"/>
                <w:szCs w:val="22"/>
                <w:lang w:val="lv-LV"/>
              </w:rPr>
            </w:pPr>
            <w:r w:rsidRPr="004D33E1">
              <w:rPr>
                <w:sz w:val="22"/>
                <w:szCs w:val="22"/>
                <w:lang w:val="lv-LV"/>
              </w:rPr>
              <w:t>Projektu finansējums</w:t>
            </w:r>
          </w:p>
        </w:tc>
        <w:tc>
          <w:tcPr>
            <w:tcW w:w="1843" w:type="dxa"/>
            <w:tcBorders>
              <w:top w:val="single" w:sz="4" w:space="0" w:color="auto"/>
              <w:left w:val="single" w:sz="4" w:space="0" w:color="auto"/>
              <w:bottom w:val="single" w:sz="4" w:space="0" w:color="auto"/>
              <w:right w:val="single" w:sz="4" w:space="0" w:color="auto"/>
            </w:tcBorders>
          </w:tcPr>
          <w:p w14:paraId="50440650" w14:textId="77777777" w:rsidR="003D2196" w:rsidRPr="004D33E1" w:rsidRDefault="003D2196" w:rsidP="003D2196">
            <w:pPr>
              <w:pStyle w:val="Default"/>
              <w:rPr>
                <w:sz w:val="22"/>
                <w:szCs w:val="22"/>
                <w:lang w:val="lv-LV"/>
              </w:rPr>
            </w:pPr>
            <w:r w:rsidRPr="004D33E1">
              <w:rPr>
                <w:sz w:val="22"/>
                <w:szCs w:val="22"/>
                <w:lang w:val="lv-LV"/>
              </w:rPr>
              <w:t>Atbilstoši iepirkumam</w:t>
            </w:r>
          </w:p>
        </w:tc>
        <w:tc>
          <w:tcPr>
            <w:tcW w:w="4252" w:type="dxa"/>
            <w:tcBorders>
              <w:top w:val="single" w:sz="4" w:space="0" w:color="auto"/>
              <w:left w:val="single" w:sz="4" w:space="0" w:color="auto"/>
              <w:bottom w:val="single" w:sz="4" w:space="0" w:color="auto"/>
              <w:right w:val="single" w:sz="4" w:space="0" w:color="auto"/>
            </w:tcBorders>
          </w:tcPr>
          <w:p w14:paraId="5CB31A54" w14:textId="47367966" w:rsidR="003D2196" w:rsidRPr="004D33E1" w:rsidRDefault="003D2196" w:rsidP="003D2196">
            <w:pPr>
              <w:pStyle w:val="Default"/>
              <w:rPr>
                <w:sz w:val="22"/>
                <w:szCs w:val="22"/>
                <w:lang w:val="lv-LV"/>
              </w:rPr>
            </w:pPr>
            <w:r w:rsidRPr="004D33E1">
              <w:rPr>
                <w:sz w:val="22"/>
                <w:szCs w:val="22"/>
                <w:lang w:val="lv-LV"/>
              </w:rPr>
              <w:t>Sagatavots plāns Dubnas palienes hidroloģiskā režīma daļējai atjaunošanai</w:t>
            </w:r>
          </w:p>
        </w:tc>
      </w:tr>
    </w:tbl>
    <w:p w14:paraId="2D42B077" w14:textId="77777777" w:rsidR="003E27A2" w:rsidRPr="004D33E1" w:rsidRDefault="003E27A2">
      <w:pPr>
        <w:spacing w:after="160" w:line="259" w:lineRule="auto"/>
        <w:ind w:firstLine="0"/>
        <w:jc w:val="left"/>
        <w:rPr>
          <w:rFonts w:cs="Times New Roman"/>
          <w:b/>
        </w:rPr>
      </w:pPr>
      <w:r w:rsidRPr="004D33E1">
        <w:rPr>
          <w:rFonts w:cs="Times New Roman"/>
          <w:b/>
        </w:rPr>
        <w:br w:type="page"/>
      </w:r>
    </w:p>
    <w:p w14:paraId="7A86522E" w14:textId="221FB4D6" w:rsidR="000C5963" w:rsidRPr="004D33E1" w:rsidRDefault="00E97BE9" w:rsidP="000C5963">
      <w:pPr>
        <w:spacing w:before="57" w:after="57"/>
        <w:ind w:firstLine="0"/>
        <w:jc w:val="center"/>
        <w:rPr>
          <w:rFonts w:cs="Times New Roman"/>
          <w:b/>
        </w:rPr>
      </w:pPr>
      <w:r w:rsidRPr="004D33E1">
        <w:rPr>
          <w:rFonts w:cs="Times New Roman"/>
          <w:b/>
        </w:rPr>
        <w:lastRenderedPageBreak/>
        <w:t>5</w:t>
      </w:r>
      <w:r w:rsidR="000C5963" w:rsidRPr="004D33E1">
        <w:rPr>
          <w:rFonts w:cs="Times New Roman"/>
          <w:b/>
        </w:rPr>
        <w:t>.3.</w:t>
      </w:r>
      <w:r w:rsidR="001379BB">
        <w:rPr>
          <w:rFonts w:cs="Times New Roman"/>
          <w:b/>
        </w:rPr>
        <w:t>2. </w:t>
      </w:r>
      <w:r w:rsidR="000C5963" w:rsidRPr="004D33E1">
        <w:rPr>
          <w:rFonts w:cs="Times New Roman"/>
          <w:b/>
        </w:rPr>
        <w:t>tabula. Pārskats par plānotajiem biotopu apsaimniekošanas pasākumiem</w:t>
      </w:r>
    </w:p>
    <w:tbl>
      <w:tblPr>
        <w:tblpPr w:leftFromText="180" w:rightFromText="180" w:vertAnchor="page" w:horzAnchor="margin" w:tblpY="2845"/>
        <w:tblW w:w="14709" w:type="dxa"/>
        <w:tblLayout w:type="fixed"/>
        <w:tblLook w:val="0000" w:firstRow="0" w:lastRow="0" w:firstColumn="0" w:lastColumn="0" w:noHBand="0" w:noVBand="0"/>
      </w:tblPr>
      <w:tblGrid>
        <w:gridCol w:w="531"/>
        <w:gridCol w:w="2126"/>
        <w:gridCol w:w="992"/>
        <w:gridCol w:w="992"/>
        <w:gridCol w:w="1134"/>
        <w:gridCol w:w="1134"/>
        <w:gridCol w:w="709"/>
        <w:gridCol w:w="709"/>
        <w:gridCol w:w="850"/>
        <w:gridCol w:w="851"/>
        <w:gridCol w:w="850"/>
        <w:gridCol w:w="709"/>
        <w:gridCol w:w="284"/>
        <w:gridCol w:w="283"/>
        <w:gridCol w:w="236"/>
        <w:gridCol w:w="2319"/>
      </w:tblGrid>
      <w:tr w:rsidR="009F5199" w:rsidRPr="004D33E1" w14:paraId="33A2F86E" w14:textId="77777777" w:rsidTr="009F5199">
        <w:trPr>
          <w:trHeight w:val="417"/>
        </w:trPr>
        <w:tc>
          <w:tcPr>
            <w:tcW w:w="531" w:type="dxa"/>
            <w:vMerge w:val="restart"/>
            <w:tcBorders>
              <w:top w:val="single" w:sz="4" w:space="0" w:color="000000"/>
              <w:left w:val="single" w:sz="4" w:space="0" w:color="000000"/>
              <w:bottom w:val="single" w:sz="4" w:space="0" w:color="000000"/>
            </w:tcBorders>
            <w:shd w:val="clear" w:color="auto" w:fill="E2EFD9"/>
            <w:vAlign w:val="center"/>
          </w:tcPr>
          <w:p w14:paraId="0E0BBAD5" w14:textId="63DF6797" w:rsidR="009F5199" w:rsidRPr="004D33E1" w:rsidRDefault="009F5199" w:rsidP="00D81DFA">
            <w:pPr>
              <w:ind w:firstLine="0"/>
              <w:jc w:val="center"/>
              <w:rPr>
                <w:rFonts w:cs="Times New Roman"/>
                <w:sz w:val="22"/>
              </w:rPr>
            </w:pPr>
            <w:r w:rsidRPr="004D33E1">
              <w:rPr>
                <w:rFonts w:cs="Times New Roman"/>
                <w:b/>
                <w:sz w:val="22"/>
              </w:rPr>
              <w:t>Nr. p.</w:t>
            </w:r>
            <w:r w:rsidR="009E3D6E" w:rsidRPr="004D33E1">
              <w:rPr>
                <w:rFonts w:cs="Times New Roman"/>
                <w:b/>
                <w:sz w:val="22"/>
              </w:rPr>
              <w:t xml:space="preserve"> </w:t>
            </w:r>
            <w:r w:rsidRPr="004D33E1">
              <w:rPr>
                <w:rFonts w:cs="Times New Roman"/>
                <w:b/>
                <w:sz w:val="22"/>
              </w:rPr>
              <w:t>k.</w:t>
            </w:r>
          </w:p>
        </w:tc>
        <w:tc>
          <w:tcPr>
            <w:tcW w:w="2126" w:type="dxa"/>
            <w:vMerge w:val="restart"/>
            <w:tcBorders>
              <w:top w:val="single" w:sz="4" w:space="0" w:color="000000"/>
              <w:left w:val="single" w:sz="4" w:space="0" w:color="000000"/>
              <w:right w:val="single" w:sz="4" w:space="0" w:color="000000"/>
            </w:tcBorders>
            <w:shd w:val="clear" w:color="auto" w:fill="E2EFD9"/>
            <w:vAlign w:val="center"/>
          </w:tcPr>
          <w:p w14:paraId="730B2444" w14:textId="77777777" w:rsidR="009F5199" w:rsidRPr="004D33E1" w:rsidRDefault="009F5199" w:rsidP="00D81DFA">
            <w:pPr>
              <w:ind w:firstLine="0"/>
              <w:jc w:val="center"/>
              <w:rPr>
                <w:rFonts w:cs="Times New Roman"/>
                <w:b/>
                <w:sz w:val="22"/>
              </w:rPr>
            </w:pPr>
            <w:r w:rsidRPr="004D33E1">
              <w:rPr>
                <w:rFonts w:cs="Times New Roman"/>
                <w:b/>
                <w:sz w:val="22"/>
              </w:rPr>
              <w:t>Biotopa nosaukums</w:t>
            </w:r>
          </w:p>
        </w:tc>
        <w:tc>
          <w:tcPr>
            <w:tcW w:w="992" w:type="dxa"/>
            <w:vMerge w:val="restart"/>
            <w:tcBorders>
              <w:top w:val="single" w:sz="4" w:space="0" w:color="000000"/>
              <w:left w:val="single" w:sz="4" w:space="0" w:color="000000"/>
              <w:bottom w:val="single" w:sz="4" w:space="0" w:color="000000"/>
            </w:tcBorders>
            <w:shd w:val="clear" w:color="auto" w:fill="E2EFD9"/>
            <w:vAlign w:val="center"/>
          </w:tcPr>
          <w:p w14:paraId="0D7B28F6" w14:textId="77777777" w:rsidR="009F5199" w:rsidRPr="004D33E1" w:rsidRDefault="009F5199" w:rsidP="00D81DFA">
            <w:pPr>
              <w:ind w:firstLine="0"/>
              <w:jc w:val="center"/>
              <w:rPr>
                <w:rFonts w:cs="Times New Roman"/>
                <w:sz w:val="22"/>
              </w:rPr>
            </w:pPr>
            <w:r w:rsidRPr="004D33E1">
              <w:rPr>
                <w:rFonts w:cs="Times New Roman"/>
                <w:b/>
                <w:sz w:val="22"/>
              </w:rPr>
              <w:t>ES nozī-mes bioto-pa kods</w:t>
            </w:r>
          </w:p>
        </w:tc>
        <w:tc>
          <w:tcPr>
            <w:tcW w:w="992" w:type="dxa"/>
            <w:vMerge w:val="restart"/>
            <w:tcBorders>
              <w:top w:val="single" w:sz="4" w:space="0" w:color="000000"/>
              <w:left w:val="single" w:sz="4" w:space="0" w:color="000000"/>
              <w:bottom w:val="single" w:sz="4" w:space="0" w:color="000000"/>
            </w:tcBorders>
            <w:shd w:val="clear" w:color="auto" w:fill="E2EFD9"/>
            <w:vAlign w:val="center"/>
          </w:tcPr>
          <w:p w14:paraId="48DF1A57" w14:textId="77777777" w:rsidR="009F5199" w:rsidRPr="004D33E1" w:rsidRDefault="009F5199" w:rsidP="00D81DFA">
            <w:pPr>
              <w:ind w:firstLine="0"/>
              <w:jc w:val="center"/>
              <w:rPr>
                <w:rFonts w:cs="Times New Roman"/>
                <w:sz w:val="22"/>
              </w:rPr>
            </w:pPr>
            <w:r w:rsidRPr="004D33E1">
              <w:rPr>
                <w:rFonts w:cs="Times New Roman"/>
                <w:b/>
                <w:sz w:val="22"/>
              </w:rPr>
              <w:t>Biotopa kopējā platība (ha)</w:t>
            </w:r>
          </w:p>
        </w:tc>
        <w:tc>
          <w:tcPr>
            <w:tcW w:w="1134" w:type="dxa"/>
            <w:vMerge w:val="restart"/>
            <w:tcBorders>
              <w:top w:val="single" w:sz="4" w:space="0" w:color="000000"/>
              <w:left w:val="single" w:sz="4" w:space="0" w:color="000000"/>
              <w:bottom w:val="single" w:sz="4" w:space="0" w:color="000000"/>
            </w:tcBorders>
            <w:shd w:val="clear" w:color="auto" w:fill="E2EFD9"/>
            <w:vAlign w:val="center"/>
          </w:tcPr>
          <w:p w14:paraId="3202658E" w14:textId="77777777" w:rsidR="009F5199" w:rsidRPr="004D33E1" w:rsidRDefault="009F5199" w:rsidP="00D81DFA">
            <w:pPr>
              <w:ind w:firstLine="0"/>
              <w:jc w:val="center"/>
              <w:rPr>
                <w:rFonts w:cs="Times New Roman"/>
                <w:sz w:val="22"/>
              </w:rPr>
            </w:pPr>
            <w:r w:rsidRPr="004D33E1">
              <w:rPr>
                <w:rFonts w:cs="Times New Roman"/>
                <w:b/>
                <w:sz w:val="22"/>
              </w:rPr>
              <w:t>Labā stāvoklī/ turpina pašreizē-jo apsaim-niekoša-nu (ha)</w:t>
            </w:r>
          </w:p>
        </w:tc>
        <w:tc>
          <w:tcPr>
            <w:tcW w:w="1134" w:type="dxa"/>
            <w:vMerge w:val="restart"/>
            <w:tcBorders>
              <w:top w:val="single" w:sz="4" w:space="0" w:color="000000"/>
              <w:left w:val="single" w:sz="4" w:space="0" w:color="000000"/>
              <w:bottom w:val="single" w:sz="4" w:space="0" w:color="000000"/>
            </w:tcBorders>
            <w:shd w:val="clear" w:color="auto" w:fill="E2EFD9"/>
            <w:vAlign w:val="center"/>
          </w:tcPr>
          <w:p w14:paraId="20FECC48" w14:textId="12AC1F0C" w:rsidR="009F5199" w:rsidRPr="004D33E1" w:rsidRDefault="009F5199" w:rsidP="00D81DFA">
            <w:pPr>
              <w:ind w:firstLine="0"/>
              <w:jc w:val="center"/>
              <w:rPr>
                <w:rFonts w:cs="Times New Roman"/>
                <w:sz w:val="22"/>
              </w:rPr>
            </w:pPr>
            <w:r w:rsidRPr="004D33E1">
              <w:rPr>
                <w:rFonts w:cs="Times New Roman"/>
                <w:b/>
                <w:sz w:val="22"/>
              </w:rPr>
              <w:t>Nelab-vēlīgā stāvoklī/ nepiecie-šama apsaim-niekoša-na (ha)</w:t>
            </w:r>
          </w:p>
        </w:tc>
        <w:tc>
          <w:tcPr>
            <w:tcW w:w="5481" w:type="dxa"/>
            <w:gridSpan w:val="9"/>
            <w:tcBorders>
              <w:top w:val="single" w:sz="4" w:space="0" w:color="000000"/>
              <w:left w:val="single" w:sz="4" w:space="0" w:color="000000"/>
              <w:bottom w:val="single" w:sz="4" w:space="0" w:color="000000"/>
              <w:right w:val="single" w:sz="4" w:space="0" w:color="000000"/>
            </w:tcBorders>
            <w:shd w:val="clear" w:color="auto" w:fill="E2EFD9"/>
          </w:tcPr>
          <w:p w14:paraId="69EFBBDF" w14:textId="77777777" w:rsidR="009F5199" w:rsidRPr="004D33E1" w:rsidRDefault="009F5199" w:rsidP="00D81DFA">
            <w:pPr>
              <w:ind w:firstLine="0"/>
              <w:jc w:val="center"/>
              <w:rPr>
                <w:rFonts w:cs="Times New Roman"/>
                <w:b/>
                <w:sz w:val="22"/>
              </w:rPr>
            </w:pPr>
            <w:r w:rsidRPr="004D33E1">
              <w:rPr>
                <w:rFonts w:cs="Times New Roman"/>
                <w:b/>
                <w:sz w:val="22"/>
              </w:rPr>
              <w:t>Plānotie apsaimniekošanas pasākumi (ha) *</w:t>
            </w:r>
          </w:p>
        </w:tc>
        <w:tc>
          <w:tcPr>
            <w:tcW w:w="2319" w:type="dxa"/>
            <w:vMerge w:val="restart"/>
            <w:tcBorders>
              <w:top w:val="single" w:sz="4" w:space="0" w:color="000000"/>
              <w:left w:val="single" w:sz="4" w:space="0" w:color="000000"/>
              <w:right w:val="single" w:sz="4" w:space="0" w:color="000000"/>
            </w:tcBorders>
            <w:shd w:val="clear" w:color="auto" w:fill="E2EFD9"/>
            <w:vAlign w:val="center"/>
          </w:tcPr>
          <w:p w14:paraId="2D07526C" w14:textId="77777777" w:rsidR="009F5199" w:rsidRPr="004D33E1" w:rsidRDefault="009F5199" w:rsidP="00D81DFA">
            <w:pPr>
              <w:ind w:firstLine="0"/>
              <w:jc w:val="center"/>
              <w:rPr>
                <w:rFonts w:cs="Times New Roman"/>
                <w:b/>
                <w:sz w:val="22"/>
              </w:rPr>
            </w:pPr>
            <w:r w:rsidRPr="004D33E1">
              <w:rPr>
                <w:rFonts w:cs="Times New Roman"/>
                <w:b/>
                <w:sz w:val="22"/>
              </w:rPr>
              <w:t>Piezīmes</w:t>
            </w:r>
          </w:p>
          <w:p w14:paraId="0CF1CF1B" w14:textId="77777777" w:rsidR="009F5199" w:rsidRPr="004D33E1" w:rsidRDefault="009F5199" w:rsidP="00D81DFA">
            <w:pPr>
              <w:ind w:firstLine="0"/>
              <w:jc w:val="center"/>
              <w:rPr>
                <w:rFonts w:cs="Times New Roman"/>
                <w:b/>
                <w:sz w:val="22"/>
              </w:rPr>
            </w:pPr>
          </w:p>
        </w:tc>
      </w:tr>
      <w:tr w:rsidR="009F5199" w:rsidRPr="004D33E1" w14:paraId="245C6A62" w14:textId="77777777" w:rsidTr="004C24AB">
        <w:trPr>
          <w:cantSplit/>
          <w:trHeight w:val="2549"/>
        </w:trPr>
        <w:tc>
          <w:tcPr>
            <w:tcW w:w="531" w:type="dxa"/>
            <w:vMerge/>
            <w:tcBorders>
              <w:top w:val="single" w:sz="4" w:space="0" w:color="000000"/>
              <w:left w:val="single" w:sz="4" w:space="0" w:color="000000"/>
              <w:bottom w:val="single" w:sz="4" w:space="0" w:color="000000"/>
            </w:tcBorders>
            <w:shd w:val="clear" w:color="auto" w:fill="E2EFD9"/>
            <w:vAlign w:val="center"/>
          </w:tcPr>
          <w:p w14:paraId="0E216197" w14:textId="77777777" w:rsidR="009F5199" w:rsidRPr="004D33E1" w:rsidRDefault="009F5199" w:rsidP="00757345">
            <w:pPr>
              <w:snapToGrid w:val="0"/>
              <w:ind w:firstLine="0"/>
              <w:rPr>
                <w:rFonts w:cs="Times New Roman"/>
                <w:b/>
                <w:sz w:val="22"/>
              </w:rPr>
            </w:pPr>
          </w:p>
        </w:tc>
        <w:tc>
          <w:tcPr>
            <w:tcW w:w="2126" w:type="dxa"/>
            <w:vMerge/>
            <w:tcBorders>
              <w:left w:val="single" w:sz="4" w:space="0" w:color="000000"/>
              <w:bottom w:val="single" w:sz="4" w:space="0" w:color="000000"/>
              <w:right w:val="single" w:sz="4" w:space="0" w:color="000000"/>
            </w:tcBorders>
            <w:shd w:val="clear" w:color="auto" w:fill="E2EFD9"/>
          </w:tcPr>
          <w:p w14:paraId="31A9983A" w14:textId="77777777" w:rsidR="009F5199" w:rsidRPr="004D33E1" w:rsidRDefault="009F5199" w:rsidP="00757345">
            <w:pPr>
              <w:snapToGrid w:val="0"/>
              <w:ind w:firstLine="0"/>
              <w:rPr>
                <w:rFonts w:cs="Times New Roman"/>
                <w:b/>
                <w:sz w:val="22"/>
              </w:rPr>
            </w:pPr>
          </w:p>
        </w:tc>
        <w:tc>
          <w:tcPr>
            <w:tcW w:w="992" w:type="dxa"/>
            <w:vMerge/>
            <w:tcBorders>
              <w:top w:val="single" w:sz="4" w:space="0" w:color="000000"/>
              <w:left w:val="single" w:sz="4" w:space="0" w:color="000000"/>
              <w:bottom w:val="single" w:sz="4" w:space="0" w:color="000000"/>
            </w:tcBorders>
            <w:shd w:val="clear" w:color="auto" w:fill="E2EFD9"/>
            <w:vAlign w:val="center"/>
          </w:tcPr>
          <w:p w14:paraId="5241AFA7" w14:textId="77777777" w:rsidR="009F5199" w:rsidRPr="004D33E1" w:rsidRDefault="009F5199" w:rsidP="00757345">
            <w:pPr>
              <w:snapToGrid w:val="0"/>
              <w:ind w:firstLine="0"/>
              <w:rPr>
                <w:rFonts w:cs="Times New Roman"/>
                <w:b/>
                <w:sz w:val="22"/>
              </w:rPr>
            </w:pPr>
          </w:p>
        </w:tc>
        <w:tc>
          <w:tcPr>
            <w:tcW w:w="992" w:type="dxa"/>
            <w:vMerge/>
            <w:tcBorders>
              <w:top w:val="single" w:sz="4" w:space="0" w:color="000000"/>
              <w:left w:val="single" w:sz="4" w:space="0" w:color="000000"/>
              <w:bottom w:val="single" w:sz="4" w:space="0" w:color="000000"/>
            </w:tcBorders>
            <w:shd w:val="clear" w:color="auto" w:fill="E2EFD9"/>
            <w:vAlign w:val="center"/>
          </w:tcPr>
          <w:p w14:paraId="3CFC778E" w14:textId="77777777" w:rsidR="009F5199" w:rsidRPr="004D33E1" w:rsidRDefault="009F5199" w:rsidP="00757345">
            <w:pPr>
              <w:snapToGrid w:val="0"/>
              <w:ind w:firstLine="0"/>
              <w:rPr>
                <w:rFonts w:cs="Times New Roman"/>
                <w:b/>
                <w:sz w:val="22"/>
              </w:rPr>
            </w:pPr>
          </w:p>
        </w:tc>
        <w:tc>
          <w:tcPr>
            <w:tcW w:w="1134" w:type="dxa"/>
            <w:vMerge/>
            <w:tcBorders>
              <w:top w:val="single" w:sz="4" w:space="0" w:color="000000"/>
              <w:left w:val="single" w:sz="4" w:space="0" w:color="000000"/>
              <w:bottom w:val="single" w:sz="4" w:space="0" w:color="000000"/>
            </w:tcBorders>
            <w:shd w:val="clear" w:color="auto" w:fill="E2EFD9"/>
            <w:vAlign w:val="center"/>
          </w:tcPr>
          <w:p w14:paraId="3C834CEA" w14:textId="77777777" w:rsidR="009F5199" w:rsidRPr="004D33E1" w:rsidRDefault="009F5199" w:rsidP="00757345">
            <w:pPr>
              <w:snapToGrid w:val="0"/>
              <w:ind w:firstLine="0"/>
              <w:rPr>
                <w:rFonts w:cs="Times New Roman"/>
                <w:b/>
                <w:sz w:val="22"/>
              </w:rPr>
            </w:pPr>
          </w:p>
        </w:tc>
        <w:tc>
          <w:tcPr>
            <w:tcW w:w="1134" w:type="dxa"/>
            <w:vMerge/>
            <w:tcBorders>
              <w:top w:val="single" w:sz="4" w:space="0" w:color="000000"/>
              <w:left w:val="single" w:sz="4" w:space="0" w:color="000000"/>
              <w:bottom w:val="single" w:sz="4" w:space="0" w:color="000000"/>
            </w:tcBorders>
            <w:shd w:val="clear" w:color="auto" w:fill="E2EFD9"/>
            <w:vAlign w:val="center"/>
          </w:tcPr>
          <w:p w14:paraId="142A8E0B" w14:textId="77777777" w:rsidR="009F5199" w:rsidRPr="004D33E1" w:rsidRDefault="009F5199" w:rsidP="00757345">
            <w:pPr>
              <w:snapToGrid w:val="0"/>
              <w:ind w:firstLine="0"/>
              <w:rPr>
                <w:rFonts w:cs="Times New Roman"/>
                <w:b/>
                <w:sz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3F97F817" w14:textId="1FE8D429" w:rsidR="009F5199" w:rsidRPr="004D33E1" w:rsidRDefault="009F5199" w:rsidP="00757345">
            <w:pPr>
              <w:ind w:left="113" w:right="113" w:firstLine="0"/>
              <w:jc w:val="center"/>
              <w:rPr>
                <w:rFonts w:cs="Times New Roman"/>
                <w:i/>
                <w:sz w:val="18"/>
                <w:szCs w:val="18"/>
              </w:rPr>
            </w:pPr>
            <w:r w:rsidRPr="004D33E1">
              <w:rPr>
                <w:rFonts w:cs="Times New Roman"/>
                <w:bCs/>
                <w:i/>
                <w:iCs/>
                <w:sz w:val="18"/>
                <w:szCs w:val="18"/>
              </w:rPr>
              <w:t>Niedru pļaušana vasarā (157)</w:t>
            </w:r>
          </w:p>
        </w:tc>
        <w:tc>
          <w:tcPr>
            <w:tcW w:w="709" w:type="dxa"/>
            <w:tcBorders>
              <w:top w:val="single" w:sz="4" w:space="0" w:color="000000"/>
              <w:left w:val="single" w:sz="4" w:space="0" w:color="000000"/>
              <w:bottom w:val="single" w:sz="4" w:space="0" w:color="000000"/>
            </w:tcBorders>
            <w:shd w:val="clear" w:color="auto" w:fill="E2EFD9"/>
            <w:textDirection w:val="btLr"/>
          </w:tcPr>
          <w:p w14:paraId="441557C2" w14:textId="2CDD1331" w:rsidR="009F5199" w:rsidRPr="004D33E1" w:rsidRDefault="009F5199" w:rsidP="00757345">
            <w:pPr>
              <w:ind w:left="113" w:right="113" w:firstLine="0"/>
              <w:jc w:val="center"/>
              <w:rPr>
                <w:rFonts w:cs="Times New Roman"/>
                <w:i/>
                <w:sz w:val="18"/>
                <w:szCs w:val="18"/>
              </w:rPr>
            </w:pPr>
            <w:r w:rsidRPr="004D33E1">
              <w:rPr>
                <w:rFonts w:eastAsia="Droid Sans Fallback" w:cs="Times New Roman"/>
                <w:i/>
                <w:color w:val="00000A"/>
                <w:sz w:val="18"/>
                <w:szCs w:val="18"/>
                <w:lang w:eastAsia="lv-LV"/>
              </w:rPr>
              <w:t>Ūdensaugu izpļaušana vasarā (160)</w:t>
            </w:r>
          </w:p>
        </w:tc>
        <w:tc>
          <w:tcPr>
            <w:tcW w:w="850"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01D4794F" w14:textId="1A4B17A3" w:rsidR="009F5199" w:rsidRPr="004D33E1" w:rsidRDefault="009F5199" w:rsidP="00757345">
            <w:pPr>
              <w:ind w:left="113" w:right="113" w:firstLine="0"/>
              <w:jc w:val="center"/>
              <w:rPr>
                <w:rFonts w:cs="Times New Roman"/>
                <w:i/>
                <w:sz w:val="18"/>
                <w:szCs w:val="18"/>
              </w:rPr>
            </w:pPr>
            <w:r w:rsidRPr="004D33E1">
              <w:rPr>
                <w:rFonts w:cs="Times New Roman"/>
                <w:i/>
                <w:sz w:val="18"/>
                <w:szCs w:val="18"/>
              </w:rPr>
              <w:t>Pļaušana (430)</w:t>
            </w:r>
          </w:p>
        </w:tc>
        <w:tc>
          <w:tcPr>
            <w:tcW w:w="851" w:type="dxa"/>
            <w:tcBorders>
              <w:top w:val="single" w:sz="4" w:space="0" w:color="000000"/>
              <w:left w:val="single" w:sz="4" w:space="0" w:color="000000"/>
              <w:bottom w:val="single" w:sz="4" w:space="0" w:color="000000"/>
            </w:tcBorders>
            <w:shd w:val="clear" w:color="auto" w:fill="E2EFD9"/>
            <w:textDirection w:val="btLr"/>
          </w:tcPr>
          <w:p w14:paraId="4F3E7848" w14:textId="11625FE7" w:rsidR="009F5199" w:rsidRPr="004D33E1" w:rsidRDefault="009F5199" w:rsidP="00757345">
            <w:pPr>
              <w:ind w:left="113" w:right="113" w:firstLine="0"/>
              <w:jc w:val="center"/>
              <w:rPr>
                <w:rFonts w:cs="Times New Roman"/>
                <w:i/>
                <w:sz w:val="18"/>
                <w:szCs w:val="18"/>
              </w:rPr>
            </w:pPr>
            <w:r w:rsidRPr="004D33E1">
              <w:rPr>
                <w:rFonts w:cs="Times New Roman"/>
                <w:i/>
                <w:sz w:val="18"/>
                <w:szCs w:val="18"/>
              </w:rPr>
              <w:t>Ganīšana (447)</w:t>
            </w:r>
          </w:p>
        </w:tc>
        <w:tc>
          <w:tcPr>
            <w:tcW w:w="850" w:type="dxa"/>
            <w:tcBorders>
              <w:top w:val="single" w:sz="4" w:space="0" w:color="000000"/>
              <w:left w:val="single" w:sz="4" w:space="0" w:color="000000"/>
              <w:bottom w:val="single" w:sz="4" w:space="0" w:color="000000"/>
              <w:right w:val="single" w:sz="4" w:space="0" w:color="000000"/>
            </w:tcBorders>
            <w:shd w:val="clear" w:color="auto" w:fill="E2EFD9"/>
            <w:textDirection w:val="btLr"/>
          </w:tcPr>
          <w:p w14:paraId="2A993EEC" w14:textId="2A673F9F" w:rsidR="009F5199" w:rsidRPr="004D33E1" w:rsidRDefault="009F5199" w:rsidP="00757345">
            <w:pPr>
              <w:ind w:left="113" w:right="113" w:firstLine="0"/>
              <w:jc w:val="center"/>
              <w:rPr>
                <w:rFonts w:cs="Times New Roman"/>
                <w:i/>
                <w:sz w:val="18"/>
                <w:szCs w:val="18"/>
              </w:rPr>
            </w:pPr>
            <w:r w:rsidRPr="004D33E1">
              <w:rPr>
                <w:rFonts w:cs="Times New Roman"/>
                <w:i/>
                <w:sz w:val="18"/>
                <w:szCs w:val="18"/>
              </w:rPr>
              <w:t>Koku/krūmu novākšana (442)</w:t>
            </w:r>
          </w:p>
        </w:tc>
        <w:tc>
          <w:tcPr>
            <w:tcW w:w="709" w:type="dxa"/>
            <w:tcBorders>
              <w:top w:val="single" w:sz="4" w:space="0" w:color="000000"/>
              <w:left w:val="single" w:sz="4" w:space="0" w:color="000000"/>
              <w:bottom w:val="single" w:sz="4" w:space="0" w:color="000000"/>
              <w:right w:val="single" w:sz="4" w:space="0" w:color="auto"/>
            </w:tcBorders>
            <w:shd w:val="clear" w:color="auto" w:fill="E2EFD9"/>
            <w:textDirection w:val="btLr"/>
          </w:tcPr>
          <w:p w14:paraId="540FA944" w14:textId="4ABE8E1C" w:rsidR="009F5199" w:rsidRPr="004D33E1" w:rsidRDefault="009F5199" w:rsidP="00757345">
            <w:pPr>
              <w:ind w:left="113" w:right="113" w:firstLine="0"/>
              <w:jc w:val="center"/>
              <w:rPr>
                <w:rFonts w:cs="Times New Roman"/>
                <w:i/>
                <w:sz w:val="18"/>
                <w:szCs w:val="18"/>
              </w:rPr>
            </w:pPr>
            <w:r w:rsidRPr="004D33E1">
              <w:rPr>
                <w:rFonts w:eastAsia="Droid Sans Fallback" w:cs="Times New Roman"/>
                <w:i/>
                <w:color w:val="00000A"/>
                <w:sz w:val="18"/>
                <w:szCs w:val="18"/>
                <w:lang w:eastAsia="lv-LV"/>
              </w:rPr>
              <w:t>Mākslīgo ligzdvietu uzstādīšana (280)</w:t>
            </w:r>
          </w:p>
        </w:tc>
        <w:tc>
          <w:tcPr>
            <w:tcW w:w="284" w:type="dxa"/>
            <w:tcBorders>
              <w:top w:val="single" w:sz="4" w:space="0" w:color="auto"/>
              <w:left w:val="single" w:sz="4" w:space="0" w:color="auto"/>
              <w:bottom w:val="single" w:sz="4" w:space="0" w:color="auto"/>
            </w:tcBorders>
            <w:shd w:val="clear" w:color="auto" w:fill="E2EFD9"/>
            <w:textDirection w:val="btLr"/>
          </w:tcPr>
          <w:p w14:paraId="77DD851E" w14:textId="0A756931" w:rsidR="009F5199" w:rsidRPr="004D33E1" w:rsidRDefault="009F5199" w:rsidP="00757345">
            <w:pPr>
              <w:ind w:left="113" w:right="113" w:firstLine="0"/>
              <w:jc w:val="center"/>
              <w:rPr>
                <w:rFonts w:cs="Times New Roman"/>
                <w:sz w:val="18"/>
                <w:szCs w:val="18"/>
              </w:rPr>
            </w:pPr>
            <w:r w:rsidRPr="004D33E1">
              <w:rPr>
                <w:rFonts w:cs="Times New Roman"/>
                <w:sz w:val="18"/>
                <w:szCs w:val="18"/>
              </w:rPr>
              <w:t xml:space="preserve">Vecupju ekoloģiskā stāvokļa </w:t>
            </w:r>
          </w:p>
        </w:tc>
        <w:tc>
          <w:tcPr>
            <w:tcW w:w="283" w:type="dxa"/>
            <w:tcBorders>
              <w:top w:val="single" w:sz="4" w:space="0" w:color="auto"/>
              <w:bottom w:val="single" w:sz="4" w:space="0" w:color="auto"/>
            </w:tcBorders>
            <w:shd w:val="clear" w:color="auto" w:fill="E2EFD9"/>
            <w:textDirection w:val="btLr"/>
          </w:tcPr>
          <w:p w14:paraId="0848D3ED" w14:textId="5551203E" w:rsidR="009F5199" w:rsidRPr="004D33E1" w:rsidRDefault="009F5199" w:rsidP="00757345">
            <w:pPr>
              <w:ind w:left="113" w:right="113" w:firstLine="0"/>
              <w:jc w:val="center"/>
              <w:rPr>
                <w:rFonts w:cs="Times New Roman"/>
                <w:i/>
                <w:sz w:val="18"/>
                <w:szCs w:val="18"/>
              </w:rPr>
            </w:pPr>
            <w:r w:rsidRPr="004D33E1">
              <w:rPr>
                <w:rFonts w:cs="Times New Roman"/>
                <w:sz w:val="18"/>
                <w:szCs w:val="18"/>
              </w:rPr>
              <w:t>uzturēšana (140)</w:t>
            </w:r>
          </w:p>
        </w:tc>
        <w:tc>
          <w:tcPr>
            <w:tcW w:w="236" w:type="dxa"/>
            <w:tcBorders>
              <w:top w:val="single" w:sz="4" w:space="0" w:color="auto"/>
              <w:bottom w:val="single" w:sz="4" w:space="0" w:color="auto"/>
              <w:right w:val="single" w:sz="4" w:space="0" w:color="000000"/>
            </w:tcBorders>
            <w:shd w:val="clear" w:color="auto" w:fill="E2EFD9"/>
            <w:textDirection w:val="btLr"/>
          </w:tcPr>
          <w:p w14:paraId="6CF6E0AB" w14:textId="0B5EA683" w:rsidR="009F5199" w:rsidRPr="004D33E1" w:rsidRDefault="009F5199" w:rsidP="00757345">
            <w:pPr>
              <w:ind w:firstLine="0"/>
              <w:jc w:val="center"/>
              <w:rPr>
                <w:rFonts w:cs="Times New Roman"/>
                <w:bCs/>
                <w:i/>
                <w:iCs/>
                <w:sz w:val="18"/>
                <w:szCs w:val="18"/>
              </w:rPr>
            </w:pPr>
          </w:p>
        </w:tc>
        <w:tc>
          <w:tcPr>
            <w:tcW w:w="2319" w:type="dxa"/>
            <w:vMerge/>
            <w:tcBorders>
              <w:left w:val="single" w:sz="4" w:space="0" w:color="000000"/>
              <w:bottom w:val="single" w:sz="4" w:space="0" w:color="000000"/>
              <w:right w:val="single" w:sz="4" w:space="0" w:color="000000"/>
            </w:tcBorders>
            <w:shd w:val="clear" w:color="auto" w:fill="E2EFD9"/>
          </w:tcPr>
          <w:p w14:paraId="5615FB74" w14:textId="77777777" w:rsidR="009F5199" w:rsidRPr="004D33E1" w:rsidRDefault="009F5199" w:rsidP="00757345">
            <w:pPr>
              <w:ind w:firstLine="0"/>
              <w:jc w:val="center"/>
              <w:rPr>
                <w:rFonts w:cs="Times New Roman"/>
                <w:bCs/>
                <w:sz w:val="22"/>
              </w:rPr>
            </w:pPr>
          </w:p>
        </w:tc>
      </w:tr>
      <w:tr w:rsidR="009F5199" w:rsidRPr="004D33E1" w14:paraId="2C3D72EC" w14:textId="77777777" w:rsidTr="009F5199">
        <w:trPr>
          <w:trHeight w:val="332"/>
        </w:trPr>
        <w:tc>
          <w:tcPr>
            <w:tcW w:w="531" w:type="dxa"/>
            <w:tcBorders>
              <w:top w:val="single" w:sz="4" w:space="0" w:color="000000"/>
              <w:left w:val="single" w:sz="4" w:space="0" w:color="000000"/>
              <w:bottom w:val="single" w:sz="4" w:space="0" w:color="000000"/>
            </w:tcBorders>
            <w:shd w:val="clear" w:color="auto" w:fill="auto"/>
            <w:vAlign w:val="center"/>
          </w:tcPr>
          <w:p w14:paraId="0869F1E5" w14:textId="2D130E1A" w:rsidR="009F5199" w:rsidRPr="004D33E1" w:rsidRDefault="009F5199" w:rsidP="00757345">
            <w:pPr>
              <w:spacing w:after="0" w:line="240" w:lineRule="auto"/>
              <w:ind w:firstLine="0"/>
              <w:jc w:val="center"/>
              <w:rPr>
                <w:rFonts w:cs="Times New Roman"/>
                <w:sz w:val="22"/>
              </w:rPr>
            </w:pPr>
            <w:r w:rsidRPr="004D33E1">
              <w:rPr>
                <w:rFonts w:cs="Times New Roman"/>
                <w:sz w:val="22"/>
              </w:rPr>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63718BD2" w14:textId="4FEAD032" w:rsidR="009F5199" w:rsidRPr="004D33E1" w:rsidRDefault="009F5199" w:rsidP="00757345">
            <w:pPr>
              <w:spacing w:after="0" w:line="240" w:lineRule="auto"/>
              <w:ind w:firstLine="0"/>
              <w:jc w:val="center"/>
              <w:rPr>
                <w:rFonts w:cs="Times New Roman"/>
                <w:i/>
                <w:sz w:val="20"/>
                <w:szCs w:val="20"/>
                <w:highlight w:val="yellow"/>
              </w:rPr>
            </w:pPr>
            <w:r w:rsidRPr="004D33E1">
              <w:rPr>
                <w:sz w:val="22"/>
              </w:rPr>
              <w:t>Eitrofi ezeri ar iegrimušo ūdensaugu un peldaugu augāju</w:t>
            </w:r>
          </w:p>
        </w:tc>
        <w:tc>
          <w:tcPr>
            <w:tcW w:w="992" w:type="dxa"/>
            <w:tcBorders>
              <w:top w:val="single" w:sz="4" w:space="0" w:color="000000"/>
              <w:left w:val="single" w:sz="4" w:space="0" w:color="000000"/>
              <w:bottom w:val="single" w:sz="4" w:space="0" w:color="000000"/>
            </w:tcBorders>
            <w:shd w:val="clear" w:color="auto" w:fill="auto"/>
            <w:vAlign w:val="center"/>
          </w:tcPr>
          <w:p w14:paraId="160DE8E2" w14:textId="43906777" w:rsidR="009F5199" w:rsidRPr="004D33E1" w:rsidRDefault="009F5199" w:rsidP="00757345">
            <w:pPr>
              <w:spacing w:after="0" w:line="240" w:lineRule="auto"/>
              <w:ind w:firstLine="0"/>
              <w:jc w:val="center"/>
              <w:rPr>
                <w:rFonts w:cs="Times New Roman"/>
                <w:sz w:val="20"/>
                <w:szCs w:val="20"/>
                <w:highlight w:val="yellow"/>
              </w:rPr>
            </w:pPr>
            <w:r w:rsidRPr="004D33E1">
              <w:rPr>
                <w:rFonts w:cs="Times New Roman"/>
                <w:sz w:val="22"/>
              </w:rPr>
              <w:t>3150</w:t>
            </w:r>
          </w:p>
        </w:tc>
        <w:tc>
          <w:tcPr>
            <w:tcW w:w="992" w:type="dxa"/>
            <w:tcBorders>
              <w:top w:val="single" w:sz="4" w:space="0" w:color="000000"/>
              <w:left w:val="single" w:sz="4" w:space="0" w:color="000000"/>
              <w:bottom w:val="single" w:sz="4" w:space="0" w:color="000000"/>
            </w:tcBorders>
            <w:shd w:val="clear" w:color="auto" w:fill="auto"/>
            <w:vAlign w:val="center"/>
          </w:tcPr>
          <w:p w14:paraId="2EABE7AA" w14:textId="42E8F8B5" w:rsidR="009F5199" w:rsidRPr="004D33E1" w:rsidRDefault="009F5199" w:rsidP="00757345">
            <w:pPr>
              <w:spacing w:after="0" w:line="240" w:lineRule="auto"/>
              <w:ind w:firstLine="0"/>
              <w:jc w:val="center"/>
              <w:rPr>
                <w:rFonts w:cs="Times New Roman"/>
                <w:sz w:val="20"/>
                <w:szCs w:val="20"/>
              </w:rPr>
            </w:pPr>
            <w:r w:rsidRPr="004D33E1">
              <w:rPr>
                <w:rFonts w:cs="Times New Roman"/>
                <w:sz w:val="20"/>
                <w:szCs w:val="20"/>
              </w:rPr>
              <w:t>4,05</w:t>
            </w:r>
          </w:p>
        </w:tc>
        <w:tc>
          <w:tcPr>
            <w:tcW w:w="1134" w:type="dxa"/>
            <w:tcBorders>
              <w:top w:val="single" w:sz="4" w:space="0" w:color="000000"/>
              <w:left w:val="single" w:sz="4" w:space="0" w:color="000000"/>
              <w:bottom w:val="single" w:sz="4" w:space="0" w:color="000000"/>
            </w:tcBorders>
            <w:shd w:val="clear" w:color="auto" w:fill="auto"/>
            <w:vAlign w:val="center"/>
          </w:tcPr>
          <w:p w14:paraId="13E33C21" w14:textId="0208A4F3" w:rsidR="009F5199" w:rsidRPr="004D33E1" w:rsidRDefault="009F5199" w:rsidP="00757345">
            <w:pPr>
              <w:snapToGrid w:val="0"/>
              <w:spacing w:after="0" w:line="240" w:lineRule="auto"/>
              <w:ind w:firstLine="0"/>
              <w:jc w:val="center"/>
              <w:rPr>
                <w:rFonts w:cs="Times New Roman"/>
                <w:sz w:val="20"/>
                <w:szCs w:val="20"/>
              </w:rPr>
            </w:pPr>
            <w:r w:rsidRPr="004D33E1">
              <w:rPr>
                <w:rFonts w:cs="Times New Roman"/>
                <w:sz w:val="20"/>
                <w:szCs w:val="20"/>
              </w:rPr>
              <w:t>3,27</w:t>
            </w:r>
          </w:p>
        </w:tc>
        <w:tc>
          <w:tcPr>
            <w:tcW w:w="1134" w:type="dxa"/>
            <w:tcBorders>
              <w:top w:val="single" w:sz="4" w:space="0" w:color="000000"/>
              <w:left w:val="single" w:sz="4" w:space="0" w:color="000000"/>
              <w:bottom w:val="single" w:sz="4" w:space="0" w:color="000000"/>
            </w:tcBorders>
            <w:shd w:val="clear" w:color="auto" w:fill="auto"/>
            <w:vAlign w:val="center"/>
          </w:tcPr>
          <w:p w14:paraId="0F866986" w14:textId="610B138C" w:rsidR="009F5199" w:rsidRPr="004D33E1" w:rsidRDefault="009F5199" w:rsidP="00757345">
            <w:pPr>
              <w:snapToGrid w:val="0"/>
              <w:spacing w:after="0" w:line="240" w:lineRule="auto"/>
              <w:ind w:firstLine="0"/>
              <w:jc w:val="center"/>
              <w:rPr>
                <w:rFonts w:cs="Times New Roman"/>
                <w:sz w:val="20"/>
                <w:szCs w:val="20"/>
              </w:rPr>
            </w:pPr>
            <w:r w:rsidRPr="004D33E1">
              <w:rPr>
                <w:rFonts w:cs="Times New Roman"/>
                <w:sz w:val="20"/>
                <w:szCs w:val="20"/>
              </w:rPr>
              <w:t>0,78</w:t>
            </w:r>
          </w:p>
        </w:tc>
        <w:tc>
          <w:tcPr>
            <w:tcW w:w="709" w:type="dxa"/>
            <w:tcBorders>
              <w:top w:val="single" w:sz="4" w:space="0" w:color="000000"/>
              <w:left w:val="single" w:sz="4" w:space="0" w:color="000000"/>
              <w:bottom w:val="single" w:sz="4" w:space="0" w:color="000000"/>
              <w:right w:val="single" w:sz="4" w:space="0" w:color="000000"/>
            </w:tcBorders>
            <w:vAlign w:val="center"/>
          </w:tcPr>
          <w:p w14:paraId="328B019D" w14:textId="7E4E7C09" w:rsidR="009F5199" w:rsidRPr="004D33E1" w:rsidRDefault="009F5199" w:rsidP="00757345">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vAlign w:val="center"/>
          </w:tcPr>
          <w:p w14:paraId="19C9A5E6" w14:textId="56F83BF0" w:rsidR="009F5199" w:rsidRPr="004D33E1" w:rsidRDefault="009F5199" w:rsidP="00757345">
            <w:pPr>
              <w:snapToGrid w:val="0"/>
              <w:spacing w:after="0" w:line="240" w:lineRule="auto"/>
              <w:ind w:firstLine="0"/>
              <w:jc w:val="center"/>
              <w:rPr>
                <w:rFonts w:cs="Times New Roman"/>
                <w:sz w:val="20"/>
                <w:szCs w:val="20"/>
              </w:rPr>
            </w:pPr>
            <w:r w:rsidRPr="004D33E1">
              <w:rPr>
                <w:rFonts w:cs="Times New Roman"/>
                <w:sz w:val="20"/>
                <w:szCs w:val="20"/>
              </w:rPr>
              <w:t>0,78</w:t>
            </w:r>
          </w:p>
        </w:tc>
        <w:tc>
          <w:tcPr>
            <w:tcW w:w="850" w:type="dxa"/>
            <w:tcBorders>
              <w:top w:val="single" w:sz="4" w:space="0" w:color="000000"/>
              <w:left w:val="single" w:sz="4" w:space="0" w:color="000000"/>
              <w:bottom w:val="single" w:sz="4" w:space="0" w:color="000000"/>
              <w:right w:val="single" w:sz="4" w:space="0" w:color="000000"/>
            </w:tcBorders>
            <w:vAlign w:val="center"/>
          </w:tcPr>
          <w:p w14:paraId="67EE356E" w14:textId="77777777" w:rsidR="009F5199" w:rsidRPr="004D33E1" w:rsidRDefault="009F5199" w:rsidP="00757345">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shd w:val="clear" w:color="auto" w:fill="auto"/>
            <w:vAlign w:val="center"/>
          </w:tcPr>
          <w:p w14:paraId="3884A4BD" w14:textId="77777777" w:rsidR="009F5199" w:rsidRPr="004D33E1" w:rsidRDefault="009F5199" w:rsidP="00757345">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3B0B017" w14:textId="77777777" w:rsidR="009F5199" w:rsidRPr="004D33E1" w:rsidRDefault="009F5199" w:rsidP="00757345">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3C603C7F" w14:textId="77777777" w:rsidR="009F5199" w:rsidRPr="004D33E1" w:rsidRDefault="009F5199" w:rsidP="00757345">
            <w:pPr>
              <w:snapToGrid w:val="0"/>
              <w:spacing w:after="0" w:line="240" w:lineRule="auto"/>
              <w:ind w:firstLine="0"/>
              <w:jc w:val="center"/>
              <w:rPr>
                <w:rFonts w:cs="Times New Roman"/>
                <w:sz w:val="20"/>
                <w:szCs w:val="20"/>
              </w:rPr>
            </w:pPr>
          </w:p>
        </w:tc>
        <w:tc>
          <w:tcPr>
            <w:tcW w:w="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7CB964" w14:textId="13CE25E2" w:rsidR="009F5199" w:rsidRPr="004D33E1" w:rsidRDefault="009F5199" w:rsidP="00757345">
            <w:pPr>
              <w:snapToGrid w:val="0"/>
              <w:spacing w:after="0" w:line="240" w:lineRule="auto"/>
              <w:ind w:firstLine="0"/>
              <w:jc w:val="center"/>
              <w:rPr>
                <w:rFonts w:cs="Times New Roman"/>
                <w:sz w:val="20"/>
                <w:szCs w:val="20"/>
              </w:rPr>
            </w:pPr>
            <w:r w:rsidRPr="004D33E1">
              <w:rPr>
                <w:rFonts w:cs="Times New Roman"/>
                <w:sz w:val="20"/>
                <w:szCs w:val="20"/>
              </w:rPr>
              <w:t>3,27</w:t>
            </w:r>
          </w:p>
        </w:tc>
        <w:tc>
          <w:tcPr>
            <w:tcW w:w="2319" w:type="dxa"/>
            <w:tcBorders>
              <w:top w:val="single" w:sz="4" w:space="0" w:color="000000"/>
              <w:left w:val="single" w:sz="4" w:space="0" w:color="auto"/>
              <w:bottom w:val="single" w:sz="4" w:space="0" w:color="000000"/>
              <w:right w:val="single" w:sz="4" w:space="0" w:color="000000"/>
            </w:tcBorders>
            <w:vAlign w:val="center"/>
          </w:tcPr>
          <w:p w14:paraId="0CE0EEFF" w14:textId="4BD2DF65" w:rsidR="009F5199" w:rsidRPr="004D33E1" w:rsidRDefault="009F5199" w:rsidP="00401B80">
            <w:pPr>
              <w:snapToGrid w:val="0"/>
              <w:spacing w:after="0" w:line="240" w:lineRule="auto"/>
              <w:ind w:firstLine="0"/>
              <w:jc w:val="center"/>
              <w:rPr>
                <w:rFonts w:cs="Times New Roman"/>
                <w:sz w:val="22"/>
              </w:rPr>
            </w:pPr>
            <w:r w:rsidRPr="004D33E1">
              <w:rPr>
                <w:rFonts w:cs="Times New Roman"/>
                <w:sz w:val="22"/>
              </w:rPr>
              <w:t>2.</w:t>
            </w:r>
            <w:r w:rsidR="001379BB">
              <w:rPr>
                <w:rFonts w:cs="Times New Roman"/>
                <w:sz w:val="22"/>
              </w:rPr>
              <w:t>4. </w:t>
            </w:r>
            <w:r w:rsidRPr="004D33E1">
              <w:rPr>
                <w:rFonts w:cs="Times New Roman"/>
                <w:sz w:val="22"/>
              </w:rPr>
              <w:t>pasākums</w:t>
            </w:r>
          </w:p>
        </w:tc>
      </w:tr>
      <w:tr w:rsidR="00BC7DBD" w:rsidRPr="004D33E1" w14:paraId="579E1756" w14:textId="77777777" w:rsidTr="009F5199">
        <w:trPr>
          <w:trHeight w:val="332"/>
        </w:trPr>
        <w:tc>
          <w:tcPr>
            <w:tcW w:w="531" w:type="dxa"/>
            <w:tcBorders>
              <w:top w:val="single" w:sz="4" w:space="0" w:color="000000"/>
              <w:left w:val="single" w:sz="4" w:space="0" w:color="000000"/>
              <w:bottom w:val="single" w:sz="4" w:space="0" w:color="000000"/>
            </w:tcBorders>
            <w:shd w:val="clear" w:color="auto" w:fill="auto"/>
            <w:vAlign w:val="center"/>
          </w:tcPr>
          <w:p w14:paraId="4C6E89BF" w14:textId="022E1226" w:rsidR="00757345" w:rsidRPr="004D33E1" w:rsidRDefault="00757345" w:rsidP="00757345">
            <w:pPr>
              <w:spacing w:after="0" w:line="240" w:lineRule="auto"/>
              <w:ind w:firstLine="0"/>
              <w:jc w:val="center"/>
              <w:rPr>
                <w:rFonts w:cs="Times New Roman"/>
                <w:sz w:val="22"/>
              </w:rPr>
            </w:pPr>
            <w:r w:rsidRPr="004D33E1">
              <w:rPr>
                <w:rFonts w:cs="Times New Roman"/>
                <w:sz w:val="22"/>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73F33" w14:textId="54542228" w:rsidR="00757345" w:rsidRPr="004D33E1" w:rsidRDefault="00757345" w:rsidP="00757345">
            <w:pPr>
              <w:snapToGrid w:val="0"/>
              <w:spacing w:after="0" w:line="240" w:lineRule="auto"/>
              <w:ind w:firstLine="0"/>
              <w:jc w:val="center"/>
              <w:rPr>
                <w:rFonts w:cs="Times New Roman"/>
                <w:color w:val="000000"/>
                <w:sz w:val="20"/>
                <w:szCs w:val="20"/>
              </w:rPr>
            </w:pPr>
            <w:r w:rsidRPr="004D33E1">
              <w:rPr>
                <w:sz w:val="22"/>
              </w:rPr>
              <w:t>Upju straujteces un dabiski upju posmi</w:t>
            </w:r>
          </w:p>
        </w:tc>
        <w:tc>
          <w:tcPr>
            <w:tcW w:w="992" w:type="dxa"/>
            <w:tcBorders>
              <w:top w:val="single" w:sz="4" w:space="0" w:color="000000"/>
              <w:left w:val="single" w:sz="4" w:space="0" w:color="000000"/>
              <w:bottom w:val="single" w:sz="4" w:space="0" w:color="000000"/>
            </w:tcBorders>
            <w:shd w:val="clear" w:color="auto" w:fill="auto"/>
            <w:vAlign w:val="center"/>
          </w:tcPr>
          <w:p w14:paraId="7630670F" w14:textId="6E85542C" w:rsidR="00757345" w:rsidRPr="004D33E1" w:rsidRDefault="00757345" w:rsidP="00757345">
            <w:pPr>
              <w:snapToGrid w:val="0"/>
              <w:spacing w:after="0" w:line="240" w:lineRule="auto"/>
              <w:ind w:firstLine="0"/>
              <w:jc w:val="center"/>
              <w:rPr>
                <w:rFonts w:cs="Times New Roman"/>
                <w:color w:val="000000"/>
                <w:sz w:val="20"/>
                <w:szCs w:val="20"/>
              </w:rPr>
            </w:pPr>
            <w:r w:rsidRPr="004D33E1">
              <w:rPr>
                <w:rFonts w:cs="Times New Roman"/>
                <w:sz w:val="22"/>
              </w:rPr>
              <w:t>3260</w:t>
            </w:r>
          </w:p>
        </w:tc>
        <w:tc>
          <w:tcPr>
            <w:tcW w:w="992" w:type="dxa"/>
            <w:tcBorders>
              <w:top w:val="single" w:sz="4" w:space="0" w:color="000000"/>
              <w:left w:val="single" w:sz="4" w:space="0" w:color="000000"/>
              <w:bottom w:val="single" w:sz="4" w:space="0" w:color="000000"/>
            </w:tcBorders>
            <w:shd w:val="clear" w:color="auto" w:fill="auto"/>
            <w:vAlign w:val="center"/>
          </w:tcPr>
          <w:p w14:paraId="39EE9AFE" w14:textId="32FE2A82" w:rsidR="00757345" w:rsidRPr="004D33E1" w:rsidRDefault="00757345" w:rsidP="00757345">
            <w:pPr>
              <w:snapToGrid w:val="0"/>
              <w:spacing w:after="0" w:line="240" w:lineRule="auto"/>
              <w:ind w:firstLine="0"/>
              <w:jc w:val="center"/>
              <w:rPr>
                <w:rFonts w:cs="Times New Roman"/>
                <w:color w:val="000000"/>
                <w:sz w:val="20"/>
                <w:szCs w:val="20"/>
              </w:rPr>
            </w:pPr>
            <w:r w:rsidRPr="004D33E1">
              <w:rPr>
                <w:rFonts w:cs="Times New Roman"/>
                <w:color w:val="000000"/>
                <w:sz w:val="20"/>
                <w:szCs w:val="20"/>
              </w:rPr>
              <w:t>15,52</w:t>
            </w:r>
          </w:p>
        </w:tc>
        <w:tc>
          <w:tcPr>
            <w:tcW w:w="1134" w:type="dxa"/>
            <w:tcBorders>
              <w:top w:val="single" w:sz="4" w:space="0" w:color="000000"/>
              <w:left w:val="single" w:sz="4" w:space="0" w:color="000000"/>
              <w:bottom w:val="single" w:sz="4" w:space="0" w:color="000000"/>
            </w:tcBorders>
            <w:shd w:val="clear" w:color="auto" w:fill="auto"/>
            <w:vAlign w:val="center"/>
          </w:tcPr>
          <w:p w14:paraId="11BCD586" w14:textId="57D4926F" w:rsidR="00757345" w:rsidRPr="004D33E1" w:rsidRDefault="00253EDF" w:rsidP="00757345">
            <w:pPr>
              <w:snapToGrid w:val="0"/>
              <w:spacing w:after="0" w:line="240" w:lineRule="auto"/>
              <w:ind w:firstLine="0"/>
              <w:jc w:val="center"/>
              <w:rPr>
                <w:rFonts w:cs="Times New Roman"/>
                <w:sz w:val="20"/>
                <w:szCs w:val="20"/>
              </w:rPr>
            </w:pPr>
            <w:r w:rsidRPr="004D33E1">
              <w:rPr>
                <w:rFonts w:cs="Times New Roman"/>
                <w:sz w:val="20"/>
                <w:szCs w:val="20"/>
              </w:rPr>
              <w:t>14,38</w:t>
            </w:r>
          </w:p>
        </w:tc>
        <w:tc>
          <w:tcPr>
            <w:tcW w:w="1134" w:type="dxa"/>
            <w:tcBorders>
              <w:top w:val="single" w:sz="4" w:space="0" w:color="000000"/>
              <w:left w:val="single" w:sz="4" w:space="0" w:color="000000"/>
              <w:bottom w:val="single" w:sz="4" w:space="0" w:color="000000"/>
            </w:tcBorders>
            <w:shd w:val="clear" w:color="auto" w:fill="auto"/>
            <w:vAlign w:val="center"/>
          </w:tcPr>
          <w:p w14:paraId="14582197" w14:textId="09C02F7E" w:rsidR="00757345" w:rsidRPr="004D33E1" w:rsidRDefault="00F15421" w:rsidP="00757345">
            <w:pPr>
              <w:snapToGrid w:val="0"/>
              <w:spacing w:after="0" w:line="240" w:lineRule="auto"/>
              <w:ind w:firstLine="0"/>
              <w:jc w:val="center"/>
              <w:rPr>
                <w:rFonts w:cs="Times New Roman"/>
                <w:sz w:val="20"/>
                <w:szCs w:val="20"/>
              </w:rPr>
            </w:pPr>
            <w:r w:rsidRPr="004D33E1">
              <w:rPr>
                <w:rFonts w:cs="Times New Roman"/>
                <w:sz w:val="20"/>
                <w:szCs w:val="20"/>
              </w:rPr>
              <w:t>1,14</w:t>
            </w:r>
          </w:p>
        </w:tc>
        <w:tc>
          <w:tcPr>
            <w:tcW w:w="709" w:type="dxa"/>
            <w:tcBorders>
              <w:top w:val="single" w:sz="4" w:space="0" w:color="000000"/>
              <w:left w:val="single" w:sz="4" w:space="0" w:color="000000"/>
              <w:bottom w:val="single" w:sz="4" w:space="0" w:color="000000"/>
              <w:right w:val="single" w:sz="4" w:space="0" w:color="000000"/>
            </w:tcBorders>
            <w:vAlign w:val="center"/>
          </w:tcPr>
          <w:p w14:paraId="140D6245" w14:textId="1B669CB0" w:rsidR="00757345" w:rsidRPr="004D33E1" w:rsidRDefault="00CE2D59" w:rsidP="00757345">
            <w:pPr>
              <w:snapToGrid w:val="0"/>
              <w:spacing w:after="0" w:line="240" w:lineRule="auto"/>
              <w:ind w:firstLine="0"/>
              <w:jc w:val="center"/>
              <w:rPr>
                <w:rFonts w:cs="Times New Roman"/>
                <w:sz w:val="20"/>
                <w:szCs w:val="20"/>
              </w:rPr>
            </w:pPr>
            <w:r w:rsidRPr="004D33E1">
              <w:rPr>
                <w:rFonts w:cs="Times New Roman"/>
                <w:sz w:val="20"/>
                <w:szCs w:val="20"/>
              </w:rPr>
              <w:t>1,14</w:t>
            </w:r>
          </w:p>
        </w:tc>
        <w:tc>
          <w:tcPr>
            <w:tcW w:w="709" w:type="dxa"/>
            <w:tcBorders>
              <w:top w:val="single" w:sz="4" w:space="0" w:color="000000"/>
              <w:left w:val="single" w:sz="4" w:space="0" w:color="000000"/>
              <w:bottom w:val="single" w:sz="4" w:space="0" w:color="000000"/>
            </w:tcBorders>
            <w:vAlign w:val="center"/>
          </w:tcPr>
          <w:p w14:paraId="607F9E52" w14:textId="77777777" w:rsidR="00757345" w:rsidRPr="004D33E1" w:rsidRDefault="00757345" w:rsidP="00757345">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AE9A4E8" w14:textId="77777777" w:rsidR="00757345" w:rsidRPr="004D33E1" w:rsidRDefault="00757345" w:rsidP="00757345">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shd w:val="clear" w:color="auto" w:fill="auto"/>
            <w:vAlign w:val="center"/>
          </w:tcPr>
          <w:p w14:paraId="10680817" w14:textId="77777777" w:rsidR="00757345" w:rsidRPr="004D33E1" w:rsidRDefault="00757345" w:rsidP="00757345">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20B097D" w14:textId="77777777" w:rsidR="00757345" w:rsidRPr="004D33E1" w:rsidRDefault="00757345" w:rsidP="00757345">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7C77BD8C" w14:textId="77777777" w:rsidR="00757345" w:rsidRPr="004D33E1" w:rsidRDefault="00757345" w:rsidP="00757345">
            <w:pPr>
              <w:snapToGrid w:val="0"/>
              <w:spacing w:after="0" w:line="240" w:lineRule="auto"/>
              <w:ind w:firstLine="0"/>
              <w:jc w:val="center"/>
              <w:rPr>
                <w:rFonts w:cs="Times New Roman"/>
                <w:sz w:val="20"/>
                <w:szCs w:val="20"/>
              </w:rPr>
            </w:pPr>
          </w:p>
        </w:tc>
        <w:tc>
          <w:tcPr>
            <w:tcW w:w="284" w:type="dxa"/>
            <w:tcBorders>
              <w:top w:val="single" w:sz="4" w:space="0" w:color="auto"/>
              <w:left w:val="single" w:sz="4" w:space="0" w:color="auto"/>
              <w:bottom w:val="single" w:sz="4" w:space="0" w:color="auto"/>
            </w:tcBorders>
            <w:shd w:val="clear" w:color="auto" w:fill="auto"/>
            <w:vAlign w:val="center"/>
          </w:tcPr>
          <w:p w14:paraId="18AFAC75" w14:textId="77777777" w:rsidR="00757345" w:rsidRPr="004D33E1" w:rsidRDefault="00757345" w:rsidP="00757345">
            <w:pPr>
              <w:snapToGrid w:val="0"/>
              <w:spacing w:after="0" w:line="240" w:lineRule="auto"/>
              <w:ind w:firstLine="0"/>
              <w:jc w:val="center"/>
              <w:rPr>
                <w:rFonts w:cs="Times New Roman"/>
                <w:sz w:val="20"/>
                <w:szCs w:val="20"/>
              </w:rPr>
            </w:pPr>
          </w:p>
        </w:tc>
        <w:tc>
          <w:tcPr>
            <w:tcW w:w="283" w:type="dxa"/>
            <w:tcBorders>
              <w:top w:val="single" w:sz="4" w:space="0" w:color="auto"/>
              <w:bottom w:val="single" w:sz="4" w:space="0" w:color="auto"/>
            </w:tcBorders>
            <w:shd w:val="clear" w:color="auto" w:fill="auto"/>
            <w:vAlign w:val="center"/>
          </w:tcPr>
          <w:p w14:paraId="2677D401" w14:textId="77777777" w:rsidR="00757345" w:rsidRPr="004D33E1" w:rsidRDefault="00757345" w:rsidP="00757345">
            <w:pPr>
              <w:snapToGrid w:val="0"/>
              <w:spacing w:after="0" w:line="240" w:lineRule="auto"/>
              <w:ind w:firstLine="0"/>
              <w:jc w:val="center"/>
              <w:rPr>
                <w:rFonts w:cs="Times New Roman"/>
                <w:sz w:val="20"/>
                <w:szCs w:val="20"/>
              </w:rPr>
            </w:pPr>
          </w:p>
        </w:tc>
        <w:tc>
          <w:tcPr>
            <w:tcW w:w="236" w:type="dxa"/>
            <w:tcBorders>
              <w:top w:val="single" w:sz="4" w:space="0" w:color="auto"/>
              <w:bottom w:val="single" w:sz="4" w:space="0" w:color="auto"/>
              <w:right w:val="single" w:sz="4" w:space="0" w:color="auto"/>
            </w:tcBorders>
            <w:vAlign w:val="center"/>
          </w:tcPr>
          <w:p w14:paraId="5E0CF97C" w14:textId="4F710086" w:rsidR="00757345" w:rsidRPr="004D33E1" w:rsidRDefault="00757345" w:rsidP="00757345">
            <w:pPr>
              <w:snapToGrid w:val="0"/>
              <w:spacing w:after="0" w:line="240" w:lineRule="auto"/>
              <w:ind w:firstLine="0"/>
              <w:jc w:val="center"/>
              <w:rPr>
                <w:rFonts w:cs="Times New Roman"/>
                <w:sz w:val="20"/>
                <w:szCs w:val="20"/>
              </w:rPr>
            </w:pPr>
          </w:p>
        </w:tc>
        <w:tc>
          <w:tcPr>
            <w:tcW w:w="2319" w:type="dxa"/>
            <w:tcBorders>
              <w:top w:val="single" w:sz="4" w:space="0" w:color="000000"/>
              <w:left w:val="single" w:sz="4" w:space="0" w:color="auto"/>
              <w:bottom w:val="single" w:sz="4" w:space="0" w:color="000000"/>
              <w:right w:val="single" w:sz="4" w:space="0" w:color="000000"/>
            </w:tcBorders>
            <w:shd w:val="clear" w:color="auto" w:fill="auto"/>
            <w:vAlign w:val="center"/>
          </w:tcPr>
          <w:p w14:paraId="32CC030F" w14:textId="7C2D0546" w:rsidR="00757345" w:rsidRPr="004D33E1" w:rsidRDefault="00401B80" w:rsidP="00401B80">
            <w:pPr>
              <w:snapToGrid w:val="0"/>
              <w:spacing w:after="0" w:line="240" w:lineRule="auto"/>
              <w:ind w:firstLine="0"/>
              <w:jc w:val="center"/>
              <w:rPr>
                <w:rFonts w:cs="Times New Roman"/>
                <w:sz w:val="22"/>
              </w:rPr>
            </w:pPr>
            <w:r w:rsidRPr="004D33E1">
              <w:rPr>
                <w:rFonts w:cs="Times New Roman"/>
                <w:sz w:val="22"/>
              </w:rPr>
              <w:t>2.</w:t>
            </w:r>
            <w:r w:rsidR="001379BB">
              <w:rPr>
                <w:rFonts w:cs="Times New Roman"/>
                <w:sz w:val="22"/>
              </w:rPr>
              <w:t>3. </w:t>
            </w:r>
            <w:r w:rsidRPr="004D33E1">
              <w:rPr>
                <w:rFonts w:cs="Times New Roman"/>
                <w:sz w:val="22"/>
              </w:rPr>
              <w:t>pasākums</w:t>
            </w:r>
          </w:p>
        </w:tc>
      </w:tr>
      <w:tr w:rsidR="00080AC7" w:rsidRPr="004D33E1" w14:paraId="3311D284" w14:textId="77777777" w:rsidTr="009F5199">
        <w:trPr>
          <w:trHeight w:val="332"/>
        </w:trPr>
        <w:tc>
          <w:tcPr>
            <w:tcW w:w="531" w:type="dxa"/>
            <w:tcBorders>
              <w:top w:val="single" w:sz="4" w:space="0" w:color="000000"/>
              <w:left w:val="single" w:sz="4" w:space="0" w:color="000000"/>
              <w:bottom w:val="single" w:sz="4" w:space="0" w:color="000000"/>
            </w:tcBorders>
            <w:shd w:val="clear" w:color="auto" w:fill="auto"/>
            <w:vAlign w:val="center"/>
          </w:tcPr>
          <w:p w14:paraId="66F2239E" w14:textId="397E25BE" w:rsidR="00080AC7" w:rsidRPr="004D33E1" w:rsidRDefault="00080AC7" w:rsidP="00080AC7">
            <w:pPr>
              <w:spacing w:after="0" w:line="240" w:lineRule="auto"/>
              <w:ind w:firstLine="0"/>
              <w:jc w:val="center"/>
              <w:rPr>
                <w:rFonts w:cs="Times New Roman"/>
                <w:sz w:val="22"/>
              </w:rPr>
            </w:pPr>
            <w:r w:rsidRPr="004D33E1">
              <w:rPr>
                <w:rFonts w:cs="Times New Roman"/>
                <w:sz w:val="22"/>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D5B62" w14:textId="7A7F750D" w:rsidR="00080AC7" w:rsidRPr="004D33E1" w:rsidRDefault="00080AC7" w:rsidP="00080AC7">
            <w:pPr>
              <w:snapToGrid w:val="0"/>
              <w:spacing w:after="0" w:line="240" w:lineRule="auto"/>
              <w:ind w:firstLine="0"/>
              <w:jc w:val="center"/>
              <w:rPr>
                <w:rFonts w:cs="Times New Roman"/>
                <w:i/>
                <w:sz w:val="20"/>
                <w:szCs w:val="20"/>
                <w:highlight w:val="yellow"/>
              </w:rPr>
            </w:pPr>
            <w:r w:rsidRPr="004D33E1">
              <w:rPr>
                <w:sz w:val="22"/>
              </w:rPr>
              <w:t>Sugām bagātas ganības un ganītas pļavas</w:t>
            </w:r>
          </w:p>
        </w:tc>
        <w:tc>
          <w:tcPr>
            <w:tcW w:w="992" w:type="dxa"/>
            <w:tcBorders>
              <w:top w:val="single" w:sz="4" w:space="0" w:color="000000"/>
              <w:left w:val="single" w:sz="4" w:space="0" w:color="000000"/>
              <w:bottom w:val="single" w:sz="4" w:space="0" w:color="000000"/>
            </w:tcBorders>
            <w:shd w:val="clear" w:color="auto" w:fill="auto"/>
            <w:vAlign w:val="center"/>
          </w:tcPr>
          <w:p w14:paraId="1CB7A987" w14:textId="384090D1" w:rsidR="00080AC7" w:rsidRPr="004D33E1" w:rsidRDefault="00080AC7" w:rsidP="00080AC7">
            <w:pPr>
              <w:snapToGrid w:val="0"/>
              <w:spacing w:after="0" w:line="240" w:lineRule="auto"/>
              <w:ind w:firstLine="0"/>
              <w:jc w:val="center"/>
              <w:rPr>
                <w:rFonts w:cs="Times New Roman"/>
                <w:sz w:val="20"/>
                <w:szCs w:val="20"/>
                <w:highlight w:val="yellow"/>
              </w:rPr>
            </w:pPr>
            <w:r w:rsidRPr="004D33E1">
              <w:rPr>
                <w:rFonts w:cs="Times New Roman"/>
                <w:sz w:val="22"/>
              </w:rPr>
              <w:t>6270*</w:t>
            </w:r>
          </w:p>
        </w:tc>
        <w:tc>
          <w:tcPr>
            <w:tcW w:w="992" w:type="dxa"/>
            <w:tcBorders>
              <w:top w:val="single" w:sz="4" w:space="0" w:color="000000"/>
              <w:left w:val="single" w:sz="4" w:space="0" w:color="000000"/>
              <w:bottom w:val="single" w:sz="4" w:space="0" w:color="000000"/>
            </w:tcBorders>
            <w:shd w:val="clear" w:color="auto" w:fill="auto"/>
            <w:vAlign w:val="center"/>
          </w:tcPr>
          <w:p w14:paraId="4CEF5B50" w14:textId="63DE22A7" w:rsidR="00080AC7" w:rsidRPr="004D33E1" w:rsidRDefault="00080AC7" w:rsidP="00080AC7">
            <w:pPr>
              <w:snapToGrid w:val="0"/>
              <w:spacing w:after="0" w:line="240" w:lineRule="auto"/>
              <w:ind w:firstLine="0"/>
              <w:jc w:val="center"/>
              <w:rPr>
                <w:rFonts w:cs="Times New Roman"/>
                <w:sz w:val="20"/>
                <w:szCs w:val="20"/>
              </w:rPr>
            </w:pPr>
            <w:r w:rsidRPr="004D33E1">
              <w:rPr>
                <w:rFonts w:cs="Times New Roman"/>
                <w:sz w:val="20"/>
                <w:szCs w:val="20"/>
              </w:rPr>
              <w:t>0,19</w:t>
            </w:r>
          </w:p>
        </w:tc>
        <w:tc>
          <w:tcPr>
            <w:tcW w:w="1134" w:type="dxa"/>
            <w:tcBorders>
              <w:top w:val="single" w:sz="4" w:space="0" w:color="000000"/>
              <w:left w:val="single" w:sz="4" w:space="0" w:color="000000"/>
              <w:bottom w:val="single" w:sz="4" w:space="0" w:color="000000"/>
            </w:tcBorders>
            <w:shd w:val="clear" w:color="auto" w:fill="auto"/>
            <w:vAlign w:val="center"/>
          </w:tcPr>
          <w:p w14:paraId="158ED98B" w14:textId="0F435690" w:rsidR="00080AC7" w:rsidRPr="004D33E1" w:rsidRDefault="00080AC7" w:rsidP="00080AC7">
            <w:pPr>
              <w:snapToGrid w:val="0"/>
              <w:spacing w:after="0" w:line="240" w:lineRule="auto"/>
              <w:ind w:firstLine="0"/>
              <w:jc w:val="center"/>
              <w:rPr>
                <w:rFonts w:cs="Times New Roman"/>
                <w:sz w:val="20"/>
                <w:szCs w:val="20"/>
              </w:rPr>
            </w:pPr>
            <w:r w:rsidRPr="004D33E1">
              <w:rPr>
                <w:rFonts w:cs="Times New Roman"/>
                <w:sz w:val="20"/>
                <w:szCs w:val="20"/>
              </w:rPr>
              <w:t>0,19</w:t>
            </w:r>
          </w:p>
        </w:tc>
        <w:tc>
          <w:tcPr>
            <w:tcW w:w="1134" w:type="dxa"/>
            <w:tcBorders>
              <w:top w:val="single" w:sz="4" w:space="0" w:color="000000"/>
              <w:left w:val="single" w:sz="4" w:space="0" w:color="000000"/>
              <w:bottom w:val="single" w:sz="4" w:space="0" w:color="000000"/>
            </w:tcBorders>
            <w:shd w:val="clear" w:color="auto" w:fill="auto"/>
            <w:vAlign w:val="center"/>
          </w:tcPr>
          <w:p w14:paraId="243C55EE" w14:textId="537B5E55" w:rsidR="00080AC7" w:rsidRPr="004D33E1" w:rsidRDefault="00A409EF" w:rsidP="00080AC7">
            <w:pPr>
              <w:snapToGrid w:val="0"/>
              <w:spacing w:after="0" w:line="240" w:lineRule="auto"/>
              <w:ind w:firstLine="0"/>
              <w:jc w:val="center"/>
              <w:rPr>
                <w:rFonts w:cs="Times New Roman"/>
                <w:sz w:val="20"/>
                <w:szCs w:val="20"/>
              </w:rPr>
            </w:pPr>
            <w:r>
              <w:rPr>
                <w:rFonts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9B95A49" w14:textId="77777777" w:rsidR="00080AC7" w:rsidRPr="004D33E1" w:rsidRDefault="00080AC7" w:rsidP="00080AC7">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vAlign w:val="center"/>
          </w:tcPr>
          <w:p w14:paraId="16C97FA9" w14:textId="77777777" w:rsidR="00080AC7" w:rsidRPr="004D33E1" w:rsidRDefault="00080AC7" w:rsidP="00080AC7">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B332167" w14:textId="410B50EC" w:rsidR="00080AC7" w:rsidRPr="004D33E1" w:rsidRDefault="00080AC7" w:rsidP="00080AC7">
            <w:pPr>
              <w:snapToGrid w:val="0"/>
              <w:spacing w:after="0" w:line="240" w:lineRule="auto"/>
              <w:ind w:firstLine="0"/>
              <w:jc w:val="center"/>
              <w:rPr>
                <w:rFonts w:cs="Times New Roman"/>
                <w:sz w:val="20"/>
                <w:szCs w:val="20"/>
              </w:rPr>
            </w:pPr>
            <w:r w:rsidRPr="004D33E1">
              <w:rPr>
                <w:rFonts w:cs="Times New Roman"/>
                <w:sz w:val="20"/>
                <w:szCs w:val="20"/>
              </w:rPr>
              <w:t>0,19</w:t>
            </w:r>
          </w:p>
        </w:tc>
        <w:tc>
          <w:tcPr>
            <w:tcW w:w="851" w:type="dxa"/>
            <w:tcBorders>
              <w:top w:val="single" w:sz="4" w:space="0" w:color="000000"/>
              <w:left w:val="single" w:sz="4" w:space="0" w:color="000000"/>
              <w:bottom w:val="single" w:sz="4" w:space="0" w:color="000000"/>
            </w:tcBorders>
            <w:shd w:val="clear" w:color="auto" w:fill="auto"/>
            <w:vAlign w:val="center"/>
          </w:tcPr>
          <w:p w14:paraId="0395504D" w14:textId="77777777" w:rsidR="00080AC7" w:rsidRPr="004D33E1" w:rsidRDefault="00080AC7" w:rsidP="00080AC7">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2365252" w14:textId="77777777" w:rsidR="00080AC7" w:rsidRPr="004D33E1" w:rsidRDefault="00080AC7" w:rsidP="00080AC7">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vAlign w:val="center"/>
          </w:tcPr>
          <w:p w14:paraId="4900DE0B" w14:textId="77777777" w:rsidR="00080AC7" w:rsidRPr="004D33E1" w:rsidRDefault="00080AC7" w:rsidP="00080AC7">
            <w:pPr>
              <w:snapToGrid w:val="0"/>
              <w:spacing w:after="0" w:line="240" w:lineRule="auto"/>
              <w:ind w:firstLine="0"/>
              <w:jc w:val="center"/>
              <w:rPr>
                <w:rFonts w:cs="Times New Roman"/>
                <w:sz w:val="20"/>
                <w:szCs w:val="20"/>
              </w:rPr>
            </w:pPr>
          </w:p>
        </w:tc>
        <w:tc>
          <w:tcPr>
            <w:tcW w:w="284" w:type="dxa"/>
            <w:tcBorders>
              <w:top w:val="single" w:sz="4" w:space="0" w:color="auto"/>
              <w:left w:val="single" w:sz="4" w:space="0" w:color="auto"/>
              <w:bottom w:val="single" w:sz="4" w:space="0" w:color="auto"/>
            </w:tcBorders>
            <w:shd w:val="clear" w:color="auto" w:fill="auto"/>
            <w:vAlign w:val="center"/>
          </w:tcPr>
          <w:p w14:paraId="4153260F" w14:textId="77777777" w:rsidR="00080AC7" w:rsidRPr="004D33E1" w:rsidRDefault="00080AC7" w:rsidP="00080AC7">
            <w:pPr>
              <w:snapToGrid w:val="0"/>
              <w:spacing w:after="0" w:line="240" w:lineRule="auto"/>
              <w:ind w:firstLine="0"/>
              <w:jc w:val="center"/>
              <w:rPr>
                <w:rFonts w:cs="Times New Roman"/>
                <w:sz w:val="20"/>
                <w:szCs w:val="20"/>
              </w:rPr>
            </w:pPr>
          </w:p>
        </w:tc>
        <w:tc>
          <w:tcPr>
            <w:tcW w:w="283" w:type="dxa"/>
            <w:tcBorders>
              <w:top w:val="single" w:sz="4" w:space="0" w:color="auto"/>
              <w:bottom w:val="single" w:sz="4" w:space="0" w:color="auto"/>
            </w:tcBorders>
            <w:shd w:val="clear" w:color="auto" w:fill="auto"/>
            <w:vAlign w:val="center"/>
          </w:tcPr>
          <w:p w14:paraId="2DE7F407" w14:textId="77777777" w:rsidR="00080AC7" w:rsidRPr="004D33E1" w:rsidRDefault="00080AC7" w:rsidP="00080AC7">
            <w:pPr>
              <w:snapToGrid w:val="0"/>
              <w:spacing w:after="0" w:line="240" w:lineRule="auto"/>
              <w:ind w:firstLine="0"/>
              <w:jc w:val="center"/>
              <w:rPr>
                <w:rFonts w:cs="Times New Roman"/>
                <w:sz w:val="20"/>
                <w:szCs w:val="20"/>
              </w:rPr>
            </w:pPr>
          </w:p>
        </w:tc>
        <w:tc>
          <w:tcPr>
            <w:tcW w:w="236" w:type="dxa"/>
            <w:tcBorders>
              <w:top w:val="single" w:sz="4" w:space="0" w:color="auto"/>
              <w:bottom w:val="single" w:sz="4" w:space="0" w:color="auto"/>
              <w:right w:val="single" w:sz="4" w:space="0" w:color="auto"/>
            </w:tcBorders>
            <w:vAlign w:val="center"/>
          </w:tcPr>
          <w:p w14:paraId="36897D92" w14:textId="77777777" w:rsidR="00080AC7" w:rsidRPr="004D33E1" w:rsidRDefault="00080AC7" w:rsidP="00080AC7">
            <w:pPr>
              <w:snapToGrid w:val="0"/>
              <w:spacing w:after="0" w:line="240" w:lineRule="auto"/>
              <w:ind w:firstLine="0"/>
              <w:jc w:val="center"/>
              <w:rPr>
                <w:rFonts w:cs="Times New Roman"/>
                <w:sz w:val="20"/>
                <w:szCs w:val="20"/>
              </w:rPr>
            </w:pPr>
          </w:p>
        </w:tc>
        <w:tc>
          <w:tcPr>
            <w:tcW w:w="2319" w:type="dxa"/>
            <w:tcBorders>
              <w:top w:val="single" w:sz="4" w:space="0" w:color="000000"/>
              <w:left w:val="single" w:sz="4" w:space="0" w:color="auto"/>
              <w:bottom w:val="single" w:sz="4" w:space="0" w:color="000000"/>
              <w:right w:val="single" w:sz="4" w:space="0" w:color="000000"/>
            </w:tcBorders>
            <w:shd w:val="clear" w:color="auto" w:fill="auto"/>
            <w:vAlign w:val="center"/>
          </w:tcPr>
          <w:p w14:paraId="53A31963" w14:textId="50AAC2A7" w:rsidR="00080AC7" w:rsidRPr="004D33E1" w:rsidRDefault="00080AC7" w:rsidP="00401B80">
            <w:pPr>
              <w:snapToGrid w:val="0"/>
              <w:spacing w:after="0" w:line="240" w:lineRule="auto"/>
              <w:ind w:firstLine="0"/>
              <w:jc w:val="center"/>
              <w:rPr>
                <w:rFonts w:cs="Times New Roman"/>
                <w:sz w:val="22"/>
              </w:rPr>
            </w:pPr>
            <w:r w:rsidRPr="004D33E1">
              <w:rPr>
                <w:rFonts w:cs="Times New Roman"/>
                <w:sz w:val="22"/>
              </w:rPr>
              <w:t>2.</w:t>
            </w:r>
            <w:r w:rsidR="001379BB">
              <w:rPr>
                <w:rFonts w:cs="Times New Roman"/>
                <w:sz w:val="22"/>
              </w:rPr>
              <w:t>1. </w:t>
            </w:r>
            <w:r w:rsidRPr="004D33E1">
              <w:rPr>
                <w:rFonts w:cs="Times New Roman"/>
                <w:sz w:val="22"/>
              </w:rPr>
              <w:t>pasākums</w:t>
            </w:r>
          </w:p>
        </w:tc>
      </w:tr>
      <w:tr w:rsidR="00080AC7" w:rsidRPr="004D33E1" w14:paraId="59CDDEEE" w14:textId="77777777" w:rsidTr="009F5199">
        <w:trPr>
          <w:trHeight w:val="332"/>
        </w:trPr>
        <w:tc>
          <w:tcPr>
            <w:tcW w:w="531" w:type="dxa"/>
            <w:tcBorders>
              <w:top w:val="single" w:sz="4" w:space="0" w:color="000000"/>
              <w:left w:val="single" w:sz="4" w:space="0" w:color="000000"/>
              <w:bottom w:val="single" w:sz="4" w:space="0" w:color="000000"/>
            </w:tcBorders>
            <w:shd w:val="clear" w:color="auto" w:fill="auto"/>
            <w:vAlign w:val="center"/>
          </w:tcPr>
          <w:p w14:paraId="4DC5ECD7" w14:textId="7F0B0A6E" w:rsidR="00080AC7" w:rsidRPr="004D33E1" w:rsidRDefault="00080AC7" w:rsidP="00080AC7">
            <w:pPr>
              <w:spacing w:after="0" w:line="240" w:lineRule="auto"/>
              <w:ind w:firstLine="0"/>
              <w:jc w:val="center"/>
              <w:rPr>
                <w:rFonts w:cs="Times New Roman"/>
                <w:sz w:val="22"/>
              </w:rPr>
            </w:pPr>
            <w:r w:rsidRPr="004D33E1">
              <w:rPr>
                <w:rFonts w:cs="Times New Roman"/>
                <w:sz w:val="22"/>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BDA9C" w14:textId="2746D0EB" w:rsidR="00080AC7" w:rsidRPr="004D33E1" w:rsidRDefault="00080AC7" w:rsidP="00080AC7">
            <w:pPr>
              <w:snapToGrid w:val="0"/>
              <w:spacing w:after="0" w:line="240" w:lineRule="auto"/>
              <w:ind w:firstLine="0"/>
              <w:jc w:val="center"/>
              <w:rPr>
                <w:rFonts w:cs="Times New Roman"/>
                <w:color w:val="000000"/>
                <w:sz w:val="20"/>
                <w:szCs w:val="20"/>
              </w:rPr>
            </w:pPr>
            <w:r w:rsidRPr="004D33E1">
              <w:rPr>
                <w:rFonts w:cs="Times New Roman"/>
                <w:sz w:val="22"/>
              </w:rPr>
              <w:t>Mitri zālāji periodiski izžūstošās augsnēs</w:t>
            </w:r>
          </w:p>
        </w:tc>
        <w:tc>
          <w:tcPr>
            <w:tcW w:w="992" w:type="dxa"/>
            <w:tcBorders>
              <w:top w:val="single" w:sz="4" w:space="0" w:color="000000"/>
              <w:left w:val="single" w:sz="4" w:space="0" w:color="000000"/>
              <w:bottom w:val="single" w:sz="4" w:space="0" w:color="000000"/>
            </w:tcBorders>
            <w:shd w:val="clear" w:color="auto" w:fill="auto"/>
            <w:vAlign w:val="center"/>
          </w:tcPr>
          <w:p w14:paraId="709E58BA" w14:textId="6A041FC4" w:rsidR="00080AC7" w:rsidRPr="004D33E1" w:rsidRDefault="00080AC7" w:rsidP="00080AC7">
            <w:pPr>
              <w:snapToGrid w:val="0"/>
              <w:spacing w:after="0" w:line="240" w:lineRule="auto"/>
              <w:ind w:firstLine="0"/>
              <w:jc w:val="center"/>
              <w:rPr>
                <w:rFonts w:cs="Times New Roman"/>
                <w:color w:val="000000"/>
                <w:sz w:val="20"/>
                <w:szCs w:val="20"/>
              </w:rPr>
            </w:pPr>
            <w:r w:rsidRPr="004D33E1">
              <w:rPr>
                <w:rFonts w:cs="Times New Roman"/>
                <w:sz w:val="22"/>
              </w:rPr>
              <w:t>6410</w:t>
            </w:r>
          </w:p>
        </w:tc>
        <w:tc>
          <w:tcPr>
            <w:tcW w:w="992" w:type="dxa"/>
            <w:tcBorders>
              <w:top w:val="single" w:sz="4" w:space="0" w:color="000000"/>
              <w:left w:val="single" w:sz="4" w:space="0" w:color="000000"/>
              <w:bottom w:val="single" w:sz="4" w:space="0" w:color="000000"/>
            </w:tcBorders>
            <w:shd w:val="clear" w:color="auto" w:fill="auto"/>
            <w:vAlign w:val="center"/>
          </w:tcPr>
          <w:p w14:paraId="05BED168" w14:textId="0CDB07C3" w:rsidR="00080AC7" w:rsidRPr="004D33E1" w:rsidRDefault="007D2C7E" w:rsidP="00080AC7">
            <w:pPr>
              <w:snapToGrid w:val="0"/>
              <w:spacing w:after="0" w:line="240" w:lineRule="auto"/>
              <w:ind w:firstLine="0"/>
              <w:jc w:val="center"/>
              <w:rPr>
                <w:rFonts w:cs="Times New Roman"/>
                <w:color w:val="000000"/>
                <w:sz w:val="20"/>
                <w:szCs w:val="20"/>
              </w:rPr>
            </w:pPr>
            <w:r w:rsidRPr="004D33E1">
              <w:rPr>
                <w:rFonts w:cs="Times New Roman"/>
                <w:color w:val="000000"/>
                <w:sz w:val="20"/>
                <w:szCs w:val="20"/>
              </w:rPr>
              <w:t>0,62</w:t>
            </w:r>
          </w:p>
        </w:tc>
        <w:tc>
          <w:tcPr>
            <w:tcW w:w="1134" w:type="dxa"/>
            <w:tcBorders>
              <w:top w:val="single" w:sz="4" w:space="0" w:color="000000"/>
              <w:left w:val="single" w:sz="4" w:space="0" w:color="000000"/>
              <w:bottom w:val="single" w:sz="4" w:space="0" w:color="000000"/>
            </w:tcBorders>
            <w:shd w:val="clear" w:color="auto" w:fill="auto"/>
            <w:vAlign w:val="center"/>
          </w:tcPr>
          <w:p w14:paraId="047443BF" w14:textId="01373950" w:rsidR="00080AC7" w:rsidRPr="004D33E1" w:rsidRDefault="00A409EF" w:rsidP="00080AC7">
            <w:pPr>
              <w:snapToGrid w:val="0"/>
              <w:spacing w:after="0" w:line="240" w:lineRule="auto"/>
              <w:ind w:firstLine="0"/>
              <w:jc w:val="center"/>
              <w:rPr>
                <w:rFonts w:cs="Times New Roman"/>
                <w:sz w:val="20"/>
                <w:szCs w:val="20"/>
              </w:rPr>
            </w:pPr>
            <w:r>
              <w:rPr>
                <w:rFonts w:cs="Times New Roman"/>
                <w:sz w:val="20"/>
                <w:szCs w:val="20"/>
              </w:rPr>
              <w:t>–</w:t>
            </w:r>
          </w:p>
        </w:tc>
        <w:tc>
          <w:tcPr>
            <w:tcW w:w="1134" w:type="dxa"/>
            <w:tcBorders>
              <w:top w:val="single" w:sz="4" w:space="0" w:color="000000"/>
              <w:left w:val="single" w:sz="4" w:space="0" w:color="000000"/>
              <w:bottom w:val="single" w:sz="4" w:space="0" w:color="000000"/>
            </w:tcBorders>
            <w:shd w:val="clear" w:color="auto" w:fill="auto"/>
            <w:vAlign w:val="center"/>
          </w:tcPr>
          <w:p w14:paraId="7B57BC5E" w14:textId="030DA094" w:rsidR="00080AC7" w:rsidRPr="004D33E1" w:rsidRDefault="007D2C7E" w:rsidP="00080AC7">
            <w:pPr>
              <w:snapToGrid w:val="0"/>
              <w:spacing w:after="0" w:line="240" w:lineRule="auto"/>
              <w:ind w:firstLine="0"/>
              <w:jc w:val="center"/>
              <w:rPr>
                <w:rFonts w:cs="Times New Roman"/>
                <w:sz w:val="20"/>
                <w:szCs w:val="20"/>
              </w:rPr>
            </w:pPr>
            <w:r w:rsidRPr="004D33E1">
              <w:rPr>
                <w:rFonts w:cs="Times New Roman"/>
                <w:sz w:val="20"/>
                <w:szCs w:val="20"/>
              </w:rPr>
              <w:t>0,62</w:t>
            </w:r>
          </w:p>
        </w:tc>
        <w:tc>
          <w:tcPr>
            <w:tcW w:w="709" w:type="dxa"/>
            <w:tcBorders>
              <w:top w:val="single" w:sz="4" w:space="0" w:color="000000"/>
              <w:left w:val="single" w:sz="4" w:space="0" w:color="000000"/>
              <w:bottom w:val="single" w:sz="4" w:space="0" w:color="000000"/>
              <w:right w:val="single" w:sz="4" w:space="0" w:color="000000"/>
            </w:tcBorders>
            <w:vAlign w:val="center"/>
          </w:tcPr>
          <w:p w14:paraId="6FE25503" w14:textId="77777777" w:rsidR="00080AC7" w:rsidRPr="004D33E1" w:rsidRDefault="00080AC7" w:rsidP="00080AC7">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vAlign w:val="center"/>
          </w:tcPr>
          <w:p w14:paraId="58E43F76" w14:textId="77777777" w:rsidR="00080AC7" w:rsidRPr="004D33E1" w:rsidRDefault="00080AC7" w:rsidP="00080AC7">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76376F2" w14:textId="5FB966EE" w:rsidR="00080AC7" w:rsidRPr="004D33E1" w:rsidRDefault="007D2C7E" w:rsidP="00080AC7">
            <w:pPr>
              <w:snapToGrid w:val="0"/>
              <w:spacing w:after="0" w:line="240" w:lineRule="auto"/>
              <w:ind w:firstLine="0"/>
              <w:jc w:val="center"/>
              <w:rPr>
                <w:rFonts w:cs="Times New Roman"/>
                <w:sz w:val="20"/>
                <w:szCs w:val="20"/>
              </w:rPr>
            </w:pPr>
            <w:r w:rsidRPr="004D33E1">
              <w:rPr>
                <w:rFonts w:cs="Times New Roman"/>
                <w:sz w:val="20"/>
                <w:szCs w:val="20"/>
              </w:rPr>
              <w:t>0,62</w:t>
            </w:r>
          </w:p>
        </w:tc>
        <w:tc>
          <w:tcPr>
            <w:tcW w:w="851" w:type="dxa"/>
            <w:tcBorders>
              <w:top w:val="single" w:sz="4" w:space="0" w:color="000000"/>
              <w:left w:val="single" w:sz="4" w:space="0" w:color="000000"/>
              <w:bottom w:val="single" w:sz="4" w:space="0" w:color="000000"/>
            </w:tcBorders>
            <w:shd w:val="clear" w:color="auto" w:fill="auto"/>
            <w:vAlign w:val="center"/>
          </w:tcPr>
          <w:p w14:paraId="4DD6FD07" w14:textId="77777777" w:rsidR="00080AC7" w:rsidRPr="004D33E1" w:rsidRDefault="00080AC7" w:rsidP="00080AC7">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BB5CA96" w14:textId="66B538B2" w:rsidR="00080AC7" w:rsidRPr="004D33E1" w:rsidRDefault="00E65BB2" w:rsidP="00080AC7">
            <w:pPr>
              <w:snapToGrid w:val="0"/>
              <w:spacing w:after="0" w:line="240" w:lineRule="auto"/>
              <w:ind w:firstLine="0"/>
              <w:jc w:val="center"/>
              <w:rPr>
                <w:rFonts w:cs="Times New Roman"/>
                <w:sz w:val="20"/>
                <w:szCs w:val="20"/>
              </w:rPr>
            </w:pPr>
            <w:r w:rsidRPr="004D33E1">
              <w:rPr>
                <w:rFonts w:cs="Times New Roman"/>
                <w:sz w:val="20"/>
                <w:szCs w:val="20"/>
              </w:rPr>
              <w:t>0,62</w:t>
            </w:r>
          </w:p>
        </w:tc>
        <w:tc>
          <w:tcPr>
            <w:tcW w:w="709" w:type="dxa"/>
            <w:tcBorders>
              <w:top w:val="single" w:sz="4" w:space="0" w:color="000000"/>
              <w:left w:val="single" w:sz="4" w:space="0" w:color="000000"/>
              <w:bottom w:val="single" w:sz="4" w:space="0" w:color="000000"/>
              <w:right w:val="single" w:sz="4" w:space="0" w:color="auto"/>
            </w:tcBorders>
            <w:vAlign w:val="center"/>
          </w:tcPr>
          <w:p w14:paraId="1829BC8E" w14:textId="77777777" w:rsidR="00080AC7" w:rsidRPr="004D33E1" w:rsidRDefault="00080AC7" w:rsidP="00080AC7">
            <w:pPr>
              <w:snapToGrid w:val="0"/>
              <w:spacing w:after="0" w:line="240" w:lineRule="auto"/>
              <w:ind w:firstLine="0"/>
              <w:jc w:val="center"/>
              <w:rPr>
                <w:rFonts w:cs="Times New Roman"/>
                <w:sz w:val="20"/>
                <w:szCs w:val="20"/>
              </w:rPr>
            </w:pPr>
          </w:p>
        </w:tc>
        <w:tc>
          <w:tcPr>
            <w:tcW w:w="284" w:type="dxa"/>
            <w:tcBorders>
              <w:top w:val="single" w:sz="4" w:space="0" w:color="auto"/>
              <w:left w:val="single" w:sz="4" w:space="0" w:color="auto"/>
              <w:bottom w:val="single" w:sz="4" w:space="0" w:color="auto"/>
            </w:tcBorders>
            <w:shd w:val="clear" w:color="auto" w:fill="auto"/>
            <w:vAlign w:val="center"/>
          </w:tcPr>
          <w:p w14:paraId="143341D2" w14:textId="77777777" w:rsidR="00080AC7" w:rsidRPr="004D33E1" w:rsidRDefault="00080AC7" w:rsidP="00080AC7">
            <w:pPr>
              <w:snapToGrid w:val="0"/>
              <w:spacing w:after="0" w:line="240" w:lineRule="auto"/>
              <w:ind w:firstLine="0"/>
              <w:jc w:val="center"/>
              <w:rPr>
                <w:rFonts w:cs="Times New Roman"/>
                <w:sz w:val="20"/>
                <w:szCs w:val="20"/>
              </w:rPr>
            </w:pPr>
          </w:p>
        </w:tc>
        <w:tc>
          <w:tcPr>
            <w:tcW w:w="283" w:type="dxa"/>
            <w:tcBorders>
              <w:top w:val="single" w:sz="4" w:space="0" w:color="auto"/>
              <w:bottom w:val="single" w:sz="4" w:space="0" w:color="auto"/>
            </w:tcBorders>
            <w:shd w:val="clear" w:color="auto" w:fill="auto"/>
            <w:vAlign w:val="center"/>
          </w:tcPr>
          <w:p w14:paraId="0D70CB8A" w14:textId="77777777" w:rsidR="00080AC7" w:rsidRPr="004D33E1" w:rsidRDefault="00080AC7" w:rsidP="00080AC7">
            <w:pPr>
              <w:snapToGrid w:val="0"/>
              <w:spacing w:after="0" w:line="240" w:lineRule="auto"/>
              <w:ind w:firstLine="0"/>
              <w:jc w:val="center"/>
              <w:rPr>
                <w:rFonts w:cs="Times New Roman"/>
                <w:sz w:val="20"/>
                <w:szCs w:val="20"/>
              </w:rPr>
            </w:pPr>
          </w:p>
        </w:tc>
        <w:tc>
          <w:tcPr>
            <w:tcW w:w="236" w:type="dxa"/>
            <w:tcBorders>
              <w:top w:val="single" w:sz="4" w:space="0" w:color="auto"/>
              <w:bottom w:val="single" w:sz="4" w:space="0" w:color="auto"/>
              <w:right w:val="single" w:sz="4" w:space="0" w:color="auto"/>
            </w:tcBorders>
            <w:vAlign w:val="center"/>
          </w:tcPr>
          <w:p w14:paraId="3B3D3417" w14:textId="77777777" w:rsidR="00080AC7" w:rsidRPr="004D33E1" w:rsidRDefault="00080AC7" w:rsidP="00080AC7">
            <w:pPr>
              <w:snapToGrid w:val="0"/>
              <w:spacing w:after="0" w:line="240" w:lineRule="auto"/>
              <w:ind w:firstLine="0"/>
              <w:jc w:val="center"/>
              <w:rPr>
                <w:rFonts w:cs="Times New Roman"/>
                <w:sz w:val="20"/>
                <w:szCs w:val="20"/>
              </w:rPr>
            </w:pPr>
          </w:p>
        </w:tc>
        <w:tc>
          <w:tcPr>
            <w:tcW w:w="2319" w:type="dxa"/>
            <w:tcBorders>
              <w:top w:val="single" w:sz="4" w:space="0" w:color="000000"/>
              <w:left w:val="single" w:sz="4" w:space="0" w:color="auto"/>
              <w:bottom w:val="single" w:sz="4" w:space="0" w:color="000000"/>
              <w:right w:val="single" w:sz="4" w:space="0" w:color="000000"/>
            </w:tcBorders>
            <w:shd w:val="clear" w:color="auto" w:fill="auto"/>
            <w:vAlign w:val="center"/>
          </w:tcPr>
          <w:p w14:paraId="360430B8" w14:textId="3C779E83" w:rsidR="00080AC7" w:rsidRPr="004D33E1" w:rsidRDefault="00080AC7" w:rsidP="00401B80">
            <w:pPr>
              <w:snapToGrid w:val="0"/>
              <w:spacing w:after="0" w:line="240" w:lineRule="auto"/>
              <w:ind w:firstLine="0"/>
              <w:jc w:val="center"/>
              <w:rPr>
                <w:rFonts w:cs="Times New Roman"/>
                <w:sz w:val="22"/>
              </w:rPr>
            </w:pPr>
            <w:r w:rsidRPr="004D33E1">
              <w:rPr>
                <w:rFonts w:cs="Times New Roman"/>
                <w:sz w:val="22"/>
              </w:rPr>
              <w:t>2.</w:t>
            </w:r>
            <w:r w:rsidR="001379BB">
              <w:rPr>
                <w:rFonts w:cs="Times New Roman"/>
                <w:sz w:val="22"/>
              </w:rPr>
              <w:t>1. </w:t>
            </w:r>
            <w:r w:rsidRPr="004D33E1">
              <w:rPr>
                <w:rFonts w:cs="Times New Roman"/>
                <w:sz w:val="22"/>
              </w:rPr>
              <w:t>pasākums</w:t>
            </w:r>
          </w:p>
        </w:tc>
      </w:tr>
      <w:tr w:rsidR="00080AC7" w:rsidRPr="004D33E1" w14:paraId="778FD223" w14:textId="77777777" w:rsidTr="009F5199">
        <w:trPr>
          <w:trHeight w:val="332"/>
        </w:trPr>
        <w:tc>
          <w:tcPr>
            <w:tcW w:w="531" w:type="dxa"/>
            <w:tcBorders>
              <w:top w:val="single" w:sz="4" w:space="0" w:color="000000"/>
              <w:left w:val="single" w:sz="4" w:space="0" w:color="000000"/>
              <w:bottom w:val="single" w:sz="4" w:space="0" w:color="000000"/>
            </w:tcBorders>
            <w:shd w:val="clear" w:color="auto" w:fill="auto"/>
            <w:vAlign w:val="center"/>
          </w:tcPr>
          <w:p w14:paraId="49EE335E" w14:textId="27D7D9B6" w:rsidR="00080AC7" w:rsidRPr="004D33E1" w:rsidRDefault="00080AC7" w:rsidP="00080AC7">
            <w:pPr>
              <w:spacing w:after="0" w:line="240" w:lineRule="auto"/>
              <w:ind w:firstLine="0"/>
              <w:jc w:val="center"/>
              <w:rPr>
                <w:rFonts w:cs="Times New Roman"/>
                <w:sz w:val="22"/>
              </w:rPr>
            </w:pPr>
            <w:r w:rsidRPr="004D33E1">
              <w:rPr>
                <w:rFonts w:cs="Times New Roman"/>
                <w:sz w:val="22"/>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56DFF" w14:textId="766C5F6D" w:rsidR="00080AC7" w:rsidRPr="004D33E1" w:rsidRDefault="00080AC7" w:rsidP="00080AC7">
            <w:pPr>
              <w:snapToGrid w:val="0"/>
              <w:spacing w:after="0" w:line="240" w:lineRule="auto"/>
              <w:ind w:firstLine="0"/>
              <w:jc w:val="center"/>
              <w:rPr>
                <w:rFonts w:cs="Times New Roman"/>
                <w:i/>
                <w:sz w:val="20"/>
                <w:szCs w:val="20"/>
                <w:highlight w:val="yellow"/>
              </w:rPr>
            </w:pPr>
            <w:r w:rsidRPr="004D33E1">
              <w:rPr>
                <w:sz w:val="22"/>
              </w:rPr>
              <w:t>Eitrofas augsto lakstaugu audzes</w:t>
            </w:r>
          </w:p>
        </w:tc>
        <w:tc>
          <w:tcPr>
            <w:tcW w:w="992" w:type="dxa"/>
            <w:tcBorders>
              <w:top w:val="single" w:sz="4" w:space="0" w:color="000000"/>
              <w:left w:val="single" w:sz="4" w:space="0" w:color="000000"/>
              <w:bottom w:val="single" w:sz="4" w:space="0" w:color="000000"/>
            </w:tcBorders>
            <w:shd w:val="clear" w:color="auto" w:fill="auto"/>
            <w:vAlign w:val="center"/>
          </w:tcPr>
          <w:p w14:paraId="66C9A919" w14:textId="2B29FEFC" w:rsidR="00080AC7" w:rsidRPr="004D33E1" w:rsidRDefault="00080AC7" w:rsidP="00080AC7">
            <w:pPr>
              <w:snapToGrid w:val="0"/>
              <w:spacing w:after="0" w:line="240" w:lineRule="auto"/>
              <w:ind w:firstLine="0"/>
              <w:jc w:val="center"/>
              <w:rPr>
                <w:rFonts w:cs="Times New Roman"/>
                <w:sz w:val="20"/>
                <w:szCs w:val="20"/>
                <w:highlight w:val="yellow"/>
              </w:rPr>
            </w:pPr>
            <w:r w:rsidRPr="004D33E1">
              <w:rPr>
                <w:rFonts w:cs="Times New Roman"/>
                <w:sz w:val="22"/>
              </w:rPr>
              <w:t>6430</w:t>
            </w:r>
          </w:p>
        </w:tc>
        <w:tc>
          <w:tcPr>
            <w:tcW w:w="992" w:type="dxa"/>
            <w:tcBorders>
              <w:top w:val="single" w:sz="4" w:space="0" w:color="000000"/>
              <w:left w:val="single" w:sz="4" w:space="0" w:color="000000"/>
              <w:bottom w:val="single" w:sz="4" w:space="0" w:color="000000"/>
            </w:tcBorders>
            <w:shd w:val="clear" w:color="auto" w:fill="auto"/>
            <w:vAlign w:val="center"/>
          </w:tcPr>
          <w:p w14:paraId="61691FA3" w14:textId="5B5328F7" w:rsidR="00080AC7" w:rsidRPr="004D33E1" w:rsidRDefault="0074399C" w:rsidP="00080AC7">
            <w:pPr>
              <w:snapToGrid w:val="0"/>
              <w:spacing w:after="0" w:line="240" w:lineRule="auto"/>
              <w:ind w:firstLine="0"/>
              <w:jc w:val="center"/>
              <w:rPr>
                <w:rFonts w:cs="Times New Roman"/>
                <w:sz w:val="20"/>
                <w:szCs w:val="20"/>
              </w:rPr>
            </w:pPr>
            <w:r w:rsidRPr="004D33E1">
              <w:rPr>
                <w:rFonts w:cs="Times New Roman"/>
                <w:sz w:val="20"/>
                <w:szCs w:val="20"/>
              </w:rPr>
              <w:t>1,78</w:t>
            </w:r>
          </w:p>
        </w:tc>
        <w:tc>
          <w:tcPr>
            <w:tcW w:w="1134" w:type="dxa"/>
            <w:tcBorders>
              <w:top w:val="single" w:sz="4" w:space="0" w:color="000000"/>
              <w:left w:val="single" w:sz="4" w:space="0" w:color="000000"/>
              <w:bottom w:val="single" w:sz="4" w:space="0" w:color="000000"/>
            </w:tcBorders>
            <w:shd w:val="clear" w:color="auto" w:fill="auto"/>
            <w:vAlign w:val="center"/>
          </w:tcPr>
          <w:p w14:paraId="18EF9E36" w14:textId="56BFE1F2" w:rsidR="00080AC7" w:rsidRPr="004D33E1" w:rsidRDefault="0074399C" w:rsidP="00080AC7">
            <w:pPr>
              <w:snapToGrid w:val="0"/>
              <w:spacing w:after="0" w:line="240" w:lineRule="auto"/>
              <w:ind w:firstLine="0"/>
              <w:jc w:val="center"/>
              <w:rPr>
                <w:rFonts w:cs="Times New Roman"/>
                <w:sz w:val="20"/>
                <w:szCs w:val="20"/>
              </w:rPr>
            </w:pPr>
            <w:r w:rsidRPr="004D33E1">
              <w:rPr>
                <w:rFonts w:cs="Times New Roman"/>
                <w:sz w:val="20"/>
                <w:szCs w:val="20"/>
              </w:rPr>
              <w:t>1,78</w:t>
            </w:r>
          </w:p>
        </w:tc>
        <w:tc>
          <w:tcPr>
            <w:tcW w:w="1134" w:type="dxa"/>
            <w:tcBorders>
              <w:top w:val="single" w:sz="4" w:space="0" w:color="000000"/>
              <w:left w:val="single" w:sz="4" w:space="0" w:color="000000"/>
              <w:bottom w:val="single" w:sz="4" w:space="0" w:color="000000"/>
            </w:tcBorders>
            <w:shd w:val="clear" w:color="auto" w:fill="auto"/>
            <w:vAlign w:val="center"/>
          </w:tcPr>
          <w:p w14:paraId="3B9549F8" w14:textId="5F595D68" w:rsidR="00080AC7" w:rsidRPr="004D33E1" w:rsidRDefault="00A409EF" w:rsidP="00080AC7">
            <w:pPr>
              <w:snapToGrid w:val="0"/>
              <w:spacing w:after="0" w:line="240" w:lineRule="auto"/>
              <w:ind w:firstLine="0"/>
              <w:jc w:val="center"/>
              <w:rPr>
                <w:rFonts w:cs="Times New Roman"/>
                <w:sz w:val="20"/>
                <w:szCs w:val="20"/>
              </w:rPr>
            </w:pPr>
            <w:r>
              <w:rPr>
                <w:rFonts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438C74" w14:textId="57FD223C" w:rsidR="00080AC7" w:rsidRPr="004D33E1" w:rsidRDefault="00080AC7" w:rsidP="00080AC7">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vAlign w:val="center"/>
          </w:tcPr>
          <w:p w14:paraId="5F70246B" w14:textId="77777777" w:rsidR="00080AC7" w:rsidRPr="004D33E1" w:rsidRDefault="00080AC7" w:rsidP="00080AC7">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C31F463" w14:textId="6E0E0ED8" w:rsidR="00080AC7" w:rsidRPr="004D33E1" w:rsidRDefault="00080AC7" w:rsidP="00080AC7">
            <w:pPr>
              <w:snapToGrid w:val="0"/>
              <w:spacing w:after="0" w:line="240" w:lineRule="auto"/>
              <w:ind w:firstLine="0"/>
              <w:jc w:val="center"/>
              <w:rPr>
                <w:rFonts w:cs="Times New Roman"/>
                <w:sz w:val="20"/>
                <w:szCs w:val="20"/>
              </w:rPr>
            </w:pPr>
          </w:p>
        </w:tc>
        <w:tc>
          <w:tcPr>
            <w:tcW w:w="851" w:type="dxa"/>
            <w:tcBorders>
              <w:top w:val="single" w:sz="4" w:space="0" w:color="000000"/>
              <w:left w:val="single" w:sz="4" w:space="0" w:color="000000"/>
              <w:bottom w:val="single" w:sz="4" w:space="0" w:color="000000"/>
            </w:tcBorders>
            <w:shd w:val="clear" w:color="auto" w:fill="auto"/>
            <w:vAlign w:val="center"/>
          </w:tcPr>
          <w:p w14:paraId="537959CC" w14:textId="77777777" w:rsidR="00080AC7" w:rsidRPr="004D33E1" w:rsidRDefault="00080AC7" w:rsidP="00080AC7">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176CD3C" w14:textId="5581C276" w:rsidR="00080AC7" w:rsidRPr="004D33E1" w:rsidRDefault="00D2534B" w:rsidP="00080AC7">
            <w:pPr>
              <w:snapToGrid w:val="0"/>
              <w:spacing w:after="0" w:line="240" w:lineRule="auto"/>
              <w:ind w:firstLine="0"/>
              <w:jc w:val="center"/>
              <w:rPr>
                <w:rFonts w:cs="Times New Roman"/>
                <w:sz w:val="20"/>
                <w:szCs w:val="20"/>
              </w:rPr>
            </w:pPr>
            <w:r w:rsidRPr="004D33E1">
              <w:rPr>
                <w:rFonts w:cs="Times New Roman"/>
                <w:sz w:val="20"/>
                <w:szCs w:val="20"/>
              </w:rPr>
              <w:t>1,78</w:t>
            </w:r>
          </w:p>
        </w:tc>
        <w:tc>
          <w:tcPr>
            <w:tcW w:w="709" w:type="dxa"/>
            <w:tcBorders>
              <w:top w:val="single" w:sz="4" w:space="0" w:color="000000"/>
              <w:left w:val="single" w:sz="4" w:space="0" w:color="000000"/>
              <w:bottom w:val="single" w:sz="4" w:space="0" w:color="000000"/>
              <w:right w:val="single" w:sz="4" w:space="0" w:color="auto"/>
            </w:tcBorders>
            <w:vAlign w:val="center"/>
          </w:tcPr>
          <w:p w14:paraId="75AC66BD" w14:textId="26D1C19B" w:rsidR="00080AC7" w:rsidRPr="004D33E1" w:rsidRDefault="00080AC7" w:rsidP="00080AC7">
            <w:pPr>
              <w:snapToGrid w:val="0"/>
              <w:spacing w:after="0" w:line="240" w:lineRule="auto"/>
              <w:ind w:firstLine="0"/>
              <w:jc w:val="center"/>
              <w:rPr>
                <w:rFonts w:cs="Times New Roman"/>
                <w:sz w:val="20"/>
                <w:szCs w:val="20"/>
              </w:rPr>
            </w:pPr>
          </w:p>
        </w:tc>
        <w:tc>
          <w:tcPr>
            <w:tcW w:w="284" w:type="dxa"/>
            <w:tcBorders>
              <w:top w:val="single" w:sz="4" w:space="0" w:color="auto"/>
              <w:left w:val="single" w:sz="4" w:space="0" w:color="auto"/>
              <w:bottom w:val="single" w:sz="4" w:space="0" w:color="auto"/>
            </w:tcBorders>
            <w:shd w:val="clear" w:color="auto" w:fill="auto"/>
            <w:vAlign w:val="center"/>
          </w:tcPr>
          <w:p w14:paraId="71EE48E2" w14:textId="220B4E90" w:rsidR="00080AC7" w:rsidRPr="004D33E1" w:rsidRDefault="00080AC7" w:rsidP="00080AC7">
            <w:pPr>
              <w:snapToGrid w:val="0"/>
              <w:spacing w:after="0" w:line="240" w:lineRule="auto"/>
              <w:ind w:firstLine="0"/>
              <w:jc w:val="center"/>
              <w:rPr>
                <w:rFonts w:cs="Times New Roman"/>
                <w:sz w:val="20"/>
                <w:szCs w:val="20"/>
              </w:rPr>
            </w:pPr>
          </w:p>
        </w:tc>
        <w:tc>
          <w:tcPr>
            <w:tcW w:w="283" w:type="dxa"/>
            <w:tcBorders>
              <w:top w:val="single" w:sz="4" w:space="0" w:color="auto"/>
              <w:bottom w:val="single" w:sz="4" w:space="0" w:color="auto"/>
            </w:tcBorders>
            <w:shd w:val="clear" w:color="auto" w:fill="auto"/>
            <w:vAlign w:val="center"/>
          </w:tcPr>
          <w:p w14:paraId="5D6EF96A" w14:textId="77777777" w:rsidR="00080AC7" w:rsidRPr="004D33E1" w:rsidRDefault="00080AC7" w:rsidP="00080AC7">
            <w:pPr>
              <w:snapToGrid w:val="0"/>
              <w:spacing w:after="0" w:line="240" w:lineRule="auto"/>
              <w:ind w:firstLine="0"/>
              <w:jc w:val="center"/>
              <w:rPr>
                <w:rFonts w:cs="Times New Roman"/>
                <w:sz w:val="20"/>
                <w:szCs w:val="20"/>
              </w:rPr>
            </w:pPr>
          </w:p>
        </w:tc>
        <w:tc>
          <w:tcPr>
            <w:tcW w:w="236" w:type="dxa"/>
            <w:tcBorders>
              <w:top w:val="single" w:sz="4" w:space="0" w:color="auto"/>
              <w:bottom w:val="single" w:sz="4" w:space="0" w:color="auto"/>
              <w:right w:val="single" w:sz="4" w:space="0" w:color="auto"/>
            </w:tcBorders>
            <w:vAlign w:val="center"/>
          </w:tcPr>
          <w:p w14:paraId="05634655" w14:textId="77777777" w:rsidR="00080AC7" w:rsidRPr="004D33E1" w:rsidRDefault="00080AC7" w:rsidP="00080AC7">
            <w:pPr>
              <w:snapToGrid w:val="0"/>
              <w:spacing w:after="0" w:line="240" w:lineRule="auto"/>
              <w:ind w:firstLine="0"/>
              <w:jc w:val="center"/>
              <w:rPr>
                <w:rFonts w:cs="Times New Roman"/>
                <w:sz w:val="20"/>
                <w:szCs w:val="20"/>
              </w:rPr>
            </w:pPr>
          </w:p>
        </w:tc>
        <w:tc>
          <w:tcPr>
            <w:tcW w:w="2319" w:type="dxa"/>
            <w:tcBorders>
              <w:top w:val="single" w:sz="4" w:space="0" w:color="000000"/>
              <w:left w:val="single" w:sz="4" w:space="0" w:color="auto"/>
              <w:bottom w:val="single" w:sz="4" w:space="0" w:color="000000"/>
              <w:right w:val="single" w:sz="4" w:space="0" w:color="000000"/>
            </w:tcBorders>
            <w:shd w:val="clear" w:color="auto" w:fill="auto"/>
            <w:vAlign w:val="center"/>
          </w:tcPr>
          <w:p w14:paraId="4C8DD0CB" w14:textId="71D180BF" w:rsidR="00080AC7" w:rsidRPr="004D33E1" w:rsidRDefault="00080AC7" w:rsidP="00401B80">
            <w:pPr>
              <w:snapToGrid w:val="0"/>
              <w:spacing w:after="0" w:line="240" w:lineRule="auto"/>
              <w:ind w:firstLine="0"/>
              <w:jc w:val="center"/>
              <w:rPr>
                <w:rFonts w:cs="Times New Roman"/>
                <w:sz w:val="22"/>
              </w:rPr>
            </w:pPr>
            <w:r w:rsidRPr="004D33E1">
              <w:rPr>
                <w:rFonts w:cs="Times New Roman"/>
                <w:sz w:val="22"/>
              </w:rPr>
              <w:t>2.</w:t>
            </w:r>
            <w:r w:rsidR="001379BB">
              <w:rPr>
                <w:rFonts w:cs="Times New Roman"/>
                <w:sz w:val="22"/>
              </w:rPr>
              <w:t>1. </w:t>
            </w:r>
            <w:r w:rsidRPr="004D33E1">
              <w:rPr>
                <w:rFonts w:cs="Times New Roman"/>
                <w:sz w:val="22"/>
              </w:rPr>
              <w:t>pasākums</w:t>
            </w:r>
          </w:p>
        </w:tc>
      </w:tr>
      <w:tr w:rsidR="00080AC7" w:rsidRPr="004D33E1" w14:paraId="2114F70D" w14:textId="77777777" w:rsidTr="009F5199">
        <w:trPr>
          <w:trHeight w:val="332"/>
        </w:trPr>
        <w:tc>
          <w:tcPr>
            <w:tcW w:w="531" w:type="dxa"/>
            <w:tcBorders>
              <w:top w:val="single" w:sz="4" w:space="0" w:color="000000"/>
              <w:left w:val="single" w:sz="4" w:space="0" w:color="000000"/>
              <w:bottom w:val="single" w:sz="4" w:space="0" w:color="000000"/>
            </w:tcBorders>
            <w:shd w:val="clear" w:color="auto" w:fill="auto"/>
            <w:vAlign w:val="center"/>
          </w:tcPr>
          <w:p w14:paraId="637D731C" w14:textId="65F7C263" w:rsidR="00080AC7" w:rsidRPr="004D33E1" w:rsidRDefault="00080AC7" w:rsidP="00080AC7">
            <w:pPr>
              <w:spacing w:after="0" w:line="240" w:lineRule="auto"/>
              <w:ind w:firstLine="0"/>
              <w:jc w:val="center"/>
              <w:rPr>
                <w:rFonts w:cs="Times New Roman"/>
                <w:sz w:val="22"/>
              </w:rPr>
            </w:pPr>
            <w:r w:rsidRPr="004D33E1">
              <w:rPr>
                <w:rFonts w:cs="Times New Roman"/>
                <w:sz w:val="22"/>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5F6AD" w14:textId="488DEEA7" w:rsidR="00080AC7" w:rsidRPr="004D33E1" w:rsidRDefault="00080AC7" w:rsidP="00080AC7">
            <w:pPr>
              <w:snapToGrid w:val="0"/>
              <w:spacing w:after="0" w:line="240" w:lineRule="auto"/>
              <w:ind w:firstLine="0"/>
              <w:jc w:val="center"/>
              <w:rPr>
                <w:rFonts w:cs="Times New Roman"/>
                <w:color w:val="000000"/>
                <w:sz w:val="20"/>
                <w:szCs w:val="20"/>
              </w:rPr>
            </w:pPr>
            <w:r w:rsidRPr="004D33E1">
              <w:rPr>
                <w:sz w:val="22"/>
              </w:rPr>
              <w:t>Palieņu zālāji</w:t>
            </w:r>
          </w:p>
        </w:tc>
        <w:tc>
          <w:tcPr>
            <w:tcW w:w="992" w:type="dxa"/>
            <w:tcBorders>
              <w:top w:val="single" w:sz="4" w:space="0" w:color="000000"/>
              <w:left w:val="single" w:sz="4" w:space="0" w:color="000000"/>
              <w:bottom w:val="single" w:sz="4" w:space="0" w:color="000000"/>
            </w:tcBorders>
            <w:shd w:val="clear" w:color="auto" w:fill="auto"/>
            <w:vAlign w:val="center"/>
          </w:tcPr>
          <w:p w14:paraId="05C52E35" w14:textId="26658013" w:rsidR="00080AC7" w:rsidRPr="004D33E1" w:rsidRDefault="00080AC7" w:rsidP="00080AC7">
            <w:pPr>
              <w:snapToGrid w:val="0"/>
              <w:spacing w:after="0" w:line="240" w:lineRule="auto"/>
              <w:ind w:firstLine="0"/>
              <w:jc w:val="center"/>
              <w:rPr>
                <w:rFonts w:cs="Times New Roman"/>
                <w:color w:val="000000"/>
                <w:sz w:val="20"/>
                <w:szCs w:val="20"/>
              </w:rPr>
            </w:pPr>
            <w:r w:rsidRPr="004D33E1">
              <w:rPr>
                <w:rFonts w:cs="Times New Roman"/>
                <w:color w:val="000000"/>
                <w:sz w:val="20"/>
                <w:szCs w:val="20"/>
              </w:rPr>
              <w:t>6450</w:t>
            </w:r>
          </w:p>
        </w:tc>
        <w:tc>
          <w:tcPr>
            <w:tcW w:w="992" w:type="dxa"/>
            <w:tcBorders>
              <w:top w:val="single" w:sz="4" w:space="0" w:color="000000"/>
              <w:left w:val="single" w:sz="4" w:space="0" w:color="000000"/>
              <w:bottom w:val="single" w:sz="4" w:space="0" w:color="000000"/>
            </w:tcBorders>
            <w:shd w:val="clear" w:color="auto" w:fill="auto"/>
            <w:vAlign w:val="center"/>
          </w:tcPr>
          <w:p w14:paraId="788A552F" w14:textId="0411F532" w:rsidR="00080AC7" w:rsidRPr="004D33E1" w:rsidRDefault="00080AC7" w:rsidP="00080AC7">
            <w:pPr>
              <w:snapToGrid w:val="0"/>
              <w:spacing w:after="0" w:line="240" w:lineRule="auto"/>
              <w:ind w:firstLine="0"/>
              <w:jc w:val="center"/>
              <w:rPr>
                <w:rFonts w:cs="Times New Roman"/>
                <w:color w:val="000000"/>
                <w:sz w:val="20"/>
                <w:szCs w:val="20"/>
              </w:rPr>
            </w:pPr>
            <w:r w:rsidRPr="004D33E1">
              <w:rPr>
                <w:rFonts w:cs="Times New Roman"/>
                <w:color w:val="000000"/>
                <w:sz w:val="20"/>
                <w:szCs w:val="20"/>
              </w:rPr>
              <w:t>20</w:t>
            </w:r>
            <w:r w:rsidR="00B8688B" w:rsidRPr="004D33E1">
              <w:rPr>
                <w:rFonts w:cs="Times New Roman"/>
                <w:color w:val="000000"/>
                <w:sz w:val="20"/>
                <w:szCs w:val="20"/>
              </w:rPr>
              <w:t>1</w:t>
            </w:r>
            <w:r w:rsidRPr="004D33E1">
              <w:rPr>
                <w:rFonts w:cs="Times New Roman"/>
                <w:color w:val="000000"/>
                <w:sz w:val="20"/>
                <w:szCs w:val="20"/>
              </w:rPr>
              <w:t>,</w:t>
            </w:r>
            <w:r w:rsidR="00B8688B" w:rsidRPr="004D33E1">
              <w:rPr>
                <w:rFonts w:cs="Times New Roman"/>
                <w:color w:val="000000"/>
                <w:sz w:val="20"/>
                <w:szCs w:val="20"/>
              </w:rPr>
              <w:t>59</w:t>
            </w:r>
          </w:p>
        </w:tc>
        <w:tc>
          <w:tcPr>
            <w:tcW w:w="1134" w:type="dxa"/>
            <w:tcBorders>
              <w:top w:val="single" w:sz="4" w:space="0" w:color="000000"/>
              <w:left w:val="single" w:sz="4" w:space="0" w:color="000000"/>
              <w:bottom w:val="single" w:sz="4" w:space="0" w:color="000000"/>
            </w:tcBorders>
            <w:shd w:val="clear" w:color="auto" w:fill="auto"/>
            <w:vAlign w:val="center"/>
          </w:tcPr>
          <w:p w14:paraId="6DF2D32C" w14:textId="1C7200E5" w:rsidR="00080AC7" w:rsidRPr="004D33E1" w:rsidRDefault="006E6C7F" w:rsidP="00080AC7">
            <w:pPr>
              <w:snapToGrid w:val="0"/>
              <w:spacing w:after="0" w:line="240" w:lineRule="auto"/>
              <w:ind w:firstLine="0"/>
              <w:jc w:val="center"/>
              <w:rPr>
                <w:rFonts w:cs="Times New Roman"/>
                <w:sz w:val="20"/>
                <w:szCs w:val="20"/>
              </w:rPr>
            </w:pPr>
            <w:r w:rsidRPr="004D33E1">
              <w:rPr>
                <w:rFonts w:cs="Times New Roman"/>
                <w:sz w:val="20"/>
                <w:szCs w:val="20"/>
              </w:rPr>
              <w:t>12</w:t>
            </w:r>
            <w:r w:rsidR="00DE2634" w:rsidRPr="004D33E1">
              <w:rPr>
                <w:rFonts w:cs="Times New Roman"/>
                <w:sz w:val="20"/>
                <w:szCs w:val="20"/>
              </w:rPr>
              <w:t>7</w:t>
            </w:r>
            <w:r w:rsidRPr="004D33E1">
              <w:rPr>
                <w:rFonts w:cs="Times New Roman"/>
                <w:sz w:val="20"/>
                <w:szCs w:val="20"/>
              </w:rPr>
              <w:t>,</w:t>
            </w:r>
            <w:r w:rsidR="009B3BC4" w:rsidRPr="004D33E1">
              <w:rPr>
                <w:rFonts w:cs="Times New Roman"/>
                <w:sz w:val="20"/>
                <w:szCs w:val="20"/>
              </w:rPr>
              <w:t>3</w:t>
            </w:r>
            <w:r w:rsidR="00DE2634" w:rsidRPr="004D33E1">
              <w:rPr>
                <w:rFonts w:cs="Times New Roman"/>
                <w:sz w:val="20"/>
                <w:szCs w:val="20"/>
              </w:rPr>
              <w:t>3</w:t>
            </w:r>
          </w:p>
        </w:tc>
        <w:tc>
          <w:tcPr>
            <w:tcW w:w="1134" w:type="dxa"/>
            <w:tcBorders>
              <w:top w:val="single" w:sz="4" w:space="0" w:color="000000"/>
              <w:left w:val="single" w:sz="4" w:space="0" w:color="000000"/>
              <w:bottom w:val="single" w:sz="4" w:space="0" w:color="000000"/>
            </w:tcBorders>
            <w:shd w:val="clear" w:color="auto" w:fill="auto"/>
            <w:vAlign w:val="center"/>
          </w:tcPr>
          <w:p w14:paraId="179C3CCB" w14:textId="7F8060D2" w:rsidR="00080AC7" w:rsidRPr="004D33E1" w:rsidRDefault="002146E0" w:rsidP="00080AC7">
            <w:pPr>
              <w:snapToGrid w:val="0"/>
              <w:spacing w:after="0" w:line="240" w:lineRule="auto"/>
              <w:ind w:firstLine="0"/>
              <w:jc w:val="center"/>
              <w:rPr>
                <w:rFonts w:cs="Times New Roman"/>
                <w:sz w:val="20"/>
                <w:szCs w:val="20"/>
              </w:rPr>
            </w:pPr>
            <w:r w:rsidRPr="004D33E1">
              <w:rPr>
                <w:rFonts w:cs="Times New Roman"/>
                <w:sz w:val="20"/>
                <w:szCs w:val="20"/>
              </w:rPr>
              <w:t>7</w:t>
            </w:r>
            <w:r w:rsidR="002D12A3" w:rsidRPr="004D33E1">
              <w:rPr>
                <w:rFonts w:cs="Times New Roman"/>
                <w:sz w:val="20"/>
                <w:szCs w:val="20"/>
              </w:rPr>
              <w:t>4</w:t>
            </w:r>
            <w:r w:rsidRPr="004D33E1">
              <w:rPr>
                <w:rFonts w:cs="Times New Roman"/>
                <w:sz w:val="20"/>
                <w:szCs w:val="20"/>
              </w:rPr>
              <w:t>,2</w:t>
            </w:r>
            <w:r w:rsidR="002D12A3" w:rsidRPr="004D33E1">
              <w:rPr>
                <w:rFonts w:cs="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5FD4EA52" w14:textId="75884E4A" w:rsidR="00080AC7" w:rsidRPr="004D33E1" w:rsidRDefault="00080AC7" w:rsidP="00080AC7">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vAlign w:val="center"/>
          </w:tcPr>
          <w:p w14:paraId="062E3CEF" w14:textId="77777777" w:rsidR="00080AC7" w:rsidRPr="004D33E1" w:rsidRDefault="00080AC7" w:rsidP="00080AC7">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6E45AF1" w14:textId="3CC7FE6E" w:rsidR="00080AC7" w:rsidRPr="004D33E1" w:rsidRDefault="00EC76E7" w:rsidP="00080AC7">
            <w:pPr>
              <w:snapToGrid w:val="0"/>
              <w:spacing w:after="0" w:line="240" w:lineRule="auto"/>
              <w:ind w:firstLine="0"/>
              <w:jc w:val="center"/>
              <w:rPr>
                <w:rFonts w:cs="Times New Roman"/>
                <w:sz w:val="20"/>
                <w:szCs w:val="20"/>
              </w:rPr>
            </w:pPr>
            <w:r w:rsidRPr="004D33E1">
              <w:rPr>
                <w:rFonts w:cs="Times New Roman"/>
                <w:sz w:val="20"/>
                <w:szCs w:val="20"/>
              </w:rPr>
              <w:t>15</w:t>
            </w:r>
            <w:r w:rsidR="003D39BA" w:rsidRPr="004D33E1">
              <w:rPr>
                <w:rFonts w:cs="Times New Roman"/>
                <w:sz w:val="20"/>
                <w:szCs w:val="20"/>
              </w:rPr>
              <w:t>3</w:t>
            </w:r>
            <w:r w:rsidRPr="004D33E1">
              <w:rPr>
                <w:rFonts w:cs="Times New Roman"/>
                <w:sz w:val="20"/>
                <w:szCs w:val="20"/>
              </w:rPr>
              <w:t>,</w:t>
            </w:r>
            <w:r w:rsidR="003D39BA" w:rsidRPr="004D33E1">
              <w:rPr>
                <w:rFonts w:cs="Times New Roman"/>
                <w:sz w:val="20"/>
                <w:szCs w:val="20"/>
              </w:rPr>
              <w:t>34</w:t>
            </w:r>
          </w:p>
        </w:tc>
        <w:tc>
          <w:tcPr>
            <w:tcW w:w="851" w:type="dxa"/>
            <w:tcBorders>
              <w:top w:val="single" w:sz="4" w:space="0" w:color="000000"/>
              <w:left w:val="single" w:sz="4" w:space="0" w:color="000000"/>
              <w:bottom w:val="single" w:sz="4" w:space="0" w:color="000000"/>
            </w:tcBorders>
            <w:shd w:val="clear" w:color="auto" w:fill="auto"/>
            <w:vAlign w:val="center"/>
          </w:tcPr>
          <w:p w14:paraId="71819947" w14:textId="290EAF55" w:rsidR="00080AC7" w:rsidRPr="004D33E1" w:rsidRDefault="000C369B" w:rsidP="00080AC7">
            <w:pPr>
              <w:snapToGrid w:val="0"/>
              <w:spacing w:after="0" w:line="240" w:lineRule="auto"/>
              <w:ind w:firstLine="0"/>
              <w:jc w:val="center"/>
              <w:rPr>
                <w:rFonts w:cs="Times New Roman"/>
                <w:sz w:val="20"/>
                <w:szCs w:val="20"/>
              </w:rPr>
            </w:pPr>
            <w:r w:rsidRPr="004D33E1">
              <w:rPr>
                <w:rFonts w:cs="Times New Roman"/>
                <w:sz w:val="20"/>
                <w:szCs w:val="20"/>
              </w:rPr>
              <w:t>47,74</w:t>
            </w:r>
          </w:p>
        </w:tc>
        <w:tc>
          <w:tcPr>
            <w:tcW w:w="850" w:type="dxa"/>
            <w:tcBorders>
              <w:top w:val="single" w:sz="4" w:space="0" w:color="000000"/>
              <w:left w:val="single" w:sz="4" w:space="0" w:color="000000"/>
              <w:bottom w:val="single" w:sz="4" w:space="0" w:color="000000"/>
              <w:right w:val="single" w:sz="4" w:space="0" w:color="000000"/>
            </w:tcBorders>
            <w:vAlign w:val="center"/>
          </w:tcPr>
          <w:p w14:paraId="13E22ECF" w14:textId="1286434B" w:rsidR="00080AC7" w:rsidRPr="004D33E1" w:rsidRDefault="00EC76E7" w:rsidP="00080AC7">
            <w:pPr>
              <w:snapToGrid w:val="0"/>
              <w:spacing w:after="0" w:line="240" w:lineRule="auto"/>
              <w:ind w:firstLine="0"/>
              <w:jc w:val="center"/>
              <w:rPr>
                <w:rFonts w:cs="Times New Roman"/>
                <w:sz w:val="20"/>
                <w:szCs w:val="20"/>
              </w:rPr>
            </w:pPr>
            <w:r w:rsidRPr="004D33E1">
              <w:rPr>
                <w:rFonts w:cs="Times New Roman"/>
                <w:sz w:val="20"/>
                <w:szCs w:val="20"/>
              </w:rPr>
              <w:t>74,</w:t>
            </w:r>
            <w:r w:rsidR="00DA7796" w:rsidRPr="004D33E1">
              <w:rPr>
                <w:rFonts w:cs="Times New Roman"/>
                <w:sz w:val="20"/>
                <w:szCs w:val="20"/>
              </w:rPr>
              <w:t>2</w:t>
            </w:r>
            <w:r w:rsidRPr="004D33E1">
              <w:rPr>
                <w:rFonts w:cs="Times New Roman"/>
                <w:sz w:val="20"/>
                <w:szCs w:val="20"/>
              </w:rPr>
              <w:t>6</w:t>
            </w:r>
          </w:p>
        </w:tc>
        <w:tc>
          <w:tcPr>
            <w:tcW w:w="709" w:type="dxa"/>
            <w:tcBorders>
              <w:top w:val="single" w:sz="4" w:space="0" w:color="000000"/>
              <w:left w:val="single" w:sz="4" w:space="0" w:color="000000"/>
              <w:bottom w:val="single" w:sz="4" w:space="0" w:color="000000"/>
              <w:right w:val="single" w:sz="4" w:space="0" w:color="auto"/>
            </w:tcBorders>
            <w:vAlign w:val="center"/>
          </w:tcPr>
          <w:p w14:paraId="672A71F8" w14:textId="77777777" w:rsidR="00080AC7" w:rsidRPr="004D33E1" w:rsidRDefault="00080AC7" w:rsidP="00080AC7">
            <w:pPr>
              <w:snapToGrid w:val="0"/>
              <w:spacing w:after="0" w:line="240" w:lineRule="auto"/>
              <w:ind w:firstLine="0"/>
              <w:jc w:val="center"/>
              <w:rPr>
                <w:rFonts w:cs="Times New Roman"/>
                <w:sz w:val="20"/>
                <w:szCs w:val="20"/>
              </w:rPr>
            </w:pPr>
          </w:p>
        </w:tc>
        <w:tc>
          <w:tcPr>
            <w:tcW w:w="284" w:type="dxa"/>
            <w:tcBorders>
              <w:top w:val="single" w:sz="4" w:space="0" w:color="auto"/>
              <w:left w:val="single" w:sz="4" w:space="0" w:color="auto"/>
              <w:bottom w:val="single" w:sz="4" w:space="0" w:color="auto"/>
            </w:tcBorders>
            <w:shd w:val="clear" w:color="auto" w:fill="auto"/>
            <w:vAlign w:val="center"/>
          </w:tcPr>
          <w:p w14:paraId="62632ED4" w14:textId="77777777" w:rsidR="00080AC7" w:rsidRPr="004D33E1" w:rsidRDefault="00080AC7" w:rsidP="00080AC7">
            <w:pPr>
              <w:snapToGrid w:val="0"/>
              <w:spacing w:after="0" w:line="240" w:lineRule="auto"/>
              <w:ind w:firstLine="0"/>
              <w:jc w:val="center"/>
              <w:rPr>
                <w:rFonts w:cs="Times New Roman"/>
                <w:sz w:val="20"/>
                <w:szCs w:val="20"/>
              </w:rPr>
            </w:pPr>
          </w:p>
        </w:tc>
        <w:tc>
          <w:tcPr>
            <w:tcW w:w="283" w:type="dxa"/>
            <w:tcBorders>
              <w:top w:val="single" w:sz="4" w:space="0" w:color="auto"/>
              <w:bottom w:val="single" w:sz="4" w:space="0" w:color="auto"/>
            </w:tcBorders>
            <w:shd w:val="clear" w:color="auto" w:fill="auto"/>
            <w:vAlign w:val="center"/>
          </w:tcPr>
          <w:p w14:paraId="12085EE6" w14:textId="77777777" w:rsidR="00080AC7" w:rsidRPr="004D33E1" w:rsidRDefault="00080AC7" w:rsidP="00080AC7">
            <w:pPr>
              <w:snapToGrid w:val="0"/>
              <w:spacing w:after="0" w:line="240" w:lineRule="auto"/>
              <w:ind w:firstLine="0"/>
              <w:jc w:val="center"/>
              <w:rPr>
                <w:rFonts w:cs="Times New Roman"/>
                <w:sz w:val="20"/>
                <w:szCs w:val="20"/>
              </w:rPr>
            </w:pPr>
          </w:p>
        </w:tc>
        <w:tc>
          <w:tcPr>
            <w:tcW w:w="236" w:type="dxa"/>
            <w:tcBorders>
              <w:top w:val="single" w:sz="4" w:space="0" w:color="auto"/>
              <w:bottom w:val="single" w:sz="4" w:space="0" w:color="auto"/>
              <w:right w:val="single" w:sz="4" w:space="0" w:color="auto"/>
            </w:tcBorders>
            <w:vAlign w:val="center"/>
          </w:tcPr>
          <w:p w14:paraId="662D55E6" w14:textId="77777777" w:rsidR="00080AC7" w:rsidRPr="004D33E1" w:rsidRDefault="00080AC7" w:rsidP="00080AC7">
            <w:pPr>
              <w:snapToGrid w:val="0"/>
              <w:spacing w:after="0" w:line="240" w:lineRule="auto"/>
              <w:ind w:firstLine="0"/>
              <w:jc w:val="center"/>
              <w:rPr>
                <w:rFonts w:cs="Times New Roman"/>
                <w:sz w:val="20"/>
                <w:szCs w:val="20"/>
              </w:rPr>
            </w:pPr>
          </w:p>
        </w:tc>
        <w:tc>
          <w:tcPr>
            <w:tcW w:w="2319" w:type="dxa"/>
            <w:tcBorders>
              <w:top w:val="single" w:sz="4" w:space="0" w:color="000000"/>
              <w:left w:val="single" w:sz="4" w:space="0" w:color="auto"/>
              <w:bottom w:val="single" w:sz="4" w:space="0" w:color="000000"/>
              <w:right w:val="single" w:sz="4" w:space="0" w:color="000000"/>
            </w:tcBorders>
            <w:shd w:val="clear" w:color="auto" w:fill="auto"/>
            <w:vAlign w:val="center"/>
          </w:tcPr>
          <w:p w14:paraId="7445492B" w14:textId="2C28003A" w:rsidR="00080AC7" w:rsidRPr="004D33E1" w:rsidRDefault="00080AC7" w:rsidP="00401B80">
            <w:pPr>
              <w:snapToGrid w:val="0"/>
              <w:spacing w:after="0" w:line="240" w:lineRule="auto"/>
              <w:ind w:firstLine="0"/>
              <w:jc w:val="center"/>
              <w:rPr>
                <w:rFonts w:cs="Times New Roman"/>
                <w:sz w:val="22"/>
              </w:rPr>
            </w:pPr>
            <w:r w:rsidRPr="004D33E1">
              <w:rPr>
                <w:rFonts w:cs="Times New Roman"/>
                <w:sz w:val="22"/>
              </w:rPr>
              <w:t>2.</w:t>
            </w:r>
            <w:r w:rsidR="001379BB">
              <w:rPr>
                <w:rFonts w:cs="Times New Roman"/>
                <w:sz w:val="22"/>
              </w:rPr>
              <w:t>1. </w:t>
            </w:r>
            <w:r w:rsidRPr="004D33E1">
              <w:rPr>
                <w:rFonts w:cs="Times New Roman"/>
                <w:sz w:val="22"/>
              </w:rPr>
              <w:t>pasākums</w:t>
            </w:r>
          </w:p>
        </w:tc>
      </w:tr>
      <w:tr w:rsidR="00080AC7" w:rsidRPr="004D33E1" w14:paraId="47BFD962" w14:textId="77777777" w:rsidTr="009F5199">
        <w:trPr>
          <w:trHeight w:val="332"/>
        </w:trPr>
        <w:tc>
          <w:tcPr>
            <w:tcW w:w="531" w:type="dxa"/>
            <w:tcBorders>
              <w:top w:val="single" w:sz="4" w:space="0" w:color="000000"/>
              <w:left w:val="single" w:sz="4" w:space="0" w:color="000000"/>
              <w:bottom w:val="single" w:sz="4" w:space="0" w:color="000000"/>
            </w:tcBorders>
            <w:shd w:val="clear" w:color="auto" w:fill="auto"/>
            <w:vAlign w:val="center"/>
          </w:tcPr>
          <w:p w14:paraId="3C566E16" w14:textId="24671B09" w:rsidR="00080AC7" w:rsidRPr="004D33E1" w:rsidRDefault="00080AC7" w:rsidP="00080AC7">
            <w:pPr>
              <w:spacing w:after="0" w:line="240" w:lineRule="auto"/>
              <w:ind w:firstLine="0"/>
              <w:jc w:val="center"/>
              <w:rPr>
                <w:rFonts w:cs="Times New Roman"/>
                <w:sz w:val="22"/>
              </w:rPr>
            </w:pPr>
            <w:r w:rsidRPr="004D33E1">
              <w:rPr>
                <w:rFonts w:cs="Times New Roman"/>
                <w:sz w:val="22"/>
              </w:rPr>
              <w:t>7.</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A1CF4" w14:textId="62E2A706" w:rsidR="00080AC7" w:rsidRPr="004D33E1" w:rsidRDefault="00080AC7" w:rsidP="00080AC7">
            <w:pPr>
              <w:snapToGrid w:val="0"/>
              <w:spacing w:after="0" w:line="240" w:lineRule="auto"/>
              <w:ind w:firstLine="0"/>
              <w:jc w:val="center"/>
              <w:rPr>
                <w:rFonts w:cs="Times New Roman"/>
                <w:color w:val="000000"/>
                <w:sz w:val="20"/>
                <w:szCs w:val="20"/>
              </w:rPr>
            </w:pPr>
            <w:r w:rsidRPr="004D33E1">
              <w:rPr>
                <w:sz w:val="22"/>
              </w:rPr>
              <w:t>Mēreni mitras pļavas</w:t>
            </w:r>
          </w:p>
        </w:tc>
        <w:tc>
          <w:tcPr>
            <w:tcW w:w="992" w:type="dxa"/>
            <w:tcBorders>
              <w:top w:val="single" w:sz="4" w:space="0" w:color="000000"/>
              <w:left w:val="single" w:sz="4" w:space="0" w:color="000000"/>
              <w:bottom w:val="single" w:sz="4" w:space="0" w:color="000000"/>
            </w:tcBorders>
            <w:shd w:val="clear" w:color="auto" w:fill="auto"/>
            <w:vAlign w:val="center"/>
          </w:tcPr>
          <w:p w14:paraId="16C5AA1D" w14:textId="65E63897" w:rsidR="00080AC7" w:rsidRPr="004D33E1" w:rsidRDefault="00080AC7" w:rsidP="00080AC7">
            <w:pPr>
              <w:snapToGrid w:val="0"/>
              <w:spacing w:after="0" w:line="240" w:lineRule="auto"/>
              <w:ind w:firstLine="0"/>
              <w:jc w:val="center"/>
              <w:rPr>
                <w:rFonts w:cs="Times New Roman"/>
                <w:sz w:val="20"/>
                <w:szCs w:val="20"/>
              </w:rPr>
            </w:pPr>
            <w:r w:rsidRPr="004D33E1">
              <w:rPr>
                <w:rFonts w:cs="Times New Roman"/>
                <w:sz w:val="20"/>
                <w:szCs w:val="20"/>
              </w:rPr>
              <w:t>6510</w:t>
            </w:r>
          </w:p>
        </w:tc>
        <w:tc>
          <w:tcPr>
            <w:tcW w:w="992" w:type="dxa"/>
            <w:tcBorders>
              <w:top w:val="single" w:sz="4" w:space="0" w:color="000000"/>
              <w:left w:val="single" w:sz="4" w:space="0" w:color="000000"/>
              <w:bottom w:val="single" w:sz="4" w:space="0" w:color="000000"/>
            </w:tcBorders>
            <w:shd w:val="clear" w:color="auto" w:fill="auto"/>
            <w:vAlign w:val="center"/>
          </w:tcPr>
          <w:p w14:paraId="381BDC79" w14:textId="4B75EF12" w:rsidR="00080AC7" w:rsidRPr="004D33E1" w:rsidRDefault="00080AC7" w:rsidP="00080AC7">
            <w:pPr>
              <w:snapToGrid w:val="0"/>
              <w:spacing w:after="0" w:line="240" w:lineRule="auto"/>
              <w:ind w:firstLine="0"/>
              <w:jc w:val="center"/>
              <w:rPr>
                <w:rFonts w:cs="Times New Roman"/>
                <w:sz w:val="20"/>
                <w:szCs w:val="20"/>
              </w:rPr>
            </w:pPr>
            <w:r w:rsidRPr="004D33E1">
              <w:rPr>
                <w:rFonts w:cs="Times New Roman"/>
                <w:sz w:val="20"/>
                <w:szCs w:val="20"/>
              </w:rPr>
              <w:t>0,55</w:t>
            </w:r>
          </w:p>
        </w:tc>
        <w:tc>
          <w:tcPr>
            <w:tcW w:w="1134" w:type="dxa"/>
            <w:tcBorders>
              <w:top w:val="single" w:sz="4" w:space="0" w:color="000000"/>
              <w:left w:val="single" w:sz="4" w:space="0" w:color="000000"/>
              <w:bottom w:val="single" w:sz="4" w:space="0" w:color="000000"/>
            </w:tcBorders>
            <w:shd w:val="clear" w:color="auto" w:fill="auto"/>
            <w:vAlign w:val="center"/>
          </w:tcPr>
          <w:p w14:paraId="1FE5E1CE" w14:textId="67C5D1EC" w:rsidR="00080AC7" w:rsidRPr="004D33E1" w:rsidRDefault="00A409EF" w:rsidP="00080AC7">
            <w:pPr>
              <w:snapToGrid w:val="0"/>
              <w:spacing w:after="0" w:line="240" w:lineRule="auto"/>
              <w:ind w:firstLine="0"/>
              <w:jc w:val="center"/>
              <w:rPr>
                <w:rFonts w:cs="Times New Roman"/>
                <w:sz w:val="20"/>
                <w:szCs w:val="20"/>
              </w:rPr>
            </w:pPr>
            <w:r>
              <w:rPr>
                <w:rFonts w:cs="Times New Roman"/>
                <w:sz w:val="20"/>
                <w:szCs w:val="20"/>
              </w:rPr>
              <w:t>–</w:t>
            </w:r>
          </w:p>
        </w:tc>
        <w:tc>
          <w:tcPr>
            <w:tcW w:w="1134" w:type="dxa"/>
            <w:tcBorders>
              <w:top w:val="single" w:sz="4" w:space="0" w:color="000000"/>
              <w:left w:val="single" w:sz="4" w:space="0" w:color="000000"/>
              <w:bottom w:val="single" w:sz="4" w:space="0" w:color="000000"/>
            </w:tcBorders>
            <w:shd w:val="clear" w:color="auto" w:fill="auto"/>
            <w:vAlign w:val="center"/>
          </w:tcPr>
          <w:p w14:paraId="51145920" w14:textId="40F622D3" w:rsidR="00080AC7" w:rsidRPr="004D33E1" w:rsidRDefault="00A6038B" w:rsidP="00080AC7">
            <w:pPr>
              <w:snapToGrid w:val="0"/>
              <w:spacing w:after="0" w:line="240" w:lineRule="auto"/>
              <w:ind w:firstLine="0"/>
              <w:jc w:val="center"/>
              <w:rPr>
                <w:rFonts w:cs="Times New Roman"/>
                <w:sz w:val="20"/>
                <w:szCs w:val="20"/>
              </w:rPr>
            </w:pPr>
            <w:r w:rsidRPr="004D33E1">
              <w:rPr>
                <w:rFonts w:cs="Times New Roman"/>
                <w:sz w:val="20"/>
                <w:szCs w:val="20"/>
              </w:rPr>
              <w:t>0,55</w:t>
            </w:r>
          </w:p>
        </w:tc>
        <w:tc>
          <w:tcPr>
            <w:tcW w:w="709" w:type="dxa"/>
            <w:tcBorders>
              <w:top w:val="single" w:sz="4" w:space="0" w:color="000000"/>
              <w:left w:val="single" w:sz="4" w:space="0" w:color="000000"/>
              <w:bottom w:val="single" w:sz="4" w:space="0" w:color="000000"/>
              <w:right w:val="single" w:sz="4" w:space="0" w:color="000000"/>
            </w:tcBorders>
            <w:vAlign w:val="center"/>
          </w:tcPr>
          <w:p w14:paraId="14AC10CC" w14:textId="5F06E1D6" w:rsidR="00080AC7" w:rsidRPr="004D33E1" w:rsidRDefault="00080AC7" w:rsidP="00080AC7">
            <w:pPr>
              <w:snapToGrid w:val="0"/>
              <w:spacing w:after="0" w:line="240" w:lineRule="auto"/>
              <w:ind w:firstLine="0"/>
              <w:jc w:val="center"/>
              <w:rPr>
                <w:rFonts w:cs="Times New Roman"/>
                <w:sz w:val="20"/>
                <w:szCs w:val="20"/>
              </w:rPr>
            </w:pPr>
          </w:p>
        </w:tc>
        <w:tc>
          <w:tcPr>
            <w:tcW w:w="709" w:type="dxa"/>
            <w:tcBorders>
              <w:top w:val="single" w:sz="4" w:space="0" w:color="000000"/>
              <w:left w:val="single" w:sz="4" w:space="0" w:color="000000"/>
              <w:bottom w:val="single" w:sz="4" w:space="0" w:color="000000"/>
            </w:tcBorders>
            <w:vAlign w:val="center"/>
          </w:tcPr>
          <w:p w14:paraId="280D125D" w14:textId="3CD8AA37" w:rsidR="00080AC7" w:rsidRPr="004D33E1" w:rsidRDefault="00080AC7" w:rsidP="00080AC7">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88652BA" w14:textId="5EFC2383" w:rsidR="00080AC7" w:rsidRPr="004D33E1" w:rsidRDefault="00395CF2" w:rsidP="00080AC7">
            <w:pPr>
              <w:snapToGrid w:val="0"/>
              <w:spacing w:after="0" w:line="240" w:lineRule="auto"/>
              <w:ind w:firstLine="0"/>
              <w:jc w:val="center"/>
              <w:rPr>
                <w:rFonts w:cs="Times New Roman"/>
                <w:sz w:val="20"/>
                <w:szCs w:val="20"/>
              </w:rPr>
            </w:pPr>
            <w:r w:rsidRPr="004D33E1">
              <w:rPr>
                <w:rFonts w:cs="Times New Roman"/>
                <w:sz w:val="20"/>
                <w:szCs w:val="20"/>
              </w:rPr>
              <w:t>0,55</w:t>
            </w:r>
          </w:p>
        </w:tc>
        <w:tc>
          <w:tcPr>
            <w:tcW w:w="851" w:type="dxa"/>
            <w:tcBorders>
              <w:top w:val="single" w:sz="4" w:space="0" w:color="000000"/>
              <w:left w:val="single" w:sz="4" w:space="0" w:color="000000"/>
              <w:bottom w:val="single" w:sz="4" w:space="0" w:color="000000"/>
            </w:tcBorders>
            <w:shd w:val="clear" w:color="auto" w:fill="auto"/>
            <w:vAlign w:val="center"/>
          </w:tcPr>
          <w:p w14:paraId="74207459" w14:textId="0DB6D922" w:rsidR="00080AC7" w:rsidRPr="004D33E1" w:rsidRDefault="00080AC7" w:rsidP="00080AC7">
            <w:pPr>
              <w:snapToGrid w:val="0"/>
              <w:spacing w:after="0" w:line="240" w:lineRule="auto"/>
              <w:ind w:firstLine="0"/>
              <w:jc w:val="center"/>
              <w:rPr>
                <w:rFonts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C1C5ED0" w14:textId="1298DD23" w:rsidR="00080AC7" w:rsidRPr="004D33E1" w:rsidRDefault="00A6038B" w:rsidP="00080AC7">
            <w:pPr>
              <w:snapToGrid w:val="0"/>
              <w:spacing w:after="0" w:line="240" w:lineRule="auto"/>
              <w:ind w:firstLine="0"/>
              <w:jc w:val="center"/>
              <w:rPr>
                <w:rFonts w:cs="Times New Roman"/>
                <w:sz w:val="20"/>
                <w:szCs w:val="20"/>
              </w:rPr>
            </w:pPr>
            <w:r w:rsidRPr="004D33E1">
              <w:rPr>
                <w:rFonts w:cs="Times New Roman"/>
                <w:sz w:val="20"/>
                <w:szCs w:val="20"/>
              </w:rPr>
              <w:t>0,55</w:t>
            </w:r>
          </w:p>
        </w:tc>
        <w:tc>
          <w:tcPr>
            <w:tcW w:w="709" w:type="dxa"/>
            <w:tcBorders>
              <w:top w:val="single" w:sz="4" w:space="0" w:color="000000"/>
              <w:left w:val="single" w:sz="4" w:space="0" w:color="000000"/>
              <w:bottom w:val="single" w:sz="4" w:space="0" w:color="000000"/>
              <w:right w:val="single" w:sz="4" w:space="0" w:color="auto"/>
            </w:tcBorders>
            <w:vAlign w:val="center"/>
          </w:tcPr>
          <w:p w14:paraId="076E1B5F" w14:textId="2F6A2C92" w:rsidR="00080AC7" w:rsidRPr="004D33E1" w:rsidRDefault="00080AC7" w:rsidP="00080AC7">
            <w:pPr>
              <w:snapToGrid w:val="0"/>
              <w:spacing w:after="0" w:line="240" w:lineRule="auto"/>
              <w:ind w:firstLine="0"/>
              <w:jc w:val="center"/>
              <w:rPr>
                <w:rFonts w:cs="Times New Roman"/>
                <w:sz w:val="20"/>
                <w:szCs w:val="20"/>
              </w:rPr>
            </w:pPr>
          </w:p>
        </w:tc>
        <w:tc>
          <w:tcPr>
            <w:tcW w:w="284" w:type="dxa"/>
            <w:tcBorders>
              <w:top w:val="single" w:sz="4" w:space="0" w:color="auto"/>
              <w:left w:val="single" w:sz="4" w:space="0" w:color="auto"/>
              <w:bottom w:val="single" w:sz="4" w:space="0" w:color="auto"/>
            </w:tcBorders>
            <w:shd w:val="clear" w:color="auto" w:fill="auto"/>
            <w:vAlign w:val="center"/>
          </w:tcPr>
          <w:p w14:paraId="261CBBC4" w14:textId="77777777" w:rsidR="00080AC7" w:rsidRPr="004D33E1" w:rsidRDefault="00080AC7" w:rsidP="00080AC7">
            <w:pPr>
              <w:snapToGrid w:val="0"/>
              <w:spacing w:after="0" w:line="240" w:lineRule="auto"/>
              <w:ind w:firstLine="0"/>
              <w:jc w:val="center"/>
              <w:rPr>
                <w:rFonts w:cs="Times New Roman"/>
                <w:sz w:val="20"/>
                <w:szCs w:val="20"/>
              </w:rPr>
            </w:pPr>
          </w:p>
        </w:tc>
        <w:tc>
          <w:tcPr>
            <w:tcW w:w="283" w:type="dxa"/>
            <w:tcBorders>
              <w:top w:val="single" w:sz="4" w:space="0" w:color="auto"/>
              <w:bottom w:val="single" w:sz="4" w:space="0" w:color="auto"/>
            </w:tcBorders>
            <w:shd w:val="clear" w:color="auto" w:fill="auto"/>
            <w:vAlign w:val="center"/>
          </w:tcPr>
          <w:p w14:paraId="375C2725" w14:textId="0C8041D4" w:rsidR="00080AC7" w:rsidRPr="004D33E1" w:rsidRDefault="00080AC7" w:rsidP="00080AC7">
            <w:pPr>
              <w:snapToGrid w:val="0"/>
              <w:spacing w:after="0" w:line="240" w:lineRule="auto"/>
              <w:ind w:firstLine="0"/>
              <w:jc w:val="center"/>
              <w:rPr>
                <w:rFonts w:cs="Times New Roman"/>
                <w:sz w:val="20"/>
                <w:szCs w:val="20"/>
              </w:rPr>
            </w:pPr>
          </w:p>
        </w:tc>
        <w:tc>
          <w:tcPr>
            <w:tcW w:w="236" w:type="dxa"/>
            <w:tcBorders>
              <w:top w:val="single" w:sz="4" w:space="0" w:color="auto"/>
              <w:bottom w:val="single" w:sz="4" w:space="0" w:color="auto"/>
              <w:right w:val="single" w:sz="4" w:space="0" w:color="auto"/>
            </w:tcBorders>
            <w:vAlign w:val="center"/>
          </w:tcPr>
          <w:p w14:paraId="65568138" w14:textId="77777777" w:rsidR="00080AC7" w:rsidRPr="004D33E1" w:rsidRDefault="00080AC7" w:rsidP="00080AC7">
            <w:pPr>
              <w:snapToGrid w:val="0"/>
              <w:spacing w:after="0" w:line="240" w:lineRule="auto"/>
              <w:ind w:firstLine="0"/>
              <w:jc w:val="center"/>
              <w:rPr>
                <w:rFonts w:cs="Times New Roman"/>
                <w:sz w:val="20"/>
                <w:szCs w:val="20"/>
              </w:rPr>
            </w:pPr>
          </w:p>
        </w:tc>
        <w:tc>
          <w:tcPr>
            <w:tcW w:w="2319" w:type="dxa"/>
            <w:tcBorders>
              <w:top w:val="single" w:sz="4" w:space="0" w:color="000000"/>
              <w:left w:val="single" w:sz="4" w:space="0" w:color="auto"/>
              <w:bottom w:val="single" w:sz="4" w:space="0" w:color="000000"/>
              <w:right w:val="single" w:sz="4" w:space="0" w:color="000000"/>
            </w:tcBorders>
            <w:shd w:val="clear" w:color="auto" w:fill="auto"/>
            <w:vAlign w:val="center"/>
          </w:tcPr>
          <w:p w14:paraId="42A825D3" w14:textId="5623929F" w:rsidR="00080AC7" w:rsidRPr="004D33E1" w:rsidRDefault="00080AC7" w:rsidP="00401B80">
            <w:pPr>
              <w:snapToGrid w:val="0"/>
              <w:spacing w:after="0" w:line="240" w:lineRule="auto"/>
              <w:ind w:firstLine="0"/>
              <w:jc w:val="center"/>
              <w:rPr>
                <w:rFonts w:cs="Times New Roman"/>
                <w:sz w:val="22"/>
              </w:rPr>
            </w:pPr>
            <w:r w:rsidRPr="004D33E1">
              <w:rPr>
                <w:rFonts w:cs="Times New Roman"/>
                <w:sz w:val="22"/>
              </w:rPr>
              <w:t>2.</w:t>
            </w:r>
            <w:r w:rsidR="001379BB">
              <w:rPr>
                <w:rFonts w:cs="Times New Roman"/>
                <w:sz w:val="22"/>
              </w:rPr>
              <w:t>1. </w:t>
            </w:r>
            <w:r w:rsidRPr="004D33E1">
              <w:rPr>
                <w:rFonts w:cs="Times New Roman"/>
                <w:sz w:val="22"/>
              </w:rPr>
              <w:t>pasākums</w:t>
            </w:r>
          </w:p>
        </w:tc>
      </w:tr>
    </w:tbl>
    <w:p w14:paraId="2F973857" w14:textId="631FD959" w:rsidR="00BA677B" w:rsidRPr="004D33E1" w:rsidRDefault="00A8285E" w:rsidP="00BA677B">
      <w:pPr>
        <w:spacing w:before="57" w:after="0"/>
        <w:ind w:firstLine="0"/>
        <w:jc w:val="center"/>
        <w:rPr>
          <w:rFonts w:cs="Times New Roman"/>
          <w:bCs/>
          <w:sz w:val="20"/>
          <w:szCs w:val="20"/>
        </w:rPr>
      </w:pPr>
      <w:r w:rsidRPr="004D33E1">
        <w:rPr>
          <w:rFonts w:cs="Times New Roman"/>
          <w:bCs/>
          <w:sz w:val="20"/>
          <w:szCs w:val="20"/>
        </w:rPr>
        <w:t>*</w:t>
      </w:r>
      <w:r w:rsidR="000C5963" w:rsidRPr="004D33E1">
        <w:rPr>
          <w:rFonts w:cs="Times New Roman"/>
          <w:bCs/>
          <w:sz w:val="20"/>
          <w:szCs w:val="20"/>
        </w:rPr>
        <w:t xml:space="preserve">apsaimniekošanas pasākumu nosaukumi un kodi atbilstoši datu bāzes projektējuma aprakstam: </w:t>
      </w:r>
      <w:hyperlink r:id="rId98" w:history="1">
        <w:r w:rsidR="000C5963" w:rsidRPr="004D33E1">
          <w:rPr>
            <w:rStyle w:val="Hyperlink"/>
            <w:sz w:val="20"/>
            <w:szCs w:val="20"/>
          </w:rPr>
          <w:t>Dabas datu veidnes | Dabas aizsardzības pārvalde</w:t>
        </w:r>
      </w:hyperlink>
      <w:r w:rsidR="000C5963" w:rsidRPr="004D33E1">
        <w:rPr>
          <w:rFonts w:cs="Times New Roman"/>
          <w:bCs/>
          <w:sz w:val="20"/>
          <w:szCs w:val="20"/>
        </w:rPr>
        <w:t>)</w:t>
      </w:r>
    </w:p>
    <w:p w14:paraId="108C3D63" w14:textId="77777777" w:rsidR="006E6C4F" w:rsidRPr="004D33E1" w:rsidRDefault="006E6C4F" w:rsidP="00BA677B">
      <w:pPr>
        <w:spacing w:before="57" w:after="0"/>
        <w:ind w:firstLine="0"/>
        <w:jc w:val="center"/>
        <w:rPr>
          <w:b/>
        </w:rPr>
        <w:sectPr w:rsidR="006E6C4F" w:rsidRPr="004D33E1" w:rsidSect="00BA677B">
          <w:pgSz w:w="16838" w:h="11906" w:orient="landscape"/>
          <w:pgMar w:top="1134" w:right="1134" w:bottom="1701" w:left="1134" w:header="709" w:footer="709" w:gutter="0"/>
          <w:cols w:space="708"/>
          <w:docGrid w:linePitch="360"/>
        </w:sectPr>
      </w:pPr>
    </w:p>
    <w:p w14:paraId="4E5B6BED" w14:textId="62CA56B0" w:rsidR="002C02D0" w:rsidRPr="004D33E1" w:rsidRDefault="002C02D0" w:rsidP="00BA677B">
      <w:pPr>
        <w:spacing w:before="57" w:after="0"/>
        <w:ind w:firstLine="0"/>
        <w:jc w:val="center"/>
        <w:rPr>
          <w:b/>
          <w:lang w:eastAsia="zh-CN"/>
        </w:rPr>
      </w:pPr>
      <w:r w:rsidRPr="004D33E1">
        <w:rPr>
          <w:b/>
        </w:rPr>
        <w:lastRenderedPageBreak/>
        <w:t>5.3.</w:t>
      </w:r>
      <w:r w:rsidR="001379BB">
        <w:rPr>
          <w:b/>
        </w:rPr>
        <w:t>3. </w:t>
      </w:r>
      <w:r w:rsidRPr="004D33E1">
        <w:rPr>
          <w:b/>
        </w:rPr>
        <w:t xml:space="preserve">tabula. </w:t>
      </w:r>
      <w:r w:rsidRPr="004D33E1">
        <w:rPr>
          <w:b/>
          <w:lang w:eastAsia="zh-CN"/>
        </w:rPr>
        <w:t>Pārskats par plānotajiem tūrisma un izziņas infrastruktūras objektu ierīkošanas pasākumiem</w:t>
      </w:r>
    </w:p>
    <w:p w14:paraId="198D8560" w14:textId="77777777" w:rsidR="00A8285E" w:rsidRPr="004D33E1" w:rsidRDefault="00A8285E" w:rsidP="00BA677B">
      <w:pPr>
        <w:spacing w:before="57" w:after="0"/>
        <w:ind w:firstLine="0"/>
        <w:jc w:val="center"/>
        <w:rPr>
          <w:b/>
          <w:lang w:eastAsia="zh-CN"/>
        </w:rPr>
      </w:pPr>
    </w:p>
    <w:tbl>
      <w:tblPr>
        <w:tblW w:w="9315" w:type="dxa"/>
        <w:jc w:val="center"/>
        <w:tblLayout w:type="fixed"/>
        <w:tblLook w:val="04A0" w:firstRow="1" w:lastRow="0" w:firstColumn="1" w:lastColumn="0" w:noHBand="0" w:noVBand="1"/>
      </w:tblPr>
      <w:tblGrid>
        <w:gridCol w:w="532"/>
        <w:gridCol w:w="3401"/>
        <w:gridCol w:w="1983"/>
        <w:gridCol w:w="3399"/>
      </w:tblGrid>
      <w:tr w:rsidR="002C02D0" w:rsidRPr="004D33E1" w14:paraId="1EAC8B30" w14:textId="77777777" w:rsidTr="00BA677B">
        <w:trPr>
          <w:trHeight w:val="1411"/>
          <w:jc w:val="center"/>
        </w:trPr>
        <w:tc>
          <w:tcPr>
            <w:tcW w:w="532"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24484D7F" w14:textId="77777777" w:rsidR="002C02D0" w:rsidRPr="004D33E1" w:rsidRDefault="002C02D0" w:rsidP="00BA677B">
            <w:pPr>
              <w:suppressAutoHyphens/>
              <w:ind w:firstLine="0"/>
              <w:jc w:val="center"/>
              <w:rPr>
                <w:sz w:val="20"/>
                <w:szCs w:val="20"/>
                <w:lang w:eastAsia="zh-CN"/>
              </w:rPr>
            </w:pPr>
            <w:r w:rsidRPr="004D33E1">
              <w:rPr>
                <w:rFonts w:cs="Times New Roman"/>
                <w:b/>
                <w:sz w:val="20"/>
                <w:szCs w:val="20"/>
                <w:lang w:eastAsia="zh-CN"/>
              </w:rPr>
              <w:t>Nr.</w:t>
            </w:r>
          </w:p>
        </w:tc>
        <w:tc>
          <w:tcPr>
            <w:tcW w:w="3401"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04D1D848" w14:textId="77777777" w:rsidR="002C02D0" w:rsidRPr="004D33E1" w:rsidRDefault="002C02D0" w:rsidP="00BA677B">
            <w:pPr>
              <w:suppressAutoHyphens/>
              <w:ind w:firstLine="0"/>
              <w:jc w:val="center"/>
              <w:rPr>
                <w:rFonts w:cs="Times New Roman"/>
                <w:b/>
                <w:sz w:val="20"/>
                <w:szCs w:val="20"/>
                <w:lang w:eastAsia="zh-CN"/>
              </w:rPr>
            </w:pPr>
            <w:r w:rsidRPr="004D33E1">
              <w:rPr>
                <w:rFonts w:cs="Times New Roman"/>
                <w:b/>
                <w:sz w:val="20"/>
                <w:szCs w:val="20"/>
                <w:lang w:eastAsia="zh-CN"/>
              </w:rPr>
              <w:t>Objekta nosaukums*</w:t>
            </w:r>
          </w:p>
        </w:tc>
        <w:tc>
          <w:tcPr>
            <w:tcW w:w="1983"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0162FF27" w14:textId="5DE428AE" w:rsidR="002C02D0" w:rsidRPr="004D33E1" w:rsidRDefault="002C02D0" w:rsidP="00BA677B">
            <w:pPr>
              <w:suppressAutoHyphens/>
              <w:ind w:firstLine="0"/>
              <w:jc w:val="center"/>
              <w:rPr>
                <w:rFonts w:cs="Times New Roman"/>
                <w:b/>
                <w:sz w:val="20"/>
                <w:szCs w:val="20"/>
                <w:lang w:eastAsia="zh-CN"/>
              </w:rPr>
            </w:pPr>
            <w:r w:rsidRPr="004D33E1">
              <w:rPr>
                <w:rFonts w:cs="Times New Roman"/>
                <w:b/>
                <w:sz w:val="20"/>
                <w:szCs w:val="20"/>
                <w:lang w:eastAsia="zh-CN"/>
              </w:rPr>
              <w:t>Skaits</w:t>
            </w:r>
            <w:r w:rsidR="00E451C7" w:rsidRPr="004D33E1">
              <w:rPr>
                <w:rFonts w:cs="Times New Roman"/>
                <w:b/>
                <w:sz w:val="20"/>
                <w:szCs w:val="20"/>
                <w:lang w:eastAsia="zh-CN"/>
              </w:rPr>
              <w:t xml:space="preserve"> vai garums</w:t>
            </w:r>
          </w:p>
        </w:tc>
        <w:tc>
          <w:tcPr>
            <w:tcW w:w="3399"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4DE32919" w14:textId="77777777" w:rsidR="002C02D0" w:rsidRPr="004D33E1" w:rsidRDefault="002C02D0" w:rsidP="00BA677B">
            <w:pPr>
              <w:suppressAutoHyphens/>
              <w:ind w:firstLine="0"/>
              <w:jc w:val="center"/>
              <w:rPr>
                <w:rFonts w:cs="Times New Roman"/>
                <w:b/>
                <w:sz w:val="20"/>
                <w:szCs w:val="20"/>
                <w:lang w:eastAsia="zh-CN"/>
              </w:rPr>
            </w:pPr>
            <w:r w:rsidRPr="004D33E1">
              <w:rPr>
                <w:rFonts w:cs="Times New Roman"/>
                <w:b/>
                <w:sz w:val="20"/>
                <w:szCs w:val="20"/>
                <w:lang w:eastAsia="zh-CN"/>
              </w:rPr>
              <w:t>Piezīmes</w:t>
            </w:r>
          </w:p>
        </w:tc>
      </w:tr>
      <w:tr w:rsidR="002C02D0" w:rsidRPr="004D33E1" w14:paraId="76C2D262" w14:textId="77777777" w:rsidTr="00BA677B">
        <w:trPr>
          <w:trHeight w:val="667"/>
          <w:jc w:val="center"/>
        </w:trPr>
        <w:tc>
          <w:tcPr>
            <w:tcW w:w="532" w:type="dxa"/>
            <w:tcBorders>
              <w:top w:val="single" w:sz="4" w:space="0" w:color="000000"/>
              <w:left w:val="single" w:sz="4" w:space="0" w:color="000000"/>
              <w:bottom w:val="single" w:sz="4" w:space="0" w:color="000000"/>
              <w:right w:val="nil"/>
            </w:tcBorders>
            <w:vAlign w:val="center"/>
            <w:hideMark/>
          </w:tcPr>
          <w:p w14:paraId="5C646CFA" w14:textId="77777777" w:rsidR="002C02D0" w:rsidRPr="004D33E1" w:rsidRDefault="002C02D0" w:rsidP="00BA677B">
            <w:pPr>
              <w:suppressAutoHyphens/>
              <w:ind w:firstLine="0"/>
              <w:jc w:val="center"/>
              <w:rPr>
                <w:sz w:val="20"/>
                <w:szCs w:val="20"/>
                <w:lang w:eastAsia="zh-CN"/>
              </w:rPr>
            </w:pPr>
            <w:r w:rsidRPr="004D33E1">
              <w:rPr>
                <w:sz w:val="20"/>
                <w:szCs w:val="20"/>
                <w:lang w:eastAsia="zh-CN"/>
              </w:rPr>
              <w:t>1.</w:t>
            </w:r>
          </w:p>
        </w:tc>
        <w:tc>
          <w:tcPr>
            <w:tcW w:w="3401" w:type="dxa"/>
            <w:tcBorders>
              <w:top w:val="single" w:sz="4" w:space="0" w:color="000000"/>
              <w:left w:val="single" w:sz="4" w:space="0" w:color="000000"/>
              <w:bottom w:val="single" w:sz="4" w:space="0" w:color="000000"/>
              <w:right w:val="single" w:sz="4" w:space="0" w:color="000000"/>
            </w:tcBorders>
            <w:hideMark/>
          </w:tcPr>
          <w:p w14:paraId="13B5AA09" w14:textId="673B72AD" w:rsidR="002C02D0" w:rsidRPr="004D33E1" w:rsidRDefault="002C02D0" w:rsidP="00BA677B">
            <w:pPr>
              <w:suppressAutoHyphens/>
              <w:ind w:firstLine="0"/>
              <w:jc w:val="center"/>
              <w:rPr>
                <w:sz w:val="20"/>
                <w:szCs w:val="20"/>
                <w:lang w:eastAsia="zh-CN"/>
              </w:rPr>
            </w:pPr>
            <w:r w:rsidRPr="004D33E1">
              <w:rPr>
                <w:sz w:val="20"/>
                <w:szCs w:val="20"/>
                <w:lang w:eastAsia="zh-CN"/>
              </w:rPr>
              <w:t>Informācijas stendi (2 x A1)</w:t>
            </w:r>
          </w:p>
        </w:tc>
        <w:tc>
          <w:tcPr>
            <w:tcW w:w="1983" w:type="dxa"/>
            <w:tcBorders>
              <w:top w:val="single" w:sz="4" w:space="0" w:color="000000"/>
              <w:left w:val="single" w:sz="4" w:space="0" w:color="000000"/>
              <w:bottom w:val="single" w:sz="4" w:space="0" w:color="000000"/>
              <w:right w:val="single" w:sz="4" w:space="0" w:color="000000"/>
            </w:tcBorders>
          </w:tcPr>
          <w:p w14:paraId="3B48CE5F" w14:textId="41DBA39F" w:rsidR="002C02D0" w:rsidRPr="004D33E1" w:rsidRDefault="00D270D9" w:rsidP="00BA677B">
            <w:pPr>
              <w:suppressAutoHyphens/>
              <w:ind w:firstLine="0"/>
              <w:jc w:val="center"/>
              <w:rPr>
                <w:sz w:val="20"/>
                <w:szCs w:val="20"/>
                <w:lang w:eastAsia="zh-CN"/>
              </w:rPr>
            </w:pPr>
            <w:r w:rsidRPr="004D33E1">
              <w:rPr>
                <w:sz w:val="20"/>
                <w:szCs w:val="20"/>
                <w:lang w:eastAsia="zh-CN"/>
              </w:rPr>
              <w:t>1</w:t>
            </w:r>
          </w:p>
        </w:tc>
        <w:tc>
          <w:tcPr>
            <w:tcW w:w="3399" w:type="dxa"/>
            <w:tcBorders>
              <w:top w:val="single" w:sz="4" w:space="0" w:color="000000"/>
              <w:left w:val="single" w:sz="4" w:space="0" w:color="000000"/>
              <w:bottom w:val="single" w:sz="4" w:space="0" w:color="000000"/>
              <w:right w:val="single" w:sz="4" w:space="0" w:color="000000"/>
            </w:tcBorders>
          </w:tcPr>
          <w:p w14:paraId="7321E7B4" w14:textId="48C26013" w:rsidR="002C02D0" w:rsidRPr="004D33E1" w:rsidRDefault="00D2209C" w:rsidP="00BA677B">
            <w:pPr>
              <w:suppressAutoHyphens/>
              <w:snapToGrid w:val="0"/>
              <w:ind w:firstLine="0"/>
              <w:jc w:val="center"/>
              <w:rPr>
                <w:sz w:val="20"/>
                <w:szCs w:val="20"/>
                <w:lang w:eastAsia="zh-CN"/>
              </w:rPr>
            </w:pPr>
            <w:r w:rsidRPr="004D33E1">
              <w:rPr>
                <w:sz w:val="20"/>
                <w:szCs w:val="20"/>
                <w:lang w:eastAsia="zh-CN"/>
              </w:rPr>
              <w:t>Atpūtas vietā</w:t>
            </w:r>
          </w:p>
        </w:tc>
      </w:tr>
      <w:tr w:rsidR="00D270D9" w:rsidRPr="004D33E1" w14:paraId="1FBF07E6" w14:textId="77777777" w:rsidTr="00BA677B">
        <w:trPr>
          <w:trHeight w:val="667"/>
          <w:jc w:val="center"/>
        </w:trPr>
        <w:tc>
          <w:tcPr>
            <w:tcW w:w="532" w:type="dxa"/>
            <w:tcBorders>
              <w:top w:val="single" w:sz="4" w:space="0" w:color="000000"/>
              <w:left w:val="single" w:sz="4" w:space="0" w:color="000000"/>
              <w:bottom w:val="single" w:sz="4" w:space="0" w:color="000000"/>
              <w:right w:val="nil"/>
            </w:tcBorders>
            <w:vAlign w:val="center"/>
          </w:tcPr>
          <w:p w14:paraId="7DA03025" w14:textId="5FB59F8C" w:rsidR="00D270D9" w:rsidRPr="004D33E1" w:rsidRDefault="00D270D9" w:rsidP="00BA677B">
            <w:pPr>
              <w:suppressAutoHyphens/>
              <w:ind w:firstLine="0"/>
              <w:jc w:val="center"/>
              <w:rPr>
                <w:sz w:val="20"/>
                <w:szCs w:val="20"/>
                <w:lang w:eastAsia="zh-CN"/>
              </w:rPr>
            </w:pPr>
            <w:r w:rsidRPr="004D33E1">
              <w:rPr>
                <w:sz w:val="20"/>
                <w:szCs w:val="20"/>
                <w:lang w:eastAsia="zh-CN"/>
              </w:rPr>
              <w:t>2.</w:t>
            </w:r>
          </w:p>
        </w:tc>
        <w:tc>
          <w:tcPr>
            <w:tcW w:w="3401" w:type="dxa"/>
            <w:tcBorders>
              <w:top w:val="single" w:sz="4" w:space="0" w:color="000000"/>
              <w:left w:val="single" w:sz="4" w:space="0" w:color="000000"/>
              <w:bottom w:val="single" w:sz="4" w:space="0" w:color="000000"/>
              <w:right w:val="single" w:sz="4" w:space="0" w:color="000000"/>
            </w:tcBorders>
          </w:tcPr>
          <w:p w14:paraId="0563F5CE" w14:textId="3D728CA1" w:rsidR="00D270D9" w:rsidRPr="004D33E1" w:rsidRDefault="00D270D9" w:rsidP="00BA677B">
            <w:pPr>
              <w:suppressAutoHyphens/>
              <w:ind w:firstLine="0"/>
              <w:jc w:val="center"/>
              <w:rPr>
                <w:sz w:val="20"/>
                <w:szCs w:val="20"/>
                <w:lang w:eastAsia="zh-CN"/>
              </w:rPr>
            </w:pPr>
            <w:r w:rsidRPr="004D33E1">
              <w:rPr>
                <w:bCs/>
                <w:sz w:val="20"/>
                <w:szCs w:val="20"/>
                <w:lang w:eastAsia="zh-CN"/>
              </w:rPr>
              <w:t>Informatīvās zīmes/robežzīmes (“ozollapa”)</w:t>
            </w:r>
          </w:p>
        </w:tc>
        <w:tc>
          <w:tcPr>
            <w:tcW w:w="1983" w:type="dxa"/>
            <w:tcBorders>
              <w:top w:val="single" w:sz="4" w:space="0" w:color="000000"/>
              <w:left w:val="single" w:sz="4" w:space="0" w:color="000000"/>
              <w:bottom w:val="single" w:sz="4" w:space="0" w:color="000000"/>
              <w:right w:val="single" w:sz="4" w:space="0" w:color="000000"/>
            </w:tcBorders>
          </w:tcPr>
          <w:p w14:paraId="66D984C6" w14:textId="3CD2B528" w:rsidR="00D270D9" w:rsidRPr="004D33E1" w:rsidRDefault="005B69F1" w:rsidP="00BA677B">
            <w:pPr>
              <w:suppressAutoHyphens/>
              <w:ind w:firstLine="0"/>
              <w:jc w:val="center"/>
              <w:rPr>
                <w:sz w:val="20"/>
                <w:szCs w:val="20"/>
                <w:lang w:eastAsia="zh-CN"/>
              </w:rPr>
            </w:pPr>
            <w:r w:rsidRPr="004D33E1">
              <w:rPr>
                <w:sz w:val="20"/>
                <w:szCs w:val="20"/>
                <w:lang w:eastAsia="zh-CN"/>
              </w:rPr>
              <w:t>9</w:t>
            </w:r>
          </w:p>
        </w:tc>
        <w:tc>
          <w:tcPr>
            <w:tcW w:w="3399" w:type="dxa"/>
            <w:tcBorders>
              <w:top w:val="single" w:sz="4" w:space="0" w:color="000000"/>
              <w:left w:val="single" w:sz="4" w:space="0" w:color="000000"/>
              <w:bottom w:val="single" w:sz="4" w:space="0" w:color="000000"/>
              <w:right w:val="single" w:sz="4" w:space="0" w:color="000000"/>
            </w:tcBorders>
          </w:tcPr>
          <w:p w14:paraId="41C78ED3" w14:textId="7D11F594" w:rsidR="00D270D9" w:rsidRPr="004D33E1" w:rsidRDefault="00D270D9" w:rsidP="00BA677B">
            <w:pPr>
              <w:suppressAutoHyphens/>
              <w:snapToGrid w:val="0"/>
              <w:ind w:firstLine="0"/>
              <w:jc w:val="center"/>
              <w:rPr>
                <w:sz w:val="20"/>
                <w:szCs w:val="20"/>
                <w:lang w:eastAsia="zh-CN"/>
              </w:rPr>
            </w:pPr>
          </w:p>
        </w:tc>
      </w:tr>
      <w:tr w:rsidR="00D270D9" w:rsidRPr="004D33E1" w14:paraId="313403AA" w14:textId="77777777" w:rsidTr="00BA677B">
        <w:trPr>
          <w:trHeight w:val="332"/>
          <w:jc w:val="center"/>
        </w:trPr>
        <w:tc>
          <w:tcPr>
            <w:tcW w:w="532" w:type="dxa"/>
            <w:tcBorders>
              <w:top w:val="single" w:sz="4" w:space="0" w:color="000000"/>
              <w:left w:val="single" w:sz="4" w:space="0" w:color="000000"/>
              <w:bottom w:val="single" w:sz="4" w:space="0" w:color="000000"/>
              <w:right w:val="nil"/>
            </w:tcBorders>
            <w:vAlign w:val="center"/>
          </w:tcPr>
          <w:p w14:paraId="2B0DEC52" w14:textId="55B69779" w:rsidR="00D270D9" w:rsidRPr="004D33E1" w:rsidRDefault="00D270D9" w:rsidP="00BA677B">
            <w:pPr>
              <w:suppressAutoHyphens/>
              <w:ind w:firstLine="0"/>
              <w:jc w:val="center"/>
              <w:rPr>
                <w:sz w:val="20"/>
                <w:szCs w:val="20"/>
                <w:lang w:eastAsia="zh-CN"/>
              </w:rPr>
            </w:pPr>
            <w:r w:rsidRPr="004D33E1">
              <w:rPr>
                <w:sz w:val="20"/>
                <w:szCs w:val="20"/>
                <w:lang w:eastAsia="zh-CN"/>
              </w:rPr>
              <w:t>3.</w:t>
            </w:r>
          </w:p>
        </w:tc>
        <w:tc>
          <w:tcPr>
            <w:tcW w:w="3401" w:type="dxa"/>
            <w:tcBorders>
              <w:top w:val="single" w:sz="4" w:space="0" w:color="000000"/>
              <w:left w:val="single" w:sz="4" w:space="0" w:color="000000"/>
              <w:bottom w:val="single" w:sz="4" w:space="0" w:color="000000"/>
              <w:right w:val="single" w:sz="4" w:space="0" w:color="000000"/>
            </w:tcBorders>
          </w:tcPr>
          <w:p w14:paraId="502FBCDC" w14:textId="4DAC9F38" w:rsidR="00D270D9" w:rsidRPr="004D33E1" w:rsidRDefault="00B51BBD" w:rsidP="00BA677B">
            <w:pPr>
              <w:suppressAutoHyphens/>
              <w:ind w:firstLine="0"/>
              <w:jc w:val="center"/>
              <w:rPr>
                <w:bCs/>
                <w:sz w:val="20"/>
                <w:szCs w:val="20"/>
                <w:lang w:eastAsia="zh-CN"/>
              </w:rPr>
            </w:pPr>
            <w:r w:rsidRPr="004D33E1">
              <w:rPr>
                <w:bCs/>
                <w:sz w:val="20"/>
                <w:szCs w:val="20"/>
                <w:lang w:eastAsia="zh-CN"/>
              </w:rPr>
              <w:t>Atpūtas vieta</w:t>
            </w:r>
          </w:p>
        </w:tc>
        <w:tc>
          <w:tcPr>
            <w:tcW w:w="1983" w:type="dxa"/>
            <w:tcBorders>
              <w:top w:val="single" w:sz="4" w:space="0" w:color="000000"/>
              <w:left w:val="single" w:sz="4" w:space="0" w:color="000000"/>
              <w:bottom w:val="single" w:sz="4" w:space="0" w:color="000000"/>
              <w:right w:val="single" w:sz="4" w:space="0" w:color="000000"/>
            </w:tcBorders>
          </w:tcPr>
          <w:p w14:paraId="526D312B" w14:textId="72650B38" w:rsidR="00D270D9" w:rsidRPr="004D33E1" w:rsidRDefault="00B51BBD" w:rsidP="00BA677B">
            <w:pPr>
              <w:suppressAutoHyphens/>
              <w:snapToGrid w:val="0"/>
              <w:ind w:firstLine="0"/>
              <w:jc w:val="center"/>
              <w:rPr>
                <w:bCs/>
                <w:sz w:val="20"/>
                <w:szCs w:val="20"/>
                <w:lang w:eastAsia="zh-CN"/>
              </w:rPr>
            </w:pPr>
            <w:r w:rsidRPr="004D33E1">
              <w:rPr>
                <w:bCs/>
                <w:sz w:val="20"/>
                <w:szCs w:val="20"/>
                <w:lang w:eastAsia="zh-CN"/>
              </w:rPr>
              <w:t>2</w:t>
            </w:r>
          </w:p>
        </w:tc>
        <w:tc>
          <w:tcPr>
            <w:tcW w:w="3399" w:type="dxa"/>
            <w:tcBorders>
              <w:top w:val="single" w:sz="4" w:space="0" w:color="000000"/>
              <w:left w:val="single" w:sz="4" w:space="0" w:color="000000"/>
              <w:bottom w:val="single" w:sz="4" w:space="0" w:color="000000"/>
              <w:right w:val="single" w:sz="4" w:space="0" w:color="000000"/>
            </w:tcBorders>
          </w:tcPr>
          <w:p w14:paraId="42041204" w14:textId="13EFE2B2" w:rsidR="00D270D9" w:rsidRPr="004D33E1" w:rsidRDefault="00D2209C" w:rsidP="00BA677B">
            <w:pPr>
              <w:suppressAutoHyphens/>
              <w:ind w:firstLine="0"/>
              <w:jc w:val="center"/>
              <w:rPr>
                <w:sz w:val="20"/>
                <w:szCs w:val="20"/>
                <w:lang w:eastAsia="zh-CN"/>
              </w:rPr>
            </w:pPr>
            <w:r w:rsidRPr="004D33E1">
              <w:rPr>
                <w:sz w:val="20"/>
                <w:szCs w:val="20"/>
                <w:lang w:eastAsia="zh-CN"/>
              </w:rPr>
              <w:t>Uzturama esošā atpūtas vieta un ierīkojama viena jauna atpūtas vieta</w:t>
            </w:r>
          </w:p>
        </w:tc>
      </w:tr>
      <w:tr w:rsidR="002C02D0" w:rsidRPr="004D33E1" w14:paraId="566EBE7C" w14:textId="77777777" w:rsidTr="00BA677B">
        <w:trPr>
          <w:trHeight w:val="332"/>
          <w:jc w:val="center"/>
        </w:trPr>
        <w:tc>
          <w:tcPr>
            <w:tcW w:w="532" w:type="dxa"/>
            <w:tcBorders>
              <w:top w:val="single" w:sz="4" w:space="0" w:color="000000"/>
              <w:left w:val="single" w:sz="4" w:space="0" w:color="000000"/>
              <w:bottom w:val="single" w:sz="4" w:space="0" w:color="000000"/>
              <w:right w:val="nil"/>
            </w:tcBorders>
            <w:vAlign w:val="center"/>
          </w:tcPr>
          <w:p w14:paraId="337D4CED" w14:textId="58DDE016" w:rsidR="002C02D0" w:rsidRPr="004D33E1" w:rsidRDefault="002C02D0" w:rsidP="00BA677B">
            <w:pPr>
              <w:suppressAutoHyphens/>
              <w:ind w:firstLine="0"/>
              <w:jc w:val="center"/>
              <w:rPr>
                <w:sz w:val="20"/>
                <w:szCs w:val="20"/>
                <w:lang w:eastAsia="zh-CN"/>
              </w:rPr>
            </w:pPr>
            <w:r w:rsidRPr="004D33E1">
              <w:rPr>
                <w:sz w:val="20"/>
                <w:szCs w:val="20"/>
                <w:lang w:eastAsia="zh-CN"/>
              </w:rPr>
              <w:t>4.</w:t>
            </w:r>
          </w:p>
        </w:tc>
        <w:tc>
          <w:tcPr>
            <w:tcW w:w="3401" w:type="dxa"/>
            <w:tcBorders>
              <w:top w:val="single" w:sz="4" w:space="0" w:color="000000"/>
              <w:left w:val="single" w:sz="4" w:space="0" w:color="000000"/>
              <w:bottom w:val="single" w:sz="4" w:space="0" w:color="000000"/>
              <w:right w:val="single" w:sz="4" w:space="0" w:color="000000"/>
            </w:tcBorders>
          </w:tcPr>
          <w:p w14:paraId="68FCF477" w14:textId="7034D8DB" w:rsidR="002C02D0" w:rsidRPr="004D33E1" w:rsidRDefault="005B69F1" w:rsidP="00BA677B">
            <w:pPr>
              <w:suppressAutoHyphens/>
              <w:ind w:firstLine="0"/>
              <w:jc w:val="center"/>
              <w:rPr>
                <w:bCs/>
                <w:sz w:val="20"/>
                <w:szCs w:val="20"/>
                <w:highlight w:val="yellow"/>
                <w:lang w:eastAsia="zh-CN"/>
              </w:rPr>
            </w:pPr>
            <w:r w:rsidRPr="004D33E1">
              <w:rPr>
                <w:bCs/>
                <w:sz w:val="20"/>
                <w:szCs w:val="20"/>
                <w:lang w:eastAsia="zh-CN"/>
              </w:rPr>
              <w:t>Putnu vērošanas slēpnis</w:t>
            </w:r>
          </w:p>
        </w:tc>
        <w:tc>
          <w:tcPr>
            <w:tcW w:w="1983" w:type="dxa"/>
            <w:tcBorders>
              <w:top w:val="single" w:sz="4" w:space="0" w:color="000000"/>
              <w:left w:val="single" w:sz="4" w:space="0" w:color="000000"/>
              <w:bottom w:val="single" w:sz="4" w:space="0" w:color="000000"/>
              <w:right w:val="single" w:sz="4" w:space="0" w:color="000000"/>
            </w:tcBorders>
          </w:tcPr>
          <w:p w14:paraId="4B3B674D" w14:textId="36704DCD" w:rsidR="002C02D0" w:rsidRPr="004D33E1" w:rsidRDefault="005B69F1" w:rsidP="00BA677B">
            <w:pPr>
              <w:suppressAutoHyphens/>
              <w:snapToGrid w:val="0"/>
              <w:ind w:firstLine="0"/>
              <w:jc w:val="center"/>
              <w:rPr>
                <w:bCs/>
                <w:sz w:val="20"/>
                <w:szCs w:val="20"/>
                <w:lang w:eastAsia="zh-CN"/>
              </w:rPr>
            </w:pPr>
            <w:r w:rsidRPr="004D33E1">
              <w:rPr>
                <w:bCs/>
                <w:sz w:val="20"/>
                <w:szCs w:val="20"/>
                <w:lang w:eastAsia="zh-CN"/>
              </w:rPr>
              <w:t>1</w:t>
            </w:r>
          </w:p>
        </w:tc>
        <w:tc>
          <w:tcPr>
            <w:tcW w:w="3399" w:type="dxa"/>
            <w:tcBorders>
              <w:top w:val="single" w:sz="4" w:space="0" w:color="000000"/>
              <w:left w:val="single" w:sz="4" w:space="0" w:color="000000"/>
              <w:bottom w:val="single" w:sz="4" w:space="0" w:color="000000"/>
              <w:right w:val="single" w:sz="4" w:space="0" w:color="000000"/>
            </w:tcBorders>
          </w:tcPr>
          <w:p w14:paraId="40F6C84B" w14:textId="6EF259CD" w:rsidR="002C02D0" w:rsidRPr="004D33E1" w:rsidRDefault="002C02D0" w:rsidP="00BA677B">
            <w:pPr>
              <w:suppressAutoHyphens/>
              <w:ind w:firstLine="0"/>
              <w:jc w:val="center"/>
              <w:rPr>
                <w:sz w:val="20"/>
                <w:szCs w:val="20"/>
                <w:lang w:eastAsia="zh-CN"/>
              </w:rPr>
            </w:pPr>
          </w:p>
        </w:tc>
      </w:tr>
    </w:tbl>
    <w:p w14:paraId="004A1536" w14:textId="77777777" w:rsidR="002C02D0" w:rsidRPr="004D33E1" w:rsidRDefault="002C02D0" w:rsidP="006D4EF0"/>
    <w:p w14:paraId="200CF6FC" w14:textId="77777777" w:rsidR="004521A8" w:rsidRPr="004D33E1" w:rsidRDefault="004521A8" w:rsidP="003A5DF0">
      <w:pPr>
        <w:spacing w:before="120" w:after="0" w:line="240" w:lineRule="auto"/>
        <w:rPr>
          <w:rFonts w:cs="Times New Roman"/>
          <w:color w:val="000000"/>
          <w:szCs w:val="24"/>
        </w:rPr>
      </w:pPr>
    </w:p>
    <w:p w14:paraId="2D9A6B28" w14:textId="3B04CA51" w:rsidR="00D72FE9" w:rsidRPr="004D33E1" w:rsidRDefault="00D72FE9" w:rsidP="00FD7EB2">
      <w:pPr>
        <w:ind w:firstLine="0"/>
        <w:jc w:val="left"/>
        <w:rPr>
          <w:rFonts w:eastAsia="Times New Roman" w:cs="Times New Roman"/>
          <w:b/>
          <w:bCs/>
          <w:i/>
          <w:iCs/>
          <w:szCs w:val="24"/>
          <w:lang w:eastAsia="lv-LV"/>
        </w:rPr>
      </w:pPr>
      <w:r w:rsidRPr="004D33E1">
        <w:rPr>
          <w:rFonts w:eastAsia="Times New Roman" w:cs="Times New Roman"/>
          <w:b/>
          <w:bCs/>
          <w:i/>
          <w:iCs/>
          <w:szCs w:val="24"/>
          <w:lang w:eastAsia="lv-LV"/>
        </w:rPr>
        <w:t>Plānoto apsaimniekošanas pasākumu detalizēts apraksts</w:t>
      </w:r>
      <w:r w:rsidR="00DA7F76" w:rsidRPr="004D33E1">
        <w:rPr>
          <w:rFonts w:eastAsia="Times New Roman" w:cs="Times New Roman"/>
          <w:b/>
          <w:bCs/>
          <w:i/>
          <w:iCs/>
          <w:szCs w:val="24"/>
          <w:lang w:eastAsia="lv-LV"/>
        </w:rPr>
        <w:t xml:space="preserve"> (pasākumu numerācija atbilstoši 5.3.</w:t>
      </w:r>
      <w:r w:rsidR="001379BB">
        <w:rPr>
          <w:rFonts w:eastAsia="Times New Roman" w:cs="Times New Roman"/>
          <w:b/>
          <w:bCs/>
          <w:i/>
          <w:iCs/>
          <w:szCs w:val="24"/>
          <w:lang w:eastAsia="lv-LV"/>
        </w:rPr>
        <w:t>1. </w:t>
      </w:r>
      <w:r w:rsidR="00DA7F76" w:rsidRPr="004D33E1">
        <w:rPr>
          <w:rFonts w:eastAsia="Times New Roman" w:cs="Times New Roman"/>
          <w:b/>
          <w:bCs/>
          <w:i/>
          <w:iCs/>
          <w:szCs w:val="24"/>
          <w:lang w:eastAsia="lv-LV"/>
        </w:rPr>
        <w:t>tabulai)</w:t>
      </w:r>
    </w:p>
    <w:p w14:paraId="7B4CDF2B" w14:textId="77777777" w:rsidR="00FD7EB2" w:rsidRPr="004D33E1" w:rsidRDefault="00FD7EB2" w:rsidP="00FD7EB2">
      <w:pPr>
        <w:ind w:firstLine="0"/>
        <w:jc w:val="left"/>
        <w:rPr>
          <w:rFonts w:eastAsia="Times New Roman" w:cs="Times New Roman"/>
          <w:b/>
          <w:bCs/>
          <w:szCs w:val="24"/>
          <w:lang w:eastAsia="lv-LV"/>
        </w:rPr>
      </w:pPr>
    </w:p>
    <w:p w14:paraId="180D979A" w14:textId="51248F4D" w:rsidR="00FA0A68" w:rsidRPr="004D33E1" w:rsidRDefault="004B3284" w:rsidP="00FD7EB2">
      <w:pPr>
        <w:pStyle w:val="ListParagraph"/>
        <w:numPr>
          <w:ilvl w:val="0"/>
          <w:numId w:val="33"/>
        </w:numPr>
        <w:jc w:val="center"/>
        <w:rPr>
          <w:b/>
          <w:i/>
          <w:iCs/>
          <w:sz w:val="28"/>
          <w:szCs w:val="28"/>
          <w:lang w:eastAsia="lv-LV"/>
        </w:rPr>
      </w:pPr>
      <w:r w:rsidRPr="004D33E1">
        <w:rPr>
          <w:b/>
          <w:bCs/>
          <w:i/>
          <w:iCs/>
          <w:sz w:val="28"/>
          <w:szCs w:val="28"/>
        </w:rPr>
        <w:t>Institucionālie un organizatoriskie aspekti</w:t>
      </w:r>
    </w:p>
    <w:p w14:paraId="4CB148F5" w14:textId="77777777" w:rsidR="00205CFE" w:rsidRPr="004D33E1" w:rsidRDefault="00205CFE" w:rsidP="00967603">
      <w:pPr>
        <w:pStyle w:val="ListParagraph"/>
        <w:ind w:left="360" w:firstLine="0"/>
        <w:rPr>
          <w:b/>
          <w:szCs w:val="24"/>
          <w:lang w:eastAsia="lv-LV"/>
        </w:rPr>
      </w:pPr>
    </w:p>
    <w:p w14:paraId="3367FE51" w14:textId="3EDFA267" w:rsidR="00217335" w:rsidRPr="004D33E1" w:rsidRDefault="00EA67DB" w:rsidP="00F94292">
      <w:pPr>
        <w:pStyle w:val="ListParagraph"/>
        <w:ind w:left="0" w:firstLine="0"/>
        <w:contextualSpacing w:val="0"/>
        <w:jc w:val="center"/>
        <w:rPr>
          <w:b/>
          <w:sz w:val="26"/>
          <w:szCs w:val="26"/>
          <w:lang w:eastAsia="lv-LV"/>
        </w:rPr>
      </w:pPr>
      <w:r w:rsidRPr="004D33E1">
        <w:rPr>
          <w:b/>
          <w:sz w:val="26"/>
          <w:szCs w:val="26"/>
          <w:lang w:eastAsia="lv-LV"/>
        </w:rPr>
        <w:t>1.</w:t>
      </w:r>
      <w:r w:rsidR="001379BB">
        <w:rPr>
          <w:b/>
          <w:sz w:val="26"/>
          <w:szCs w:val="26"/>
          <w:lang w:eastAsia="lv-LV"/>
        </w:rPr>
        <w:t>1. </w:t>
      </w:r>
      <w:r w:rsidR="00EC26E3">
        <w:rPr>
          <w:b/>
          <w:sz w:val="26"/>
          <w:szCs w:val="26"/>
          <w:lang w:eastAsia="lv-LV"/>
        </w:rPr>
        <w:t>pasākums.</w:t>
      </w:r>
      <w:r w:rsidRPr="004D33E1">
        <w:rPr>
          <w:b/>
          <w:sz w:val="26"/>
          <w:szCs w:val="26"/>
          <w:lang w:eastAsia="lv-LV"/>
        </w:rPr>
        <w:t> </w:t>
      </w:r>
      <w:r w:rsidR="0087414E" w:rsidRPr="004D33E1">
        <w:rPr>
          <w:b/>
          <w:sz w:val="26"/>
          <w:szCs w:val="26"/>
          <w:lang w:eastAsia="lv-LV"/>
        </w:rPr>
        <w:t>DL “</w:t>
      </w:r>
      <w:r w:rsidR="00196C76" w:rsidRPr="004D33E1">
        <w:rPr>
          <w:b/>
          <w:sz w:val="26"/>
          <w:szCs w:val="26"/>
          <w:lang w:eastAsia="lv-LV"/>
        </w:rPr>
        <w:t>Dubnas paliene</w:t>
      </w:r>
      <w:r w:rsidR="0087414E" w:rsidRPr="004D33E1">
        <w:rPr>
          <w:b/>
          <w:sz w:val="26"/>
          <w:szCs w:val="26"/>
          <w:lang w:eastAsia="lv-LV"/>
        </w:rPr>
        <w:t xml:space="preserve">” robežas </w:t>
      </w:r>
      <w:r w:rsidR="00610F03" w:rsidRPr="004D33E1">
        <w:rPr>
          <w:b/>
          <w:sz w:val="26"/>
          <w:szCs w:val="26"/>
          <w:lang w:eastAsia="lv-LV"/>
        </w:rPr>
        <w:t>izmaiņas</w:t>
      </w:r>
    </w:p>
    <w:p w14:paraId="4791CD10" w14:textId="28AADA2E" w:rsidR="00525A61" w:rsidRPr="004D33E1" w:rsidRDefault="00525A61" w:rsidP="00525A61">
      <w:pPr>
        <w:pStyle w:val="ListParagraph"/>
        <w:spacing w:line="240" w:lineRule="auto"/>
        <w:ind w:left="0" w:firstLine="0"/>
        <w:contextualSpacing w:val="0"/>
        <w:rPr>
          <w:lang w:eastAsia="lv-LV"/>
        </w:rPr>
      </w:pPr>
      <w:r w:rsidRPr="004D33E1">
        <w:rPr>
          <w:lang w:eastAsia="lv-LV"/>
        </w:rPr>
        <w:t>DL “Dubnas paliene” robežas dažviet nesakrīt ar kadastra robežām, kā arī ar valsts autoceļa nodalījuma joslas robežu, DL teritorijā ir iekļauta viensēta un vairākas aramzemes platības</w:t>
      </w:r>
      <w:r w:rsidR="00F03E82" w:rsidRPr="004D33E1">
        <w:rPr>
          <w:lang w:eastAsia="lv-LV"/>
        </w:rPr>
        <w:t>, kuras būtu vēlams izslēgt no DL</w:t>
      </w:r>
      <w:r w:rsidRPr="004D33E1">
        <w:rPr>
          <w:lang w:eastAsia="lv-LV"/>
        </w:rPr>
        <w:t xml:space="preserve">. Blakus DL “Dubnas paliene” teritorijai atrodas vairāki īpaši aizsargājami zālāju biotopi un sugu atradnes, kuras būtu vēlams iekļaut ĪADT, paplašinot DL “Dubnas paliene” teritoriju. </w:t>
      </w:r>
    </w:p>
    <w:p w14:paraId="3F74C5B1" w14:textId="100E6DE8" w:rsidR="00525A61" w:rsidRPr="004D33E1" w:rsidRDefault="00525A61" w:rsidP="00525A61">
      <w:pPr>
        <w:pStyle w:val="ListParagraph"/>
        <w:spacing w:line="240" w:lineRule="auto"/>
        <w:ind w:left="0" w:firstLine="0"/>
        <w:contextualSpacing w:val="0"/>
        <w:rPr>
          <w:lang w:eastAsia="lv-LV"/>
        </w:rPr>
      </w:pPr>
      <w:r w:rsidRPr="004D33E1">
        <w:rPr>
          <w:lang w:eastAsia="lv-LV"/>
        </w:rPr>
        <w:t>Plāno</w:t>
      </w:r>
      <w:r w:rsidR="00F03E82" w:rsidRPr="004D33E1">
        <w:rPr>
          <w:lang w:eastAsia="lv-LV"/>
        </w:rPr>
        <w:t>jot</w:t>
      </w:r>
      <w:r w:rsidRPr="004D33E1">
        <w:rPr>
          <w:lang w:eastAsia="lv-LV"/>
        </w:rPr>
        <w:t xml:space="preserve"> DL “Dubnas paliene” robežas izmaiņas, tajā papildus tiek iekļauti sekojoši ES nozīmes biotopi:</w:t>
      </w:r>
    </w:p>
    <w:p w14:paraId="7DD0E54C" w14:textId="77777777" w:rsidR="00525A61" w:rsidRPr="004D33E1" w:rsidRDefault="00525A61" w:rsidP="00525A61">
      <w:pPr>
        <w:pStyle w:val="ListParagraph"/>
        <w:numPr>
          <w:ilvl w:val="0"/>
          <w:numId w:val="27"/>
        </w:numPr>
        <w:spacing w:line="240" w:lineRule="auto"/>
        <w:contextualSpacing w:val="0"/>
        <w:rPr>
          <w:lang w:eastAsia="lv-LV"/>
        </w:rPr>
      </w:pPr>
      <w:r w:rsidRPr="004D33E1">
        <w:rPr>
          <w:lang w:eastAsia="lv-LV"/>
        </w:rPr>
        <w:t xml:space="preserve">3150 </w:t>
      </w:r>
      <w:r w:rsidRPr="004D33E1">
        <w:rPr>
          <w:i/>
          <w:iCs/>
          <w:lang w:eastAsia="lv-LV"/>
        </w:rPr>
        <w:t>Eitrofi ezeri ar iegrimušo ūdensaugu un peldaugu augāju</w:t>
      </w:r>
      <w:r w:rsidRPr="004D33E1">
        <w:rPr>
          <w:lang w:eastAsia="lv-LV"/>
        </w:rPr>
        <w:t xml:space="preserve"> (vecupes) 0,18 ha platībā,</w:t>
      </w:r>
    </w:p>
    <w:p w14:paraId="51F9982F" w14:textId="77777777" w:rsidR="00525A61" w:rsidRPr="004D33E1" w:rsidRDefault="00525A61" w:rsidP="00525A61">
      <w:pPr>
        <w:pStyle w:val="ListParagraph"/>
        <w:numPr>
          <w:ilvl w:val="0"/>
          <w:numId w:val="27"/>
        </w:numPr>
        <w:spacing w:line="240" w:lineRule="auto"/>
        <w:contextualSpacing w:val="0"/>
        <w:rPr>
          <w:lang w:eastAsia="lv-LV"/>
        </w:rPr>
      </w:pPr>
      <w:r w:rsidRPr="004D33E1">
        <w:rPr>
          <w:lang w:eastAsia="lv-LV"/>
        </w:rPr>
        <w:t xml:space="preserve">6270* </w:t>
      </w:r>
      <w:r w:rsidRPr="004D33E1">
        <w:rPr>
          <w:i/>
          <w:iCs/>
          <w:lang w:eastAsia="lv-LV"/>
        </w:rPr>
        <w:t>Sugām bagātas ganības un ganītas pļavas</w:t>
      </w:r>
      <w:r w:rsidRPr="004D33E1">
        <w:rPr>
          <w:lang w:eastAsia="lv-LV"/>
        </w:rPr>
        <w:t xml:space="preserve"> 1,25 ha platībā ar īpaši aizsargājamas augu sugas jumstiņu gladiolas atradni,</w:t>
      </w:r>
    </w:p>
    <w:p w14:paraId="6F501B6A" w14:textId="551D67B8" w:rsidR="00525A61" w:rsidRPr="004D33E1" w:rsidRDefault="00525A61" w:rsidP="00525A61">
      <w:pPr>
        <w:pStyle w:val="ListParagraph"/>
        <w:numPr>
          <w:ilvl w:val="0"/>
          <w:numId w:val="27"/>
        </w:numPr>
        <w:spacing w:line="240" w:lineRule="auto"/>
        <w:contextualSpacing w:val="0"/>
        <w:rPr>
          <w:lang w:eastAsia="lv-LV"/>
        </w:rPr>
      </w:pPr>
      <w:r w:rsidRPr="004D33E1">
        <w:rPr>
          <w:lang w:eastAsia="lv-LV"/>
        </w:rPr>
        <w:t xml:space="preserve">6450 </w:t>
      </w:r>
      <w:r w:rsidRPr="004D33E1">
        <w:rPr>
          <w:i/>
          <w:iCs/>
          <w:lang w:eastAsia="lv-LV"/>
        </w:rPr>
        <w:t>Palieņu zālāji</w:t>
      </w:r>
      <w:r w:rsidRPr="004D33E1">
        <w:rPr>
          <w:lang w:eastAsia="lv-LV"/>
        </w:rPr>
        <w:t xml:space="preserve"> </w:t>
      </w:r>
      <w:r w:rsidR="007E7FCA">
        <w:rPr>
          <w:lang w:eastAsia="lv-LV"/>
        </w:rPr>
        <w:t>6,</w:t>
      </w:r>
      <w:r w:rsidR="00F77C81">
        <w:rPr>
          <w:lang w:eastAsia="lv-LV"/>
        </w:rPr>
        <w:t>64</w:t>
      </w:r>
      <w:r w:rsidRPr="004D33E1">
        <w:rPr>
          <w:lang w:eastAsia="lv-LV"/>
        </w:rPr>
        <w:t xml:space="preserve"> ha platībā,</w:t>
      </w:r>
    </w:p>
    <w:p w14:paraId="6F389143" w14:textId="77777777" w:rsidR="00525A61" w:rsidRPr="004D33E1" w:rsidRDefault="00525A61" w:rsidP="00525A61">
      <w:pPr>
        <w:pStyle w:val="ListParagraph"/>
        <w:numPr>
          <w:ilvl w:val="0"/>
          <w:numId w:val="27"/>
        </w:numPr>
        <w:spacing w:line="240" w:lineRule="auto"/>
        <w:contextualSpacing w:val="0"/>
        <w:rPr>
          <w:lang w:eastAsia="lv-LV"/>
        </w:rPr>
      </w:pPr>
      <w:r w:rsidRPr="004D33E1">
        <w:rPr>
          <w:lang w:eastAsia="lv-LV"/>
        </w:rPr>
        <w:t xml:space="preserve">6510 </w:t>
      </w:r>
      <w:r w:rsidRPr="004D33E1">
        <w:rPr>
          <w:i/>
          <w:iCs/>
          <w:lang w:eastAsia="lv-LV"/>
        </w:rPr>
        <w:t>Mēreni mitras pļavas</w:t>
      </w:r>
      <w:r w:rsidRPr="004D33E1">
        <w:rPr>
          <w:lang w:eastAsia="lv-LV"/>
        </w:rPr>
        <w:t xml:space="preserve"> 0,02 ha platībā.</w:t>
      </w:r>
    </w:p>
    <w:p w14:paraId="6829BCEF" w14:textId="1BBE69E9" w:rsidR="00525A61" w:rsidRPr="004D33E1" w:rsidRDefault="00525A61" w:rsidP="00525A61">
      <w:pPr>
        <w:pStyle w:val="ListParagraph"/>
        <w:spacing w:line="240" w:lineRule="auto"/>
        <w:ind w:left="0" w:firstLine="0"/>
        <w:contextualSpacing w:val="0"/>
        <w:rPr>
          <w:lang w:eastAsia="lv-LV"/>
        </w:rPr>
      </w:pPr>
      <w:r w:rsidRPr="004D33E1">
        <w:rPr>
          <w:lang w:eastAsia="lv-LV"/>
        </w:rPr>
        <w:t xml:space="preserve">DL </w:t>
      </w:r>
      <w:r w:rsidR="002A0A43" w:rsidRPr="004D33E1">
        <w:rPr>
          <w:lang w:eastAsia="lv-LV"/>
        </w:rPr>
        <w:t xml:space="preserve">“Dubnas paliene” </w:t>
      </w:r>
      <w:r w:rsidRPr="004D33E1">
        <w:rPr>
          <w:lang w:eastAsia="lv-LV"/>
        </w:rPr>
        <w:t>teritorijā paredzēts iekļaut arī mitru ieplaku, kas ir nozīmīga putniem un kurā 202</w:t>
      </w:r>
      <w:r w:rsidR="001379BB">
        <w:rPr>
          <w:lang w:eastAsia="lv-LV"/>
        </w:rPr>
        <w:t>1. </w:t>
      </w:r>
      <w:r w:rsidR="00AF3F66">
        <w:rPr>
          <w:lang w:eastAsia="lv-LV"/>
        </w:rPr>
        <w:t>gad</w:t>
      </w:r>
      <w:r w:rsidRPr="004D33E1">
        <w:rPr>
          <w:lang w:eastAsia="lv-LV"/>
        </w:rPr>
        <w:t>a</w:t>
      </w:r>
      <w:r w:rsidR="00610F03" w:rsidRPr="004D33E1">
        <w:rPr>
          <w:lang w:eastAsia="lv-LV"/>
        </w:rPr>
        <w:t xml:space="preserve"> 2</w:t>
      </w:r>
      <w:r w:rsidR="001379BB">
        <w:rPr>
          <w:lang w:eastAsia="lv-LV"/>
        </w:rPr>
        <w:t>7. </w:t>
      </w:r>
      <w:r w:rsidR="00610F03" w:rsidRPr="004D33E1">
        <w:rPr>
          <w:lang w:eastAsia="lv-LV"/>
        </w:rPr>
        <w:t xml:space="preserve">jūnijā </w:t>
      </w:r>
      <w:r w:rsidRPr="004D33E1">
        <w:rPr>
          <w:lang w:eastAsia="lv-LV"/>
        </w:rPr>
        <w:t xml:space="preserve">novērota melnā puskuitala </w:t>
      </w:r>
      <w:r w:rsidRPr="004D33E1">
        <w:rPr>
          <w:i/>
          <w:iCs/>
          <w:lang w:eastAsia="lv-LV"/>
        </w:rPr>
        <w:t>Limosa limosa</w:t>
      </w:r>
      <w:r w:rsidRPr="004D33E1">
        <w:rPr>
          <w:lang w:eastAsia="lv-LV"/>
        </w:rPr>
        <w:t>.</w:t>
      </w:r>
      <w:r w:rsidR="00EC26E3">
        <w:rPr>
          <w:lang w:eastAsia="lv-LV"/>
        </w:rPr>
        <w:t xml:space="preserve"> Iekļaut</w:t>
      </w:r>
      <w:r w:rsidR="001A72E2">
        <w:rPr>
          <w:lang w:eastAsia="lv-LV"/>
        </w:rPr>
        <w:t>s arī bezmugurkaulnieku sugām nozīmīgs dīķis, kur novērot</w:t>
      </w:r>
      <w:r w:rsidR="00E278E5">
        <w:rPr>
          <w:lang w:eastAsia="lv-LV"/>
        </w:rPr>
        <w:t>a s</w:t>
      </w:r>
      <w:r w:rsidR="00E278E5" w:rsidRPr="004D33E1">
        <w:t>pilgtā purvuspāre</w:t>
      </w:r>
      <w:r w:rsidR="00E278E5">
        <w:rPr>
          <w:lang w:eastAsia="lv-LV"/>
        </w:rPr>
        <w:t xml:space="preserve"> </w:t>
      </w:r>
      <w:r w:rsidR="00E278E5" w:rsidRPr="00E278E5">
        <w:rPr>
          <w:i/>
          <w:iCs/>
          <w:lang w:eastAsia="lv-LV"/>
        </w:rPr>
        <w:t>Leucorrhinia pectoralis</w:t>
      </w:r>
      <w:r w:rsidR="00E278E5">
        <w:rPr>
          <w:lang w:eastAsia="lv-LV"/>
        </w:rPr>
        <w:t>.</w:t>
      </w:r>
    </w:p>
    <w:p w14:paraId="7F0363E9" w14:textId="77777777" w:rsidR="002D5195" w:rsidRPr="004D33E1" w:rsidRDefault="002D5195" w:rsidP="00C9379F">
      <w:pPr>
        <w:pStyle w:val="ListParagraph"/>
        <w:spacing w:line="240" w:lineRule="auto"/>
        <w:ind w:left="0" w:firstLine="0"/>
        <w:contextualSpacing w:val="0"/>
        <w:rPr>
          <w:lang w:eastAsia="lv-LV"/>
        </w:rPr>
        <w:sectPr w:rsidR="002D5195" w:rsidRPr="004D33E1" w:rsidSect="0006648F">
          <w:pgSz w:w="11906" w:h="16838"/>
          <w:pgMar w:top="1134" w:right="1134" w:bottom="1134" w:left="1701" w:header="709" w:footer="709" w:gutter="0"/>
          <w:cols w:space="708"/>
          <w:docGrid w:linePitch="360"/>
        </w:sectPr>
      </w:pPr>
    </w:p>
    <w:p w14:paraId="76CDB5B2" w14:textId="05917C7F" w:rsidR="00022D49" w:rsidRPr="004D33E1" w:rsidRDefault="001660CF" w:rsidP="001F5BD1">
      <w:pPr>
        <w:pStyle w:val="ListParagraph"/>
        <w:spacing w:after="0" w:line="240" w:lineRule="auto"/>
        <w:ind w:left="0" w:firstLine="0"/>
        <w:contextualSpacing w:val="0"/>
        <w:jc w:val="center"/>
        <w:rPr>
          <w:lang w:eastAsia="lv-LV"/>
        </w:rPr>
      </w:pPr>
      <w:r w:rsidRPr="004D33E1">
        <w:rPr>
          <w:noProof/>
          <w:lang w:eastAsia="lv-LV"/>
        </w:rPr>
        <w:lastRenderedPageBreak/>
        <mc:AlternateContent>
          <mc:Choice Requires="wps">
            <w:drawing>
              <wp:anchor distT="45720" distB="45720" distL="114300" distR="114300" simplePos="0" relativeHeight="251664896" behindDoc="0" locked="0" layoutInCell="1" allowOverlap="1" wp14:anchorId="026ADC57" wp14:editId="7B0FDC53">
                <wp:simplePos x="0" y="0"/>
                <wp:positionH relativeFrom="column">
                  <wp:posOffset>5865597</wp:posOffset>
                </wp:positionH>
                <wp:positionV relativeFrom="paragraph">
                  <wp:posOffset>4920056</wp:posOffset>
                </wp:positionV>
                <wp:extent cx="419100" cy="390525"/>
                <wp:effectExtent l="0" t="0" r="0" b="0"/>
                <wp:wrapNone/>
                <wp:docPr id="91814555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noFill/>
                        <a:ln w="9525">
                          <a:noFill/>
                          <a:miter lim="800000"/>
                          <a:headEnd/>
                          <a:tailEnd/>
                        </a:ln>
                      </wps:spPr>
                      <wps:txbx>
                        <w:txbxContent>
                          <w:p w14:paraId="762E7017" w14:textId="4AD419E8" w:rsidR="008B4C88" w:rsidRPr="008B4C88" w:rsidRDefault="008B4C88" w:rsidP="008B4C88">
                            <w:pPr>
                              <w:ind w:firstLine="0"/>
                              <w:rPr>
                                <w:rFonts w:ascii="Arial Black" w:hAnsi="Arial Black" w:cstheme="minorHAnsi"/>
                                <w:color w:val="FFFFFF" w:themeColor="background1"/>
                                <w:sz w:val="40"/>
                                <w:szCs w:val="40"/>
                              </w:rPr>
                            </w:pPr>
                            <w:r w:rsidRPr="008B4C88">
                              <w:rPr>
                                <w:rFonts w:ascii="Arial Black" w:hAnsi="Arial Black" w:cstheme="minorHAnsi"/>
                                <w:sz w:val="40"/>
                                <w:szCs w:val="40"/>
                              </w:rPr>
                              <w:t>2</w:t>
                            </w:r>
                            <w:r w:rsidRPr="008B4C88">
                              <w:rPr>
                                <w:rFonts w:ascii="Arial Black" w:hAnsi="Arial Black" w:cstheme="minorHAnsi"/>
                                <w:noProof/>
                                <w:color w:val="FFFFFF" w:themeColor="background1"/>
                                <w:sz w:val="40"/>
                                <w:szCs w:val="40"/>
                              </w:rPr>
                              <w:drawing>
                                <wp:inline distT="0" distB="0" distL="0" distR="0" wp14:anchorId="201014B6" wp14:editId="4A1D3AC0">
                                  <wp:extent cx="227330" cy="212090"/>
                                  <wp:effectExtent l="0" t="0" r="0" b="0"/>
                                  <wp:docPr id="918145551" name="Attēls 91814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ADC57" id="_x0000_s1030" type="#_x0000_t202" style="position:absolute;left:0;text-align:left;margin-left:461.85pt;margin-top:387.4pt;width:33pt;height:30.7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" filled="f" stroked="f">
                <v:textbox>
                  <w:txbxContent>
                    <w:p w14:paraId="762E7017" w14:textId="4AD419E8" w:rsidR="008B4C88" w:rsidRPr="008B4C88" w:rsidRDefault="008B4C88" w:rsidP="008B4C88">
                      <w:pPr>
                        <w:ind w:firstLine="0"/>
                        <w:rPr>
                          <w:rFonts w:ascii="Arial Black" w:hAnsi="Arial Black" w:cstheme="minorHAnsi"/>
                          <w:color w:val="FFFFFF" w:themeColor="background1"/>
                          <w:sz w:val="40"/>
                          <w:szCs w:val="40"/>
                        </w:rPr>
                      </w:pPr>
                      <w:r w:rsidRPr="008B4C88">
                        <w:rPr>
                          <w:rFonts w:ascii="Arial Black" w:hAnsi="Arial Black" w:cstheme="minorHAnsi"/>
                          <w:sz w:val="40"/>
                          <w:szCs w:val="40"/>
                        </w:rPr>
                        <w:t>2</w:t>
                      </w:r>
                      <w:r w:rsidRPr="008B4C88">
                        <w:rPr>
                          <w:rFonts w:ascii="Arial Black" w:hAnsi="Arial Black" w:cstheme="minorHAnsi"/>
                          <w:noProof/>
                          <w:color w:val="FFFFFF" w:themeColor="background1"/>
                          <w:sz w:val="40"/>
                          <w:szCs w:val="40"/>
                        </w:rPr>
                        <w:drawing>
                          <wp:inline distT="0" distB="0" distL="0" distR="0" wp14:anchorId="201014B6" wp14:editId="4A1D3AC0">
                            <wp:extent cx="227330" cy="212090"/>
                            <wp:effectExtent l="0" t="0" r="0" b="0"/>
                            <wp:docPr id="918145551" name="Attēls 91814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v:textbox>
              </v:shape>
            </w:pict>
          </mc:Fallback>
        </mc:AlternateContent>
      </w:r>
      <w:r w:rsidRPr="004D33E1">
        <w:rPr>
          <w:noProof/>
          <w:lang w:eastAsia="lv-LV"/>
        </w:rPr>
        <mc:AlternateContent>
          <mc:Choice Requires="wps">
            <w:drawing>
              <wp:anchor distT="45720" distB="45720" distL="114300" distR="114300" simplePos="0" relativeHeight="251668992" behindDoc="0" locked="0" layoutInCell="1" allowOverlap="1" wp14:anchorId="314E40CA" wp14:editId="2A84686B">
                <wp:simplePos x="0" y="0"/>
                <wp:positionH relativeFrom="column">
                  <wp:posOffset>3303905</wp:posOffset>
                </wp:positionH>
                <wp:positionV relativeFrom="paragraph">
                  <wp:posOffset>4860925</wp:posOffset>
                </wp:positionV>
                <wp:extent cx="419100" cy="390525"/>
                <wp:effectExtent l="0" t="0" r="0" b="0"/>
                <wp:wrapNone/>
                <wp:docPr id="91814556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noFill/>
                        <a:ln w="9525">
                          <a:noFill/>
                          <a:miter lim="800000"/>
                          <a:headEnd/>
                          <a:tailEnd/>
                        </a:ln>
                      </wps:spPr>
                      <wps:txbx>
                        <w:txbxContent>
                          <w:p w14:paraId="4E762934" w14:textId="77777777" w:rsidR="001F5BD1" w:rsidRPr="008B4C88" w:rsidRDefault="001F5BD1" w:rsidP="001F5BD1">
                            <w:pPr>
                              <w:ind w:firstLine="0"/>
                              <w:rPr>
                                <w:rFonts w:ascii="Arial Black" w:hAnsi="Arial Black" w:cstheme="minorHAnsi"/>
                                <w:color w:val="FFFFFF" w:themeColor="background1"/>
                                <w:sz w:val="40"/>
                                <w:szCs w:val="40"/>
                              </w:rPr>
                            </w:pPr>
                            <w:r w:rsidRPr="008B4C88">
                              <w:rPr>
                                <w:rFonts w:ascii="Arial Black" w:hAnsi="Arial Black" w:cstheme="minorHAnsi"/>
                                <w:color w:val="FFFFFF" w:themeColor="background1"/>
                                <w:sz w:val="40"/>
                                <w:szCs w:val="4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E40CA" id="_x0000_s1031" type="#_x0000_t202" style="position:absolute;left:0;text-align:left;margin-left:260.15pt;margin-top:382.75pt;width:33pt;height:30.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" filled="f" stroked="f">
                <v:textbox>
                  <w:txbxContent>
                    <w:p w14:paraId="4E762934" w14:textId="77777777" w:rsidR="001F5BD1" w:rsidRPr="008B4C88" w:rsidRDefault="001F5BD1" w:rsidP="001F5BD1">
                      <w:pPr>
                        <w:ind w:firstLine="0"/>
                        <w:rPr>
                          <w:rFonts w:ascii="Arial Black" w:hAnsi="Arial Black" w:cstheme="minorHAnsi"/>
                          <w:color w:val="FFFFFF" w:themeColor="background1"/>
                          <w:sz w:val="40"/>
                          <w:szCs w:val="40"/>
                        </w:rPr>
                      </w:pPr>
                      <w:r w:rsidRPr="008B4C88">
                        <w:rPr>
                          <w:rFonts w:ascii="Arial Black" w:hAnsi="Arial Black" w:cstheme="minorHAnsi"/>
                          <w:color w:val="FFFFFF" w:themeColor="background1"/>
                          <w:sz w:val="40"/>
                          <w:szCs w:val="40"/>
                        </w:rPr>
                        <w:t>1</w:t>
                      </w:r>
                    </w:p>
                  </w:txbxContent>
                </v:textbox>
              </v:shape>
            </w:pict>
          </mc:Fallback>
        </mc:AlternateContent>
      </w:r>
      <w:r w:rsidRPr="004D33E1">
        <w:rPr>
          <w:noProof/>
          <w:lang w:eastAsia="lv-LV"/>
        </w:rPr>
        <mc:AlternateContent>
          <mc:Choice Requires="wps">
            <w:drawing>
              <wp:anchor distT="45720" distB="45720" distL="114300" distR="114300" simplePos="0" relativeHeight="251667968" behindDoc="0" locked="0" layoutInCell="1" allowOverlap="1" wp14:anchorId="65864112" wp14:editId="34A6ABE9">
                <wp:simplePos x="0" y="0"/>
                <wp:positionH relativeFrom="column">
                  <wp:posOffset>2656205</wp:posOffset>
                </wp:positionH>
                <wp:positionV relativeFrom="paragraph">
                  <wp:posOffset>3441700</wp:posOffset>
                </wp:positionV>
                <wp:extent cx="419100" cy="390525"/>
                <wp:effectExtent l="0" t="0" r="0" b="0"/>
                <wp:wrapNone/>
                <wp:docPr id="91814556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noFill/>
                        <a:ln w="9525">
                          <a:noFill/>
                          <a:miter lim="800000"/>
                          <a:headEnd/>
                          <a:tailEnd/>
                        </a:ln>
                      </wps:spPr>
                      <wps:txbx>
                        <w:txbxContent>
                          <w:p w14:paraId="4E6350D5" w14:textId="77777777" w:rsidR="001F5BD1" w:rsidRPr="008B4C88" w:rsidRDefault="001F5BD1" w:rsidP="001F5BD1">
                            <w:pPr>
                              <w:ind w:firstLine="0"/>
                              <w:rPr>
                                <w:rFonts w:ascii="Arial Black" w:hAnsi="Arial Black" w:cstheme="minorHAnsi"/>
                                <w:color w:val="FFFFFF" w:themeColor="background1"/>
                                <w:sz w:val="40"/>
                                <w:szCs w:val="40"/>
                              </w:rPr>
                            </w:pPr>
                            <w:r w:rsidRPr="008B4C88">
                              <w:rPr>
                                <w:rFonts w:ascii="Arial Black" w:hAnsi="Arial Black" w:cstheme="minorHAnsi"/>
                                <w:color w:val="FFFFFF" w:themeColor="background1"/>
                                <w:sz w:val="40"/>
                                <w:szCs w:val="4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64112" id="_x0000_s1032" type="#_x0000_t202" style="position:absolute;left:0;text-align:left;margin-left:209.15pt;margin-top:271pt;width:33pt;height:30.7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" filled="f" stroked="f">
                <v:textbox>
                  <w:txbxContent>
                    <w:p w14:paraId="4E6350D5" w14:textId="77777777" w:rsidR="001F5BD1" w:rsidRPr="008B4C88" w:rsidRDefault="001F5BD1" w:rsidP="001F5BD1">
                      <w:pPr>
                        <w:ind w:firstLine="0"/>
                        <w:rPr>
                          <w:rFonts w:ascii="Arial Black" w:hAnsi="Arial Black" w:cstheme="minorHAnsi"/>
                          <w:color w:val="FFFFFF" w:themeColor="background1"/>
                          <w:sz w:val="40"/>
                          <w:szCs w:val="40"/>
                        </w:rPr>
                      </w:pPr>
                      <w:r w:rsidRPr="008B4C88">
                        <w:rPr>
                          <w:rFonts w:ascii="Arial Black" w:hAnsi="Arial Black" w:cstheme="minorHAnsi"/>
                          <w:color w:val="FFFFFF" w:themeColor="background1"/>
                          <w:sz w:val="40"/>
                          <w:szCs w:val="40"/>
                        </w:rPr>
                        <w:t>1</w:t>
                      </w:r>
                    </w:p>
                  </w:txbxContent>
                </v:textbox>
              </v:shape>
            </w:pict>
          </mc:Fallback>
        </mc:AlternateContent>
      </w:r>
      <w:r w:rsidRPr="004D33E1">
        <w:rPr>
          <w:noProof/>
          <w:lang w:eastAsia="lv-LV"/>
        </w:rPr>
        <mc:AlternateContent>
          <mc:Choice Requires="wps">
            <w:drawing>
              <wp:anchor distT="45720" distB="45720" distL="114300" distR="114300" simplePos="0" relativeHeight="251663872" behindDoc="0" locked="0" layoutInCell="1" allowOverlap="1" wp14:anchorId="38FB6988" wp14:editId="791DD7B7">
                <wp:simplePos x="0" y="0"/>
                <wp:positionH relativeFrom="column">
                  <wp:posOffset>2629535</wp:posOffset>
                </wp:positionH>
                <wp:positionV relativeFrom="paragraph">
                  <wp:posOffset>1610995</wp:posOffset>
                </wp:positionV>
                <wp:extent cx="419100" cy="390525"/>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noFill/>
                        <a:ln w="9525">
                          <a:noFill/>
                          <a:miter lim="800000"/>
                          <a:headEnd/>
                          <a:tailEnd/>
                        </a:ln>
                      </wps:spPr>
                      <wps:txbx>
                        <w:txbxContent>
                          <w:p w14:paraId="6B8EDB08" w14:textId="26DEC0CB" w:rsidR="008B4C88" w:rsidRPr="008B4C88" w:rsidRDefault="008B4C88" w:rsidP="008B4C88">
                            <w:pPr>
                              <w:ind w:firstLine="0"/>
                              <w:rPr>
                                <w:rFonts w:ascii="Arial Black" w:hAnsi="Arial Black" w:cstheme="minorHAnsi"/>
                                <w:color w:val="FFFFFF" w:themeColor="background1"/>
                                <w:sz w:val="40"/>
                                <w:szCs w:val="40"/>
                              </w:rPr>
                            </w:pPr>
                            <w:r w:rsidRPr="008B4C88">
                              <w:rPr>
                                <w:rFonts w:ascii="Arial Black" w:hAnsi="Arial Black" w:cstheme="minorHAnsi"/>
                                <w:color w:val="FFFFFF" w:themeColor="background1"/>
                                <w:sz w:val="40"/>
                                <w:szCs w:val="4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B6988" id="_x0000_s1033" type="#_x0000_t202" style="position:absolute;left:0;text-align:left;margin-left:207.05pt;margin-top:126.85pt;width:33pt;height:30.7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" filled="f" stroked="f">
                <v:textbox>
                  <w:txbxContent>
                    <w:p w14:paraId="6B8EDB08" w14:textId="26DEC0CB" w:rsidR="008B4C88" w:rsidRPr="008B4C88" w:rsidRDefault="008B4C88" w:rsidP="008B4C88">
                      <w:pPr>
                        <w:ind w:firstLine="0"/>
                        <w:rPr>
                          <w:rFonts w:ascii="Arial Black" w:hAnsi="Arial Black" w:cstheme="minorHAnsi"/>
                          <w:color w:val="FFFFFF" w:themeColor="background1"/>
                          <w:sz w:val="40"/>
                          <w:szCs w:val="40"/>
                        </w:rPr>
                      </w:pPr>
                      <w:r w:rsidRPr="008B4C88">
                        <w:rPr>
                          <w:rFonts w:ascii="Arial Black" w:hAnsi="Arial Black" w:cstheme="minorHAnsi"/>
                          <w:color w:val="FFFFFF" w:themeColor="background1"/>
                          <w:sz w:val="40"/>
                          <w:szCs w:val="40"/>
                        </w:rPr>
                        <w:t>1</w:t>
                      </w:r>
                    </w:p>
                  </w:txbxContent>
                </v:textbox>
              </v:shape>
            </w:pict>
          </mc:Fallback>
        </mc:AlternateContent>
      </w:r>
      <w:r w:rsidRPr="004D33E1">
        <w:rPr>
          <w:noProof/>
          <w:lang w:eastAsia="lv-LV"/>
        </w:rPr>
        <mc:AlternateContent>
          <mc:Choice Requires="wps">
            <w:drawing>
              <wp:anchor distT="45720" distB="45720" distL="114300" distR="114300" simplePos="0" relativeHeight="251666944" behindDoc="0" locked="0" layoutInCell="1" allowOverlap="1" wp14:anchorId="19A5C192" wp14:editId="08E99207">
                <wp:simplePos x="0" y="0"/>
                <wp:positionH relativeFrom="column">
                  <wp:posOffset>4134485</wp:posOffset>
                </wp:positionH>
                <wp:positionV relativeFrom="paragraph">
                  <wp:posOffset>2782570</wp:posOffset>
                </wp:positionV>
                <wp:extent cx="419100" cy="390525"/>
                <wp:effectExtent l="0" t="0" r="0" b="0"/>
                <wp:wrapNone/>
                <wp:docPr id="91814555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noFill/>
                        <a:ln w="9525">
                          <a:noFill/>
                          <a:miter lim="800000"/>
                          <a:headEnd/>
                          <a:tailEnd/>
                        </a:ln>
                      </wps:spPr>
                      <wps:txbx>
                        <w:txbxContent>
                          <w:p w14:paraId="1212A837" w14:textId="314269DF" w:rsidR="00E85178" w:rsidRDefault="008B4C88" w:rsidP="00E85178">
                            <w:pPr>
                              <w:pStyle w:val="ListParagraph"/>
                              <w:spacing w:line="240" w:lineRule="auto"/>
                              <w:ind w:left="0" w:firstLine="0"/>
                              <w:contextualSpacing w:val="0"/>
                              <w:jc w:val="center"/>
                              <w:rPr>
                                <w:lang w:eastAsia="lv-LV"/>
                              </w:rPr>
                            </w:pPr>
                            <w:r>
                              <w:rPr>
                                <w:rFonts w:ascii="Arial Black" w:hAnsi="Arial Black" w:cstheme="minorHAnsi"/>
                                <w:color w:val="FFFFFF" w:themeColor="background1"/>
                                <w:sz w:val="40"/>
                                <w:szCs w:val="40"/>
                              </w:rPr>
                              <w:t>3</w:t>
                            </w:r>
                            <w:r w:rsidR="00E85178">
                              <w:rPr>
                                <w:lang w:eastAsia="lv-LV"/>
                              </w:rPr>
                              <w:t>5.3.1.</w:t>
                            </w:r>
                            <w:r w:rsidR="001379BB">
                              <w:rPr>
                                <w:lang w:eastAsia="lv-LV"/>
                              </w:rPr>
                              <w:t>1. </w:t>
                            </w:r>
                            <w:r w:rsidR="00E85178">
                              <w:rPr>
                                <w:lang w:eastAsia="lv-LV"/>
                              </w:rPr>
                              <w:t>attēls. DL “Dubnas paliene” robežas precizējums Z daļā: 1- robeža noteikta pa ceļa nodalījuma joslas malu, 2 - izslēgta aramzeme, 3 - iekļauta visa vecupe, 4 - iekļauts ES nozīmes zālāju biotops.</w:t>
                            </w:r>
                          </w:p>
                          <w:p w14:paraId="3C5E9CED" w14:textId="70CC0764" w:rsidR="008B4C88" w:rsidRPr="008B4C88" w:rsidRDefault="008B4C88" w:rsidP="008B4C88">
                            <w:pPr>
                              <w:ind w:firstLine="0"/>
                              <w:rPr>
                                <w:rFonts w:ascii="Arial Black" w:hAnsi="Arial Black" w:cstheme="minorHAnsi"/>
                                <w:color w:val="FFFFFF" w:themeColor="background1"/>
                                <w:sz w:val="40"/>
                                <w:szCs w:val="40"/>
                              </w:rPr>
                            </w:pPr>
                            <w:r w:rsidRPr="008B4C88">
                              <w:rPr>
                                <w:rFonts w:ascii="Arial Black" w:hAnsi="Arial Black" w:cstheme="minorHAnsi"/>
                                <w:noProof/>
                                <w:color w:val="FFFFFF" w:themeColor="background1"/>
                                <w:sz w:val="40"/>
                                <w:szCs w:val="40"/>
                              </w:rPr>
                              <w:drawing>
                                <wp:inline distT="0" distB="0" distL="0" distR="0" wp14:anchorId="49A3D4C9" wp14:editId="2D270939">
                                  <wp:extent cx="227330" cy="212090"/>
                                  <wp:effectExtent l="0" t="0" r="0" b="0"/>
                                  <wp:docPr id="918145556" name="Attēls 91814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5C192" id="_x0000_s1034" type="#_x0000_t202" style="position:absolute;left:0;text-align:left;margin-left:325.55pt;margin-top:219.1pt;width:33pt;height:30.7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" filled="f" stroked="f">
                <v:textbox>
                  <w:txbxContent>
                    <w:p w14:paraId="1212A837" w14:textId="314269DF" w:rsidR="00E85178" w:rsidRDefault="008B4C88" w:rsidP="00E85178">
                      <w:pPr>
                        <w:pStyle w:val="ListParagraph"/>
                        <w:spacing w:line="240" w:lineRule="auto"/>
                        <w:ind w:left="0" w:firstLine="0"/>
                        <w:contextualSpacing w:val="0"/>
                        <w:jc w:val="center"/>
                        <w:rPr>
                          <w:lang w:eastAsia="lv-LV"/>
                        </w:rPr>
                      </w:pPr>
                      <w:r>
                        <w:rPr>
                          <w:rFonts w:ascii="Arial Black" w:hAnsi="Arial Black" w:cstheme="minorHAnsi"/>
                          <w:color w:val="FFFFFF" w:themeColor="background1"/>
                          <w:sz w:val="40"/>
                          <w:szCs w:val="40"/>
                        </w:rPr>
                        <w:t>3</w:t>
                      </w:r>
                      <w:r w:rsidR="00E85178">
                        <w:rPr>
                          <w:lang w:eastAsia="lv-LV"/>
                        </w:rPr>
                        <w:t>5.3.1.</w:t>
                      </w:r>
                      <w:r w:rsidR="001379BB">
                        <w:rPr>
                          <w:lang w:eastAsia="lv-LV"/>
                        </w:rPr>
                        <w:t>1. </w:t>
                      </w:r>
                      <w:r w:rsidR="00E85178">
                        <w:rPr>
                          <w:lang w:eastAsia="lv-LV"/>
                        </w:rPr>
                        <w:t>attēls. DL “Dubnas paliene” robežas precizējums Z daļā: 1- robeža noteikta pa ceļa nodalījuma joslas malu, 2 - izslēgta aramzeme, 3 - iekļauta visa vecupe, 4 - iekļauts ES nozīmes zālāju biotops.</w:t>
                      </w:r>
                    </w:p>
                    <w:p w14:paraId="3C5E9CED" w14:textId="70CC0764" w:rsidR="008B4C88" w:rsidRPr="008B4C88" w:rsidRDefault="008B4C88" w:rsidP="008B4C88">
                      <w:pPr>
                        <w:ind w:firstLine="0"/>
                        <w:rPr>
                          <w:rFonts w:ascii="Arial Black" w:hAnsi="Arial Black" w:cstheme="minorHAnsi"/>
                          <w:color w:val="FFFFFF" w:themeColor="background1"/>
                          <w:sz w:val="40"/>
                          <w:szCs w:val="40"/>
                        </w:rPr>
                      </w:pPr>
                      <w:r w:rsidRPr="008B4C88">
                        <w:rPr>
                          <w:rFonts w:ascii="Arial Black" w:hAnsi="Arial Black" w:cstheme="minorHAnsi"/>
                          <w:noProof/>
                          <w:color w:val="FFFFFF" w:themeColor="background1"/>
                          <w:sz w:val="40"/>
                          <w:szCs w:val="40"/>
                        </w:rPr>
                        <w:drawing>
                          <wp:inline distT="0" distB="0" distL="0" distR="0" wp14:anchorId="49A3D4C9" wp14:editId="2D270939">
                            <wp:extent cx="227330" cy="212090"/>
                            <wp:effectExtent l="0" t="0" r="0" b="0"/>
                            <wp:docPr id="918145556" name="Attēls 91814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v:textbox>
              </v:shape>
            </w:pict>
          </mc:Fallback>
        </mc:AlternateContent>
      </w:r>
      <w:r w:rsidRPr="004D33E1">
        <w:rPr>
          <w:noProof/>
          <w:lang w:eastAsia="lv-LV"/>
        </w:rPr>
        <mc:AlternateContent>
          <mc:Choice Requires="wps">
            <w:drawing>
              <wp:anchor distT="45720" distB="45720" distL="114300" distR="114300" simplePos="0" relativeHeight="251665920" behindDoc="0" locked="0" layoutInCell="1" allowOverlap="1" wp14:anchorId="21394207" wp14:editId="0393C47A">
                <wp:simplePos x="0" y="0"/>
                <wp:positionH relativeFrom="column">
                  <wp:posOffset>5448935</wp:posOffset>
                </wp:positionH>
                <wp:positionV relativeFrom="paragraph">
                  <wp:posOffset>3566160</wp:posOffset>
                </wp:positionV>
                <wp:extent cx="419100" cy="390525"/>
                <wp:effectExtent l="0" t="0" r="0" b="0"/>
                <wp:wrapNone/>
                <wp:docPr id="91814555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noFill/>
                        <a:ln w="9525">
                          <a:noFill/>
                          <a:miter lim="800000"/>
                          <a:headEnd/>
                          <a:tailEnd/>
                        </a:ln>
                      </wps:spPr>
                      <wps:txbx>
                        <w:txbxContent>
                          <w:p w14:paraId="54FE897E" w14:textId="71D93E2B" w:rsidR="008B4C88" w:rsidRPr="008B4C88" w:rsidRDefault="008B4C88" w:rsidP="008B4C88">
                            <w:pPr>
                              <w:ind w:firstLine="0"/>
                              <w:rPr>
                                <w:rFonts w:ascii="Arial Black" w:hAnsi="Arial Black" w:cstheme="minorHAnsi"/>
                                <w:color w:val="FFFFFF" w:themeColor="background1"/>
                                <w:sz w:val="40"/>
                                <w:szCs w:val="40"/>
                              </w:rPr>
                            </w:pPr>
                            <w:r w:rsidRPr="00146120">
                              <w:rPr>
                                <w:rFonts w:ascii="Arial Black" w:hAnsi="Arial Black" w:cstheme="minorHAnsi"/>
                                <w:sz w:val="40"/>
                                <w:szCs w:val="40"/>
                              </w:rPr>
                              <w:t>4</w:t>
                            </w:r>
                            <w:r w:rsidRPr="008B4C88">
                              <w:rPr>
                                <w:rFonts w:ascii="Arial Black" w:hAnsi="Arial Black" w:cstheme="minorHAnsi"/>
                                <w:noProof/>
                                <w:color w:val="FFFFFF" w:themeColor="background1"/>
                                <w:sz w:val="40"/>
                                <w:szCs w:val="40"/>
                              </w:rPr>
                              <w:drawing>
                                <wp:inline distT="0" distB="0" distL="0" distR="0" wp14:anchorId="0C68764F" wp14:editId="1E8F7810">
                                  <wp:extent cx="227330" cy="212090"/>
                                  <wp:effectExtent l="0" t="0" r="0" b="0"/>
                                  <wp:docPr id="918145554" name="Attēls 91814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94207" id="_x0000_s1035" type="#_x0000_t202" style="position:absolute;left:0;text-align:left;margin-left:429.05pt;margin-top:280.8pt;width:33pt;height:30.7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" filled="f" stroked="f">
                <v:textbox>
                  <w:txbxContent>
                    <w:p w14:paraId="54FE897E" w14:textId="71D93E2B" w:rsidR="008B4C88" w:rsidRPr="008B4C88" w:rsidRDefault="008B4C88" w:rsidP="008B4C88">
                      <w:pPr>
                        <w:ind w:firstLine="0"/>
                        <w:rPr>
                          <w:rFonts w:ascii="Arial Black" w:hAnsi="Arial Black" w:cstheme="minorHAnsi"/>
                          <w:color w:val="FFFFFF" w:themeColor="background1"/>
                          <w:sz w:val="40"/>
                          <w:szCs w:val="40"/>
                        </w:rPr>
                      </w:pPr>
                      <w:r w:rsidRPr="00146120">
                        <w:rPr>
                          <w:rFonts w:ascii="Arial Black" w:hAnsi="Arial Black" w:cstheme="minorHAnsi"/>
                          <w:sz w:val="40"/>
                          <w:szCs w:val="40"/>
                        </w:rPr>
                        <w:t>4</w:t>
                      </w:r>
                      <w:r w:rsidRPr="008B4C88">
                        <w:rPr>
                          <w:rFonts w:ascii="Arial Black" w:hAnsi="Arial Black" w:cstheme="minorHAnsi"/>
                          <w:noProof/>
                          <w:color w:val="FFFFFF" w:themeColor="background1"/>
                          <w:sz w:val="40"/>
                          <w:szCs w:val="40"/>
                        </w:rPr>
                        <w:drawing>
                          <wp:inline distT="0" distB="0" distL="0" distR="0" wp14:anchorId="0C68764F" wp14:editId="1E8F7810">
                            <wp:extent cx="227330" cy="212090"/>
                            <wp:effectExtent l="0" t="0" r="0" b="0"/>
                            <wp:docPr id="918145554" name="Attēls 91814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v:textbox>
              </v:shape>
            </w:pict>
          </mc:Fallback>
        </mc:AlternateContent>
      </w:r>
      <w:r w:rsidRPr="004D33E1">
        <w:rPr>
          <w:noProof/>
          <w:lang w:eastAsia="lv-LV"/>
        </w:rPr>
        <w:drawing>
          <wp:inline distT="0" distB="0" distL="0" distR="0" wp14:anchorId="32CCBD62" wp14:editId="56E53D0F">
            <wp:extent cx="7615693" cy="5383987"/>
            <wp:effectExtent l="0" t="0" r="4445" b="7620"/>
            <wp:docPr id="7" name="Attēls 7"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7" descr="Attēls, kurā ir karte&#10;&#10;Apraksts ģenerēts automātiski"/>
                    <pic:cNvPicPr/>
                  </pic:nvPicPr>
                  <pic:blipFill>
                    <a:blip r:embed="rId101" cstate="email">
                      <a:extLst>
                        <a:ext uri="{28A0092B-C50C-407E-A947-70E740481C1C}">
                          <a14:useLocalDpi xmlns:a14="http://schemas.microsoft.com/office/drawing/2010/main"/>
                        </a:ext>
                      </a:extLst>
                    </a:blip>
                    <a:stretch>
                      <a:fillRect/>
                    </a:stretch>
                  </pic:blipFill>
                  <pic:spPr>
                    <a:xfrm>
                      <a:off x="0" y="0"/>
                      <a:ext cx="7630755" cy="5394635"/>
                    </a:xfrm>
                    <a:prstGeom prst="rect">
                      <a:avLst/>
                    </a:prstGeom>
                  </pic:spPr>
                </pic:pic>
              </a:graphicData>
            </a:graphic>
          </wp:inline>
        </w:drawing>
      </w:r>
    </w:p>
    <w:p w14:paraId="2DE3C00A" w14:textId="507C19F4" w:rsidR="00997364" w:rsidRPr="004D33E1" w:rsidRDefault="000B6794" w:rsidP="001F5BD1">
      <w:pPr>
        <w:pStyle w:val="ListParagraph"/>
        <w:spacing w:after="0" w:line="240" w:lineRule="auto"/>
        <w:ind w:left="0" w:firstLine="0"/>
        <w:contextualSpacing w:val="0"/>
        <w:jc w:val="center"/>
        <w:rPr>
          <w:lang w:eastAsia="lv-LV"/>
        </w:rPr>
      </w:pPr>
      <w:r w:rsidRPr="004D33E1">
        <w:rPr>
          <w:lang w:eastAsia="lv-LV"/>
        </w:rPr>
        <w:t>5.</w:t>
      </w:r>
      <w:r w:rsidR="0090158E" w:rsidRPr="004D33E1">
        <w:rPr>
          <w:lang w:eastAsia="lv-LV"/>
        </w:rPr>
        <w:t>3.1.</w:t>
      </w:r>
      <w:r w:rsidR="001379BB">
        <w:rPr>
          <w:lang w:eastAsia="lv-LV"/>
        </w:rPr>
        <w:t>1. </w:t>
      </w:r>
      <w:r w:rsidR="0090158E" w:rsidRPr="004D33E1">
        <w:rPr>
          <w:lang w:eastAsia="lv-LV"/>
        </w:rPr>
        <w:t>attēls. DL “Dubnas paliene”</w:t>
      </w:r>
      <w:r w:rsidR="008F43AF" w:rsidRPr="004D33E1">
        <w:rPr>
          <w:lang w:eastAsia="lv-LV"/>
        </w:rPr>
        <w:t xml:space="preserve"> robežas </w:t>
      </w:r>
      <w:r w:rsidR="000841E1">
        <w:rPr>
          <w:lang w:eastAsia="lv-LV"/>
        </w:rPr>
        <w:t>izmaiņas</w:t>
      </w:r>
      <w:r w:rsidR="008F43AF" w:rsidRPr="004D33E1">
        <w:rPr>
          <w:lang w:eastAsia="lv-LV"/>
        </w:rPr>
        <w:t xml:space="preserve"> Z daļā: </w:t>
      </w:r>
      <w:r w:rsidR="00963B4C" w:rsidRPr="004D33E1">
        <w:rPr>
          <w:lang w:eastAsia="lv-LV"/>
        </w:rPr>
        <w:t>1</w:t>
      </w:r>
      <w:r w:rsidR="00A409EF">
        <w:rPr>
          <w:lang w:eastAsia="lv-LV"/>
        </w:rPr>
        <w:t>–</w:t>
      </w:r>
      <w:r w:rsidR="00963B4C" w:rsidRPr="004D33E1">
        <w:rPr>
          <w:lang w:eastAsia="lv-LV"/>
        </w:rPr>
        <w:t xml:space="preserve"> </w:t>
      </w:r>
      <w:r w:rsidR="008F43AF" w:rsidRPr="004D33E1">
        <w:rPr>
          <w:lang w:eastAsia="lv-LV"/>
        </w:rPr>
        <w:t xml:space="preserve">robeža noteikta pa ceļa </w:t>
      </w:r>
      <w:r w:rsidR="00963B4C" w:rsidRPr="004D33E1">
        <w:rPr>
          <w:lang w:eastAsia="lv-LV"/>
        </w:rPr>
        <w:t>n</w:t>
      </w:r>
      <w:r w:rsidR="008F43AF" w:rsidRPr="004D33E1">
        <w:rPr>
          <w:lang w:eastAsia="lv-LV"/>
        </w:rPr>
        <w:t>odalījuma joslas ma</w:t>
      </w:r>
      <w:r w:rsidR="00963B4C" w:rsidRPr="004D33E1">
        <w:rPr>
          <w:lang w:eastAsia="lv-LV"/>
        </w:rPr>
        <w:t xml:space="preserve">lu, 2 </w:t>
      </w:r>
      <w:r w:rsidR="00A409EF">
        <w:rPr>
          <w:lang w:eastAsia="lv-LV"/>
        </w:rPr>
        <w:t>–</w:t>
      </w:r>
      <w:r w:rsidR="00963B4C" w:rsidRPr="004D33E1">
        <w:rPr>
          <w:lang w:eastAsia="lv-LV"/>
        </w:rPr>
        <w:t xml:space="preserve"> izslēgta aramzeme, 3 </w:t>
      </w:r>
      <w:r w:rsidR="00A409EF">
        <w:rPr>
          <w:lang w:eastAsia="lv-LV"/>
        </w:rPr>
        <w:t>–</w:t>
      </w:r>
      <w:r w:rsidR="00963B4C" w:rsidRPr="004D33E1">
        <w:rPr>
          <w:lang w:eastAsia="lv-LV"/>
        </w:rPr>
        <w:t xml:space="preserve"> iekļauta visa vecupe, </w:t>
      </w:r>
      <w:r w:rsidR="008B4C88" w:rsidRPr="004D33E1">
        <w:rPr>
          <w:lang w:eastAsia="lv-LV"/>
        </w:rPr>
        <w:t xml:space="preserve">4 </w:t>
      </w:r>
      <w:r w:rsidR="00A409EF">
        <w:rPr>
          <w:lang w:eastAsia="lv-LV"/>
        </w:rPr>
        <w:t>–</w:t>
      </w:r>
      <w:r w:rsidR="008B4C88" w:rsidRPr="004D33E1">
        <w:rPr>
          <w:lang w:eastAsia="lv-LV"/>
        </w:rPr>
        <w:t xml:space="preserve"> </w:t>
      </w:r>
      <w:r w:rsidR="00963B4C" w:rsidRPr="004D33E1">
        <w:rPr>
          <w:lang w:eastAsia="lv-LV"/>
        </w:rPr>
        <w:t xml:space="preserve">iekļauts </w:t>
      </w:r>
      <w:r w:rsidR="008B4C88" w:rsidRPr="004D33E1">
        <w:rPr>
          <w:lang w:eastAsia="lv-LV"/>
        </w:rPr>
        <w:t>E</w:t>
      </w:r>
      <w:r w:rsidR="00963B4C" w:rsidRPr="004D33E1">
        <w:rPr>
          <w:lang w:eastAsia="lv-LV"/>
        </w:rPr>
        <w:t>S nozīmes zālāju biotops.</w:t>
      </w:r>
    </w:p>
    <w:p w14:paraId="79C74F09" w14:textId="4F80E931" w:rsidR="00997364" w:rsidRPr="004D33E1" w:rsidRDefault="001F1679" w:rsidP="001F5BD1">
      <w:pPr>
        <w:pStyle w:val="ListParagraph"/>
        <w:spacing w:after="0" w:line="240" w:lineRule="auto"/>
        <w:ind w:left="0" w:firstLine="0"/>
        <w:contextualSpacing w:val="0"/>
        <w:jc w:val="center"/>
        <w:rPr>
          <w:lang w:eastAsia="lv-LV"/>
        </w:rPr>
      </w:pPr>
      <w:r w:rsidRPr="004D33E1">
        <w:rPr>
          <w:noProof/>
          <w:lang w:eastAsia="lv-LV"/>
        </w:rPr>
        <w:lastRenderedPageBreak/>
        <mc:AlternateContent>
          <mc:Choice Requires="wps">
            <w:drawing>
              <wp:anchor distT="45720" distB="45720" distL="114300" distR="114300" simplePos="0" relativeHeight="251648512" behindDoc="0" locked="0" layoutInCell="1" allowOverlap="1" wp14:anchorId="23C3D7F5" wp14:editId="33643FE4">
                <wp:simplePos x="0" y="0"/>
                <wp:positionH relativeFrom="column">
                  <wp:posOffset>4080510</wp:posOffset>
                </wp:positionH>
                <wp:positionV relativeFrom="paragraph">
                  <wp:posOffset>3203575</wp:posOffset>
                </wp:positionV>
                <wp:extent cx="552450" cy="466725"/>
                <wp:effectExtent l="0" t="0" r="0" b="0"/>
                <wp:wrapNone/>
                <wp:docPr id="91814556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56504D7D" w14:textId="2C27F2FB" w:rsidR="00E85178" w:rsidRPr="008B4C88" w:rsidRDefault="00E85178" w:rsidP="00E85178">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3D7F5" id="_x0000_s1036" type="#_x0000_t202" style="position:absolute;left:0;text-align:left;margin-left:321.3pt;margin-top:252.25pt;width:43.5pt;height:36.7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" filled="f" stroked="f">
                <v:textbox>
                  <w:txbxContent>
                    <w:p w14:paraId="56504D7D" w14:textId="2C27F2FB" w:rsidR="00E85178" w:rsidRPr="008B4C88" w:rsidRDefault="00E85178" w:rsidP="00E85178">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1</w:t>
                      </w:r>
                    </w:p>
                  </w:txbxContent>
                </v:textbox>
              </v:shape>
            </w:pict>
          </mc:Fallback>
        </mc:AlternateContent>
      </w:r>
      <w:r w:rsidRPr="004D33E1">
        <w:rPr>
          <w:noProof/>
          <w:lang w:eastAsia="lv-LV"/>
        </w:rPr>
        <mc:AlternateContent>
          <mc:Choice Requires="wps">
            <w:drawing>
              <wp:anchor distT="45720" distB="45720" distL="114300" distR="114300" simplePos="0" relativeHeight="251654656" behindDoc="0" locked="0" layoutInCell="1" allowOverlap="1" wp14:anchorId="476362CA" wp14:editId="27F3E6B2">
                <wp:simplePos x="0" y="0"/>
                <wp:positionH relativeFrom="column">
                  <wp:posOffset>4137660</wp:posOffset>
                </wp:positionH>
                <wp:positionV relativeFrom="paragraph">
                  <wp:posOffset>3924935</wp:posOffset>
                </wp:positionV>
                <wp:extent cx="552450" cy="466725"/>
                <wp:effectExtent l="0" t="0" r="0" b="0"/>
                <wp:wrapNone/>
                <wp:docPr id="91814556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16F1A7DD" w14:textId="3C7AE003" w:rsidR="00E85178" w:rsidRPr="008B4C88" w:rsidRDefault="00E85178" w:rsidP="00E85178">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362CA" id="_x0000_s1037" type="#_x0000_t202" style="position:absolute;left:0;text-align:left;margin-left:325.8pt;margin-top:309.05pt;width:43.5pt;height:36.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" filled="f" stroked="f">
                <v:textbox>
                  <w:txbxContent>
                    <w:p w14:paraId="16F1A7DD" w14:textId="3C7AE003" w:rsidR="00E85178" w:rsidRPr="008B4C88" w:rsidRDefault="00E85178" w:rsidP="00E85178">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2</w:t>
                      </w:r>
                    </w:p>
                  </w:txbxContent>
                </v:textbox>
              </v:shape>
            </w:pict>
          </mc:Fallback>
        </mc:AlternateContent>
      </w:r>
      <w:r w:rsidRPr="004D33E1">
        <w:rPr>
          <w:noProof/>
          <w:lang w:eastAsia="lv-LV"/>
        </w:rPr>
        <mc:AlternateContent>
          <mc:Choice Requires="wps">
            <w:drawing>
              <wp:anchor distT="45720" distB="45720" distL="114300" distR="114300" simplePos="0" relativeHeight="251674112" behindDoc="0" locked="0" layoutInCell="1" allowOverlap="1" wp14:anchorId="5741ED6D" wp14:editId="52E5FE79">
                <wp:simplePos x="0" y="0"/>
                <wp:positionH relativeFrom="column">
                  <wp:posOffset>6037580</wp:posOffset>
                </wp:positionH>
                <wp:positionV relativeFrom="paragraph">
                  <wp:posOffset>3443605</wp:posOffset>
                </wp:positionV>
                <wp:extent cx="419100" cy="390525"/>
                <wp:effectExtent l="0" t="0" r="0" b="0"/>
                <wp:wrapNone/>
                <wp:docPr id="91814556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noFill/>
                        <a:ln w="9525">
                          <a:noFill/>
                          <a:miter lim="800000"/>
                          <a:headEnd/>
                          <a:tailEnd/>
                        </a:ln>
                      </wps:spPr>
                      <wps:txbx>
                        <w:txbxContent>
                          <w:p w14:paraId="48F4738A" w14:textId="1087061D" w:rsidR="002D5195" w:rsidRDefault="002D5195" w:rsidP="002D5195">
                            <w:pPr>
                              <w:pStyle w:val="ListParagraph"/>
                              <w:spacing w:line="240" w:lineRule="auto"/>
                              <w:ind w:left="0" w:firstLine="0"/>
                              <w:contextualSpacing w:val="0"/>
                              <w:jc w:val="center"/>
                              <w:rPr>
                                <w:lang w:eastAsia="lv-LV"/>
                              </w:rPr>
                            </w:pPr>
                            <w:r>
                              <w:rPr>
                                <w:rFonts w:ascii="Arial Black" w:hAnsi="Arial Black" w:cstheme="minorHAnsi"/>
                                <w:color w:val="FFFFFF" w:themeColor="background1"/>
                                <w:sz w:val="40"/>
                                <w:szCs w:val="40"/>
                              </w:rPr>
                              <w:t>3</w:t>
                            </w:r>
                            <w:r>
                              <w:rPr>
                                <w:lang w:eastAsia="lv-LV"/>
                              </w:rPr>
                              <w:t>5.3.1.</w:t>
                            </w:r>
                            <w:r w:rsidR="001379BB">
                              <w:rPr>
                                <w:lang w:eastAsia="lv-LV"/>
                              </w:rPr>
                              <w:t>1. </w:t>
                            </w:r>
                            <w:r>
                              <w:rPr>
                                <w:lang w:eastAsia="lv-LV"/>
                              </w:rPr>
                              <w:t>attēls. DL “Dubnas paliene” robežas precizējums Z daļā: 1- robeža noteikta pa ceļa nodalījuma joslas malu, 2 - izslēgta aramzeme, 3 - iekļauta visa vecupe, 4 - iekļauts ES nozīmes zālāju biotops.</w:t>
                            </w:r>
                          </w:p>
                          <w:p w14:paraId="65014142" w14:textId="77777777" w:rsidR="002D5195" w:rsidRPr="008B4C88" w:rsidRDefault="002D5195" w:rsidP="002D5195">
                            <w:pPr>
                              <w:ind w:firstLine="0"/>
                              <w:rPr>
                                <w:rFonts w:ascii="Arial Black" w:hAnsi="Arial Black" w:cstheme="minorHAnsi"/>
                                <w:color w:val="FFFFFF" w:themeColor="background1"/>
                                <w:sz w:val="40"/>
                                <w:szCs w:val="40"/>
                              </w:rPr>
                            </w:pPr>
                            <w:r w:rsidRPr="008B4C88">
                              <w:rPr>
                                <w:rFonts w:ascii="Arial Black" w:hAnsi="Arial Black" w:cstheme="minorHAnsi"/>
                                <w:noProof/>
                                <w:color w:val="FFFFFF" w:themeColor="background1"/>
                                <w:sz w:val="40"/>
                                <w:szCs w:val="40"/>
                              </w:rPr>
                              <w:drawing>
                                <wp:inline distT="0" distB="0" distL="0" distR="0" wp14:anchorId="0F9AB164" wp14:editId="3C93F982">
                                  <wp:extent cx="227330" cy="212090"/>
                                  <wp:effectExtent l="0" t="0" r="0" b="0"/>
                                  <wp:docPr id="918145564" name="Attēls 91814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1ED6D" id="_x0000_s1038" type="#_x0000_t202" style="position:absolute;left:0;text-align:left;margin-left:475.4pt;margin-top:271.15pt;width:33pt;height:30.7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" filled="f" stroked="f">
                <v:textbox>
                  <w:txbxContent>
                    <w:p w14:paraId="48F4738A" w14:textId="1087061D" w:rsidR="002D5195" w:rsidRDefault="002D5195" w:rsidP="002D5195">
                      <w:pPr>
                        <w:pStyle w:val="ListParagraph"/>
                        <w:spacing w:line="240" w:lineRule="auto"/>
                        <w:ind w:left="0" w:firstLine="0"/>
                        <w:contextualSpacing w:val="0"/>
                        <w:jc w:val="center"/>
                        <w:rPr>
                          <w:lang w:eastAsia="lv-LV"/>
                        </w:rPr>
                      </w:pPr>
                      <w:r>
                        <w:rPr>
                          <w:rFonts w:ascii="Arial Black" w:hAnsi="Arial Black" w:cstheme="minorHAnsi"/>
                          <w:color w:val="FFFFFF" w:themeColor="background1"/>
                          <w:sz w:val="40"/>
                          <w:szCs w:val="40"/>
                        </w:rPr>
                        <w:t>3</w:t>
                      </w:r>
                      <w:r>
                        <w:rPr>
                          <w:lang w:eastAsia="lv-LV"/>
                        </w:rPr>
                        <w:t>5.3.1.</w:t>
                      </w:r>
                      <w:r w:rsidR="001379BB">
                        <w:rPr>
                          <w:lang w:eastAsia="lv-LV"/>
                        </w:rPr>
                        <w:t>1. </w:t>
                      </w:r>
                      <w:r>
                        <w:rPr>
                          <w:lang w:eastAsia="lv-LV"/>
                        </w:rPr>
                        <w:t>attēls. DL “Dubnas paliene” robežas precizējums Z daļā: 1- robeža noteikta pa ceļa nodalījuma joslas malu, 2 - izslēgta aramzeme, 3 - iekļauta visa vecupe, 4 - iekļauts ES nozīmes zālāju biotops.</w:t>
                      </w:r>
                    </w:p>
                    <w:p w14:paraId="65014142" w14:textId="77777777" w:rsidR="002D5195" w:rsidRPr="008B4C88" w:rsidRDefault="002D5195" w:rsidP="002D5195">
                      <w:pPr>
                        <w:ind w:firstLine="0"/>
                        <w:rPr>
                          <w:rFonts w:ascii="Arial Black" w:hAnsi="Arial Black" w:cstheme="minorHAnsi"/>
                          <w:color w:val="FFFFFF" w:themeColor="background1"/>
                          <w:sz w:val="40"/>
                          <w:szCs w:val="40"/>
                        </w:rPr>
                      </w:pPr>
                      <w:r w:rsidRPr="008B4C88">
                        <w:rPr>
                          <w:rFonts w:ascii="Arial Black" w:hAnsi="Arial Black" w:cstheme="minorHAnsi"/>
                          <w:noProof/>
                          <w:color w:val="FFFFFF" w:themeColor="background1"/>
                          <w:sz w:val="40"/>
                          <w:szCs w:val="40"/>
                        </w:rPr>
                        <w:drawing>
                          <wp:inline distT="0" distB="0" distL="0" distR="0" wp14:anchorId="0F9AB164" wp14:editId="3C93F982">
                            <wp:extent cx="227330" cy="212090"/>
                            <wp:effectExtent l="0" t="0" r="0" b="0"/>
                            <wp:docPr id="918145564" name="Attēls 91814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v:textbox>
              </v:shape>
            </w:pict>
          </mc:Fallback>
        </mc:AlternateContent>
      </w:r>
      <w:r w:rsidRPr="004D33E1">
        <w:rPr>
          <w:noProof/>
          <w:lang w:eastAsia="lv-LV"/>
        </w:rPr>
        <mc:AlternateContent>
          <mc:Choice Requires="wps">
            <w:drawing>
              <wp:anchor distT="45720" distB="45720" distL="114300" distR="114300" simplePos="0" relativeHeight="251632128" behindDoc="0" locked="0" layoutInCell="1" allowOverlap="1" wp14:anchorId="14AC6EAB" wp14:editId="5C60508E">
                <wp:simplePos x="0" y="0"/>
                <wp:positionH relativeFrom="column">
                  <wp:posOffset>6425565</wp:posOffset>
                </wp:positionH>
                <wp:positionV relativeFrom="paragraph">
                  <wp:posOffset>4537710</wp:posOffset>
                </wp:positionV>
                <wp:extent cx="419100" cy="390525"/>
                <wp:effectExtent l="0" t="0" r="0" b="0"/>
                <wp:wrapNone/>
                <wp:docPr id="91814555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noFill/>
                        <a:ln w="9525">
                          <a:noFill/>
                          <a:miter lim="800000"/>
                          <a:headEnd/>
                          <a:tailEnd/>
                        </a:ln>
                      </wps:spPr>
                      <wps:txbx>
                        <w:txbxContent>
                          <w:p w14:paraId="7D29A62B" w14:textId="61B584C9" w:rsidR="00E85178" w:rsidRDefault="00E43991" w:rsidP="00E85178">
                            <w:pPr>
                              <w:pStyle w:val="ListParagraph"/>
                              <w:spacing w:line="240" w:lineRule="auto"/>
                              <w:ind w:left="0" w:firstLine="0"/>
                              <w:contextualSpacing w:val="0"/>
                              <w:jc w:val="center"/>
                              <w:rPr>
                                <w:lang w:eastAsia="lv-LV"/>
                              </w:rPr>
                            </w:pPr>
                            <w:r>
                              <w:rPr>
                                <w:rFonts w:ascii="Arial Black" w:hAnsi="Arial Black" w:cstheme="minorHAnsi"/>
                                <w:color w:val="FFFFFF" w:themeColor="background1"/>
                                <w:sz w:val="40"/>
                                <w:szCs w:val="40"/>
                              </w:rPr>
                              <w:t>4</w:t>
                            </w:r>
                            <w:r w:rsidR="00E85178">
                              <w:rPr>
                                <w:lang w:eastAsia="lv-LV"/>
                              </w:rPr>
                              <w:t>5.3.1.</w:t>
                            </w:r>
                            <w:r w:rsidR="001379BB">
                              <w:rPr>
                                <w:lang w:eastAsia="lv-LV"/>
                              </w:rPr>
                              <w:t>1. </w:t>
                            </w:r>
                            <w:r w:rsidR="00E85178">
                              <w:rPr>
                                <w:lang w:eastAsia="lv-LV"/>
                              </w:rPr>
                              <w:t>attēls. DL “Dubnas paliene” robežas precizējums Z daļā: 1- robeža noteikta pa ceļa nodalījuma joslas malu, 2 - izslēgta aramzeme, 3 - iekļauta visa vecupe, 4 - iekļauts ES nozīmes zālāju biotops.</w:t>
                            </w:r>
                          </w:p>
                          <w:p w14:paraId="41D8ACA4" w14:textId="77777777" w:rsidR="00E85178" w:rsidRPr="008B4C88" w:rsidRDefault="00E85178" w:rsidP="00E85178">
                            <w:pPr>
                              <w:ind w:firstLine="0"/>
                              <w:rPr>
                                <w:rFonts w:ascii="Arial Black" w:hAnsi="Arial Black" w:cstheme="minorHAnsi"/>
                                <w:color w:val="FFFFFF" w:themeColor="background1"/>
                                <w:sz w:val="40"/>
                                <w:szCs w:val="40"/>
                              </w:rPr>
                            </w:pPr>
                            <w:r w:rsidRPr="008B4C88">
                              <w:rPr>
                                <w:rFonts w:ascii="Arial Black" w:hAnsi="Arial Black" w:cstheme="minorHAnsi"/>
                                <w:noProof/>
                                <w:color w:val="FFFFFF" w:themeColor="background1"/>
                                <w:sz w:val="40"/>
                                <w:szCs w:val="40"/>
                              </w:rPr>
                              <w:drawing>
                                <wp:inline distT="0" distB="0" distL="0" distR="0" wp14:anchorId="05A7EC68" wp14:editId="162508B5">
                                  <wp:extent cx="227330" cy="212090"/>
                                  <wp:effectExtent l="0" t="0" r="0" b="0"/>
                                  <wp:docPr id="918145559" name="Attēls 91814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C6EAB" id="_x0000_s1039" type="#_x0000_t202" style="position:absolute;left:0;text-align:left;margin-left:505.95pt;margin-top:357.3pt;width:33pt;height:30.7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" filled="f" stroked="f">
                <v:textbox>
                  <w:txbxContent>
                    <w:p w14:paraId="7D29A62B" w14:textId="61B584C9" w:rsidR="00E85178" w:rsidRDefault="00E43991" w:rsidP="00E85178">
                      <w:pPr>
                        <w:pStyle w:val="ListParagraph"/>
                        <w:spacing w:line="240" w:lineRule="auto"/>
                        <w:ind w:left="0" w:firstLine="0"/>
                        <w:contextualSpacing w:val="0"/>
                        <w:jc w:val="center"/>
                        <w:rPr>
                          <w:lang w:eastAsia="lv-LV"/>
                        </w:rPr>
                      </w:pPr>
                      <w:r>
                        <w:rPr>
                          <w:rFonts w:ascii="Arial Black" w:hAnsi="Arial Black" w:cstheme="minorHAnsi"/>
                          <w:color w:val="FFFFFF" w:themeColor="background1"/>
                          <w:sz w:val="40"/>
                          <w:szCs w:val="40"/>
                        </w:rPr>
                        <w:t>4</w:t>
                      </w:r>
                      <w:r w:rsidR="00E85178">
                        <w:rPr>
                          <w:lang w:eastAsia="lv-LV"/>
                        </w:rPr>
                        <w:t>5.3.1.</w:t>
                      </w:r>
                      <w:r w:rsidR="001379BB">
                        <w:rPr>
                          <w:lang w:eastAsia="lv-LV"/>
                        </w:rPr>
                        <w:t>1. </w:t>
                      </w:r>
                      <w:r w:rsidR="00E85178">
                        <w:rPr>
                          <w:lang w:eastAsia="lv-LV"/>
                        </w:rPr>
                        <w:t>attēls. DL “Dubnas paliene” robežas precizējums Z daļā: 1- robeža noteikta pa ceļa nodalījuma joslas malu, 2 - izslēgta aramzeme, 3 - iekļauta visa vecupe, 4 - iekļauts ES nozīmes zālāju biotops.</w:t>
                      </w:r>
                    </w:p>
                    <w:p w14:paraId="41D8ACA4" w14:textId="77777777" w:rsidR="00E85178" w:rsidRPr="008B4C88" w:rsidRDefault="00E85178" w:rsidP="00E85178">
                      <w:pPr>
                        <w:ind w:firstLine="0"/>
                        <w:rPr>
                          <w:rFonts w:ascii="Arial Black" w:hAnsi="Arial Black" w:cstheme="minorHAnsi"/>
                          <w:color w:val="FFFFFF" w:themeColor="background1"/>
                          <w:sz w:val="40"/>
                          <w:szCs w:val="40"/>
                        </w:rPr>
                      </w:pPr>
                      <w:r w:rsidRPr="008B4C88">
                        <w:rPr>
                          <w:rFonts w:ascii="Arial Black" w:hAnsi="Arial Black" w:cstheme="minorHAnsi"/>
                          <w:noProof/>
                          <w:color w:val="FFFFFF" w:themeColor="background1"/>
                          <w:sz w:val="40"/>
                          <w:szCs w:val="40"/>
                        </w:rPr>
                        <w:drawing>
                          <wp:inline distT="0" distB="0" distL="0" distR="0" wp14:anchorId="05A7EC68" wp14:editId="162508B5">
                            <wp:extent cx="227330" cy="212090"/>
                            <wp:effectExtent l="0" t="0" r="0" b="0"/>
                            <wp:docPr id="918145559" name="Attēls 918145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v:textbox>
              </v:shape>
            </w:pict>
          </mc:Fallback>
        </mc:AlternateContent>
      </w:r>
      <w:r w:rsidR="00547AE1" w:rsidRPr="004D33E1">
        <w:rPr>
          <w:noProof/>
          <w:lang w:eastAsia="lv-LV"/>
        </w:rPr>
        <mc:AlternateContent>
          <mc:Choice Requires="wps">
            <w:drawing>
              <wp:anchor distT="45720" distB="45720" distL="114300" distR="114300" simplePos="0" relativeHeight="251675136" behindDoc="0" locked="0" layoutInCell="1" allowOverlap="1" wp14:anchorId="779808BA" wp14:editId="75FF474D">
                <wp:simplePos x="0" y="0"/>
                <wp:positionH relativeFrom="column">
                  <wp:posOffset>6690360</wp:posOffset>
                </wp:positionH>
                <wp:positionV relativeFrom="paragraph">
                  <wp:posOffset>6109335</wp:posOffset>
                </wp:positionV>
                <wp:extent cx="419100" cy="390525"/>
                <wp:effectExtent l="0" t="0" r="0" b="0"/>
                <wp:wrapNone/>
                <wp:docPr id="1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noFill/>
                        <a:ln w="9525">
                          <a:noFill/>
                          <a:miter lim="800000"/>
                          <a:headEnd/>
                          <a:tailEnd/>
                        </a:ln>
                      </wps:spPr>
                      <wps:txbx>
                        <w:txbxContent>
                          <w:p w14:paraId="5949C9DF" w14:textId="1DDF7B17" w:rsidR="005C52D1" w:rsidRDefault="005C52D1" w:rsidP="005C52D1">
                            <w:pPr>
                              <w:pStyle w:val="ListParagraph"/>
                              <w:spacing w:line="240" w:lineRule="auto"/>
                              <w:ind w:left="0" w:firstLine="0"/>
                              <w:contextualSpacing w:val="0"/>
                              <w:jc w:val="center"/>
                              <w:rPr>
                                <w:lang w:eastAsia="lv-LV"/>
                              </w:rPr>
                            </w:pPr>
                            <w:r>
                              <w:rPr>
                                <w:rFonts w:ascii="Arial Black" w:hAnsi="Arial Black" w:cstheme="minorHAnsi"/>
                                <w:color w:val="FFFFFF" w:themeColor="background1"/>
                                <w:sz w:val="40"/>
                                <w:szCs w:val="40"/>
                              </w:rPr>
                              <w:t>4</w:t>
                            </w:r>
                            <w:r>
                              <w:rPr>
                                <w:lang w:eastAsia="lv-LV"/>
                              </w:rPr>
                              <w:t>5.3.1.</w:t>
                            </w:r>
                            <w:r w:rsidR="001379BB">
                              <w:rPr>
                                <w:lang w:eastAsia="lv-LV"/>
                              </w:rPr>
                              <w:t>1. </w:t>
                            </w:r>
                            <w:r>
                              <w:rPr>
                                <w:lang w:eastAsia="lv-LV"/>
                              </w:rPr>
                              <w:t>attēls. DL “Dubnas paliene” robežas precizējums Z daļā: 1- robeža noteikta pa ceļa nodalījuma joslas malu, 2 - izslēgta aramzeme, 3 - iekļauta visa vecupe, 4 - iekļauts ES nozīmes zālāju biotops.</w:t>
                            </w:r>
                          </w:p>
                          <w:p w14:paraId="7ED25131" w14:textId="77777777" w:rsidR="005C52D1" w:rsidRPr="008B4C88" w:rsidRDefault="005C52D1" w:rsidP="005C52D1">
                            <w:pPr>
                              <w:ind w:firstLine="0"/>
                              <w:rPr>
                                <w:rFonts w:ascii="Arial Black" w:hAnsi="Arial Black" w:cstheme="minorHAnsi"/>
                                <w:color w:val="FFFFFF" w:themeColor="background1"/>
                                <w:sz w:val="40"/>
                                <w:szCs w:val="40"/>
                              </w:rPr>
                            </w:pPr>
                            <w:r w:rsidRPr="008B4C88">
                              <w:rPr>
                                <w:rFonts w:ascii="Arial Black" w:hAnsi="Arial Black" w:cstheme="minorHAnsi"/>
                                <w:noProof/>
                                <w:color w:val="FFFFFF" w:themeColor="background1"/>
                                <w:sz w:val="40"/>
                                <w:szCs w:val="40"/>
                              </w:rPr>
                              <w:drawing>
                                <wp:inline distT="0" distB="0" distL="0" distR="0" wp14:anchorId="3C110453" wp14:editId="73DFB0BA">
                                  <wp:extent cx="227330" cy="21209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808BA" id="_x0000_s1040" type="#_x0000_t202" style="position:absolute;left:0;text-align:left;margin-left:526.8pt;margin-top:481.05pt;width:33pt;height:30.7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" filled="f" stroked="f">
                <v:textbox>
                  <w:txbxContent>
                    <w:p w14:paraId="5949C9DF" w14:textId="1DDF7B17" w:rsidR="005C52D1" w:rsidRDefault="005C52D1" w:rsidP="005C52D1">
                      <w:pPr>
                        <w:pStyle w:val="ListParagraph"/>
                        <w:spacing w:line="240" w:lineRule="auto"/>
                        <w:ind w:left="0" w:firstLine="0"/>
                        <w:contextualSpacing w:val="0"/>
                        <w:jc w:val="center"/>
                        <w:rPr>
                          <w:lang w:eastAsia="lv-LV"/>
                        </w:rPr>
                      </w:pPr>
                      <w:r>
                        <w:rPr>
                          <w:rFonts w:ascii="Arial Black" w:hAnsi="Arial Black" w:cstheme="minorHAnsi"/>
                          <w:color w:val="FFFFFF" w:themeColor="background1"/>
                          <w:sz w:val="40"/>
                          <w:szCs w:val="40"/>
                        </w:rPr>
                        <w:t>4</w:t>
                      </w:r>
                      <w:r>
                        <w:rPr>
                          <w:lang w:eastAsia="lv-LV"/>
                        </w:rPr>
                        <w:t>5.3.1.</w:t>
                      </w:r>
                      <w:r w:rsidR="001379BB">
                        <w:rPr>
                          <w:lang w:eastAsia="lv-LV"/>
                        </w:rPr>
                        <w:t>1. </w:t>
                      </w:r>
                      <w:r>
                        <w:rPr>
                          <w:lang w:eastAsia="lv-LV"/>
                        </w:rPr>
                        <w:t>attēls. DL “Dubnas paliene” robežas precizējums Z daļā: 1- robeža noteikta pa ceļa nodalījuma joslas malu, 2 - izslēgta aramzeme, 3 - iekļauta visa vecupe, 4 - iekļauts ES nozīmes zālāju biotops.</w:t>
                      </w:r>
                    </w:p>
                    <w:p w14:paraId="7ED25131" w14:textId="77777777" w:rsidR="005C52D1" w:rsidRPr="008B4C88" w:rsidRDefault="005C52D1" w:rsidP="005C52D1">
                      <w:pPr>
                        <w:ind w:firstLine="0"/>
                        <w:rPr>
                          <w:rFonts w:ascii="Arial Black" w:hAnsi="Arial Black" w:cstheme="minorHAnsi"/>
                          <w:color w:val="FFFFFF" w:themeColor="background1"/>
                          <w:sz w:val="40"/>
                          <w:szCs w:val="40"/>
                        </w:rPr>
                      </w:pPr>
                      <w:r w:rsidRPr="008B4C88">
                        <w:rPr>
                          <w:rFonts w:ascii="Arial Black" w:hAnsi="Arial Black" w:cstheme="minorHAnsi"/>
                          <w:noProof/>
                          <w:color w:val="FFFFFF" w:themeColor="background1"/>
                          <w:sz w:val="40"/>
                          <w:szCs w:val="40"/>
                        </w:rPr>
                        <w:drawing>
                          <wp:inline distT="0" distB="0" distL="0" distR="0" wp14:anchorId="3C110453" wp14:editId="73DFB0BA">
                            <wp:extent cx="227330" cy="21209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27330" cy="212090"/>
                                    </a:xfrm>
                                    <a:prstGeom prst="rect">
                                      <a:avLst/>
                                    </a:prstGeom>
                                    <a:noFill/>
                                    <a:ln>
                                      <a:noFill/>
                                    </a:ln>
                                  </pic:spPr>
                                </pic:pic>
                              </a:graphicData>
                            </a:graphic>
                          </wp:inline>
                        </w:drawing>
                      </w:r>
                    </w:p>
                  </w:txbxContent>
                </v:textbox>
              </v:shape>
            </w:pict>
          </mc:Fallback>
        </mc:AlternateContent>
      </w:r>
      <w:r w:rsidR="00556548">
        <w:rPr>
          <w:noProof/>
          <w:lang w:eastAsia="lv-LV"/>
        </w:rPr>
        <w:drawing>
          <wp:inline distT="0" distB="0" distL="0" distR="0" wp14:anchorId="29B9FAC4" wp14:editId="5D5F4E81">
            <wp:extent cx="7581900" cy="5360098"/>
            <wp:effectExtent l="0" t="0" r="0" b="0"/>
            <wp:docPr id="918145580" name="Attēls 918145580"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80" name="Attēls 918145580" descr="Attēls, kurā ir karte&#10;&#10;Apraksts ģenerēts automātiski"/>
                    <pic:cNvPicPr/>
                  </pic:nvPicPr>
                  <pic:blipFill>
                    <a:blip r:embed="rId102" cstate="email">
                      <a:extLst>
                        <a:ext uri="{28A0092B-C50C-407E-A947-70E740481C1C}">
                          <a14:useLocalDpi xmlns:a14="http://schemas.microsoft.com/office/drawing/2010/main"/>
                        </a:ext>
                      </a:extLst>
                    </a:blip>
                    <a:stretch>
                      <a:fillRect/>
                    </a:stretch>
                  </pic:blipFill>
                  <pic:spPr>
                    <a:xfrm>
                      <a:off x="0" y="0"/>
                      <a:ext cx="7589485" cy="5365460"/>
                    </a:xfrm>
                    <a:prstGeom prst="rect">
                      <a:avLst/>
                    </a:prstGeom>
                  </pic:spPr>
                </pic:pic>
              </a:graphicData>
            </a:graphic>
          </wp:inline>
        </w:drawing>
      </w:r>
    </w:p>
    <w:p w14:paraId="5905A55E" w14:textId="216A17F8" w:rsidR="00146120" w:rsidRPr="004D33E1" w:rsidRDefault="00146120" w:rsidP="001F5BD1">
      <w:pPr>
        <w:pStyle w:val="ListParagraph"/>
        <w:spacing w:after="0" w:line="240" w:lineRule="auto"/>
        <w:ind w:left="0" w:firstLine="0"/>
        <w:contextualSpacing w:val="0"/>
        <w:jc w:val="center"/>
        <w:rPr>
          <w:lang w:eastAsia="lv-LV"/>
        </w:rPr>
      </w:pPr>
      <w:r w:rsidRPr="004D33E1">
        <w:rPr>
          <w:lang w:eastAsia="lv-LV"/>
        </w:rPr>
        <w:t>5.3.1.</w:t>
      </w:r>
      <w:r w:rsidR="001379BB">
        <w:rPr>
          <w:lang w:eastAsia="lv-LV"/>
        </w:rPr>
        <w:t>2. </w:t>
      </w:r>
      <w:r w:rsidRPr="004D33E1">
        <w:rPr>
          <w:lang w:eastAsia="lv-LV"/>
        </w:rPr>
        <w:t xml:space="preserve">attēls. DL “Dubnas paliene” robežas </w:t>
      </w:r>
      <w:r w:rsidR="007A127E">
        <w:rPr>
          <w:lang w:eastAsia="lv-LV"/>
        </w:rPr>
        <w:t>izmaiņas posmā</w:t>
      </w:r>
      <w:r w:rsidRPr="004D33E1">
        <w:rPr>
          <w:lang w:eastAsia="lv-LV"/>
        </w:rPr>
        <w:t xml:space="preserve"> </w:t>
      </w:r>
      <w:r w:rsidR="0057698E" w:rsidRPr="004D33E1">
        <w:rPr>
          <w:lang w:eastAsia="lv-LV"/>
        </w:rPr>
        <w:t xml:space="preserve">pie </w:t>
      </w:r>
      <w:r w:rsidR="00AE4C67" w:rsidRPr="004D33E1">
        <w:rPr>
          <w:lang w:eastAsia="lv-LV"/>
        </w:rPr>
        <w:t>Augšmukt</w:t>
      </w:r>
      <w:r w:rsidR="0057698E" w:rsidRPr="004D33E1">
        <w:rPr>
          <w:lang w:eastAsia="lv-LV"/>
        </w:rPr>
        <w:t>iem</w:t>
      </w:r>
      <w:r w:rsidRPr="004D33E1">
        <w:rPr>
          <w:lang w:eastAsia="lv-LV"/>
        </w:rPr>
        <w:t>: 1</w:t>
      </w:r>
      <w:r w:rsidR="00A409EF">
        <w:rPr>
          <w:lang w:eastAsia="lv-LV"/>
        </w:rPr>
        <w:t>–</w:t>
      </w:r>
      <w:r w:rsidRPr="004D33E1">
        <w:rPr>
          <w:lang w:eastAsia="lv-LV"/>
        </w:rPr>
        <w:t xml:space="preserve"> </w:t>
      </w:r>
      <w:r w:rsidR="00584A8A" w:rsidRPr="004D33E1">
        <w:rPr>
          <w:lang w:eastAsia="lv-LV"/>
        </w:rPr>
        <w:t>izslēgta</w:t>
      </w:r>
      <w:r w:rsidR="00E85178" w:rsidRPr="004D33E1">
        <w:rPr>
          <w:lang w:eastAsia="lv-LV"/>
        </w:rPr>
        <w:t xml:space="preserve"> viensēta</w:t>
      </w:r>
      <w:r w:rsidRPr="004D33E1">
        <w:rPr>
          <w:lang w:eastAsia="lv-LV"/>
        </w:rPr>
        <w:t xml:space="preserve">, </w:t>
      </w:r>
      <w:r w:rsidR="00E85178" w:rsidRPr="004D33E1">
        <w:rPr>
          <w:lang w:eastAsia="lv-LV"/>
        </w:rPr>
        <w:t>2</w:t>
      </w:r>
      <w:r w:rsidRPr="004D33E1">
        <w:rPr>
          <w:lang w:eastAsia="lv-LV"/>
        </w:rPr>
        <w:t xml:space="preserve"> </w:t>
      </w:r>
      <w:r w:rsidR="00A409EF">
        <w:rPr>
          <w:lang w:eastAsia="lv-LV"/>
        </w:rPr>
        <w:t>–</w:t>
      </w:r>
      <w:r w:rsidRPr="004D33E1">
        <w:rPr>
          <w:lang w:eastAsia="lv-LV"/>
        </w:rPr>
        <w:t xml:space="preserve"> iekļauta visa vecupe, </w:t>
      </w:r>
      <w:r w:rsidR="00E85178" w:rsidRPr="004D33E1">
        <w:rPr>
          <w:lang w:eastAsia="lv-LV"/>
        </w:rPr>
        <w:t>3</w:t>
      </w:r>
      <w:r w:rsidRPr="004D33E1">
        <w:rPr>
          <w:lang w:eastAsia="lv-LV"/>
        </w:rPr>
        <w:t xml:space="preserve"> </w:t>
      </w:r>
      <w:r w:rsidR="00A409EF">
        <w:rPr>
          <w:lang w:eastAsia="lv-LV"/>
        </w:rPr>
        <w:t>–</w:t>
      </w:r>
      <w:r w:rsidRPr="004D33E1">
        <w:rPr>
          <w:lang w:eastAsia="lv-LV"/>
        </w:rPr>
        <w:t xml:space="preserve"> iekļaut</w:t>
      </w:r>
      <w:r w:rsidR="00691ED0">
        <w:rPr>
          <w:lang w:eastAsia="lv-LV"/>
        </w:rPr>
        <w:t>s</w:t>
      </w:r>
      <w:r w:rsidRPr="004D33E1">
        <w:rPr>
          <w:lang w:eastAsia="lv-LV"/>
        </w:rPr>
        <w:t xml:space="preserve"> ES nozīmes zālāju biotop</w:t>
      </w:r>
      <w:r w:rsidR="00E43991">
        <w:rPr>
          <w:lang w:eastAsia="lv-LV"/>
        </w:rPr>
        <w:t>s</w:t>
      </w:r>
      <w:r w:rsidR="00AD1682" w:rsidRPr="004D33E1">
        <w:rPr>
          <w:lang w:eastAsia="lv-LV"/>
        </w:rPr>
        <w:t>, 4 – robeža precizēta pa kadastra robežām</w:t>
      </w:r>
      <w:r w:rsidRPr="004D33E1">
        <w:rPr>
          <w:lang w:eastAsia="lv-LV"/>
        </w:rPr>
        <w:t>.</w:t>
      </w:r>
    </w:p>
    <w:p w14:paraId="51204209" w14:textId="60198809" w:rsidR="00997364" w:rsidRPr="004D33E1" w:rsidRDefault="00BD0566" w:rsidP="001F5BD1">
      <w:pPr>
        <w:pStyle w:val="ListParagraph"/>
        <w:spacing w:after="0" w:line="240" w:lineRule="auto"/>
        <w:ind w:left="0" w:firstLine="0"/>
        <w:contextualSpacing w:val="0"/>
        <w:jc w:val="center"/>
        <w:rPr>
          <w:lang w:eastAsia="lv-LV"/>
        </w:rPr>
      </w:pPr>
      <w:r w:rsidRPr="004D33E1">
        <w:rPr>
          <w:noProof/>
          <w:lang w:eastAsia="lv-LV"/>
        </w:rPr>
        <w:lastRenderedPageBreak/>
        <mc:AlternateContent>
          <mc:Choice Requires="wps">
            <w:drawing>
              <wp:anchor distT="45720" distB="45720" distL="114300" distR="114300" simplePos="0" relativeHeight="251687424" behindDoc="0" locked="0" layoutInCell="1" allowOverlap="1" wp14:anchorId="4E8498EF" wp14:editId="2C539CAE">
                <wp:simplePos x="0" y="0"/>
                <wp:positionH relativeFrom="column">
                  <wp:posOffset>5185410</wp:posOffset>
                </wp:positionH>
                <wp:positionV relativeFrom="paragraph">
                  <wp:posOffset>1491615</wp:posOffset>
                </wp:positionV>
                <wp:extent cx="552450" cy="466725"/>
                <wp:effectExtent l="0" t="0" r="0" b="0"/>
                <wp:wrapNone/>
                <wp:docPr id="412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3C353233" w14:textId="42C631D1" w:rsidR="00BD0566" w:rsidRPr="008B4C88" w:rsidRDefault="00BD0566" w:rsidP="00BD0566">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4</w:t>
                            </w:r>
                            <w:r w:rsidRPr="00DF6A97">
                              <w:rPr>
                                <w:rFonts w:ascii="Arial Black" w:hAnsi="Arial Black" w:cstheme="minorHAnsi"/>
                                <w:noProof/>
                                <w:color w:val="FFFFFF" w:themeColor="background1"/>
                                <w:sz w:val="40"/>
                                <w:szCs w:val="40"/>
                              </w:rPr>
                              <w:drawing>
                                <wp:inline distT="0" distB="0" distL="0" distR="0" wp14:anchorId="544E2292" wp14:editId="54912A88">
                                  <wp:extent cx="360680" cy="304800"/>
                                  <wp:effectExtent l="0" t="0" r="0" b="0"/>
                                  <wp:docPr id="4124" name="Attēls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498EF" id="_x0000_s1041" type="#_x0000_t202" style="position:absolute;left:0;text-align:left;margin-left:408.3pt;margin-top:117.45pt;width:43.5pt;height:36.7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" filled="f" stroked="f">
                <v:textbox>
                  <w:txbxContent>
                    <w:p w14:paraId="3C353233" w14:textId="42C631D1" w:rsidR="00BD0566" w:rsidRPr="008B4C88" w:rsidRDefault="00BD0566" w:rsidP="00BD0566">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4</w:t>
                      </w:r>
                      <w:r w:rsidRPr="00DF6A97">
                        <w:rPr>
                          <w:rFonts w:ascii="Arial Black" w:hAnsi="Arial Black" w:cstheme="minorHAnsi"/>
                          <w:noProof/>
                          <w:color w:val="FFFFFF" w:themeColor="background1"/>
                          <w:sz w:val="40"/>
                          <w:szCs w:val="40"/>
                        </w:rPr>
                        <w:drawing>
                          <wp:inline distT="0" distB="0" distL="0" distR="0" wp14:anchorId="544E2292" wp14:editId="54912A88">
                            <wp:extent cx="360680" cy="304800"/>
                            <wp:effectExtent l="0" t="0" r="0" b="0"/>
                            <wp:docPr id="4124" name="Attēls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Pr="004D33E1">
        <w:rPr>
          <w:noProof/>
          <w:lang w:eastAsia="lv-LV"/>
        </w:rPr>
        <mc:AlternateContent>
          <mc:Choice Requires="wps">
            <w:drawing>
              <wp:anchor distT="45720" distB="45720" distL="114300" distR="114300" simplePos="0" relativeHeight="251686400" behindDoc="0" locked="0" layoutInCell="1" allowOverlap="1" wp14:anchorId="5F4FDA1B" wp14:editId="1EAE95AE">
                <wp:simplePos x="0" y="0"/>
                <wp:positionH relativeFrom="column">
                  <wp:posOffset>4766310</wp:posOffset>
                </wp:positionH>
                <wp:positionV relativeFrom="paragraph">
                  <wp:posOffset>215265</wp:posOffset>
                </wp:positionV>
                <wp:extent cx="552450" cy="466725"/>
                <wp:effectExtent l="0" t="0" r="0" b="0"/>
                <wp:wrapNone/>
                <wp:docPr id="91814558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6D634D66" w14:textId="115213E8" w:rsidR="00BD0566" w:rsidRPr="008B4C88" w:rsidRDefault="00BD0566" w:rsidP="00BD0566">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3</w:t>
                            </w:r>
                            <w:r w:rsidRPr="00BD0566">
                              <w:rPr>
                                <w:rFonts w:ascii="Arial Black" w:hAnsi="Arial Black" w:cstheme="minorHAnsi"/>
                                <w:noProof/>
                                <w:color w:val="FFFFFF" w:themeColor="background1"/>
                                <w:sz w:val="40"/>
                                <w:szCs w:val="40"/>
                              </w:rPr>
                              <w:drawing>
                                <wp:inline distT="0" distB="0" distL="0" distR="0" wp14:anchorId="005E9776" wp14:editId="4C996E61">
                                  <wp:extent cx="360680" cy="304800"/>
                                  <wp:effectExtent l="0" t="0" r="0" b="0"/>
                                  <wp:docPr id="4122" name="Attēls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r w:rsidRPr="00DF6A97">
                              <w:rPr>
                                <w:rFonts w:ascii="Arial Black" w:hAnsi="Arial Black" w:cstheme="minorHAnsi"/>
                                <w:noProof/>
                                <w:color w:val="FFFFFF" w:themeColor="background1"/>
                                <w:sz w:val="40"/>
                                <w:szCs w:val="40"/>
                              </w:rPr>
                              <w:drawing>
                                <wp:inline distT="0" distB="0" distL="0" distR="0" wp14:anchorId="4A12919B" wp14:editId="4568CD36">
                                  <wp:extent cx="360680" cy="304800"/>
                                  <wp:effectExtent l="0" t="0" r="0" b="0"/>
                                  <wp:docPr id="918145584" name="Attēls 91814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FDA1B" id="_x0000_s1042" type="#_x0000_t202" style="position:absolute;left:0;text-align:left;margin-left:375.3pt;margin-top:16.95pt;width:43.5pt;height:36.7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" filled="f" stroked="f">
                <v:textbox>
                  <w:txbxContent>
                    <w:p w14:paraId="6D634D66" w14:textId="115213E8" w:rsidR="00BD0566" w:rsidRPr="008B4C88" w:rsidRDefault="00BD0566" w:rsidP="00BD0566">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3</w:t>
                      </w:r>
                      <w:r w:rsidRPr="00BD0566">
                        <w:rPr>
                          <w:rFonts w:ascii="Arial Black" w:hAnsi="Arial Black" w:cstheme="minorHAnsi"/>
                          <w:noProof/>
                          <w:color w:val="FFFFFF" w:themeColor="background1"/>
                          <w:sz w:val="40"/>
                          <w:szCs w:val="40"/>
                        </w:rPr>
                        <w:drawing>
                          <wp:inline distT="0" distB="0" distL="0" distR="0" wp14:anchorId="005E9776" wp14:editId="4C996E61">
                            <wp:extent cx="360680" cy="304800"/>
                            <wp:effectExtent l="0" t="0" r="0" b="0"/>
                            <wp:docPr id="4122" name="Attēls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r w:rsidRPr="00DF6A97">
                        <w:rPr>
                          <w:rFonts w:ascii="Arial Black" w:hAnsi="Arial Black" w:cstheme="minorHAnsi"/>
                          <w:noProof/>
                          <w:color w:val="FFFFFF" w:themeColor="background1"/>
                          <w:sz w:val="40"/>
                          <w:szCs w:val="40"/>
                        </w:rPr>
                        <w:drawing>
                          <wp:inline distT="0" distB="0" distL="0" distR="0" wp14:anchorId="4A12919B" wp14:editId="4568CD36">
                            <wp:extent cx="360680" cy="304800"/>
                            <wp:effectExtent l="0" t="0" r="0" b="0"/>
                            <wp:docPr id="918145584" name="Attēls 91814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007A127E" w:rsidRPr="004D33E1">
        <w:rPr>
          <w:noProof/>
          <w:lang w:eastAsia="lv-LV"/>
        </w:rPr>
        <mc:AlternateContent>
          <mc:Choice Requires="wps">
            <w:drawing>
              <wp:anchor distT="45720" distB="45720" distL="114300" distR="114300" simplePos="0" relativeHeight="251685376" behindDoc="0" locked="0" layoutInCell="1" allowOverlap="1" wp14:anchorId="44E29B3D" wp14:editId="2AB0FF37">
                <wp:simplePos x="0" y="0"/>
                <wp:positionH relativeFrom="column">
                  <wp:posOffset>1086666</wp:posOffset>
                </wp:positionH>
                <wp:positionV relativeFrom="paragraph">
                  <wp:posOffset>4214041</wp:posOffset>
                </wp:positionV>
                <wp:extent cx="552450" cy="466725"/>
                <wp:effectExtent l="0" t="0" r="0" b="0"/>
                <wp:wrapNone/>
                <wp:docPr id="91814554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5586E811" w14:textId="6BB33C55" w:rsidR="007A127E" w:rsidRPr="008B4C88" w:rsidRDefault="007A127E" w:rsidP="007A127E">
                            <w:pPr>
                              <w:pStyle w:val="ListParagraph"/>
                              <w:spacing w:line="240" w:lineRule="auto"/>
                              <w:ind w:left="0" w:firstLine="0"/>
                              <w:contextualSpacing w:val="0"/>
                              <w:jc w:val="center"/>
                              <w:rPr>
                                <w:rFonts w:ascii="Arial Black" w:hAnsi="Arial Black" w:cstheme="minorHAnsi"/>
                                <w:color w:val="FFFFFF" w:themeColor="background1"/>
                                <w:sz w:val="40"/>
                                <w:szCs w:val="40"/>
                              </w:rPr>
                            </w:pPr>
                            <w:r w:rsidRPr="00BD0566">
                              <w:rPr>
                                <w:rFonts w:ascii="Arial Black" w:hAnsi="Arial Black" w:cstheme="minorHAnsi"/>
                                <w:color w:val="FFFFFF" w:themeColor="background1"/>
                                <w:sz w:val="40"/>
                                <w:szCs w:val="40"/>
                              </w:rPr>
                              <w:t>1</w:t>
                            </w:r>
                            <w:r w:rsidRPr="00DF6A97">
                              <w:rPr>
                                <w:rFonts w:ascii="Arial Black" w:hAnsi="Arial Black" w:cstheme="minorHAnsi"/>
                                <w:noProof/>
                                <w:color w:val="FFFFFF" w:themeColor="background1"/>
                                <w:sz w:val="40"/>
                                <w:szCs w:val="40"/>
                              </w:rPr>
                              <w:drawing>
                                <wp:inline distT="0" distB="0" distL="0" distR="0" wp14:anchorId="134806BF" wp14:editId="4D3783B6">
                                  <wp:extent cx="360680" cy="304800"/>
                                  <wp:effectExtent l="0" t="0" r="0" b="0"/>
                                  <wp:docPr id="918145544" name="Attēls 91814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29B3D" id="_x0000_s1043" type="#_x0000_t202" style="position:absolute;left:0;text-align:left;margin-left:85.55pt;margin-top:331.8pt;width:43.5pt;height:36.7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" filled="f" stroked="f">
                <v:textbox>
                  <w:txbxContent>
                    <w:p w14:paraId="5586E811" w14:textId="6BB33C55" w:rsidR="007A127E" w:rsidRPr="008B4C88" w:rsidRDefault="007A127E" w:rsidP="007A127E">
                      <w:pPr>
                        <w:pStyle w:val="ListParagraph"/>
                        <w:spacing w:line="240" w:lineRule="auto"/>
                        <w:ind w:left="0" w:firstLine="0"/>
                        <w:contextualSpacing w:val="0"/>
                        <w:jc w:val="center"/>
                        <w:rPr>
                          <w:rFonts w:ascii="Arial Black" w:hAnsi="Arial Black" w:cstheme="minorHAnsi"/>
                          <w:color w:val="FFFFFF" w:themeColor="background1"/>
                          <w:sz w:val="40"/>
                          <w:szCs w:val="40"/>
                        </w:rPr>
                      </w:pPr>
                      <w:r w:rsidRPr="00BD0566">
                        <w:rPr>
                          <w:rFonts w:ascii="Arial Black" w:hAnsi="Arial Black" w:cstheme="minorHAnsi"/>
                          <w:color w:val="FFFFFF" w:themeColor="background1"/>
                          <w:sz w:val="40"/>
                          <w:szCs w:val="40"/>
                        </w:rPr>
                        <w:t>1</w:t>
                      </w:r>
                      <w:r w:rsidRPr="00DF6A97">
                        <w:rPr>
                          <w:rFonts w:ascii="Arial Black" w:hAnsi="Arial Black" w:cstheme="minorHAnsi"/>
                          <w:noProof/>
                          <w:color w:val="FFFFFF" w:themeColor="background1"/>
                          <w:sz w:val="40"/>
                          <w:szCs w:val="40"/>
                        </w:rPr>
                        <w:drawing>
                          <wp:inline distT="0" distB="0" distL="0" distR="0" wp14:anchorId="134806BF" wp14:editId="4D3783B6">
                            <wp:extent cx="360680" cy="304800"/>
                            <wp:effectExtent l="0" t="0" r="0" b="0"/>
                            <wp:docPr id="918145544" name="Attēls 918145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00627A9C" w:rsidRPr="004D33E1">
        <w:rPr>
          <w:noProof/>
          <w:lang w:eastAsia="lv-LV"/>
        </w:rPr>
        <mc:AlternateContent>
          <mc:Choice Requires="wps">
            <w:drawing>
              <wp:anchor distT="45720" distB="45720" distL="114300" distR="114300" simplePos="0" relativeHeight="251635200" behindDoc="0" locked="0" layoutInCell="1" allowOverlap="1" wp14:anchorId="6FBE6C80" wp14:editId="633BB400">
                <wp:simplePos x="0" y="0"/>
                <wp:positionH relativeFrom="column">
                  <wp:posOffset>5436961</wp:posOffset>
                </wp:positionH>
                <wp:positionV relativeFrom="paragraph">
                  <wp:posOffset>3012168</wp:posOffset>
                </wp:positionV>
                <wp:extent cx="552450" cy="466725"/>
                <wp:effectExtent l="0" t="0" r="0" b="0"/>
                <wp:wrapNone/>
                <wp:docPr id="91814557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484C5E2C" w14:textId="5E6843BA" w:rsidR="00DF6A97" w:rsidRPr="008B4C88" w:rsidRDefault="00BD0566" w:rsidP="00DF6A9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5</w:t>
                            </w:r>
                            <w:r w:rsidR="00DF6A97" w:rsidRPr="00DF6A97">
                              <w:rPr>
                                <w:rFonts w:ascii="Arial Black" w:hAnsi="Arial Black" w:cstheme="minorHAnsi"/>
                                <w:noProof/>
                                <w:color w:val="FFFFFF" w:themeColor="background1"/>
                                <w:sz w:val="40"/>
                                <w:szCs w:val="40"/>
                              </w:rPr>
                              <w:drawing>
                                <wp:inline distT="0" distB="0" distL="0" distR="0" wp14:anchorId="1CB17C11" wp14:editId="5FF157A3">
                                  <wp:extent cx="360680" cy="304800"/>
                                  <wp:effectExtent l="0" t="0" r="0" b="0"/>
                                  <wp:docPr id="918145573" name="Attēls 91814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6C80" id="_x0000_s1044" type="#_x0000_t202" style="position:absolute;left:0;text-align:left;margin-left:428.1pt;margin-top:237.2pt;width:43.5pt;height:36.7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" filled="f" stroked="f">
                <v:textbox>
                  <w:txbxContent>
                    <w:p w14:paraId="484C5E2C" w14:textId="5E6843BA" w:rsidR="00DF6A97" w:rsidRPr="008B4C88" w:rsidRDefault="00BD0566" w:rsidP="00DF6A9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5</w:t>
                      </w:r>
                      <w:r w:rsidR="00DF6A97" w:rsidRPr="00DF6A97">
                        <w:rPr>
                          <w:rFonts w:ascii="Arial Black" w:hAnsi="Arial Black" w:cstheme="minorHAnsi"/>
                          <w:noProof/>
                          <w:color w:val="FFFFFF" w:themeColor="background1"/>
                          <w:sz w:val="40"/>
                          <w:szCs w:val="40"/>
                        </w:rPr>
                        <w:drawing>
                          <wp:inline distT="0" distB="0" distL="0" distR="0" wp14:anchorId="1CB17C11" wp14:editId="5FF157A3">
                            <wp:extent cx="360680" cy="304800"/>
                            <wp:effectExtent l="0" t="0" r="0" b="0"/>
                            <wp:docPr id="918145573" name="Attēls 918145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00245721" w:rsidRPr="004D33E1">
        <w:rPr>
          <w:noProof/>
          <w:lang w:eastAsia="lv-LV"/>
        </w:rPr>
        <mc:AlternateContent>
          <mc:Choice Requires="wps">
            <w:drawing>
              <wp:anchor distT="45720" distB="45720" distL="114300" distR="114300" simplePos="0" relativeHeight="251634176" behindDoc="0" locked="0" layoutInCell="1" allowOverlap="1" wp14:anchorId="443A2C8B" wp14:editId="047547BC">
                <wp:simplePos x="0" y="0"/>
                <wp:positionH relativeFrom="column">
                  <wp:posOffset>3269705</wp:posOffset>
                </wp:positionH>
                <wp:positionV relativeFrom="paragraph">
                  <wp:posOffset>4418602</wp:posOffset>
                </wp:positionV>
                <wp:extent cx="552450" cy="466725"/>
                <wp:effectExtent l="0" t="0" r="0" b="0"/>
                <wp:wrapNone/>
                <wp:docPr id="91814556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07D20F53" w14:textId="5C328136" w:rsidR="00DF6A97" w:rsidRPr="008B4C88" w:rsidRDefault="00DF6A97" w:rsidP="00DF6A97">
                            <w:pPr>
                              <w:pStyle w:val="ListParagraph"/>
                              <w:spacing w:line="240" w:lineRule="auto"/>
                              <w:ind w:left="0" w:firstLine="0"/>
                              <w:contextualSpacing w:val="0"/>
                              <w:jc w:val="center"/>
                              <w:rPr>
                                <w:rFonts w:ascii="Arial Black" w:hAnsi="Arial Black" w:cstheme="minorHAnsi"/>
                                <w:color w:val="FFFFFF" w:themeColor="background1"/>
                                <w:sz w:val="40"/>
                                <w:szCs w:val="40"/>
                              </w:rPr>
                            </w:pPr>
                            <w:r w:rsidRPr="00DF6A97">
                              <w:rPr>
                                <w:rFonts w:ascii="Arial Black" w:hAnsi="Arial Black" w:cstheme="minorHAnsi"/>
                                <w:sz w:val="40"/>
                                <w:szCs w:val="40"/>
                              </w:rPr>
                              <w:t>2</w:t>
                            </w:r>
                            <w:r w:rsidRPr="00DF6A97">
                              <w:rPr>
                                <w:rFonts w:ascii="Arial Black" w:hAnsi="Arial Black" w:cstheme="minorHAnsi"/>
                                <w:noProof/>
                                <w:color w:val="FFFFFF" w:themeColor="background1"/>
                                <w:sz w:val="40"/>
                                <w:szCs w:val="40"/>
                              </w:rPr>
                              <w:drawing>
                                <wp:inline distT="0" distB="0" distL="0" distR="0" wp14:anchorId="1B39B07A" wp14:editId="0F340580">
                                  <wp:extent cx="360680" cy="304800"/>
                                  <wp:effectExtent l="0" t="0" r="0" b="0"/>
                                  <wp:docPr id="918145570" name="Attēls 91814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A2C8B" id="_x0000_s1045" type="#_x0000_t202" style="position:absolute;left:0;text-align:left;margin-left:257.45pt;margin-top:347.9pt;width:43.5pt;height:36.75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" filled="f" stroked="f">
                <v:textbox>
                  <w:txbxContent>
                    <w:p w14:paraId="07D20F53" w14:textId="5C328136" w:rsidR="00DF6A97" w:rsidRPr="008B4C88" w:rsidRDefault="00DF6A97" w:rsidP="00DF6A97">
                      <w:pPr>
                        <w:pStyle w:val="ListParagraph"/>
                        <w:spacing w:line="240" w:lineRule="auto"/>
                        <w:ind w:left="0" w:firstLine="0"/>
                        <w:contextualSpacing w:val="0"/>
                        <w:jc w:val="center"/>
                        <w:rPr>
                          <w:rFonts w:ascii="Arial Black" w:hAnsi="Arial Black" w:cstheme="minorHAnsi"/>
                          <w:color w:val="FFFFFF" w:themeColor="background1"/>
                          <w:sz w:val="40"/>
                          <w:szCs w:val="40"/>
                        </w:rPr>
                      </w:pPr>
                      <w:r w:rsidRPr="00DF6A97">
                        <w:rPr>
                          <w:rFonts w:ascii="Arial Black" w:hAnsi="Arial Black" w:cstheme="minorHAnsi"/>
                          <w:sz w:val="40"/>
                          <w:szCs w:val="40"/>
                        </w:rPr>
                        <w:t>2</w:t>
                      </w:r>
                      <w:r w:rsidRPr="00DF6A97">
                        <w:rPr>
                          <w:rFonts w:ascii="Arial Black" w:hAnsi="Arial Black" w:cstheme="minorHAnsi"/>
                          <w:noProof/>
                          <w:color w:val="FFFFFF" w:themeColor="background1"/>
                          <w:sz w:val="40"/>
                          <w:szCs w:val="40"/>
                        </w:rPr>
                        <w:drawing>
                          <wp:inline distT="0" distB="0" distL="0" distR="0" wp14:anchorId="1B39B07A" wp14:editId="0F340580">
                            <wp:extent cx="360680" cy="304800"/>
                            <wp:effectExtent l="0" t="0" r="0" b="0"/>
                            <wp:docPr id="918145570" name="Attēls 918145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00633223" w:rsidRPr="004D33E1">
        <w:rPr>
          <w:noProof/>
          <w:lang w:eastAsia="lv-LV"/>
        </w:rPr>
        <mc:AlternateContent>
          <mc:Choice Requires="wps">
            <w:drawing>
              <wp:anchor distT="45720" distB="45720" distL="114300" distR="114300" simplePos="0" relativeHeight="251633152" behindDoc="0" locked="0" layoutInCell="1" allowOverlap="1" wp14:anchorId="432A254A" wp14:editId="224DA1B5">
                <wp:simplePos x="0" y="0"/>
                <wp:positionH relativeFrom="column">
                  <wp:posOffset>1306158</wp:posOffset>
                </wp:positionH>
                <wp:positionV relativeFrom="paragraph">
                  <wp:posOffset>2361790</wp:posOffset>
                </wp:positionV>
                <wp:extent cx="552450" cy="466725"/>
                <wp:effectExtent l="0" t="0" r="0" b="0"/>
                <wp:wrapNone/>
                <wp:docPr id="91814556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21FDA9BC" w14:textId="3211F5B9" w:rsidR="00DF6A97" w:rsidRPr="008B4C88" w:rsidRDefault="00DF6A97" w:rsidP="00DF6A9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1</w:t>
                            </w:r>
                            <w:r w:rsidRPr="00DF6A97">
                              <w:rPr>
                                <w:rFonts w:ascii="Arial Black" w:hAnsi="Arial Black" w:cstheme="minorHAnsi"/>
                                <w:noProof/>
                                <w:color w:val="FFFFFF" w:themeColor="background1"/>
                                <w:sz w:val="40"/>
                                <w:szCs w:val="40"/>
                              </w:rPr>
                              <w:drawing>
                                <wp:inline distT="0" distB="0" distL="0" distR="0" wp14:anchorId="03E9246B" wp14:editId="666245CA">
                                  <wp:extent cx="360680" cy="304800"/>
                                  <wp:effectExtent l="0" t="0" r="0" b="0"/>
                                  <wp:docPr id="918145568" name="Attēls 91814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A254A" id="_x0000_s1046" type="#_x0000_t202" style="position:absolute;left:0;text-align:left;margin-left:102.85pt;margin-top:185.95pt;width:43.5pt;height:36.75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" filled="f" stroked="f">
                <v:textbox>
                  <w:txbxContent>
                    <w:p w14:paraId="21FDA9BC" w14:textId="3211F5B9" w:rsidR="00DF6A97" w:rsidRPr="008B4C88" w:rsidRDefault="00DF6A97" w:rsidP="00DF6A9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1</w:t>
                      </w:r>
                      <w:r w:rsidRPr="00DF6A97">
                        <w:rPr>
                          <w:rFonts w:ascii="Arial Black" w:hAnsi="Arial Black" w:cstheme="minorHAnsi"/>
                          <w:noProof/>
                          <w:color w:val="FFFFFF" w:themeColor="background1"/>
                          <w:sz w:val="40"/>
                          <w:szCs w:val="40"/>
                        </w:rPr>
                        <w:drawing>
                          <wp:inline distT="0" distB="0" distL="0" distR="0" wp14:anchorId="03E9246B" wp14:editId="666245CA">
                            <wp:extent cx="360680" cy="304800"/>
                            <wp:effectExtent l="0" t="0" r="0" b="0"/>
                            <wp:docPr id="918145568" name="Attēls 91814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00E220B9">
        <w:rPr>
          <w:noProof/>
          <w:lang w:eastAsia="lv-LV"/>
        </w:rPr>
        <w:drawing>
          <wp:inline distT="0" distB="0" distL="0" distR="0" wp14:anchorId="375BB68A" wp14:editId="17416F41">
            <wp:extent cx="7587343" cy="5363946"/>
            <wp:effectExtent l="0" t="0" r="0" b="8255"/>
            <wp:docPr id="46" name="Attēls 46"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ttēls 46" descr="Attēls, kurā ir karte&#10;&#10;Apraksts ģenerēts automātiski"/>
                    <pic:cNvPicPr/>
                  </pic:nvPicPr>
                  <pic:blipFill>
                    <a:blip r:embed="rId107" cstate="email">
                      <a:extLst>
                        <a:ext uri="{28A0092B-C50C-407E-A947-70E740481C1C}">
                          <a14:useLocalDpi xmlns:a14="http://schemas.microsoft.com/office/drawing/2010/main"/>
                        </a:ext>
                      </a:extLst>
                    </a:blip>
                    <a:stretch>
                      <a:fillRect/>
                    </a:stretch>
                  </pic:blipFill>
                  <pic:spPr>
                    <a:xfrm>
                      <a:off x="0" y="0"/>
                      <a:ext cx="7603449" cy="5375332"/>
                    </a:xfrm>
                    <a:prstGeom prst="rect">
                      <a:avLst/>
                    </a:prstGeom>
                  </pic:spPr>
                </pic:pic>
              </a:graphicData>
            </a:graphic>
          </wp:inline>
        </w:drawing>
      </w:r>
    </w:p>
    <w:p w14:paraId="699C2457" w14:textId="69F09FCC" w:rsidR="002D5195" w:rsidRPr="004D33E1" w:rsidRDefault="002D5195" w:rsidP="001F5BD1">
      <w:pPr>
        <w:pStyle w:val="ListParagraph"/>
        <w:spacing w:after="0" w:line="240" w:lineRule="auto"/>
        <w:ind w:left="0" w:firstLine="0"/>
        <w:contextualSpacing w:val="0"/>
        <w:jc w:val="center"/>
        <w:rPr>
          <w:lang w:eastAsia="lv-LV"/>
        </w:rPr>
      </w:pPr>
      <w:r w:rsidRPr="004D33E1">
        <w:rPr>
          <w:lang w:eastAsia="lv-LV"/>
        </w:rPr>
        <w:t>5.3.1.</w:t>
      </w:r>
      <w:r w:rsidR="001379BB">
        <w:rPr>
          <w:lang w:eastAsia="lv-LV"/>
        </w:rPr>
        <w:t>3. </w:t>
      </w:r>
      <w:r w:rsidRPr="004D33E1">
        <w:rPr>
          <w:lang w:eastAsia="lv-LV"/>
        </w:rPr>
        <w:t xml:space="preserve">attēls. DL “Dubnas paliene” robežas </w:t>
      </w:r>
      <w:r w:rsidR="00627A9C">
        <w:rPr>
          <w:lang w:eastAsia="lv-LV"/>
        </w:rPr>
        <w:t>izmaiņas</w:t>
      </w:r>
      <w:r w:rsidR="005F58C8">
        <w:rPr>
          <w:lang w:eastAsia="lv-LV"/>
        </w:rPr>
        <w:t xml:space="preserve"> posmā</w:t>
      </w:r>
      <w:r w:rsidRPr="004D33E1">
        <w:rPr>
          <w:lang w:eastAsia="lv-LV"/>
        </w:rPr>
        <w:t xml:space="preserve"> </w:t>
      </w:r>
      <w:r w:rsidR="00AE4C67" w:rsidRPr="004D33E1">
        <w:rPr>
          <w:lang w:eastAsia="lv-LV"/>
        </w:rPr>
        <w:t>pie Augšmuktu kapiem</w:t>
      </w:r>
      <w:r w:rsidRPr="004D33E1">
        <w:rPr>
          <w:lang w:eastAsia="lv-LV"/>
        </w:rPr>
        <w:t>: 1</w:t>
      </w:r>
      <w:r w:rsidR="00A409EF">
        <w:rPr>
          <w:lang w:eastAsia="lv-LV"/>
        </w:rPr>
        <w:t>–</w:t>
      </w:r>
      <w:r w:rsidRPr="004D33E1">
        <w:rPr>
          <w:lang w:eastAsia="lv-LV"/>
        </w:rPr>
        <w:t xml:space="preserve"> </w:t>
      </w:r>
      <w:r w:rsidR="00055988" w:rsidRPr="004D33E1">
        <w:rPr>
          <w:lang w:eastAsia="lv-LV"/>
        </w:rPr>
        <w:t>iekļauta putnu sugām nozīmīga ieplaka</w:t>
      </w:r>
      <w:r w:rsidRPr="004D33E1">
        <w:rPr>
          <w:lang w:eastAsia="lv-LV"/>
        </w:rPr>
        <w:t xml:space="preserve">, </w:t>
      </w:r>
      <w:r w:rsidR="00DF6A97" w:rsidRPr="004D33E1">
        <w:rPr>
          <w:lang w:eastAsia="lv-LV"/>
        </w:rPr>
        <w:t>2</w:t>
      </w:r>
      <w:r w:rsidRPr="004D33E1">
        <w:rPr>
          <w:lang w:eastAsia="lv-LV"/>
        </w:rPr>
        <w:t xml:space="preserve"> </w:t>
      </w:r>
      <w:r w:rsidR="00A409EF">
        <w:rPr>
          <w:lang w:eastAsia="lv-LV"/>
        </w:rPr>
        <w:t>–</w:t>
      </w:r>
      <w:r w:rsidRPr="004D33E1">
        <w:rPr>
          <w:lang w:eastAsia="lv-LV"/>
        </w:rPr>
        <w:t xml:space="preserve"> iekļaut</w:t>
      </w:r>
      <w:r w:rsidR="00DF6A97" w:rsidRPr="004D33E1">
        <w:rPr>
          <w:lang w:eastAsia="lv-LV"/>
        </w:rPr>
        <w:t>s</w:t>
      </w:r>
      <w:r w:rsidRPr="004D33E1">
        <w:rPr>
          <w:lang w:eastAsia="lv-LV"/>
        </w:rPr>
        <w:t xml:space="preserve"> ES nozīmes zālāju biotop</w:t>
      </w:r>
      <w:r w:rsidR="00DF6A97" w:rsidRPr="004D33E1">
        <w:rPr>
          <w:lang w:eastAsia="lv-LV"/>
        </w:rPr>
        <w:t xml:space="preserve">s, </w:t>
      </w:r>
      <w:r w:rsidR="00D046CA">
        <w:rPr>
          <w:lang w:eastAsia="lv-LV"/>
        </w:rPr>
        <w:t xml:space="preserve">3 </w:t>
      </w:r>
      <w:r w:rsidR="002156EE">
        <w:rPr>
          <w:lang w:eastAsia="lv-LV"/>
        </w:rPr>
        <w:t>–</w:t>
      </w:r>
      <w:r w:rsidR="00D046CA">
        <w:rPr>
          <w:lang w:eastAsia="lv-LV"/>
        </w:rPr>
        <w:t xml:space="preserve"> </w:t>
      </w:r>
      <w:r w:rsidR="002156EE">
        <w:rPr>
          <w:lang w:eastAsia="lv-LV"/>
        </w:rPr>
        <w:t>precizēts pa kadastra robežām, 4 – iekļauts dīķis ar spilgto purvuspāri</w:t>
      </w:r>
      <w:r w:rsidR="00BD0566">
        <w:rPr>
          <w:lang w:eastAsia="lv-LV"/>
        </w:rPr>
        <w:t>, 5</w:t>
      </w:r>
      <w:r w:rsidR="00A409EF">
        <w:rPr>
          <w:lang w:eastAsia="lv-LV"/>
        </w:rPr>
        <w:t>–</w:t>
      </w:r>
      <w:r w:rsidR="0040353B" w:rsidRPr="004D33E1">
        <w:rPr>
          <w:lang w:eastAsia="lv-LV"/>
        </w:rPr>
        <w:t xml:space="preserve"> </w:t>
      </w:r>
      <w:r w:rsidR="00DF6A97" w:rsidRPr="004D33E1">
        <w:rPr>
          <w:lang w:eastAsia="lv-LV"/>
        </w:rPr>
        <w:t>izslēgta aramzeme</w:t>
      </w:r>
      <w:r w:rsidRPr="004D33E1">
        <w:rPr>
          <w:lang w:eastAsia="lv-LV"/>
        </w:rPr>
        <w:t>.</w:t>
      </w:r>
    </w:p>
    <w:p w14:paraId="0C9EE6E8" w14:textId="670235C4" w:rsidR="00997364" w:rsidRPr="004D33E1" w:rsidRDefault="005F20E2" w:rsidP="00CB61C9">
      <w:pPr>
        <w:pStyle w:val="ListParagraph"/>
        <w:spacing w:after="0" w:line="240" w:lineRule="auto"/>
        <w:ind w:left="0" w:firstLine="0"/>
        <w:contextualSpacing w:val="0"/>
        <w:jc w:val="center"/>
        <w:rPr>
          <w:lang w:eastAsia="lv-LV"/>
        </w:rPr>
      </w:pPr>
      <w:r w:rsidRPr="004D33E1">
        <w:rPr>
          <w:noProof/>
          <w:lang w:eastAsia="lv-LV"/>
        </w:rPr>
        <w:lastRenderedPageBreak/>
        <mc:AlternateContent>
          <mc:Choice Requires="wps">
            <w:drawing>
              <wp:anchor distT="45720" distB="45720" distL="114300" distR="114300" simplePos="0" relativeHeight="251673088" behindDoc="0" locked="0" layoutInCell="1" allowOverlap="1" wp14:anchorId="479D4F3D" wp14:editId="4455C391">
                <wp:simplePos x="0" y="0"/>
                <wp:positionH relativeFrom="column">
                  <wp:posOffset>5484767</wp:posOffset>
                </wp:positionH>
                <wp:positionV relativeFrom="paragraph">
                  <wp:posOffset>4683307</wp:posOffset>
                </wp:positionV>
                <wp:extent cx="552450" cy="466725"/>
                <wp:effectExtent l="0" t="0" r="0" b="0"/>
                <wp:wrapNone/>
                <wp:docPr id="91814558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21467274" w14:textId="77777777" w:rsidR="00CB61C9" w:rsidRPr="008B4C88" w:rsidRDefault="00CB61C9" w:rsidP="00CB61C9">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2</w:t>
                            </w:r>
                            <w:r w:rsidRPr="00DF6A97">
                              <w:rPr>
                                <w:rFonts w:ascii="Arial Black" w:hAnsi="Arial Black" w:cstheme="minorHAnsi"/>
                                <w:noProof/>
                                <w:color w:val="FFFFFF" w:themeColor="background1"/>
                                <w:sz w:val="40"/>
                                <w:szCs w:val="40"/>
                              </w:rPr>
                              <w:drawing>
                                <wp:inline distT="0" distB="0" distL="0" distR="0" wp14:anchorId="213E6D4F" wp14:editId="72F42951">
                                  <wp:extent cx="360680" cy="304800"/>
                                  <wp:effectExtent l="0" t="0" r="0" b="0"/>
                                  <wp:docPr id="1368339283" name="Attēls 136833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D4F3D" id="_x0000_s1047" type="#_x0000_t202" style="position:absolute;left:0;text-align:left;margin-left:431.85pt;margin-top:368.75pt;width:43.5pt;height:36.7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" filled="f" stroked="f">
                <v:textbox>
                  <w:txbxContent>
                    <w:p w14:paraId="21467274" w14:textId="77777777" w:rsidR="00CB61C9" w:rsidRPr="008B4C88" w:rsidRDefault="00CB61C9" w:rsidP="00CB61C9">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2</w:t>
                      </w:r>
                      <w:r w:rsidRPr="00DF6A97">
                        <w:rPr>
                          <w:rFonts w:ascii="Arial Black" w:hAnsi="Arial Black" w:cstheme="minorHAnsi"/>
                          <w:noProof/>
                          <w:color w:val="FFFFFF" w:themeColor="background1"/>
                          <w:sz w:val="40"/>
                          <w:szCs w:val="40"/>
                        </w:rPr>
                        <w:drawing>
                          <wp:inline distT="0" distB="0" distL="0" distR="0" wp14:anchorId="213E6D4F" wp14:editId="72F42951">
                            <wp:extent cx="360680" cy="304800"/>
                            <wp:effectExtent l="0" t="0" r="0" b="0"/>
                            <wp:docPr id="1368339283" name="Attēls 136833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Pr="004D33E1">
        <w:rPr>
          <w:noProof/>
          <w:lang w:eastAsia="lv-LV"/>
        </w:rPr>
        <mc:AlternateContent>
          <mc:Choice Requires="wps">
            <w:drawing>
              <wp:anchor distT="45720" distB="45720" distL="114300" distR="114300" simplePos="0" relativeHeight="251672064" behindDoc="0" locked="0" layoutInCell="1" allowOverlap="1" wp14:anchorId="5DD4F188" wp14:editId="293C58EF">
                <wp:simplePos x="0" y="0"/>
                <wp:positionH relativeFrom="column">
                  <wp:posOffset>5738042</wp:posOffset>
                </wp:positionH>
                <wp:positionV relativeFrom="paragraph">
                  <wp:posOffset>3005546</wp:posOffset>
                </wp:positionV>
                <wp:extent cx="552450" cy="466725"/>
                <wp:effectExtent l="0" t="0" r="0" b="0"/>
                <wp:wrapNone/>
                <wp:docPr id="91814558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04DCD4EF" w14:textId="1F83D784" w:rsidR="00CB61C9" w:rsidRPr="008B4C88" w:rsidRDefault="00CB61C9" w:rsidP="00CB61C9">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2</w:t>
                            </w:r>
                            <w:r w:rsidRPr="00DF6A97">
                              <w:rPr>
                                <w:rFonts w:ascii="Arial Black" w:hAnsi="Arial Black" w:cstheme="minorHAnsi"/>
                                <w:noProof/>
                                <w:color w:val="FFFFFF" w:themeColor="background1"/>
                                <w:sz w:val="40"/>
                                <w:szCs w:val="40"/>
                              </w:rPr>
                              <w:drawing>
                                <wp:inline distT="0" distB="0" distL="0" distR="0" wp14:anchorId="33A175E1" wp14:editId="543417BF">
                                  <wp:extent cx="360680" cy="304800"/>
                                  <wp:effectExtent l="0" t="0" r="0" b="0"/>
                                  <wp:docPr id="1368339284" name="Attēls 1368339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4F188" id="_x0000_s1048" type="#_x0000_t202" style="position:absolute;left:0;text-align:left;margin-left:451.8pt;margin-top:236.65pt;width:43.5pt;height:36.7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" filled="f" stroked="f">
                <v:textbox>
                  <w:txbxContent>
                    <w:p w14:paraId="04DCD4EF" w14:textId="1F83D784" w:rsidR="00CB61C9" w:rsidRPr="008B4C88" w:rsidRDefault="00CB61C9" w:rsidP="00CB61C9">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2</w:t>
                      </w:r>
                      <w:r w:rsidRPr="00DF6A97">
                        <w:rPr>
                          <w:rFonts w:ascii="Arial Black" w:hAnsi="Arial Black" w:cstheme="minorHAnsi"/>
                          <w:noProof/>
                          <w:color w:val="FFFFFF" w:themeColor="background1"/>
                          <w:sz w:val="40"/>
                          <w:szCs w:val="40"/>
                        </w:rPr>
                        <w:drawing>
                          <wp:inline distT="0" distB="0" distL="0" distR="0" wp14:anchorId="33A175E1" wp14:editId="543417BF">
                            <wp:extent cx="360680" cy="304800"/>
                            <wp:effectExtent l="0" t="0" r="0" b="0"/>
                            <wp:docPr id="1368339284" name="Attēls 1368339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Pr="004D33E1">
        <w:rPr>
          <w:noProof/>
          <w:lang w:eastAsia="lv-LV"/>
        </w:rPr>
        <mc:AlternateContent>
          <mc:Choice Requires="wps">
            <w:drawing>
              <wp:anchor distT="45720" distB="45720" distL="114300" distR="114300" simplePos="0" relativeHeight="251671040" behindDoc="0" locked="0" layoutInCell="1" allowOverlap="1" wp14:anchorId="176D3D86" wp14:editId="0B2C98B4">
                <wp:simplePos x="0" y="0"/>
                <wp:positionH relativeFrom="column">
                  <wp:posOffset>5126899</wp:posOffset>
                </wp:positionH>
                <wp:positionV relativeFrom="paragraph">
                  <wp:posOffset>2155099</wp:posOffset>
                </wp:positionV>
                <wp:extent cx="552450" cy="466725"/>
                <wp:effectExtent l="0" t="0" r="0" b="0"/>
                <wp:wrapNone/>
                <wp:docPr id="91814557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63FD9DCE" w14:textId="77777777" w:rsidR="00CB61C9" w:rsidRPr="008B4C88" w:rsidRDefault="00CB61C9" w:rsidP="00CB61C9">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1</w:t>
                            </w:r>
                            <w:r w:rsidRPr="00DF6A97">
                              <w:rPr>
                                <w:rFonts w:ascii="Arial Black" w:hAnsi="Arial Black" w:cstheme="minorHAnsi"/>
                                <w:noProof/>
                                <w:color w:val="FFFFFF" w:themeColor="background1"/>
                                <w:sz w:val="40"/>
                                <w:szCs w:val="40"/>
                              </w:rPr>
                              <w:drawing>
                                <wp:inline distT="0" distB="0" distL="0" distR="0" wp14:anchorId="5B8F826E" wp14:editId="2B8B957F">
                                  <wp:extent cx="360680" cy="304800"/>
                                  <wp:effectExtent l="0" t="0" r="0" b="0"/>
                                  <wp:docPr id="1368339285" name="Attēls 136833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D3D86" id="_x0000_s1049" type="#_x0000_t202" style="position:absolute;left:0;text-align:left;margin-left:403.7pt;margin-top:169.7pt;width:43.5pt;height:36.7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" filled="f" stroked="f">
                <v:textbox>
                  <w:txbxContent>
                    <w:p w14:paraId="63FD9DCE" w14:textId="77777777" w:rsidR="00CB61C9" w:rsidRPr="008B4C88" w:rsidRDefault="00CB61C9" w:rsidP="00CB61C9">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1</w:t>
                      </w:r>
                      <w:r w:rsidRPr="00DF6A97">
                        <w:rPr>
                          <w:rFonts w:ascii="Arial Black" w:hAnsi="Arial Black" w:cstheme="minorHAnsi"/>
                          <w:noProof/>
                          <w:color w:val="FFFFFF" w:themeColor="background1"/>
                          <w:sz w:val="40"/>
                          <w:szCs w:val="40"/>
                        </w:rPr>
                        <w:drawing>
                          <wp:inline distT="0" distB="0" distL="0" distR="0" wp14:anchorId="5B8F826E" wp14:editId="2B8B957F">
                            <wp:extent cx="360680" cy="304800"/>
                            <wp:effectExtent l="0" t="0" r="0" b="0"/>
                            <wp:docPr id="1368339285" name="Attēls 136833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Pr="004D33E1">
        <w:rPr>
          <w:noProof/>
          <w:lang w:eastAsia="lv-LV"/>
        </w:rPr>
        <mc:AlternateContent>
          <mc:Choice Requires="wps">
            <w:drawing>
              <wp:anchor distT="45720" distB="45720" distL="114300" distR="114300" simplePos="0" relativeHeight="251670016" behindDoc="0" locked="0" layoutInCell="1" allowOverlap="1" wp14:anchorId="16F5D9B0" wp14:editId="48EAD6A1">
                <wp:simplePos x="0" y="0"/>
                <wp:positionH relativeFrom="column">
                  <wp:posOffset>3728085</wp:posOffset>
                </wp:positionH>
                <wp:positionV relativeFrom="paragraph">
                  <wp:posOffset>2152378</wp:posOffset>
                </wp:positionV>
                <wp:extent cx="552450" cy="466725"/>
                <wp:effectExtent l="0" t="0" r="0" b="0"/>
                <wp:wrapNone/>
                <wp:docPr id="91814557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03B804EA" w14:textId="77777777" w:rsidR="00CB61C9" w:rsidRPr="008B4C88" w:rsidRDefault="00CB61C9" w:rsidP="00CB61C9">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1</w:t>
                            </w:r>
                            <w:r w:rsidRPr="00DF6A97">
                              <w:rPr>
                                <w:rFonts w:ascii="Arial Black" w:hAnsi="Arial Black" w:cstheme="minorHAnsi"/>
                                <w:noProof/>
                                <w:color w:val="FFFFFF" w:themeColor="background1"/>
                                <w:sz w:val="40"/>
                                <w:szCs w:val="40"/>
                              </w:rPr>
                              <w:drawing>
                                <wp:inline distT="0" distB="0" distL="0" distR="0" wp14:anchorId="53689115" wp14:editId="6D92B5C2">
                                  <wp:extent cx="360680" cy="304800"/>
                                  <wp:effectExtent l="0" t="0" r="0" b="0"/>
                                  <wp:docPr id="1368339286" name="Attēls 1368339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5D9B0" id="_x0000_s1050" type="#_x0000_t202" style="position:absolute;left:0;text-align:left;margin-left:293.55pt;margin-top:169.5pt;width:43.5pt;height:36.7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" filled="f" stroked="f">
                <v:textbox>
                  <w:txbxContent>
                    <w:p w14:paraId="03B804EA" w14:textId="77777777" w:rsidR="00CB61C9" w:rsidRPr="008B4C88" w:rsidRDefault="00CB61C9" w:rsidP="00CB61C9">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1</w:t>
                      </w:r>
                      <w:r w:rsidRPr="00DF6A97">
                        <w:rPr>
                          <w:rFonts w:ascii="Arial Black" w:hAnsi="Arial Black" w:cstheme="minorHAnsi"/>
                          <w:noProof/>
                          <w:color w:val="FFFFFF" w:themeColor="background1"/>
                          <w:sz w:val="40"/>
                          <w:szCs w:val="40"/>
                        </w:rPr>
                        <w:drawing>
                          <wp:inline distT="0" distB="0" distL="0" distR="0" wp14:anchorId="53689115" wp14:editId="6D92B5C2">
                            <wp:extent cx="360680" cy="304800"/>
                            <wp:effectExtent l="0" t="0" r="0" b="0"/>
                            <wp:docPr id="1368339286" name="Attēls 1368339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Pr>
          <w:noProof/>
          <w:lang w:eastAsia="lv-LV"/>
        </w:rPr>
        <w:drawing>
          <wp:inline distT="0" distB="0" distL="0" distR="0" wp14:anchorId="605AE047" wp14:editId="7438C2E4">
            <wp:extent cx="7621905" cy="5388379"/>
            <wp:effectExtent l="0" t="0" r="0" b="3175"/>
            <wp:docPr id="918145578" name="Attēls 918145578"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78" name="Attēls 918145578" descr="Attēls, kurā ir karte&#10;&#10;Apraksts ģenerēts automātiski"/>
                    <pic:cNvPicPr/>
                  </pic:nvPicPr>
                  <pic:blipFill>
                    <a:blip r:embed="rId108" cstate="email">
                      <a:extLst>
                        <a:ext uri="{28A0092B-C50C-407E-A947-70E740481C1C}">
                          <a14:useLocalDpi xmlns:a14="http://schemas.microsoft.com/office/drawing/2010/main"/>
                        </a:ext>
                      </a:extLst>
                    </a:blip>
                    <a:stretch>
                      <a:fillRect/>
                    </a:stretch>
                  </pic:blipFill>
                  <pic:spPr>
                    <a:xfrm>
                      <a:off x="0" y="0"/>
                      <a:ext cx="7639701" cy="5400960"/>
                    </a:xfrm>
                    <a:prstGeom prst="rect">
                      <a:avLst/>
                    </a:prstGeom>
                  </pic:spPr>
                </pic:pic>
              </a:graphicData>
            </a:graphic>
          </wp:inline>
        </w:drawing>
      </w:r>
    </w:p>
    <w:p w14:paraId="487D49D4" w14:textId="350FE8C2" w:rsidR="0040353B" w:rsidRPr="004D33E1" w:rsidRDefault="0040353B" w:rsidP="00CB61C9">
      <w:pPr>
        <w:pStyle w:val="ListParagraph"/>
        <w:spacing w:after="0" w:line="240" w:lineRule="auto"/>
        <w:ind w:left="0" w:firstLine="0"/>
        <w:contextualSpacing w:val="0"/>
        <w:jc w:val="center"/>
        <w:rPr>
          <w:lang w:eastAsia="lv-LV"/>
        </w:rPr>
      </w:pPr>
      <w:r w:rsidRPr="004D33E1">
        <w:rPr>
          <w:lang w:eastAsia="lv-LV"/>
        </w:rPr>
        <w:t>5.3.1.</w:t>
      </w:r>
      <w:r w:rsidR="001379BB">
        <w:rPr>
          <w:lang w:eastAsia="lv-LV"/>
        </w:rPr>
        <w:t>4. </w:t>
      </w:r>
      <w:r w:rsidRPr="004D33E1">
        <w:rPr>
          <w:lang w:eastAsia="lv-LV"/>
        </w:rPr>
        <w:t xml:space="preserve">attēls. DL “Dubnas paliene” robežas </w:t>
      </w:r>
      <w:r w:rsidR="005F20E2">
        <w:rPr>
          <w:lang w:eastAsia="lv-LV"/>
        </w:rPr>
        <w:t>izmaiņas posmā</w:t>
      </w:r>
      <w:r w:rsidRPr="004D33E1">
        <w:rPr>
          <w:lang w:eastAsia="lv-LV"/>
        </w:rPr>
        <w:t xml:space="preserve"> pie </w:t>
      </w:r>
      <w:r w:rsidR="00DE6D62" w:rsidRPr="004D33E1">
        <w:rPr>
          <w:lang w:eastAsia="lv-LV"/>
        </w:rPr>
        <w:t>Divklēm</w:t>
      </w:r>
      <w:r w:rsidRPr="004D33E1">
        <w:rPr>
          <w:lang w:eastAsia="lv-LV"/>
        </w:rPr>
        <w:t xml:space="preserve">: </w:t>
      </w:r>
      <w:r w:rsidR="00DE6D62" w:rsidRPr="004D33E1">
        <w:rPr>
          <w:lang w:eastAsia="lv-LV"/>
        </w:rPr>
        <w:t>1</w:t>
      </w:r>
      <w:r w:rsidRPr="004D33E1">
        <w:rPr>
          <w:lang w:eastAsia="lv-LV"/>
        </w:rPr>
        <w:t xml:space="preserve"> </w:t>
      </w:r>
      <w:r w:rsidR="00A409EF">
        <w:rPr>
          <w:lang w:eastAsia="lv-LV"/>
        </w:rPr>
        <w:t>–</w:t>
      </w:r>
      <w:r w:rsidRPr="004D33E1">
        <w:rPr>
          <w:lang w:eastAsia="lv-LV"/>
        </w:rPr>
        <w:t xml:space="preserve"> iekļauts ES nozīmes zālāju biotops, </w:t>
      </w:r>
      <w:r w:rsidR="00CB61C9" w:rsidRPr="004D33E1">
        <w:rPr>
          <w:lang w:eastAsia="lv-LV"/>
        </w:rPr>
        <w:t>2 – robeža precizēta pa ceļa nodalījuma joslas malu</w:t>
      </w:r>
      <w:r w:rsidRPr="004D33E1">
        <w:rPr>
          <w:lang w:eastAsia="lv-LV"/>
        </w:rPr>
        <w:t>.</w:t>
      </w:r>
    </w:p>
    <w:p w14:paraId="307204B1" w14:textId="52E05766" w:rsidR="00997364" w:rsidRPr="004D33E1" w:rsidRDefault="002E35CF" w:rsidP="00825915">
      <w:pPr>
        <w:pStyle w:val="ListParagraph"/>
        <w:spacing w:after="0" w:line="240" w:lineRule="auto"/>
        <w:ind w:left="0" w:firstLine="0"/>
        <w:contextualSpacing w:val="0"/>
        <w:jc w:val="center"/>
        <w:rPr>
          <w:lang w:eastAsia="lv-LV"/>
        </w:rPr>
      </w:pPr>
      <w:r w:rsidRPr="004D33E1">
        <w:rPr>
          <w:noProof/>
          <w:lang w:eastAsia="lv-LV"/>
        </w:rPr>
        <w:lastRenderedPageBreak/>
        <mc:AlternateContent>
          <mc:Choice Requires="wps">
            <w:drawing>
              <wp:anchor distT="45720" distB="45720" distL="114300" distR="114300" simplePos="0" relativeHeight="251646464" behindDoc="0" locked="0" layoutInCell="1" allowOverlap="1" wp14:anchorId="7EA84711" wp14:editId="129916F4">
                <wp:simplePos x="0" y="0"/>
                <wp:positionH relativeFrom="column">
                  <wp:posOffset>3178175</wp:posOffset>
                </wp:positionH>
                <wp:positionV relativeFrom="paragraph">
                  <wp:posOffset>4578350</wp:posOffset>
                </wp:positionV>
                <wp:extent cx="552450" cy="466725"/>
                <wp:effectExtent l="0" t="0" r="0" b="0"/>
                <wp:wrapNone/>
                <wp:docPr id="91814558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164A0433" w14:textId="7FDF8303" w:rsidR="00FD4FE7" w:rsidRPr="008B4C88" w:rsidRDefault="00FD4FE7" w:rsidP="00FD4FE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2</w:t>
                            </w:r>
                            <w:r w:rsidRPr="00FD4FE7">
                              <w:rPr>
                                <w:rFonts w:ascii="Arial Black" w:hAnsi="Arial Black" w:cstheme="minorHAnsi"/>
                                <w:noProof/>
                                <w:color w:val="FFFFFF" w:themeColor="background1"/>
                                <w:sz w:val="40"/>
                                <w:szCs w:val="40"/>
                              </w:rPr>
                              <w:drawing>
                                <wp:inline distT="0" distB="0" distL="0" distR="0" wp14:anchorId="3C8E0C47" wp14:editId="75232E34">
                                  <wp:extent cx="360680" cy="304800"/>
                                  <wp:effectExtent l="0" t="0" r="0" b="0"/>
                                  <wp:docPr id="918145589" name="Attēls 91814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r w:rsidRPr="00DF6A97">
                              <w:rPr>
                                <w:rFonts w:ascii="Arial Black" w:hAnsi="Arial Black" w:cstheme="minorHAnsi"/>
                                <w:noProof/>
                                <w:color w:val="FFFFFF" w:themeColor="background1"/>
                                <w:sz w:val="40"/>
                                <w:szCs w:val="40"/>
                              </w:rPr>
                              <w:drawing>
                                <wp:inline distT="0" distB="0" distL="0" distR="0" wp14:anchorId="18C5A633" wp14:editId="7185B8F5">
                                  <wp:extent cx="360680" cy="304800"/>
                                  <wp:effectExtent l="0" t="0" r="0" b="0"/>
                                  <wp:docPr id="918145588" name="Attēls 91814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84711" id="_x0000_s1051" type="#_x0000_t202" style="position:absolute;left:0;text-align:left;margin-left:250.25pt;margin-top:360.5pt;width:43.5pt;height:36.7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" filled="f" stroked="f">
                <v:textbox>
                  <w:txbxContent>
                    <w:p w14:paraId="164A0433" w14:textId="7FDF8303" w:rsidR="00FD4FE7" w:rsidRPr="008B4C88" w:rsidRDefault="00FD4FE7" w:rsidP="00FD4FE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2</w:t>
                      </w:r>
                      <w:r w:rsidRPr="00FD4FE7">
                        <w:rPr>
                          <w:rFonts w:ascii="Arial Black" w:hAnsi="Arial Black" w:cstheme="minorHAnsi"/>
                          <w:noProof/>
                          <w:color w:val="FFFFFF" w:themeColor="background1"/>
                          <w:sz w:val="40"/>
                          <w:szCs w:val="40"/>
                        </w:rPr>
                        <w:drawing>
                          <wp:inline distT="0" distB="0" distL="0" distR="0" wp14:anchorId="3C8E0C47" wp14:editId="75232E34">
                            <wp:extent cx="360680" cy="304800"/>
                            <wp:effectExtent l="0" t="0" r="0" b="0"/>
                            <wp:docPr id="918145589" name="Attēls 91814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r w:rsidRPr="00DF6A97">
                        <w:rPr>
                          <w:rFonts w:ascii="Arial Black" w:hAnsi="Arial Black" w:cstheme="minorHAnsi"/>
                          <w:noProof/>
                          <w:color w:val="FFFFFF" w:themeColor="background1"/>
                          <w:sz w:val="40"/>
                          <w:szCs w:val="40"/>
                        </w:rPr>
                        <w:drawing>
                          <wp:inline distT="0" distB="0" distL="0" distR="0" wp14:anchorId="18C5A633" wp14:editId="7185B8F5">
                            <wp:extent cx="360680" cy="304800"/>
                            <wp:effectExtent l="0" t="0" r="0" b="0"/>
                            <wp:docPr id="918145588" name="Attēls 918145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Pr="004D33E1">
        <w:rPr>
          <w:noProof/>
          <w:lang w:eastAsia="lv-LV"/>
        </w:rPr>
        <mc:AlternateContent>
          <mc:Choice Requires="wps">
            <w:drawing>
              <wp:anchor distT="45720" distB="45720" distL="114300" distR="114300" simplePos="0" relativeHeight="251652608" behindDoc="0" locked="0" layoutInCell="1" allowOverlap="1" wp14:anchorId="6DC4CCFB" wp14:editId="1612541A">
                <wp:simplePos x="0" y="0"/>
                <wp:positionH relativeFrom="column">
                  <wp:posOffset>4753610</wp:posOffset>
                </wp:positionH>
                <wp:positionV relativeFrom="paragraph">
                  <wp:posOffset>4116070</wp:posOffset>
                </wp:positionV>
                <wp:extent cx="552450" cy="466725"/>
                <wp:effectExtent l="0" t="0" r="0" b="0"/>
                <wp:wrapNone/>
                <wp:docPr id="91814559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234F005D" w14:textId="357C97CF" w:rsidR="00FD4FE7" w:rsidRPr="008B4C88" w:rsidRDefault="00F44E38" w:rsidP="00FD4FE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4</w:t>
                            </w:r>
                            <w:r w:rsidR="00FD4FE7" w:rsidRPr="00FD4FE7">
                              <w:rPr>
                                <w:rFonts w:ascii="Arial Black" w:hAnsi="Arial Black" w:cstheme="minorHAnsi"/>
                                <w:noProof/>
                                <w:color w:val="FFFFFF" w:themeColor="background1"/>
                                <w:sz w:val="40"/>
                                <w:szCs w:val="40"/>
                              </w:rPr>
                              <w:drawing>
                                <wp:inline distT="0" distB="0" distL="0" distR="0" wp14:anchorId="74E028CB" wp14:editId="5689E0D7">
                                  <wp:extent cx="360680" cy="304800"/>
                                  <wp:effectExtent l="0" t="0" r="0" b="0"/>
                                  <wp:docPr id="918145591" name="Attēls 91814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r w:rsidR="00FD4FE7" w:rsidRPr="00DF6A97">
                              <w:rPr>
                                <w:rFonts w:ascii="Arial Black" w:hAnsi="Arial Black" w:cstheme="minorHAnsi"/>
                                <w:noProof/>
                                <w:color w:val="FFFFFF" w:themeColor="background1"/>
                                <w:sz w:val="40"/>
                                <w:szCs w:val="40"/>
                              </w:rPr>
                              <w:drawing>
                                <wp:inline distT="0" distB="0" distL="0" distR="0" wp14:anchorId="028383EE" wp14:editId="0A69038D">
                                  <wp:extent cx="360680" cy="304800"/>
                                  <wp:effectExtent l="0" t="0" r="0" b="0"/>
                                  <wp:docPr id="918145592" name="Attēls 91814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4CCFB" id="_x0000_s1052" type="#_x0000_t202" style="position:absolute;left:0;text-align:left;margin-left:374.3pt;margin-top:324.1pt;width:43.5pt;height:36.7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" filled="f" stroked="f">
                <v:textbox>
                  <w:txbxContent>
                    <w:p w14:paraId="234F005D" w14:textId="357C97CF" w:rsidR="00FD4FE7" w:rsidRPr="008B4C88" w:rsidRDefault="00F44E38" w:rsidP="00FD4FE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4</w:t>
                      </w:r>
                      <w:r w:rsidR="00FD4FE7" w:rsidRPr="00FD4FE7">
                        <w:rPr>
                          <w:rFonts w:ascii="Arial Black" w:hAnsi="Arial Black" w:cstheme="minorHAnsi"/>
                          <w:noProof/>
                          <w:color w:val="FFFFFF" w:themeColor="background1"/>
                          <w:sz w:val="40"/>
                          <w:szCs w:val="40"/>
                        </w:rPr>
                        <w:drawing>
                          <wp:inline distT="0" distB="0" distL="0" distR="0" wp14:anchorId="74E028CB" wp14:editId="5689E0D7">
                            <wp:extent cx="360680" cy="304800"/>
                            <wp:effectExtent l="0" t="0" r="0" b="0"/>
                            <wp:docPr id="918145591" name="Attēls 91814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r w:rsidR="00FD4FE7" w:rsidRPr="00DF6A97">
                        <w:rPr>
                          <w:rFonts w:ascii="Arial Black" w:hAnsi="Arial Black" w:cstheme="minorHAnsi"/>
                          <w:noProof/>
                          <w:color w:val="FFFFFF" w:themeColor="background1"/>
                          <w:sz w:val="40"/>
                          <w:szCs w:val="40"/>
                        </w:rPr>
                        <w:drawing>
                          <wp:inline distT="0" distB="0" distL="0" distR="0" wp14:anchorId="028383EE" wp14:editId="0A69038D">
                            <wp:extent cx="360680" cy="304800"/>
                            <wp:effectExtent l="0" t="0" r="0" b="0"/>
                            <wp:docPr id="918145592" name="Attēls 918145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Pr="004D33E1">
        <w:rPr>
          <w:noProof/>
          <w:lang w:eastAsia="lv-LV"/>
        </w:rPr>
        <mc:AlternateContent>
          <mc:Choice Requires="wps">
            <w:drawing>
              <wp:anchor distT="45720" distB="45720" distL="114300" distR="114300" simplePos="0" relativeHeight="251642368" behindDoc="0" locked="0" layoutInCell="1" allowOverlap="1" wp14:anchorId="10A422C5" wp14:editId="58312B88">
                <wp:simplePos x="0" y="0"/>
                <wp:positionH relativeFrom="column">
                  <wp:posOffset>2908935</wp:posOffset>
                </wp:positionH>
                <wp:positionV relativeFrom="paragraph">
                  <wp:posOffset>3149600</wp:posOffset>
                </wp:positionV>
                <wp:extent cx="552450" cy="466725"/>
                <wp:effectExtent l="0" t="0" r="0" b="0"/>
                <wp:wrapNone/>
                <wp:docPr id="91814558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4181D5B5" w14:textId="77777777" w:rsidR="00FD4FE7" w:rsidRPr="008B4C88" w:rsidRDefault="00FD4FE7" w:rsidP="00FD4FE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1</w:t>
                            </w:r>
                            <w:r w:rsidRPr="00DF6A97">
                              <w:rPr>
                                <w:rFonts w:ascii="Arial Black" w:hAnsi="Arial Black" w:cstheme="minorHAnsi"/>
                                <w:noProof/>
                                <w:color w:val="FFFFFF" w:themeColor="background1"/>
                                <w:sz w:val="40"/>
                                <w:szCs w:val="40"/>
                              </w:rPr>
                              <w:drawing>
                                <wp:inline distT="0" distB="0" distL="0" distR="0" wp14:anchorId="194987FE" wp14:editId="34F2D4D2">
                                  <wp:extent cx="360680" cy="304800"/>
                                  <wp:effectExtent l="0" t="0" r="0" b="0"/>
                                  <wp:docPr id="918145586" name="Attēls 91814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422C5" id="_x0000_s1053" type="#_x0000_t202" style="position:absolute;left:0;text-align:left;margin-left:229.05pt;margin-top:248pt;width:43.5pt;height:36.75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" filled="f" stroked="f">
                <v:textbox>
                  <w:txbxContent>
                    <w:p w14:paraId="4181D5B5" w14:textId="77777777" w:rsidR="00FD4FE7" w:rsidRPr="008B4C88" w:rsidRDefault="00FD4FE7" w:rsidP="00FD4FE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1</w:t>
                      </w:r>
                      <w:r w:rsidRPr="00DF6A97">
                        <w:rPr>
                          <w:rFonts w:ascii="Arial Black" w:hAnsi="Arial Black" w:cstheme="minorHAnsi"/>
                          <w:noProof/>
                          <w:color w:val="FFFFFF" w:themeColor="background1"/>
                          <w:sz w:val="40"/>
                          <w:szCs w:val="40"/>
                        </w:rPr>
                        <w:drawing>
                          <wp:inline distT="0" distB="0" distL="0" distR="0" wp14:anchorId="194987FE" wp14:editId="34F2D4D2">
                            <wp:extent cx="360680" cy="304800"/>
                            <wp:effectExtent l="0" t="0" r="0" b="0"/>
                            <wp:docPr id="918145586" name="Attēls 91814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sidR="00F44E38" w:rsidRPr="004D33E1">
        <w:rPr>
          <w:noProof/>
          <w:lang w:eastAsia="lv-LV"/>
        </w:rPr>
        <mc:AlternateContent>
          <mc:Choice Requires="wps">
            <w:drawing>
              <wp:anchor distT="45720" distB="45720" distL="114300" distR="114300" simplePos="0" relativeHeight="251658752" behindDoc="0" locked="0" layoutInCell="1" allowOverlap="1" wp14:anchorId="0B416415" wp14:editId="715FE22F">
                <wp:simplePos x="0" y="0"/>
                <wp:positionH relativeFrom="column">
                  <wp:posOffset>3993515</wp:posOffset>
                </wp:positionH>
                <wp:positionV relativeFrom="paragraph">
                  <wp:posOffset>4648835</wp:posOffset>
                </wp:positionV>
                <wp:extent cx="552450" cy="466725"/>
                <wp:effectExtent l="0" t="0" r="0" b="0"/>
                <wp:wrapNone/>
                <wp:docPr id="91814559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66725"/>
                        </a:xfrm>
                        <a:prstGeom prst="rect">
                          <a:avLst/>
                        </a:prstGeom>
                        <a:noFill/>
                        <a:ln w="9525">
                          <a:noFill/>
                          <a:miter lim="800000"/>
                          <a:headEnd/>
                          <a:tailEnd/>
                        </a:ln>
                      </wps:spPr>
                      <wps:txbx>
                        <w:txbxContent>
                          <w:p w14:paraId="010E264F" w14:textId="438018C4" w:rsidR="00FD4FE7" w:rsidRPr="008B4C88" w:rsidRDefault="00F44E38" w:rsidP="00FD4FE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3</w:t>
                            </w:r>
                            <w:r w:rsidR="00FD4FE7" w:rsidRPr="00FD4FE7">
                              <w:rPr>
                                <w:rFonts w:ascii="Arial Black" w:hAnsi="Arial Black" w:cstheme="minorHAnsi"/>
                                <w:noProof/>
                                <w:color w:val="FFFFFF" w:themeColor="background1"/>
                                <w:sz w:val="40"/>
                                <w:szCs w:val="40"/>
                              </w:rPr>
                              <w:drawing>
                                <wp:inline distT="0" distB="0" distL="0" distR="0" wp14:anchorId="359E1F4D" wp14:editId="0E239864">
                                  <wp:extent cx="360680" cy="304800"/>
                                  <wp:effectExtent l="0" t="0" r="0" b="0"/>
                                  <wp:docPr id="918145594" name="Attēls 91814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r w:rsidR="00FD4FE7" w:rsidRPr="00DF6A97">
                              <w:rPr>
                                <w:rFonts w:ascii="Arial Black" w:hAnsi="Arial Black" w:cstheme="minorHAnsi"/>
                                <w:noProof/>
                                <w:color w:val="FFFFFF" w:themeColor="background1"/>
                                <w:sz w:val="40"/>
                                <w:szCs w:val="40"/>
                              </w:rPr>
                              <w:drawing>
                                <wp:inline distT="0" distB="0" distL="0" distR="0" wp14:anchorId="0699F42C" wp14:editId="5B38E62B">
                                  <wp:extent cx="360680" cy="304800"/>
                                  <wp:effectExtent l="0" t="0" r="0" b="0"/>
                                  <wp:docPr id="918145595" name="Attēls 91814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16415" id="_x0000_s1054" type="#_x0000_t202" style="position:absolute;left:0;text-align:left;margin-left:314.45pt;margin-top:366.05pt;width:43.5pt;height:36.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" filled="f" stroked="f">
                <v:textbox>
                  <w:txbxContent>
                    <w:p w14:paraId="010E264F" w14:textId="438018C4" w:rsidR="00FD4FE7" w:rsidRPr="008B4C88" w:rsidRDefault="00F44E38" w:rsidP="00FD4FE7">
                      <w:pPr>
                        <w:pStyle w:val="ListParagraph"/>
                        <w:spacing w:line="240" w:lineRule="auto"/>
                        <w:ind w:left="0" w:firstLine="0"/>
                        <w:contextualSpacing w:val="0"/>
                        <w:jc w:val="center"/>
                        <w:rPr>
                          <w:rFonts w:ascii="Arial Black" w:hAnsi="Arial Black" w:cstheme="minorHAnsi"/>
                          <w:color w:val="FFFFFF" w:themeColor="background1"/>
                          <w:sz w:val="40"/>
                          <w:szCs w:val="40"/>
                        </w:rPr>
                      </w:pPr>
                      <w:r>
                        <w:rPr>
                          <w:rFonts w:ascii="Arial Black" w:hAnsi="Arial Black" w:cstheme="minorHAnsi"/>
                          <w:color w:val="FFFFFF" w:themeColor="background1"/>
                          <w:sz w:val="40"/>
                          <w:szCs w:val="40"/>
                        </w:rPr>
                        <w:t>3</w:t>
                      </w:r>
                      <w:r w:rsidR="00FD4FE7" w:rsidRPr="00FD4FE7">
                        <w:rPr>
                          <w:rFonts w:ascii="Arial Black" w:hAnsi="Arial Black" w:cstheme="minorHAnsi"/>
                          <w:noProof/>
                          <w:color w:val="FFFFFF" w:themeColor="background1"/>
                          <w:sz w:val="40"/>
                          <w:szCs w:val="40"/>
                        </w:rPr>
                        <w:drawing>
                          <wp:inline distT="0" distB="0" distL="0" distR="0" wp14:anchorId="359E1F4D" wp14:editId="0E239864">
                            <wp:extent cx="360680" cy="304800"/>
                            <wp:effectExtent l="0" t="0" r="0" b="0"/>
                            <wp:docPr id="918145594" name="Attēls 91814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r w:rsidR="00FD4FE7" w:rsidRPr="00DF6A97">
                        <w:rPr>
                          <w:rFonts w:ascii="Arial Black" w:hAnsi="Arial Black" w:cstheme="minorHAnsi"/>
                          <w:noProof/>
                          <w:color w:val="FFFFFF" w:themeColor="background1"/>
                          <w:sz w:val="40"/>
                          <w:szCs w:val="40"/>
                        </w:rPr>
                        <w:drawing>
                          <wp:inline distT="0" distB="0" distL="0" distR="0" wp14:anchorId="0699F42C" wp14:editId="5B38E62B">
                            <wp:extent cx="360680" cy="304800"/>
                            <wp:effectExtent l="0" t="0" r="0" b="0"/>
                            <wp:docPr id="918145595" name="Attēls 91814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0680" cy="304800"/>
                                    </a:xfrm>
                                    <a:prstGeom prst="rect">
                                      <a:avLst/>
                                    </a:prstGeom>
                                    <a:noFill/>
                                    <a:ln>
                                      <a:noFill/>
                                    </a:ln>
                                  </pic:spPr>
                                </pic:pic>
                              </a:graphicData>
                            </a:graphic>
                          </wp:inline>
                        </w:drawing>
                      </w:r>
                    </w:p>
                  </w:txbxContent>
                </v:textbox>
              </v:shape>
            </w:pict>
          </mc:Fallback>
        </mc:AlternateContent>
      </w:r>
      <w:r>
        <w:rPr>
          <w:noProof/>
          <w:lang w:eastAsia="lv-LV"/>
        </w:rPr>
        <w:drawing>
          <wp:inline distT="0" distB="0" distL="0" distR="0" wp14:anchorId="18EB7BD1" wp14:editId="067526DB">
            <wp:extent cx="7600950" cy="5373565"/>
            <wp:effectExtent l="0" t="0" r="0" b="0"/>
            <wp:docPr id="4125" name="Attēls 412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 name="Attēls 4125" descr="Attēls, kurā ir karte&#10;&#10;Apraksts ģenerēts automātiski"/>
                    <pic:cNvPicPr/>
                  </pic:nvPicPr>
                  <pic:blipFill>
                    <a:blip r:embed="rId111" cstate="email">
                      <a:extLst>
                        <a:ext uri="{28A0092B-C50C-407E-A947-70E740481C1C}">
                          <a14:useLocalDpi xmlns:a14="http://schemas.microsoft.com/office/drawing/2010/main"/>
                        </a:ext>
                      </a:extLst>
                    </a:blip>
                    <a:stretch>
                      <a:fillRect/>
                    </a:stretch>
                  </pic:blipFill>
                  <pic:spPr>
                    <a:xfrm>
                      <a:off x="0" y="0"/>
                      <a:ext cx="7616637" cy="5384655"/>
                    </a:xfrm>
                    <a:prstGeom prst="rect">
                      <a:avLst/>
                    </a:prstGeom>
                  </pic:spPr>
                </pic:pic>
              </a:graphicData>
            </a:graphic>
          </wp:inline>
        </w:drawing>
      </w:r>
    </w:p>
    <w:p w14:paraId="0CBDA87F" w14:textId="79F111E4" w:rsidR="00825915" w:rsidRPr="004D33E1" w:rsidRDefault="00825915" w:rsidP="00825915">
      <w:pPr>
        <w:pStyle w:val="ListParagraph"/>
        <w:spacing w:after="0" w:line="240" w:lineRule="auto"/>
        <w:ind w:left="0" w:firstLine="0"/>
        <w:contextualSpacing w:val="0"/>
        <w:jc w:val="center"/>
        <w:rPr>
          <w:lang w:eastAsia="lv-LV"/>
        </w:rPr>
      </w:pPr>
      <w:r w:rsidRPr="004D33E1">
        <w:rPr>
          <w:lang w:eastAsia="lv-LV"/>
        </w:rPr>
        <w:t>5.3.1.</w:t>
      </w:r>
      <w:r w:rsidR="001379BB">
        <w:rPr>
          <w:lang w:eastAsia="lv-LV"/>
        </w:rPr>
        <w:t>5. </w:t>
      </w:r>
      <w:r w:rsidRPr="004D33E1">
        <w:rPr>
          <w:lang w:eastAsia="lv-LV"/>
        </w:rPr>
        <w:t xml:space="preserve">attēls. DL “Dubnas paliene” robežas </w:t>
      </w:r>
      <w:r w:rsidR="006963C3">
        <w:rPr>
          <w:lang w:eastAsia="lv-LV"/>
        </w:rPr>
        <w:t>izmaiņas</w:t>
      </w:r>
      <w:r w:rsidRPr="004D33E1">
        <w:rPr>
          <w:lang w:eastAsia="lv-LV"/>
        </w:rPr>
        <w:t xml:space="preserve"> D daļā: 1 </w:t>
      </w:r>
      <w:r w:rsidR="00ED67F9" w:rsidRPr="004D33E1">
        <w:rPr>
          <w:lang w:eastAsia="lv-LV"/>
        </w:rPr>
        <w:t>–</w:t>
      </w:r>
      <w:r w:rsidRPr="004D33E1">
        <w:rPr>
          <w:lang w:eastAsia="lv-LV"/>
        </w:rPr>
        <w:t xml:space="preserve"> </w:t>
      </w:r>
      <w:r w:rsidR="00ED67F9" w:rsidRPr="004D33E1">
        <w:rPr>
          <w:lang w:eastAsia="lv-LV"/>
        </w:rPr>
        <w:t>precizēts pa meža nogabala robežu</w:t>
      </w:r>
      <w:r w:rsidRPr="004D33E1">
        <w:rPr>
          <w:lang w:eastAsia="lv-LV"/>
        </w:rPr>
        <w:t xml:space="preserve">, 2 – </w:t>
      </w:r>
      <w:r w:rsidR="00FD4FE7" w:rsidRPr="004D33E1">
        <w:rPr>
          <w:lang w:eastAsia="lv-LV"/>
        </w:rPr>
        <w:t xml:space="preserve">izslēgts krūmājs, 3 – </w:t>
      </w:r>
      <w:r w:rsidR="00F44E38" w:rsidRPr="004D33E1">
        <w:rPr>
          <w:lang w:eastAsia="lv-LV"/>
        </w:rPr>
        <w:t xml:space="preserve">iekļauts ES nozīmes zālāju biotops, </w:t>
      </w:r>
      <w:r w:rsidR="00FD4011" w:rsidRPr="004D33E1">
        <w:rPr>
          <w:lang w:eastAsia="lv-LV"/>
        </w:rPr>
        <w:t xml:space="preserve">4 </w:t>
      </w:r>
      <w:r w:rsidR="00A409EF">
        <w:rPr>
          <w:lang w:eastAsia="lv-LV"/>
        </w:rPr>
        <w:t>–</w:t>
      </w:r>
      <w:r w:rsidR="00FD4011" w:rsidRPr="004D33E1">
        <w:rPr>
          <w:lang w:eastAsia="lv-LV"/>
        </w:rPr>
        <w:t xml:space="preserve"> </w:t>
      </w:r>
      <w:r w:rsidR="00FD4FE7" w:rsidRPr="004D33E1">
        <w:rPr>
          <w:lang w:eastAsia="lv-LV"/>
        </w:rPr>
        <w:t>precizēts pa</w:t>
      </w:r>
      <w:r w:rsidR="003F2416" w:rsidRPr="004D33E1">
        <w:rPr>
          <w:lang w:eastAsia="lv-LV"/>
        </w:rPr>
        <w:t xml:space="preserve"> nekustamā īpašuma</w:t>
      </w:r>
      <w:r w:rsidR="00FD4FE7" w:rsidRPr="004D33E1">
        <w:rPr>
          <w:lang w:eastAsia="lv-LV"/>
        </w:rPr>
        <w:t xml:space="preserve"> kadastra robežām</w:t>
      </w:r>
      <w:r w:rsidRPr="004D33E1">
        <w:rPr>
          <w:lang w:eastAsia="lv-LV"/>
        </w:rPr>
        <w:t>.</w:t>
      </w:r>
    </w:p>
    <w:p w14:paraId="64CFB718" w14:textId="4E8F23BE" w:rsidR="00825915" w:rsidRPr="004D33E1" w:rsidRDefault="00825915" w:rsidP="00825915">
      <w:pPr>
        <w:pStyle w:val="ListParagraph"/>
        <w:spacing w:after="0"/>
        <w:ind w:left="0" w:firstLine="0"/>
        <w:contextualSpacing w:val="0"/>
        <w:jc w:val="center"/>
        <w:rPr>
          <w:b/>
          <w:lang w:eastAsia="lv-LV"/>
        </w:rPr>
        <w:sectPr w:rsidR="00825915" w:rsidRPr="004D33E1" w:rsidSect="002D5195">
          <w:pgSz w:w="16838" w:h="11906" w:orient="landscape"/>
          <w:pgMar w:top="1134" w:right="1134" w:bottom="1701" w:left="1134" w:header="709" w:footer="709" w:gutter="0"/>
          <w:cols w:space="708"/>
          <w:docGrid w:linePitch="360"/>
        </w:sectPr>
      </w:pPr>
    </w:p>
    <w:p w14:paraId="12329811" w14:textId="2D06DBDE" w:rsidR="006963C3" w:rsidRPr="004D33E1" w:rsidRDefault="006963C3" w:rsidP="006963C3">
      <w:pPr>
        <w:pStyle w:val="ListParagraph"/>
        <w:spacing w:line="240" w:lineRule="auto"/>
        <w:ind w:left="0" w:firstLine="0"/>
        <w:contextualSpacing w:val="0"/>
        <w:rPr>
          <w:lang w:eastAsia="lv-LV"/>
        </w:rPr>
      </w:pPr>
      <w:r w:rsidRPr="004D33E1">
        <w:rPr>
          <w:lang w:eastAsia="lv-LV"/>
        </w:rPr>
        <w:lastRenderedPageBreak/>
        <w:t>DA plānā iekļauta mainītā DL “Dubnas paliene” robežas datne, jaunā robeža skatāma 5.3.1.</w:t>
      </w:r>
      <w:r w:rsidR="001379BB">
        <w:rPr>
          <w:lang w:eastAsia="lv-LV"/>
        </w:rPr>
        <w:t>1. </w:t>
      </w:r>
      <w:r w:rsidRPr="004D33E1">
        <w:rPr>
          <w:lang w:eastAsia="lv-LV"/>
        </w:rPr>
        <w:t>līdz 5.3.1.</w:t>
      </w:r>
      <w:r w:rsidR="001379BB">
        <w:rPr>
          <w:lang w:eastAsia="lv-LV"/>
        </w:rPr>
        <w:t>5. </w:t>
      </w:r>
      <w:r w:rsidRPr="004D33E1">
        <w:rPr>
          <w:lang w:eastAsia="lv-LV"/>
        </w:rPr>
        <w:t>attēlā un 1.</w:t>
      </w:r>
      <w:r w:rsidR="001379BB">
        <w:rPr>
          <w:lang w:eastAsia="lv-LV"/>
        </w:rPr>
        <w:t>5. </w:t>
      </w:r>
      <w:r w:rsidRPr="004D33E1">
        <w:rPr>
          <w:lang w:eastAsia="lv-LV"/>
        </w:rPr>
        <w:t>pielikumā. DL “Dubnas paliene” platība ar robežas izmaiņām ir 38</w:t>
      </w:r>
      <w:r>
        <w:rPr>
          <w:lang w:eastAsia="lv-LV"/>
        </w:rPr>
        <w:t>7</w:t>
      </w:r>
      <w:r w:rsidRPr="004D33E1">
        <w:rPr>
          <w:lang w:eastAsia="lv-LV"/>
        </w:rPr>
        <w:t>,</w:t>
      </w:r>
      <w:r>
        <w:rPr>
          <w:lang w:eastAsia="lv-LV"/>
        </w:rPr>
        <w:t>19</w:t>
      </w:r>
      <w:r w:rsidRPr="004D33E1">
        <w:rPr>
          <w:lang w:eastAsia="lv-LV"/>
        </w:rPr>
        <w:t> ha.</w:t>
      </w:r>
    </w:p>
    <w:p w14:paraId="03B3292B" w14:textId="1DCE2CCF" w:rsidR="00D327A4" w:rsidRPr="004D33E1" w:rsidRDefault="00D327A4" w:rsidP="004F1586">
      <w:pPr>
        <w:pStyle w:val="ListParagraph"/>
        <w:spacing w:line="240" w:lineRule="auto"/>
        <w:ind w:left="0" w:firstLine="0"/>
        <w:contextualSpacing w:val="0"/>
        <w:rPr>
          <w:bCs/>
          <w:lang w:eastAsia="lv-LV"/>
        </w:rPr>
      </w:pPr>
      <w:r w:rsidRPr="004D33E1">
        <w:rPr>
          <w:bCs/>
          <w:lang w:eastAsia="lv-LV"/>
        </w:rPr>
        <w:t xml:space="preserve">Lai </w:t>
      </w:r>
      <w:r w:rsidR="00184ACD" w:rsidRPr="004D33E1">
        <w:rPr>
          <w:bCs/>
          <w:lang w:eastAsia="lv-LV"/>
        </w:rPr>
        <w:t>DL “Dubnas paliene”</w:t>
      </w:r>
      <w:r w:rsidR="00356475" w:rsidRPr="004D33E1">
        <w:rPr>
          <w:bCs/>
          <w:lang w:eastAsia="lv-LV"/>
        </w:rPr>
        <w:t xml:space="preserve"> robežas izmaiņas iegūtu juridisku spēku, nepieciešams veikt grozījumus </w:t>
      </w:r>
      <w:r w:rsidR="004F1586" w:rsidRPr="004D33E1">
        <w:rPr>
          <w:bCs/>
          <w:lang w:eastAsia="lv-LV"/>
        </w:rPr>
        <w:t xml:space="preserve">MK </w:t>
      </w:r>
      <w:r w:rsidR="00A66829" w:rsidRPr="004D33E1">
        <w:rPr>
          <w:bCs/>
          <w:lang w:eastAsia="lv-LV"/>
        </w:rPr>
        <w:t>199</w:t>
      </w:r>
      <w:r w:rsidR="001379BB">
        <w:rPr>
          <w:bCs/>
          <w:lang w:eastAsia="lv-LV"/>
        </w:rPr>
        <w:t>9. </w:t>
      </w:r>
      <w:r w:rsidR="00AF3F66">
        <w:rPr>
          <w:bCs/>
          <w:lang w:eastAsia="lv-LV"/>
        </w:rPr>
        <w:t>gad</w:t>
      </w:r>
      <w:r w:rsidR="00A66829" w:rsidRPr="004D33E1">
        <w:rPr>
          <w:bCs/>
          <w:lang w:eastAsia="lv-LV"/>
        </w:rPr>
        <w:t>a 1</w:t>
      </w:r>
      <w:r w:rsidR="001379BB">
        <w:rPr>
          <w:bCs/>
          <w:lang w:eastAsia="lv-LV"/>
        </w:rPr>
        <w:t>5. </w:t>
      </w:r>
      <w:r w:rsidR="00A66829" w:rsidRPr="004D33E1">
        <w:rPr>
          <w:bCs/>
          <w:lang w:eastAsia="lv-LV"/>
        </w:rPr>
        <w:t xml:space="preserve">jūnija </w:t>
      </w:r>
      <w:r w:rsidR="004F1586" w:rsidRPr="004D33E1">
        <w:rPr>
          <w:bCs/>
          <w:lang w:eastAsia="lv-LV"/>
        </w:rPr>
        <w:t>noteikumos</w:t>
      </w:r>
      <w:r w:rsidR="00A66829" w:rsidRPr="004D33E1">
        <w:rPr>
          <w:bCs/>
          <w:lang w:eastAsia="lv-LV"/>
        </w:rPr>
        <w:t xml:space="preserve"> Nr.</w:t>
      </w:r>
      <w:r w:rsidR="00F74208" w:rsidRPr="004D33E1">
        <w:rPr>
          <w:bCs/>
          <w:lang w:eastAsia="lv-LV"/>
        </w:rPr>
        <w:t> 212</w:t>
      </w:r>
      <w:r w:rsidR="004F1586" w:rsidRPr="004D33E1">
        <w:rPr>
          <w:bCs/>
          <w:lang w:eastAsia="lv-LV"/>
        </w:rPr>
        <w:t xml:space="preserve"> “</w:t>
      </w:r>
      <w:r w:rsidR="00F74208" w:rsidRPr="004D33E1">
        <w:rPr>
          <w:bCs/>
          <w:lang w:eastAsia="lv-LV"/>
        </w:rPr>
        <w:t>Noteikumi p</w:t>
      </w:r>
      <w:r w:rsidR="004F1586" w:rsidRPr="004D33E1">
        <w:rPr>
          <w:bCs/>
          <w:lang w:eastAsia="lv-LV"/>
        </w:rPr>
        <w:t>ar dabas liegumiem”</w:t>
      </w:r>
      <w:r w:rsidR="005D4ACE">
        <w:rPr>
          <w:bCs/>
          <w:lang w:eastAsia="lv-LV"/>
        </w:rPr>
        <w:t xml:space="preserve">, </w:t>
      </w:r>
      <w:r w:rsidR="005D4ACE">
        <w:rPr>
          <w:bCs/>
        </w:rPr>
        <w:t>nekustamo īpašumu īpašniek</w:t>
      </w:r>
      <w:r w:rsidR="00CB4B86">
        <w:rPr>
          <w:bCs/>
        </w:rPr>
        <w:t>us</w:t>
      </w:r>
      <w:r w:rsidR="005D4ACE">
        <w:rPr>
          <w:bCs/>
        </w:rPr>
        <w:t xml:space="preserve"> informē</w:t>
      </w:r>
      <w:r w:rsidR="00CB4B86">
        <w:rPr>
          <w:bCs/>
        </w:rPr>
        <w:t>jot par plānotajiem</w:t>
      </w:r>
      <w:r w:rsidR="005D4ACE">
        <w:rPr>
          <w:bCs/>
        </w:rPr>
        <w:t xml:space="preserve"> apgrūtinājumiem un aizliegumiem saimnieciskajai darbībai </w:t>
      </w:r>
      <w:r w:rsidR="00CB4B86">
        <w:rPr>
          <w:bCs/>
        </w:rPr>
        <w:t>DL</w:t>
      </w:r>
      <w:r w:rsidR="005D4ACE">
        <w:rPr>
          <w:bCs/>
          <w:iCs/>
        </w:rPr>
        <w:t xml:space="preserve"> “Dubnas paliene” </w:t>
      </w:r>
      <w:r w:rsidR="005D4ACE">
        <w:rPr>
          <w:bCs/>
        </w:rPr>
        <w:t>teritorijā</w:t>
      </w:r>
      <w:r w:rsidR="00B36CC9">
        <w:rPr>
          <w:bCs/>
        </w:rPr>
        <w:t>.</w:t>
      </w:r>
    </w:p>
    <w:p w14:paraId="0B484035" w14:textId="77777777" w:rsidR="00D327A4" w:rsidRPr="004D33E1" w:rsidRDefault="00D327A4" w:rsidP="00A72DFE">
      <w:pPr>
        <w:pStyle w:val="ListParagraph"/>
        <w:ind w:left="0" w:firstLine="0"/>
        <w:contextualSpacing w:val="0"/>
        <w:rPr>
          <w:b/>
          <w:lang w:eastAsia="lv-LV"/>
        </w:rPr>
      </w:pPr>
    </w:p>
    <w:p w14:paraId="19449BB4" w14:textId="205FB0A5" w:rsidR="00A72DFE" w:rsidRPr="004D33E1" w:rsidRDefault="00A72DFE" w:rsidP="00F94292">
      <w:pPr>
        <w:pStyle w:val="ListParagraph"/>
        <w:ind w:left="0" w:firstLine="0"/>
        <w:contextualSpacing w:val="0"/>
        <w:jc w:val="center"/>
        <w:rPr>
          <w:b/>
          <w:sz w:val="26"/>
          <w:szCs w:val="26"/>
          <w:lang w:eastAsia="lv-LV"/>
        </w:rPr>
      </w:pPr>
      <w:r w:rsidRPr="004D33E1">
        <w:rPr>
          <w:b/>
          <w:sz w:val="26"/>
          <w:szCs w:val="26"/>
          <w:lang w:eastAsia="lv-LV"/>
        </w:rPr>
        <w:t>1.</w:t>
      </w:r>
      <w:r w:rsidR="001379BB">
        <w:rPr>
          <w:b/>
          <w:sz w:val="26"/>
          <w:szCs w:val="26"/>
          <w:lang w:eastAsia="lv-LV"/>
        </w:rPr>
        <w:t>2. </w:t>
      </w:r>
      <w:r w:rsidR="0094550B">
        <w:rPr>
          <w:b/>
          <w:sz w:val="26"/>
          <w:szCs w:val="26"/>
          <w:lang w:eastAsia="lv-LV"/>
        </w:rPr>
        <w:t xml:space="preserve">pasākums. </w:t>
      </w:r>
      <w:r w:rsidRPr="004D33E1">
        <w:rPr>
          <w:b/>
          <w:sz w:val="26"/>
          <w:szCs w:val="26"/>
          <w:lang w:eastAsia="lv-LV"/>
        </w:rPr>
        <w:t>DL “Dubnas paliene” teritorij</w:t>
      </w:r>
      <w:r w:rsidR="00C44497" w:rsidRPr="004D33E1">
        <w:rPr>
          <w:b/>
          <w:sz w:val="26"/>
          <w:szCs w:val="26"/>
          <w:lang w:eastAsia="lv-LV"/>
        </w:rPr>
        <w:t>as paplašināšana</w:t>
      </w:r>
      <w:r w:rsidR="003461A0" w:rsidRPr="004D33E1">
        <w:rPr>
          <w:b/>
          <w:sz w:val="26"/>
          <w:szCs w:val="26"/>
          <w:lang w:eastAsia="lv-LV"/>
        </w:rPr>
        <w:t>, iekļaujot Dubnas upes palieni posmā no Arendoles</w:t>
      </w:r>
      <w:r w:rsidR="003214BD" w:rsidRPr="004D33E1">
        <w:rPr>
          <w:b/>
          <w:sz w:val="26"/>
          <w:szCs w:val="26"/>
          <w:lang w:eastAsia="lv-LV"/>
        </w:rPr>
        <w:t xml:space="preserve"> līdz Vanagiem</w:t>
      </w:r>
    </w:p>
    <w:p w14:paraId="19EC00D3" w14:textId="0DF06114" w:rsidR="00786C7D" w:rsidRPr="004D33E1" w:rsidRDefault="00786C7D" w:rsidP="00385EBD">
      <w:pPr>
        <w:pStyle w:val="ListParagraph"/>
        <w:spacing w:line="240" w:lineRule="auto"/>
        <w:ind w:left="0" w:firstLine="0"/>
        <w:contextualSpacing w:val="0"/>
        <w:rPr>
          <w:lang w:eastAsia="lv-LV"/>
        </w:rPr>
      </w:pPr>
      <w:r w:rsidRPr="004D33E1">
        <w:rPr>
          <w:lang w:eastAsia="lv-LV"/>
        </w:rPr>
        <w:t>Dubnas upes palienē uz augšu un uz leju pa straumi no DL “Dubnas paliene” teritorijas Dubnas krastos atrodas plašas ES nozīmes zālāju biotopu teritorijas</w:t>
      </w:r>
      <w:r w:rsidR="00A80DB9" w:rsidRPr="004D33E1">
        <w:rPr>
          <w:lang w:eastAsia="lv-LV"/>
        </w:rPr>
        <w:t>, kas pēc būtības ir ļoti līdz</w:t>
      </w:r>
      <w:r w:rsidR="006D7557" w:rsidRPr="004D33E1">
        <w:rPr>
          <w:lang w:eastAsia="lv-LV"/>
        </w:rPr>
        <w:t>īgas pašreizējai DL “Dubnas paliene” teritorijai</w:t>
      </w:r>
      <w:r w:rsidRPr="004D33E1">
        <w:rPr>
          <w:lang w:eastAsia="lv-LV"/>
        </w:rPr>
        <w:t xml:space="preserve">. </w:t>
      </w:r>
      <w:r w:rsidR="002920EC" w:rsidRPr="004D33E1">
        <w:rPr>
          <w:lang w:eastAsia="lv-LV"/>
        </w:rPr>
        <w:t xml:space="preserve">Lai nodrošinātu Dubnas upes un tās palienē esošo zālāju </w:t>
      </w:r>
      <w:r w:rsidR="00051DFF" w:rsidRPr="004D33E1">
        <w:rPr>
          <w:lang w:eastAsia="lv-LV"/>
        </w:rPr>
        <w:t>kā vienota ekoloģiskā kompleksa un ekoloģiskā koridora saglabāšan</w:t>
      </w:r>
      <w:r w:rsidR="008F6E39" w:rsidRPr="004D33E1">
        <w:rPr>
          <w:lang w:eastAsia="lv-LV"/>
        </w:rPr>
        <w:t xml:space="preserve">u, </w:t>
      </w:r>
      <w:r w:rsidRPr="004D33E1">
        <w:rPr>
          <w:lang w:eastAsia="lv-LV"/>
        </w:rPr>
        <w:t>Dubnas upes palieni posmā no Arendoles līdz Vanagiem, kur koncentrējas ES nozīmes zālāju biotopi, vēlams iekļaut ĪADT, paplašinot DL “Dubnas paliene” teritoriju par 7</w:t>
      </w:r>
      <w:r w:rsidR="00586C83">
        <w:rPr>
          <w:lang w:eastAsia="lv-LV"/>
        </w:rPr>
        <w:t>81</w:t>
      </w:r>
      <w:r w:rsidRPr="004D33E1">
        <w:rPr>
          <w:lang w:eastAsia="lv-LV"/>
        </w:rPr>
        <w:t>,</w:t>
      </w:r>
      <w:r w:rsidR="00586C83">
        <w:rPr>
          <w:lang w:eastAsia="lv-LV"/>
        </w:rPr>
        <w:t>27</w:t>
      </w:r>
      <w:r w:rsidRPr="004D33E1">
        <w:rPr>
          <w:lang w:eastAsia="lv-LV"/>
        </w:rPr>
        <w:t> ha. Priekšlikums teritorijas paplašināšanai iekļauts 1.</w:t>
      </w:r>
      <w:r w:rsidR="001379BB">
        <w:rPr>
          <w:lang w:eastAsia="lv-LV"/>
        </w:rPr>
        <w:t>6. </w:t>
      </w:r>
      <w:r w:rsidRPr="004D33E1">
        <w:rPr>
          <w:lang w:eastAsia="lv-LV"/>
        </w:rPr>
        <w:t>pielikum</w:t>
      </w:r>
      <w:r w:rsidR="00D30442">
        <w:rPr>
          <w:lang w:eastAsia="lv-LV"/>
        </w:rPr>
        <w:t>a kartē</w:t>
      </w:r>
      <w:r w:rsidRPr="004D33E1">
        <w:rPr>
          <w:lang w:eastAsia="lv-LV"/>
        </w:rPr>
        <w:t>.</w:t>
      </w:r>
    </w:p>
    <w:p w14:paraId="0DE84D30" w14:textId="77777777" w:rsidR="00786C7D" w:rsidRPr="004D33E1" w:rsidRDefault="00786C7D" w:rsidP="00FB7539">
      <w:pPr>
        <w:pStyle w:val="ListParagraph"/>
        <w:spacing w:after="60" w:line="240" w:lineRule="auto"/>
        <w:ind w:left="0" w:firstLine="0"/>
        <w:contextualSpacing w:val="0"/>
        <w:rPr>
          <w:lang w:eastAsia="lv-LV"/>
        </w:rPr>
      </w:pPr>
      <w:r w:rsidRPr="004D33E1">
        <w:rPr>
          <w:lang w:eastAsia="lv-LV"/>
        </w:rPr>
        <w:t>Paplašinot DL “Dubnas paliene”, tajā papildus tiek iekļauti sekojoši ES nozīmes biotopi:</w:t>
      </w:r>
    </w:p>
    <w:p w14:paraId="23E5D633" w14:textId="77777777" w:rsidR="00786C7D" w:rsidRPr="004D33E1" w:rsidRDefault="00786C7D" w:rsidP="00FB7539">
      <w:pPr>
        <w:pStyle w:val="ListParagraph"/>
        <w:numPr>
          <w:ilvl w:val="0"/>
          <w:numId w:val="27"/>
        </w:numPr>
        <w:spacing w:after="60" w:line="240" w:lineRule="auto"/>
        <w:contextualSpacing w:val="0"/>
        <w:rPr>
          <w:lang w:eastAsia="lv-LV"/>
        </w:rPr>
      </w:pPr>
      <w:r w:rsidRPr="004D33E1">
        <w:rPr>
          <w:lang w:eastAsia="lv-LV"/>
        </w:rPr>
        <w:t xml:space="preserve">3150 </w:t>
      </w:r>
      <w:r w:rsidRPr="004D33E1">
        <w:rPr>
          <w:i/>
          <w:iCs/>
        </w:rPr>
        <w:t xml:space="preserve">Eitrofi ezeri ar iegrimušo ūdensaugu un peldaugu augāju </w:t>
      </w:r>
      <w:r w:rsidRPr="004D33E1">
        <w:t>0,87 ha platībā</w:t>
      </w:r>
      <w:r w:rsidRPr="004D33E1">
        <w:rPr>
          <w:lang w:eastAsia="lv-LV"/>
        </w:rPr>
        <w:t>,</w:t>
      </w:r>
    </w:p>
    <w:p w14:paraId="43571900" w14:textId="77777777" w:rsidR="00786C7D" w:rsidRPr="004D33E1" w:rsidRDefault="00786C7D" w:rsidP="00FB7539">
      <w:pPr>
        <w:pStyle w:val="ListParagraph"/>
        <w:numPr>
          <w:ilvl w:val="0"/>
          <w:numId w:val="27"/>
        </w:numPr>
        <w:spacing w:after="60" w:line="240" w:lineRule="auto"/>
        <w:contextualSpacing w:val="0"/>
        <w:rPr>
          <w:lang w:eastAsia="lv-LV"/>
        </w:rPr>
      </w:pPr>
      <w:r w:rsidRPr="004D33E1">
        <w:rPr>
          <w:lang w:eastAsia="lv-LV"/>
        </w:rPr>
        <w:t xml:space="preserve">3260 </w:t>
      </w:r>
      <w:r w:rsidRPr="004D33E1">
        <w:rPr>
          <w:i/>
          <w:iCs/>
          <w:sz w:val="22"/>
        </w:rPr>
        <w:t xml:space="preserve">Upju straujteces un dabiski upju posmi </w:t>
      </w:r>
      <w:r w:rsidRPr="004D33E1">
        <w:rPr>
          <w:sz w:val="22"/>
        </w:rPr>
        <w:t>70,53 ha platībā</w:t>
      </w:r>
      <w:r w:rsidRPr="004D33E1">
        <w:rPr>
          <w:lang w:eastAsia="lv-LV"/>
        </w:rPr>
        <w:t>,</w:t>
      </w:r>
    </w:p>
    <w:p w14:paraId="7F66F0DC" w14:textId="3AF24CF0" w:rsidR="00786C7D" w:rsidRPr="004D33E1" w:rsidRDefault="00786C7D" w:rsidP="00FB7539">
      <w:pPr>
        <w:pStyle w:val="ListParagraph"/>
        <w:numPr>
          <w:ilvl w:val="0"/>
          <w:numId w:val="27"/>
        </w:numPr>
        <w:spacing w:after="60" w:line="240" w:lineRule="auto"/>
        <w:contextualSpacing w:val="0"/>
        <w:rPr>
          <w:lang w:eastAsia="lv-LV"/>
        </w:rPr>
      </w:pPr>
      <w:r w:rsidRPr="004D33E1">
        <w:rPr>
          <w:lang w:eastAsia="lv-LV"/>
        </w:rPr>
        <w:t xml:space="preserve">6230 </w:t>
      </w:r>
      <w:r w:rsidR="00BD06CB" w:rsidRPr="004D33E1">
        <w:rPr>
          <w:i/>
          <w:iCs/>
          <w:lang w:eastAsia="lv-LV"/>
        </w:rPr>
        <w:t>Eitrofas augsto lakstaugu audzes</w:t>
      </w:r>
      <w:r w:rsidR="00BD06CB" w:rsidRPr="004D33E1">
        <w:rPr>
          <w:lang w:eastAsia="lv-LV"/>
        </w:rPr>
        <w:t xml:space="preserve"> </w:t>
      </w:r>
      <w:r w:rsidRPr="004D33E1">
        <w:rPr>
          <w:lang w:eastAsia="lv-LV"/>
        </w:rPr>
        <w:t>0,57 ha platībā,</w:t>
      </w:r>
    </w:p>
    <w:p w14:paraId="2B331C4A" w14:textId="05D30A0A" w:rsidR="00786C7D" w:rsidRPr="004D33E1" w:rsidRDefault="00786C7D" w:rsidP="00FB7539">
      <w:pPr>
        <w:pStyle w:val="ListParagraph"/>
        <w:numPr>
          <w:ilvl w:val="0"/>
          <w:numId w:val="27"/>
        </w:numPr>
        <w:spacing w:after="60" w:line="240" w:lineRule="auto"/>
        <w:contextualSpacing w:val="0"/>
        <w:rPr>
          <w:lang w:eastAsia="lv-LV"/>
        </w:rPr>
      </w:pPr>
      <w:r w:rsidRPr="004D33E1">
        <w:rPr>
          <w:lang w:eastAsia="lv-LV"/>
        </w:rPr>
        <w:t xml:space="preserve">6270* </w:t>
      </w:r>
      <w:r w:rsidRPr="004D33E1">
        <w:rPr>
          <w:i/>
          <w:iCs/>
          <w:lang w:eastAsia="lv-LV"/>
        </w:rPr>
        <w:t xml:space="preserve">Sugām bagātas ganības un ganītas pļavas </w:t>
      </w:r>
      <w:r w:rsidR="000D0652" w:rsidRPr="004D33E1">
        <w:rPr>
          <w:lang w:eastAsia="lv-LV"/>
        </w:rPr>
        <w:t>3</w:t>
      </w:r>
      <w:r w:rsidR="00120AEA">
        <w:rPr>
          <w:lang w:eastAsia="lv-LV"/>
        </w:rPr>
        <w:t>0</w:t>
      </w:r>
      <w:r w:rsidR="000D0652" w:rsidRPr="004D33E1">
        <w:rPr>
          <w:lang w:eastAsia="lv-LV"/>
        </w:rPr>
        <w:t>,</w:t>
      </w:r>
      <w:r w:rsidR="00120AEA">
        <w:rPr>
          <w:lang w:eastAsia="lv-LV"/>
        </w:rPr>
        <w:t>07</w:t>
      </w:r>
      <w:r w:rsidRPr="004D33E1">
        <w:rPr>
          <w:lang w:eastAsia="lv-LV"/>
        </w:rPr>
        <w:t xml:space="preserve"> ha platībā,</w:t>
      </w:r>
    </w:p>
    <w:p w14:paraId="62D0F9CE" w14:textId="77777777" w:rsidR="00786C7D" w:rsidRPr="004D33E1" w:rsidRDefault="00786C7D" w:rsidP="00FB7539">
      <w:pPr>
        <w:pStyle w:val="ListParagraph"/>
        <w:numPr>
          <w:ilvl w:val="0"/>
          <w:numId w:val="27"/>
        </w:numPr>
        <w:spacing w:after="60" w:line="240" w:lineRule="auto"/>
        <w:contextualSpacing w:val="0"/>
        <w:rPr>
          <w:lang w:eastAsia="lv-LV"/>
        </w:rPr>
      </w:pPr>
      <w:r w:rsidRPr="004D33E1">
        <w:rPr>
          <w:lang w:eastAsia="lv-LV"/>
        </w:rPr>
        <w:t xml:space="preserve">6450 </w:t>
      </w:r>
      <w:r w:rsidRPr="004D33E1">
        <w:rPr>
          <w:i/>
          <w:iCs/>
          <w:lang w:eastAsia="lv-LV"/>
        </w:rPr>
        <w:t xml:space="preserve">Palieņu zālāji </w:t>
      </w:r>
      <w:r w:rsidRPr="004D33E1">
        <w:rPr>
          <w:lang w:eastAsia="lv-LV"/>
        </w:rPr>
        <w:t>212,36 ha platībā,</w:t>
      </w:r>
    </w:p>
    <w:p w14:paraId="060C3326" w14:textId="714ED5AF" w:rsidR="00786C7D" w:rsidRPr="004D33E1" w:rsidRDefault="00786C7D" w:rsidP="008F2BB9">
      <w:pPr>
        <w:pStyle w:val="ListParagraph"/>
        <w:numPr>
          <w:ilvl w:val="0"/>
          <w:numId w:val="27"/>
        </w:numPr>
        <w:spacing w:line="240" w:lineRule="auto"/>
        <w:contextualSpacing w:val="0"/>
        <w:rPr>
          <w:lang w:eastAsia="lv-LV"/>
        </w:rPr>
      </w:pPr>
      <w:r w:rsidRPr="004D33E1">
        <w:rPr>
          <w:lang w:eastAsia="lv-LV"/>
        </w:rPr>
        <w:t xml:space="preserve">6510 </w:t>
      </w:r>
      <w:r w:rsidR="00BD06CB" w:rsidRPr="004D33E1">
        <w:rPr>
          <w:i/>
          <w:iCs/>
          <w:lang w:eastAsia="lv-LV"/>
        </w:rPr>
        <w:t>Mēreni mitras pļavas</w:t>
      </w:r>
      <w:r w:rsidR="00BD06CB" w:rsidRPr="004D33E1">
        <w:rPr>
          <w:lang w:eastAsia="lv-LV"/>
        </w:rPr>
        <w:t xml:space="preserve"> </w:t>
      </w:r>
      <w:r w:rsidRPr="004D33E1">
        <w:rPr>
          <w:lang w:eastAsia="lv-LV"/>
        </w:rPr>
        <w:t>19,17 ha platībā.</w:t>
      </w:r>
    </w:p>
    <w:p w14:paraId="597127A2" w14:textId="43573249" w:rsidR="00205CFE" w:rsidRPr="004D33E1" w:rsidRDefault="001C3307" w:rsidP="00385EBD">
      <w:pPr>
        <w:pStyle w:val="ListParagraph"/>
        <w:spacing w:line="240" w:lineRule="auto"/>
        <w:ind w:left="0" w:firstLine="0"/>
        <w:rPr>
          <w:bCs/>
          <w:lang w:eastAsia="lv-LV"/>
        </w:rPr>
      </w:pPr>
      <w:r w:rsidRPr="004D33E1">
        <w:rPr>
          <w:bCs/>
          <w:lang w:eastAsia="lv-LV"/>
        </w:rPr>
        <w:t xml:space="preserve">Perspektīvajā DL “Dubnas paliene” paplašinājumā </w:t>
      </w:r>
      <w:r w:rsidR="00C76E48" w:rsidRPr="004D33E1">
        <w:rPr>
          <w:bCs/>
          <w:lang w:eastAsia="lv-LV"/>
        </w:rPr>
        <w:t>ietilpst</w:t>
      </w:r>
      <w:r w:rsidR="005B162A" w:rsidRPr="004D33E1">
        <w:rPr>
          <w:bCs/>
          <w:lang w:eastAsia="lv-LV"/>
        </w:rPr>
        <w:t xml:space="preserve"> vairākas baltā stārķa </w:t>
      </w:r>
      <w:r w:rsidR="00C76E48" w:rsidRPr="004D33E1">
        <w:rPr>
          <w:bCs/>
          <w:i/>
          <w:iCs/>
          <w:lang w:eastAsia="lv-LV"/>
        </w:rPr>
        <w:t xml:space="preserve">Ciconia </w:t>
      </w:r>
      <w:r w:rsidR="00D266C1" w:rsidRPr="004D33E1">
        <w:rPr>
          <w:bCs/>
          <w:i/>
          <w:iCs/>
          <w:lang w:eastAsia="lv-LV"/>
        </w:rPr>
        <w:t>ciconia</w:t>
      </w:r>
      <w:r w:rsidR="00C76E48" w:rsidRPr="004D33E1">
        <w:rPr>
          <w:bCs/>
          <w:lang w:eastAsia="lv-LV"/>
        </w:rPr>
        <w:t xml:space="preserve"> </w:t>
      </w:r>
      <w:r w:rsidR="005B162A" w:rsidRPr="004D33E1">
        <w:rPr>
          <w:bCs/>
          <w:lang w:eastAsia="lv-LV"/>
        </w:rPr>
        <w:t>un baltā āmuļa</w:t>
      </w:r>
      <w:r w:rsidR="002F2072" w:rsidRPr="004D33E1">
        <w:rPr>
          <w:bCs/>
          <w:lang w:eastAsia="lv-LV"/>
        </w:rPr>
        <w:t xml:space="preserve"> </w:t>
      </w:r>
      <w:r w:rsidR="002F2072" w:rsidRPr="004D33E1">
        <w:rPr>
          <w:bCs/>
          <w:i/>
          <w:iCs/>
          <w:lang w:eastAsia="lv-LV"/>
        </w:rPr>
        <w:t>Viscum album</w:t>
      </w:r>
      <w:r w:rsidR="005B162A" w:rsidRPr="004D33E1">
        <w:rPr>
          <w:bCs/>
          <w:lang w:eastAsia="lv-LV"/>
        </w:rPr>
        <w:t xml:space="preserve"> atradnes, baltā āmuļa mikroliegums</w:t>
      </w:r>
      <w:r w:rsidR="004144E8" w:rsidRPr="004D33E1">
        <w:rPr>
          <w:bCs/>
          <w:lang w:eastAsia="lv-LV"/>
        </w:rPr>
        <w:t xml:space="preserve"> Arendolē</w:t>
      </w:r>
      <w:r w:rsidR="00D109C8">
        <w:rPr>
          <w:bCs/>
          <w:lang w:eastAsia="lv-LV"/>
        </w:rPr>
        <w:t xml:space="preserve">, dabas piemineklis </w:t>
      </w:r>
      <w:r w:rsidR="005A7301">
        <w:rPr>
          <w:bCs/>
          <w:lang w:eastAsia="lv-LV"/>
        </w:rPr>
        <w:t>–</w:t>
      </w:r>
      <w:r w:rsidR="00D109C8">
        <w:rPr>
          <w:bCs/>
          <w:lang w:eastAsia="lv-LV"/>
        </w:rPr>
        <w:t xml:space="preserve"> aizsargājam</w:t>
      </w:r>
      <w:r w:rsidR="005A7301">
        <w:rPr>
          <w:bCs/>
          <w:lang w:eastAsia="lv-LV"/>
        </w:rPr>
        <w:t>ie dendroloģiskie stādījumi “Vārkavas parks”</w:t>
      </w:r>
      <w:r w:rsidR="008A580A">
        <w:rPr>
          <w:bCs/>
          <w:lang w:eastAsia="lv-LV"/>
        </w:rPr>
        <w:t xml:space="preserve"> ar </w:t>
      </w:r>
      <w:r w:rsidR="000A45B5">
        <w:rPr>
          <w:bCs/>
          <w:lang w:eastAsia="lv-LV"/>
        </w:rPr>
        <w:t>bioloģiski veciem kokiem</w:t>
      </w:r>
      <w:r w:rsidR="00C91EBF">
        <w:rPr>
          <w:bCs/>
          <w:lang w:eastAsia="lv-LV"/>
        </w:rPr>
        <w:t>, kas kalpo</w:t>
      </w:r>
      <w:r w:rsidR="004C2A85">
        <w:rPr>
          <w:bCs/>
          <w:lang w:eastAsia="lv-LV"/>
        </w:rPr>
        <w:t xml:space="preserve"> kā īpaši aizsargājamo putnu sugu</w:t>
      </w:r>
      <w:r w:rsidR="00C91EBF">
        <w:rPr>
          <w:bCs/>
          <w:lang w:eastAsia="lv-LV"/>
        </w:rPr>
        <w:t xml:space="preserve"> un</w:t>
      </w:r>
      <w:r w:rsidR="000A45B5">
        <w:rPr>
          <w:bCs/>
          <w:lang w:eastAsia="lv-LV"/>
        </w:rPr>
        <w:t xml:space="preserve"> </w:t>
      </w:r>
      <w:r w:rsidR="008A580A">
        <w:rPr>
          <w:bCs/>
          <w:lang w:eastAsia="lv-LV"/>
        </w:rPr>
        <w:t>baltā āmuļa dzīvotn</w:t>
      </w:r>
      <w:r w:rsidR="00C91EBF">
        <w:rPr>
          <w:bCs/>
          <w:lang w:eastAsia="lv-LV"/>
        </w:rPr>
        <w:t>es,</w:t>
      </w:r>
      <w:r w:rsidR="004144E8" w:rsidRPr="004D33E1">
        <w:rPr>
          <w:bCs/>
          <w:lang w:eastAsia="lv-LV"/>
        </w:rPr>
        <w:t xml:space="preserve"> un </w:t>
      </w:r>
      <w:r w:rsidR="00942E45" w:rsidRPr="004D33E1">
        <w:rPr>
          <w:bCs/>
          <w:lang w:eastAsia="lv-LV"/>
        </w:rPr>
        <w:t>valsts nozīmes aizsargājams koks – baltais vītols</w:t>
      </w:r>
      <w:r w:rsidR="00C76E48" w:rsidRPr="004D33E1">
        <w:rPr>
          <w:bCs/>
          <w:lang w:eastAsia="lv-LV"/>
        </w:rPr>
        <w:t xml:space="preserve"> </w:t>
      </w:r>
      <w:r w:rsidR="00C76E48" w:rsidRPr="004D33E1">
        <w:rPr>
          <w:bCs/>
          <w:i/>
          <w:iCs/>
          <w:lang w:eastAsia="lv-LV"/>
        </w:rPr>
        <w:t>Salix alba</w:t>
      </w:r>
      <w:r w:rsidR="00942E45" w:rsidRPr="004D33E1">
        <w:rPr>
          <w:bCs/>
          <w:lang w:eastAsia="lv-LV"/>
        </w:rPr>
        <w:t xml:space="preserve"> </w:t>
      </w:r>
      <w:r w:rsidR="000F4B12" w:rsidRPr="004D33E1">
        <w:rPr>
          <w:bCs/>
          <w:lang w:eastAsia="lv-LV"/>
        </w:rPr>
        <w:t>(</w:t>
      </w:r>
      <w:r w:rsidR="00942E45" w:rsidRPr="004D33E1">
        <w:rPr>
          <w:bCs/>
          <w:lang w:eastAsia="lv-LV"/>
        </w:rPr>
        <w:t>stumbra apkārtmēr</w:t>
      </w:r>
      <w:r w:rsidR="000F4B12" w:rsidRPr="004D33E1">
        <w:rPr>
          <w:bCs/>
          <w:lang w:eastAsia="lv-LV"/>
        </w:rPr>
        <w:t xml:space="preserve">s 1,3 m augstumā no sakņu kakla </w:t>
      </w:r>
      <w:r w:rsidR="00A409EF">
        <w:rPr>
          <w:bCs/>
          <w:lang w:eastAsia="lv-LV"/>
        </w:rPr>
        <w:t>–</w:t>
      </w:r>
      <w:r w:rsidR="00942E45" w:rsidRPr="004D33E1">
        <w:rPr>
          <w:bCs/>
          <w:lang w:eastAsia="lv-LV"/>
        </w:rPr>
        <w:t xml:space="preserve"> </w:t>
      </w:r>
      <w:r w:rsidR="00C76E48" w:rsidRPr="004D33E1">
        <w:rPr>
          <w:bCs/>
          <w:lang w:eastAsia="lv-LV"/>
        </w:rPr>
        <w:t>5,28 m</w:t>
      </w:r>
      <w:r w:rsidR="000F4B12" w:rsidRPr="004D33E1">
        <w:rPr>
          <w:bCs/>
          <w:lang w:eastAsia="lv-LV"/>
        </w:rPr>
        <w:t>).</w:t>
      </w:r>
    </w:p>
    <w:p w14:paraId="26BCA291" w14:textId="3C18FC7A" w:rsidR="00E55624" w:rsidRDefault="00B56E9F" w:rsidP="003B6BB9">
      <w:pPr>
        <w:spacing w:line="240" w:lineRule="auto"/>
        <w:ind w:firstLine="0"/>
        <w:rPr>
          <w:bCs/>
          <w:lang w:eastAsia="lv-LV"/>
        </w:rPr>
      </w:pPr>
      <w:r w:rsidRPr="004D33E1">
        <w:rPr>
          <w:bCs/>
          <w:lang w:eastAsia="lv-LV"/>
        </w:rPr>
        <w:t xml:space="preserve">Paplašinātās teritorijas </w:t>
      </w:r>
      <w:r w:rsidR="003B6BB9" w:rsidRPr="004D33E1">
        <w:rPr>
          <w:bCs/>
          <w:lang w:eastAsia="lv-LV"/>
        </w:rPr>
        <w:t>izveidošanas</w:t>
      </w:r>
      <w:r w:rsidR="00A431B4" w:rsidRPr="004D33E1">
        <w:rPr>
          <w:bCs/>
          <w:lang w:eastAsia="lv-LV"/>
        </w:rPr>
        <w:t xml:space="preserve"> </w:t>
      </w:r>
      <w:r w:rsidR="00DF3658">
        <w:rPr>
          <w:bCs/>
          <w:lang w:eastAsia="lv-LV"/>
        </w:rPr>
        <w:t xml:space="preserve">galvenais </w:t>
      </w:r>
      <w:r w:rsidR="00A431B4" w:rsidRPr="004D33E1">
        <w:rPr>
          <w:bCs/>
          <w:lang w:eastAsia="lv-LV"/>
        </w:rPr>
        <w:t xml:space="preserve">mērķis </w:t>
      </w:r>
      <w:r w:rsidR="00DF3658">
        <w:rPr>
          <w:bCs/>
          <w:lang w:eastAsia="lv-LV"/>
        </w:rPr>
        <w:t>ir</w:t>
      </w:r>
      <w:r w:rsidR="00A431B4" w:rsidRPr="004D33E1">
        <w:rPr>
          <w:bCs/>
          <w:lang w:eastAsia="lv-LV"/>
        </w:rPr>
        <w:t xml:space="preserve"> </w:t>
      </w:r>
      <w:r w:rsidR="003B6BB9" w:rsidRPr="004D33E1">
        <w:rPr>
          <w:bCs/>
          <w:lang w:eastAsia="lv-LV"/>
        </w:rPr>
        <w:t>ES nozīmes biotopu</w:t>
      </w:r>
      <w:r w:rsidRPr="004D33E1">
        <w:rPr>
          <w:bCs/>
          <w:lang w:eastAsia="lv-LV"/>
        </w:rPr>
        <w:t xml:space="preserve"> </w:t>
      </w:r>
      <w:r w:rsidR="005A7301">
        <w:rPr>
          <w:bCs/>
          <w:lang w:eastAsia="lv-LV"/>
        </w:rPr>
        <w:t xml:space="preserve">3260 </w:t>
      </w:r>
      <w:r w:rsidR="00E96FF2" w:rsidRPr="00DF3658">
        <w:rPr>
          <w:bCs/>
          <w:i/>
          <w:iCs/>
          <w:lang w:eastAsia="lv-LV"/>
        </w:rPr>
        <w:t>Upju straujteces un dabiski upju posmi</w:t>
      </w:r>
      <w:r w:rsidR="00E96FF2">
        <w:rPr>
          <w:bCs/>
          <w:lang w:eastAsia="lv-LV"/>
        </w:rPr>
        <w:t xml:space="preserve">, </w:t>
      </w:r>
      <w:r w:rsidR="003B6BB9" w:rsidRPr="004D33E1">
        <w:rPr>
          <w:lang w:eastAsia="lv-LV"/>
        </w:rPr>
        <w:t xml:space="preserve">6270* </w:t>
      </w:r>
      <w:r w:rsidR="003B6BB9" w:rsidRPr="004D33E1">
        <w:rPr>
          <w:i/>
          <w:iCs/>
          <w:lang w:eastAsia="lv-LV"/>
        </w:rPr>
        <w:t>Sugām bagātas ganības un ganītas pļavas, 64</w:t>
      </w:r>
      <w:r w:rsidR="003B6BB9" w:rsidRPr="004D33E1">
        <w:rPr>
          <w:lang w:eastAsia="lv-LV"/>
        </w:rPr>
        <w:t xml:space="preserve">50 </w:t>
      </w:r>
      <w:r w:rsidR="003B6BB9" w:rsidRPr="004D33E1">
        <w:rPr>
          <w:i/>
          <w:iCs/>
          <w:lang w:eastAsia="lv-LV"/>
        </w:rPr>
        <w:t>Palieņu zālāji</w:t>
      </w:r>
      <w:r w:rsidR="00754868" w:rsidRPr="004D33E1">
        <w:rPr>
          <w:i/>
          <w:iCs/>
          <w:lang w:eastAsia="lv-LV"/>
        </w:rPr>
        <w:t xml:space="preserve"> un</w:t>
      </w:r>
      <w:r w:rsidR="003B6BB9" w:rsidRPr="004D33E1">
        <w:rPr>
          <w:i/>
          <w:iCs/>
          <w:lang w:eastAsia="lv-LV"/>
        </w:rPr>
        <w:t xml:space="preserve"> </w:t>
      </w:r>
      <w:r w:rsidR="003B6BB9" w:rsidRPr="004D33E1">
        <w:rPr>
          <w:lang w:eastAsia="lv-LV"/>
        </w:rPr>
        <w:t xml:space="preserve">6510 </w:t>
      </w:r>
      <w:r w:rsidR="003B6BB9" w:rsidRPr="004D33E1">
        <w:rPr>
          <w:i/>
          <w:iCs/>
          <w:lang w:eastAsia="lv-LV"/>
        </w:rPr>
        <w:t>Mēreni mitras pļavas</w:t>
      </w:r>
      <w:r w:rsidR="003B6BB9" w:rsidRPr="004D33E1">
        <w:rPr>
          <w:lang w:eastAsia="lv-LV"/>
        </w:rPr>
        <w:t xml:space="preserve"> </w:t>
      </w:r>
      <w:r w:rsidR="00754868" w:rsidRPr="004D33E1">
        <w:rPr>
          <w:lang w:eastAsia="lv-LV"/>
        </w:rPr>
        <w:t>aizsardzība.</w:t>
      </w:r>
      <w:r w:rsidR="003B6BB9" w:rsidRPr="004D33E1">
        <w:rPr>
          <w:bCs/>
          <w:lang w:eastAsia="lv-LV"/>
        </w:rPr>
        <w:t xml:space="preserve"> </w:t>
      </w:r>
      <w:r w:rsidR="00A23F49" w:rsidRPr="004D33E1">
        <w:rPr>
          <w:bCs/>
          <w:lang w:eastAsia="lv-LV"/>
        </w:rPr>
        <w:t xml:space="preserve">Paplašinātajai teritorijai ir iespējams piešķirt </w:t>
      </w:r>
      <w:r w:rsidR="00E1104C" w:rsidRPr="004D33E1">
        <w:rPr>
          <w:bCs/>
          <w:lang w:eastAsia="lv-LV"/>
        </w:rPr>
        <w:t>DL</w:t>
      </w:r>
      <w:r w:rsidR="00A23F49" w:rsidRPr="004D33E1">
        <w:rPr>
          <w:bCs/>
          <w:lang w:eastAsia="lv-LV"/>
        </w:rPr>
        <w:t xml:space="preserve"> statusu t</w:t>
      </w:r>
      <w:r w:rsidR="00E1104C" w:rsidRPr="004D33E1">
        <w:rPr>
          <w:bCs/>
          <w:lang w:eastAsia="lv-LV"/>
        </w:rPr>
        <w:t>āpat kā pašreizējam DL</w:t>
      </w:r>
      <w:r w:rsidR="00E96FF2">
        <w:rPr>
          <w:bCs/>
          <w:lang w:eastAsia="lv-LV"/>
        </w:rPr>
        <w:t>, tomēr</w:t>
      </w:r>
      <w:r w:rsidR="00175C01">
        <w:rPr>
          <w:bCs/>
          <w:lang w:eastAsia="lv-LV"/>
        </w:rPr>
        <w:t xml:space="preserve"> būtu ieteicams</w:t>
      </w:r>
      <w:r w:rsidR="00E1104C" w:rsidRPr="004D33E1">
        <w:rPr>
          <w:bCs/>
          <w:lang w:eastAsia="lv-LV"/>
        </w:rPr>
        <w:t xml:space="preserve"> noteikt</w:t>
      </w:r>
      <w:r w:rsidRPr="004D33E1">
        <w:rPr>
          <w:bCs/>
          <w:lang w:eastAsia="lv-LV"/>
        </w:rPr>
        <w:t xml:space="preserve"> funkcionālo zon</w:t>
      </w:r>
      <w:r w:rsidR="00175C01">
        <w:rPr>
          <w:bCs/>
          <w:lang w:eastAsia="lv-LV"/>
        </w:rPr>
        <w:t>ējumu</w:t>
      </w:r>
      <w:r w:rsidR="00754868" w:rsidRPr="004D33E1">
        <w:rPr>
          <w:bCs/>
          <w:lang w:eastAsia="lv-LV"/>
        </w:rPr>
        <w:t xml:space="preserve">, kas nodrošinātu </w:t>
      </w:r>
      <w:r w:rsidR="00175C01">
        <w:rPr>
          <w:bCs/>
          <w:lang w:eastAsia="lv-LV"/>
        </w:rPr>
        <w:t xml:space="preserve">upes un </w:t>
      </w:r>
      <w:r w:rsidR="00754868" w:rsidRPr="004D33E1">
        <w:rPr>
          <w:bCs/>
          <w:lang w:eastAsia="lv-LV"/>
        </w:rPr>
        <w:t>zālāju biotopu saglabāšanu</w:t>
      </w:r>
      <w:r w:rsidR="000A45B5">
        <w:rPr>
          <w:bCs/>
          <w:lang w:eastAsia="lv-LV"/>
        </w:rPr>
        <w:t>, bet nevajadzīgi neapgrūtinātu zemes īpašniekus</w:t>
      </w:r>
      <w:r w:rsidR="00940F2C" w:rsidRPr="004D33E1">
        <w:rPr>
          <w:bCs/>
          <w:lang w:eastAsia="lv-LV"/>
        </w:rPr>
        <w:t xml:space="preserve">. </w:t>
      </w:r>
    </w:p>
    <w:p w14:paraId="6081532B" w14:textId="0BDFDB1C" w:rsidR="006E593B" w:rsidRDefault="00AB446F" w:rsidP="003B6BB9">
      <w:pPr>
        <w:spacing w:line="240" w:lineRule="auto"/>
        <w:ind w:firstLine="0"/>
        <w:rPr>
          <w:bCs/>
          <w:lang w:eastAsia="lv-LV"/>
        </w:rPr>
      </w:pPr>
      <w:r>
        <w:rPr>
          <w:bCs/>
          <w:lang w:eastAsia="lv-LV"/>
        </w:rPr>
        <w:t xml:space="preserve">Būtiskākie nosacījumi, </w:t>
      </w:r>
      <w:r w:rsidR="00A008DC">
        <w:rPr>
          <w:bCs/>
          <w:lang w:eastAsia="lv-LV"/>
        </w:rPr>
        <w:t xml:space="preserve">kurus ieteicams </w:t>
      </w:r>
      <w:r>
        <w:rPr>
          <w:bCs/>
          <w:lang w:eastAsia="lv-LV"/>
        </w:rPr>
        <w:t>iekļau</w:t>
      </w:r>
      <w:r w:rsidR="00A008DC">
        <w:rPr>
          <w:bCs/>
          <w:lang w:eastAsia="lv-LV"/>
        </w:rPr>
        <w:t>t</w:t>
      </w:r>
      <w:r w:rsidR="0098428D">
        <w:rPr>
          <w:bCs/>
          <w:lang w:eastAsia="lv-LV"/>
        </w:rPr>
        <w:t xml:space="preserve"> </w:t>
      </w:r>
      <w:r w:rsidR="007547C9">
        <w:rPr>
          <w:bCs/>
          <w:lang w:eastAsia="lv-LV"/>
        </w:rPr>
        <w:t>perspektīv</w:t>
      </w:r>
      <w:r w:rsidR="007C7E7C">
        <w:rPr>
          <w:bCs/>
          <w:lang w:eastAsia="lv-LV"/>
        </w:rPr>
        <w:t>i paplašināmās</w:t>
      </w:r>
      <w:r w:rsidR="007547C9">
        <w:rPr>
          <w:bCs/>
          <w:lang w:eastAsia="lv-LV"/>
        </w:rPr>
        <w:t xml:space="preserve"> teritorijas </w:t>
      </w:r>
      <w:r w:rsidR="008A6C79">
        <w:rPr>
          <w:bCs/>
          <w:lang w:eastAsia="lv-LV"/>
        </w:rPr>
        <w:t xml:space="preserve">aizsardzības un izmantošanas </w:t>
      </w:r>
      <w:r w:rsidR="007547C9">
        <w:rPr>
          <w:bCs/>
          <w:lang w:eastAsia="lv-LV"/>
        </w:rPr>
        <w:t>noteikumos</w:t>
      </w:r>
      <w:r w:rsidR="009D78AA">
        <w:rPr>
          <w:bCs/>
          <w:lang w:eastAsia="lv-LV"/>
        </w:rPr>
        <w:t xml:space="preserve"> </w:t>
      </w:r>
      <w:r w:rsidR="004220F8">
        <w:rPr>
          <w:bCs/>
          <w:lang w:eastAsia="lv-LV"/>
        </w:rPr>
        <w:t>funkcionālajā zonā</w:t>
      </w:r>
      <w:r w:rsidR="009D78AA">
        <w:rPr>
          <w:bCs/>
          <w:lang w:eastAsia="lv-LV"/>
        </w:rPr>
        <w:t>, kur</w:t>
      </w:r>
      <w:r w:rsidR="00BC0281">
        <w:rPr>
          <w:bCs/>
          <w:lang w:eastAsia="lv-LV"/>
        </w:rPr>
        <w:t>as aizsardzības mērķis ir zālāju un saldūdens biotopu aizsardzība</w:t>
      </w:r>
      <w:r w:rsidR="008A6C79">
        <w:rPr>
          <w:bCs/>
          <w:lang w:eastAsia="lv-LV"/>
        </w:rPr>
        <w:t>:</w:t>
      </w:r>
    </w:p>
    <w:p w14:paraId="2F7BCD01" w14:textId="24BB5FAE" w:rsidR="008A6C79" w:rsidRDefault="00FA4098" w:rsidP="00E004A5">
      <w:pPr>
        <w:pStyle w:val="ListParagraph"/>
        <w:numPr>
          <w:ilvl w:val="0"/>
          <w:numId w:val="34"/>
        </w:numPr>
        <w:spacing w:line="240" w:lineRule="auto"/>
      </w:pPr>
      <w:r w:rsidRPr="002B6BC5">
        <w:t xml:space="preserve">zemes īpašniekiem vai tiesiskajiem valdītājiem ir pienākums saglabāt un atbilstoši apsaimniekot, vai arī atjaunot savā īpašumā vai valdījumā esošajā nekustamajā īpašumā esošos </w:t>
      </w:r>
      <w:r w:rsidR="00671317">
        <w:t>ES</w:t>
      </w:r>
      <w:r w:rsidR="006C741B" w:rsidRPr="006C741B">
        <w:t xml:space="preserve"> nozīmes un bioloģiski vērtīgo</w:t>
      </w:r>
      <w:r w:rsidR="006C741B">
        <w:t>s</w:t>
      </w:r>
      <w:r w:rsidR="006C741B" w:rsidRPr="006C741B">
        <w:t xml:space="preserve"> (botāniski vērtīg</w:t>
      </w:r>
      <w:r w:rsidR="006C741B">
        <w:t>os</w:t>
      </w:r>
      <w:r w:rsidR="006C741B" w:rsidRPr="006C741B">
        <w:t xml:space="preserve"> un putniem nozīmīg</w:t>
      </w:r>
      <w:r w:rsidR="006C741B">
        <w:t>os</w:t>
      </w:r>
      <w:r w:rsidR="006C741B" w:rsidRPr="006C741B">
        <w:t>) zālāju biotopu</w:t>
      </w:r>
      <w:r w:rsidR="006C741B">
        <w:t>s</w:t>
      </w:r>
      <w:r w:rsidR="006C741B" w:rsidRPr="006C741B">
        <w:t xml:space="preserve"> (turpmāk</w:t>
      </w:r>
      <w:r w:rsidR="001C3D98">
        <w:t xml:space="preserve"> šajā pasākuma aprakstā</w:t>
      </w:r>
      <w:r w:rsidR="006C741B" w:rsidRPr="006C741B">
        <w:t xml:space="preserve"> – zālāji)</w:t>
      </w:r>
      <w:r w:rsidRPr="002B6BC5">
        <w:t>, par to saņemot atbilstošus atbalsta maksājumus</w:t>
      </w:r>
      <w:r w:rsidR="009911AD">
        <w:t>;</w:t>
      </w:r>
    </w:p>
    <w:p w14:paraId="12163410" w14:textId="60F1E4FB" w:rsidR="009911AD" w:rsidRPr="00E004A5" w:rsidRDefault="009911AD" w:rsidP="00E004A5">
      <w:pPr>
        <w:pStyle w:val="ListParagraph"/>
        <w:numPr>
          <w:ilvl w:val="0"/>
          <w:numId w:val="34"/>
        </w:numPr>
        <w:spacing w:line="240" w:lineRule="auto"/>
        <w:rPr>
          <w:bCs/>
          <w:lang w:eastAsia="lv-LV"/>
        </w:rPr>
      </w:pPr>
      <w:r w:rsidRPr="00E004A5">
        <w:rPr>
          <w:bCs/>
          <w:lang w:eastAsia="lv-LV"/>
        </w:rPr>
        <w:lastRenderedPageBreak/>
        <w:t>aizliegta zālāju bojāšana un iznīcināšana, kas ietver to uzaršanu, kultivēšanu, mēslošanu ar minerālmēsliem vai šķidrajiem kūtsmēsliem, pārganīšanu, apbūvēšanu un infrastruktūras objektu ierīkošanu, meža ieaudzēšanu vai dabisku apmežošanos un aizaudzēšanu ar krūmiem (koku un krūmu projektīvais segums pārsniedz 30 %, izņemot parkveida pļavas un ganības un kadiķu audzes zālājos un virsājos)</w:t>
      </w:r>
      <w:r w:rsidR="00A77470" w:rsidRPr="00E004A5">
        <w:rPr>
          <w:bCs/>
          <w:lang w:eastAsia="lv-LV"/>
        </w:rPr>
        <w:t>;</w:t>
      </w:r>
    </w:p>
    <w:p w14:paraId="3163E917" w14:textId="2A7A3591" w:rsidR="00A77470" w:rsidRPr="00E004A5" w:rsidRDefault="00A77470" w:rsidP="00E004A5">
      <w:pPr>
        <w:pStyle w:val="ListParagraph"/>
        <w:numPr>
          <w:ilvl w:val="0"/>
          <w:numId w:val="34"/>
        </w:numPr>
        <w:spacing w:line="240" w:lineRule="auto"/>
        <w:rPr>
          <w:bCs/>
          <w:lang w:eastAsia="lv-LV"/>
        </w:rPr>
      </w:pPr>
      <w:r w:rsidRPr="00E004A5">
        <w:rPr>
          <w:bCs/>
          <w:lang w:eastAsia="lv-LV"/>
        </w:rPr>
        <w:t>aizliegts pļaut lauksaimniecībā izmantojamās zemes virzienā no malām uz centru</w:t>
      </w:r>
      <w:r w:rsidR="007A1B41">
        <w:rPr>
          <w:bCs/>
          <w:lang w:eastAsia="lv-LV"/>
        </w:rPr>
        <w:t>, n</w:t>
      </w:r>
      <w:r w:rsidRPr="00E004A5">
        <w:rPr>
          <w:bCs/>
          <w:lang w:eastAsia="lv-LV"/>
        </w:rPr>
        <w:t>elīdzena reljefa apstākļos pļauj slejās virzienā no lauka atklātās malas (arī no pagalma, ceļa, atklāta grāvja, žoga) uz krūmāju vai mežu;</w:t>
      </w:r>
    </w:p>
    <w:p w14:paraId="29690D54" w14:textId="0273DCBB" w:rsidR="00D42717" w:rsidRPr="00E004A5" w:rsidRDefault="00D42717" w:rsidP="00E004A5">
      <w:pPr>
        <w:pStyle w:val="ListParagraph"/>
        <w:numPr>
          <w:ilvl w:val="0"/>
          <w:numId w:val="34"/>
        </w:numPr>
        <w:spacing w:line="240" w:lineRule="auto"/>
        <w:rPr>
          <w:bCs/>
          <w:lang w:eastAsia="lv-LV"/>
        </w:rPr>
      </w:pPr>
      <w:r w:rsidRPr="00E004A5">
        <w:rPr>
          <w:bCs/>
          <w:lang w:eastAsia="lv-LV"/>
        </w:rPr>
        <w:t>aizliegts ierīkot lauksaimniecības dzīvnieku piebarošanas vietas un lopbarības krautnes zālājos un īpaši aizsargājamo sugu atradnēs;</w:t>
      </w:r>
    </w:p>
    <w:p w14:paraId="31E79AFF" w14:textId="5E4636E6" w:rsidR="00FB13AD" w:rsidRDefault="00FB13AD" w:rsidP="00E004A5">
      <w:pPr>
        <w:pStyle w:val="ListParagraph"/>
        <w:numPr>
          <w:ilvl w:val="0"/>
          <w:numId w:val="34"/>
        </w:numPr>
        <w:spacing w:line="240" w:lineRule="auto"/>
      </w:pPr>
      <w:r w:rsidRPr="00E004A5">
        <w:rPr>
          <w:bCs/>
          <w:lang w:eastAsia="lv-LV"/>
        </w:rPr>
        <w:t xml:space="preserve">aizliegts </w:t>
      </w:r>
      <w:r w:rsidRPr="00D06599">
        <w:t xml:space="preserve">dedzināt sausās zāles platības, </w:t>
      </w:r>
      <w:r>
        <w:t>izņemot</w:t>
      </w:r>
      <w:r w:rsidRPr="00D06599">
        <w:t xml:space="preserve"> īpaši aizsargājamo sugu dzīvotņu un īpaši aizsargājamo biotopu atjaunošanas pasākum</w:t>
      </w:r>
      <w:r>
        <w:t>us</w:t>
      </w:r>
      <w:r w:rsidRPr="00D06599">
        <w:t xml:space="preserve">, kuru veikšanai ir saņemta </w:t>
      </w:r>
      <w:r w:rsidR="007A1B41">
        <w:t>DAP</w:t>
      </w:r>
      <w:r w:rsidRPr="00D06599">
        <w:t xml:space="preserve"> rakstiska atļauja un par kuriem ir rakstiski informēta par ugunsdrošību un ugunsdzēsību atbildīgā institūcija</w:t>
      </w:r>
      <w:r w:rsidR="003D52AB">
        <w:t>,</w:t>
      </w:r>
    </w:p>
    <w:p w14:paraId="64259AF2" w14:textId="5EC1A6A7" w:rsidR="003D52AB" w:rsidRDefault="007C11CC" w:rsidP="00E004A5">
      <w:pPr>
        <w:pStyle w:val="ListParagraph"/>
        <w:numPr>
          <w:ilvl w:val="0"/>
          <w:numId w:val="34"/>
        </w:numPr>
        <w:spacing w:line="240" w:lineRule="auto"/>
      </w:pPr>
      <w:r>
        <w:t>bez DAP rakstiskas</w:t>
      </w:r>
      <w:r w:rsidR="00E27B03">
        <w:t xml:space="preserve"> atļaujas ir </w:t>
      </w:r>
      <w:r w:rsidR="003D52AB">
        <w:t xml:space="preserve">aizliegts </w:t>
      </w:r>
      <w:r w:rsidR="003D52AB" w:rsidRPr="004B297F">
        <w:t>celt un ierīkot jaunus aizsprostus, meliorācijas sistēmas un meliorācijas novadgrāvjus</w:t>
      </w:r>
      <w:r w:rsidR="003D52AB">
        <w:t>;</w:t>
      </w:r>
    </w:p>
    <w:p w14:paraId="7D9849D6" w14:textId="282866DD" w:rsidR="00675330" w:rsidRDefault="00675330" w:rsidP="00675330">
      <w:pPr>
        <w:pStyle w:val="ListParagraph"/>
        <w:numPr>
          <w:ilvl w:val="0"/>
          <w:numId w:val="34"/>
        </w:numPr>
        <w:spacing w:line="240" w:lineRule="auto"/>
      </w:pPr>
      <w:r>
        <w:t>valsts nozīmes ūdensnoteku atjaunošana</w:t>
      </w:r>
      <w:r w:rsidR="000A0054">
        <w:t xml:space="preserve"> </w:t>
      </w:r>
      <w:r w:rsidR="005D6B15">
        <w:t>ir atļauta ar</w:t>
      </w:r>
      <w:r w:rsidR="004B00EC">
        <w:t xml:space="preserve"> DAP un VVD</w:t>
      </w:r>
      <w:r w:rsidR="00874A9A">
        <w:t xml:space="preserve"> rakstisk</w:t>
      </w:r>
      <w:r w:rsidR="009609DC">
        <w:t>ām</w:t>
      </w:r>
      <w:r w:rsidR="00874A9A">
        <w:t xml:space="preserve"> atļauj</w:t>
      </w:r>
      <w:r w:rsidR="00245BAF">
        <w:t>ām</w:t>
      </w:r>
      <w:r w:rsidR="00874A9A">
        <w:t xml:space="preserve"> un ievērojot tajās</w:t>
      </w:r>
      <w:r>
        <w:t xml:space="preserve"> ietvertos nosacījumus</w:t>
      </w:r>
      <w:r w:rsidR="009609DC">
        <w:t>, izņemot</w:t>
      </w:r>
      <w:r w:rsidR="00D62770">
        <w:t xml:space="preserve"> gadījumus, kad </w:t>
      </w:r>
      <w:r w:rsidR="007F57CB">
        <w:t xml:space="preserve">nepieciešams </w:t>
      </w:r>
      <w:r w:rsidR="007F57CB" w:rsidRPr="007F57CB">
        <w:t xml:space="preserve">novērst teritoriju applūšanu ārpus </w:t>
      </w:r>
      <w:r w:rsidR="00856A88">
        <w:t>ĪADT</w:t>
      </w:r>
      <w:r>
        <w:t xml:space="preserve">; </w:t>
      </w:r>
    </w:p>
    <w:p w14:paraId="634A6620" w14:textId="42236EA2" w:rsidR="00AD61BF" w:rsidRDefault="00AD61BF" w:rsidP="00E004A5">
      <w:pPr>
        <w:pStyle w:val="ListParagraph"/>
        <w:numPr>
          <w:ilvl w:val="0"/>
          <w:numId w:val="34"/>
        </w:numPr>
        <w:spacing w:line="240" w:lineRule="auto"/>
      </w:pPr>
      <w:r>
        <w:t>aizliegts</w:t>
      </w:r>
      <w:r w:rsidR="00D00E61">
        <w:t xml:space="preserve"> </w:t>
      </w:r>
      <w:r w:rsidR="00D00E61" w:rsidRPr="00BA7D4A">
        <w:t>audzēt ģenētiski modificētus</w:t>
      </w:r>
      <w:r w:rsidR="00D00E61">
        <w:t xml:space="preserve"> kultūraugus un invazīvas augu suga</w:t>
      </w:r>
      <w:r w:rsidR="00D00E61" w:rsidRPr="00BA7D4A">
        <w:t>s</w:t>
      </w:r>
      <w:r w:rsidR="00D00E61">
        <w:t>, kā arī ierīkot jaunus atkritumu poligonus;</w:t>
      </w:r>
    </w:p>
    <w:p w14:paraId="4073C135" w14:textId="78AF2559" w:rsidR="002A78E7" w:rsidRDefault="00E004A5" w:rsidP="00E004A5">
      <w:pPr>
        <w:pStyle w:val="ListParagraph"/>
        <w:numPr>
          <w:ilvl w:val="0"/>
          <w:numId w:val="34"/>
        </w:numPr>
        <w:spacing w:line="240" w:lineRule="auto"/>
      </w:pPr>
      <w:r w:rsidRPr="00E004A5">
        <w:t xml:space="preserve">lauksaimniecības zemēs </w:t>
      </w:r>
      <w:r>
        <w:t xml:space="preserve">aizliegts </w:t>
      </w:r>
      <w:r w:rsidRPr="00E004A5">
        <w:t>pārveidot reljefu</w:t>
      </w:r>
      <w:r>
        <w:t>;</w:t>
      </w:r>
    </w:p>
    <w:p w14:paraId="56454E11" w14:textId="751068E1" w:rsidR="008D0CCF" w:rsidRDefault="008D0CCF" w:rsidP="00E004A5">
      <w:pPr>
        <w:pStyle w:val="ListParagraph"/>
        <w:numPr>
          <w:ilvl w:val="0"/>
          <w:numId w:val="34"/>
        </w:numPr>
        <w:spacing w:line="240" w:lineRule="auto"/>
      </w:pPr>
      <w:r>
        <w:t xml:space="preserve">aizliegts </w:t>
      </w:r>
      <w:r w:rsidRPr="008D0CCF">
        <w:t>veikt mežsaimniecisko darbību ES nozīmes meža biotopos un īpaši aizsargājamo sugu dzīvotnēs, izņemot biotopu apsaimniekošanas pasākumu veikšanu ar rakstisku DAP atļauju</w:t>
      </w:r>
      <w:r>
        <w:t>;</w:t>
      </w:r>
    </w:p>
    <w:p w14:paraId="119462F2" w14:textId="28E2DC66" w:rsidR="00861C70" w:rsidRDefault="00861C70" w:rsidP="00E004A5">
      <w:pPr>
        <w:pStyle w:val="ListParagraph"/>
        <w:numPr>
          <w:ilvl w:val="0"/>
          <w:numId w:val="34"/>
        </w:numPr>
        <w:spacing w:line="240" w:lineRule="auto"/>
      </w:pPr>
      <w:r>
        <w:t xml:space="preserve">bez </w:t>
      </w:r>
      <w:r w:rsidR="00714EDD">
        <w:t>DAP</w:t>
      </w:r>
      <w:r>
        <w:t xml:space="preserve"> rakstiskas atļaujas ir aizliegts veikt darbības, kuru rezultātā tiek mainīta zemes lietošanas kategorija</w:t>
      </w:r>
      <w:r w:rsidR="00801367">
        <w:t xml:space="preserve">, </w:t>
      </w:r>
      <w:r w:rsidR="00801367" w:rsidRPr="00801367">
        <w:t>būvēt un pārbūvēt ēkas ārpus esošajiem viensētu pagalmiem</w:t>
      </w:r>
      <w:r w:rsidR="00801367">
        <w:t>;</w:t>
      </w:r>
    </w:p>
    <w:p w14:paraId="4D13F519" w14:textId="77777777" w:rsidR="00DC417C" w:rsidRDefault="00801367" w:rsidP="00E004A5">
      <w:pPr>
        <w:pStyle w:val="ListParagraph"/>
        <w:numPr>
          <w:ilvl w:val="0"/>
          <w:numId w:val="34"/>
        </w:numPr>
        <w:spacing w:line="240" w:lineRule="auto"/>
      </w:pPr>
      <w:r>
        <w:t xml:space="preserve">bez DAP </w:t>
      </w:r>
      <w:r w:rsidR="00E77765">
        <w:t>saskaņojuma ir atļauts</w:t>
      </w:r>
      <w:r w:rsidR="00DC417C">
        <w:t xml:space="preserve"> apsaimniekot zālājus:</w:t>
      </w:r>
    </w:p>
    <w:p w14:paraId="11AE9AF9" w14:textId="3BD0F6BA" w:rsidR="00DC417C" w:rsidRDefault="00DC417C" w:rsidP="00E004A5">
      <w:pPr>
        <w:pStyle w:val="ListParagraph"/>
        <w:numPr>
          <w:ilvl w:val="1"/>
          <w:numId w:val="35"/>
        </w:numPr>
        <w:spacing w:line="240" w:lineRule="auto"/>
      </w:pPr>
      <w:r>
        <w:t>nopļaujot vienu reizi gadā un nopļauto zāli izvedot no zālāja, izņemot, ja biežāka zālāja pļaušana ir pamatota dabas aizsardzības vai zālāju apsaimniekošanas plānā,</w:t>
      </w:r>
    </w:p>
    <w:p w14:paraId="727C0298" w14:textId="5E67F0CA" w:rsidR="00DC417C" w:rsidRDefault="00DC417C" w:rsidP="00E004A5">
      <w:pPr>
        <w:pStyle w:val="ListParagraph"/>
        <w:numPr>
          <w:ilvl w:val="1"/>
          <w:numId w:val="35"/>
        </w:numPr>
        <w:spacing w:line="240" w:lineRule="auto"/>
      </w:pPr>
      <w:r>
        <w:t>noganot, ja tiek nodrošināta optimāla ganību slodze, nepieļaujot ne ilgstošu regulāru pārganīšanu (pat vasaras vidū gandrīz nav ziedošu augu), ne nepietiekamu noganīšanu (kūlas uzkrāšanos),</w:t>
      </w:r>
    </w:p>
    <w:p w14:paraId="053F0583" w14:textId="3FEBC6E4" w:rsidR="00801367" w:rsidRDefault="00DC417C" w:rsidP="00E004A5">
      <w:pPr>
        <w:pStyle w:val="ListParagraph"/>
        <w:numPr>
          <w:ilvl w:val="1"/>
          <w:numId w:val="35"/>
        </w:numPr>
        <w:spacing w:line="240" w:lineRule="auto"/>
      </w:pPr>
      <w:r>
        <w:t>nocērtot zālājā ieaugušos kokus un krūmus</w:t>
      </w:r>
      <w:r w:rsidR="00CB3B4E">
        <w:t xml:space="preserve">, izņemot kokus, kas </w:t>
      </w:r>
      <w:r w:rsidR="00886D2E" w:rsidRPr="00886D2E">
        <w:t xml:space="preserve">1,3 metru augstumā no sakņu kakla sasnieguši </w:t>
      </w:r>
      <w:r w:rsidR="00C74EFB">
        <w:t>MK 2012. gada 2. maija</w:t>
      </w:r>
      <w:r w:rsidR="00886D2E" w:rsidRPr="00886D2E">
        <w:t xml:space="preserve"> noteikumu</w:t>
      </w:r>
      <w:r w:rsidR="00C74EFB">
        <w:t xml:space="preserve"> Nr. 309 “</w:t>
      </w:r>
      <w:r w:rsidR="00C74EFB" w:rsidRPr="00C74EFB">
        <w:t>Noteikumi par koku ciršanu ārpus meža</w:t>
      </w:r>
      <w:r w:rsidR="00C74EFB">
        <w:t>”</w:t>
      </w:r>
      <w:r w:rsidR="006C0598">
        <w:t xml:space="preserve"> 1. pielikumā norādīto </w:t>
      </w:r>
      <w:r w:rsidR="006C0598" w:rsidRPr="00886D2E">
        <w:t>apkārtmēru</w:t>
      </w:r>
      <w:r>
        <w:t>;</w:t>
      </w:r>
    </w:p>
    <w:p w14:paraId="2EF77B88" w14:textId="17CF1910" w:rsidR="00EA1E11" w:rsidRDefault="00EA1E11" w:rsidP="00E004A5">
      <w:pPr>
        <w:pStyle w:val="ListParagraph"/>
        <w:numPr>
          <w:ilvl w:val="0"/>
          <w:numId w:val="34"/>
        </w:numPr>
        <w:spacing w:line="240" w:lineRule="auto"/>
      </w:pPr>
      <w:r>
        <w:t xml:space="preserve">bez DAP saskaņojuma ir atļauts </w:t>
      </w:r>
      <w:r w:rsidRPr="00EA1E11">
        <w:t>uzturēt esošos ceļus, meliorācijas novadgrāvjus un citas būves</w:t>
      </w:r>
      <w:r>
        <w:t>;</w:t>
      </w:r>
    </w:p>
    <w:p w14:paraId="7F014BE2" w14:textId="54038768" w:rsidR="004E0944" w:rsidRDefault="004E0944" w:rsidP="00E004A5">
      <w:pPr>
        <w:pStyle w:val="ListParagraph"/>
        <w:numPr>
          <w:ilvl w:val="0"/>
          <w:numId w:val="34"/>
        </w:numPr>
        <w:spacing w:line="240" w:lineRule="auto"/>
      </w:pPr>
      <w:r>
        <w:t xml:space="preserve">bez DAP saskaņojuma ir atļauts </w:t>
      </w:r>
      <w:r w:rsidR="00966379">
        <w:t xml:space="preserve">pļaut ūdensaugus </w:t>
      </w:r>
      <w:r w:rsidR="00D32BD7">
        <w:t xml:space="preserve">tekošos un stāvošos saldūdeņos, ja </w:t>
      </w:r>
      <w:r w:rsidR="005E5369">
        <w:t>nopļautā augu masa tiek</w:t>
      </w:r>
      <w:r w:rsidR="00576705">
        <w:t xml:space="preserve"> izvākta no palienes teritorijas;</w:t>
      </w:r>
    </w:p>
    <w:p w14:paraId="7CDF19BD" w14:textId="6984228F" w:rsidR="00247729" w:rsidRDefault="00247729" w:rsidP="00E004A5">
      <w:pPr>
        <w:pStyle w:val="ListParagraph"/>
        <w:numPr>
          <w:ilvl w:val="0"/>
          <w:numId w:val="34"/>
        </w:numPr>
        <w:spacing w:line="240" w:lineRule="auto"/>
      </w:pPr>
      <w:r>
        <w:t>zemes vienību sadalīšana atļauta tikai gadījumos, ja katras atsevišķās zemes vienības platība pēc sadalīšanas nav mazāka par 10 hektāriem. Šis nosacījums neattiecas uz:</w:t>
      </w:r>
    </w:p>
    <w:p w14:paraId="15EB611F" w14:textId="62D7B7D0" w:rsidR="00247729" w:rsidRDefault="00247729" w:rsidP="00E004A5">
      <w:pPr>
        <w:pStyle w:val="ListParagraph"/>
        <w:numPr>
          <w:ilvl w:val="1"/>
          <w:numId w:val="36"/>
        </w:numPr>
        <w:spacing w:line="240" w:lineRule="auto"/>
      </w:pPr>
      <w:r>
        <w:t>zemes robežu pārkārtošanu vai zemes vienību apvienošanu,</w:t>
      </w:r>
    </w:p>
    <w:p w14:paraId="165DD609" w14:textId="6C153398" w:rsidR="00EA1E11" w:rsidRDefault="00247729" w:rsidP="00E004A5">
      <w:pPr>
        <w:pStyle w:val="ListParagraph"/>
        <w:numPr>
          <w:ilvl w:val="1"/>
          <w:numId w:val="36"/>
        </w:numPr>
        <w:spacing w:line="240" w:lineRule="auto"/>
      </w:pPr>
      <w:r>
        <w:t>zemes vienībām, kas tiek atdalītas infrastruktūras un inženierbūvju būvniecībai vai uzturēšanai, un kuru apbūves nosacījumus nosaka vietējās pašvaldības teritorijas plānojumā</w:t>
      </w:r>
      <w:r w:rsidR="00684F4F">
        <w:t>;</w:t>
      </w:r>
    </w:p>
    <w:p w14:paraId="046941E9" w14:textId="32FBB927" w:rsidR="00684F4F" w:rsidRDefault="00684F4F" w:rsidP="00684F4F">
      <w:pPr>
        <w:pStyle w:val="ListParagraph"/>
        <w:numPr>
          <w:ilvl w:val="0"/>
          <w:numId w:val="34"/>
        </w:numPr>
        <w:spacing w:line="240" w:lineRule="auto"/>
      </w:pPr>
      <w:r>
        <w:t>DAP</w:t>
      </w:r>
      <w:r w:rsidRPr="00863D32">
        <w:t xml:space="preserve"> nosaka ierobežotas pieejamības statusu informācijai par aizsargājamā teritorijā esošo īpaši aizsargājamo sugu dzīvotņu un īpaši aizsargājamo biotopu atrašanās vietu, ja tās atklāšana var kaitēt vides aizsardzībai. Šādu informāciju izplata tikai ar </w:t>
      </w:r>
      <w:r>
        <w:t>DAP</w:t>
      </w:r>
      <w:r w:rsidRPr="00863D32">
        <w:t xml:space="preserve"> rakstisku atļauju</w:t>
      </w:r>
      <w:r w:rsidR="00174923">
        <w:t>;</w:t>
      </w:r>
    </w:p>
    <w:p w14:paraId="7DFAD386" w14:textId="32BB7EA6" w:rsidR="00174923" w:rsidRDefault="00174923" w:rsidP="00684F4F">
      <w:pPr>
        <w:pStyle w:val="ListParagraph"/>
        <w:numPr>
          <w:ilvl w:val="0"/>
          <w:numId w:val="34"/>
        </w:numPr>
        <w:spacing w:line="240" w:lineRule="auto"/>
      </w:pPr>
      <w:r>
        <w:lastRenderedPageBreak/>
        <w:t>DAP</w:t>
      </w:r>
      <w:r w:rsidRPr="00755EF4">
        <w:t xml:space="preserve">, izsniedzot rakstisku atļauju vai saskaņojot noteikumos minētās darbības, izmanto informāciju no dabas aizsardzības plāniem un jaunāko pieejamo informāciju par īpaši aizsargājamām sugām un biotopiem konkrētajā teritorijā. Darbībām, kurām saskaņā ar normatīvajiem aktiem par ietekmes uz vidi novērtējumu </w:t>
      </w:r>
      <w:r>
        <w:t>VVD</w:t>
      </w:r>
      <w:r w:rsidRPr="00755EF4">
        <w:t xml:space="preserve"> izsniedz tehniskos noteikumus vai veic sākotnējo ietekmes uz vidi novērtējumu, </w:t>
      </w:r>
      <w:r>
        <w:t>DAP</w:t>
      </w:r>
      <w:r w:rsidRPr="00755EF4">
        <w:t xml:space="preserve"> atļauja nav nepieciešama</w:t>
      </w:r>
      <w:r w:rsidR="00571407">
        <w:t>;</w:t>
      </w:r>
    </w:p>
    <w:p w14:paraId="5DF6623F" w14:textId="3D3528FB" w:rsidR="00571407" w:rsidRDefault="00571407" w:rsidP="00684F4F">
      <w:pPr>
        <w:pStyle w:val="ListParagraph"/>
        <w:numPr>
          <w:ilvl w:val="0"/>
          <w:numId w:val="34"/>
        </w:numPr>
        <w:spacing w:line="240" w:lineRule="auto"/>
      </w:pPr>
      <w:r>
        <w:t>DAP</w:t>
      </w:r>
      <w:r w:rsidRPr="00755EF4">
        <w:t xml:space="preserve"> rakstiskā atļauja nav nepieciešama, ja attiecīgo darbību veic </w:t>
      </w:r>
      <w:r>
        <w:t>DAP</w:t>
      </w:r>
      <w:r w:rsidRPr="00755EF4">
        <w:t>, lai īstenotu tai normatīvajos aktos noteiktās funkcijas un uzdevumus</w:t>
      </w:r>
      <w:r>
        <w:t>.</w:t>
      </w:r>
    </w:p>
    <w:p w14:paraId="037A0683" w14:textId="31DBB65D" w:rsidR="00DC417C" w:rsidRDefault="004220F8" w:rsidP="00DC417C">
      <w:pPr>
        <w:spacing w:line="240" w:lineRule="auto"/>
        <w:ind w:firstLine="0"/>
      </w:pPr>
      <w:r>
        <w:t>Teritorijā, kuru aizņem dabas piemineklis aizsargājamie dendroloģiskie stādījumi “Vārkavas parks” un mikroliegums balto āmuļu aizsardzībai Arendolē</w:t>
      </w:r>
      <w:r w:rsidR="004960E3">
        <w:t xml:space="preserve">, piemērojami tie paši nosacījumi, kas šobrīd </w:t>
      </w:r>
      <w:r w:rsidR="001520B7">
        <w:t>noteikti minētajam dabas piemineklim un mikroliegumam.</w:t>
      </w:r>
    </w:p>
    <w:p w14:paraId="15E3D453" w14:textId="2C2867D5" w:rsidR="00F74208" w:rsidRDefault="00F74208" w:rsidP="003B6BB9">
      <w:pPr>
        <w:spacing w:line="240" w:lineRule="auto"/>
        <w:ind w:firstLine="0"/>
        <w:rPr>
          <w:bCs/>
          <w:lang w:eastAsia="lv-LV"/>
        </w:rPr>
      </w:pPr>
      <w:r w:rsidRPr="004D33E1">
        <w:rPr>
          <w:bCs/>
          <w:lang w:eastAsia="lv-LV"/>
        </w:rPr>
        <w:t>Lai DL “Dubnas paliene” robežas izmaiņas iegūtu juridisku spēku, nepieciešams veikt grozījumus MK 199</w:t>
      </w:r>
      <w:r w:rsidR="001379BB">
        <w:rPr>
          <w:bCs/>
          <w:lang w:eastAsia="lv-LV"/>
        </w:rPr>
        <w:t>9. </w:t>
      </w:r>
      <w:r w:rsidR="00AF3F66">
        <w:rPr>
          <w:bCs/>
          <w:lang w:eastAsia="lv-LV"/>
        </w:rPr>
        <w:t>gad</w:t>
      </w:r>
      <w:r w:rsidRPr="004D33E1">
        <w:rPr>
          <w:bCs/>
          <w:lang w:eastAsia="lv-LV"/>
        </w:rPr>
        <w:t>a 1</w:t>
      </w:r>
      <w:r w:rsidR="001379BB">
        <w:rPr>
          <w:bCs/>
          <w:lang w:eastAsia="lv-LV"/>
        </w:rPr>
        <w:t>5. </w:t>
      </w:r>
      <w:r w:rsidRPr="004D33E1">
        <w:rPr>
          <w:bCs/>
          <w:lang w:eastAsia="lv-LV"/>
        </w:rPr>
        <w:t>jūnija noteikumos Nr. 212 “Noteikumi par dabas liegumiem”</w:t>
      </w:r>
      <w:r w:rsidR="00B36CC9">
        <w:rPr>
          <w:bCs/>
          <w:lang w:eastAsia="lv-LV"/>
        </w:rPr>
        <w:t xml:space="preserve">, </w:t>
      </w:r>
      <w:r w:rsidR="00B36CC9">
        <w:rPr>
          <w:bCs/>
        </w:rPr>
        <w:t>nekustamo īpašumu īpašniekus informējot par plānotajiem apgrūtinājumiem un aizliegumiem saimnieciskajai darbībai DL</w:t>
      </w:r>
      <w:r w:rsidR="00B36CC9">
        <w:rPr>
          <w:bCs/>
          <w:iCs/>
        </w:rPr>
        <w:t xml:space="preserve"> “Dubnas paliene” </w:t>
      </w:r>
      <w:r w:rsidR="00B36CC9">
        <w:rPr>
          <w:bCs/>
        </w:rPr>
        <w:t>teritorijā.</w:t>
      </w:r>
      <w:r w:rsidR="008479A3">
        <w:rPr>
          <w:bCs/>
          <w:lang w:eastAsia="lv-LV"/>
        </w:rPr>
        <w:t xml:space="preserve"> Lai noteiktu </w:t>
      </w:r>
      <w:r w:rsidR="009630A9">
        <w:rPr>
          <w:bCs/>
          <w:lang w:eastAsia="lv-LV"/>
        </w:rPr>
        <w:t xml:space="preserve">funkcionālo zonējumu un tam atbilstošos </w:t>
      </w:r>
      <w:r w:rsidR="007C7E7C">
        <w:rPr>
          <w:bCs/>
          <w:lang w:eastAsia="lv-LV"/>
        </w:rPr>
        <w:t xml:space="preserve">aizsardzības un izmantošanas noteikumus </w:t>
      </w:r>
      <w:r w:rsidR="008479A3">
        <w:rPr>
          <w:bCs/>
          <w:lang w:eastAsia="lv-LV"/>
        </w:rPr>
        <w:t>perspektīvi paplašināmajā</w:t>
      </w:r>
      <w:r w:rsidR="009630A9">
        <w:rPr>
          <w:bCs/>
          <w:lang w:eastAsia="lv-LV"/>
        </w:rPr>
        <w:t xml:space="preserve"> teritorijā</w:t>
      </w:r>
      <w:r w:rsidR="007C7E7C">
        <w:rPr>
          <w:bCs/>
          <w:lang w:eastAsia="lv-LV"/>
        </w:rPr>
        <w:t>, MK nepieciešams izdot ĪADT individuālos aizsardzības un izmantošanas noteikumus.</w:t>
      </w:r>
      <w:r w:rsidR="00456A1F">
        <w:rPr>
          <w:bCs/>
          <w:lang w:eastAsia="lv-LV"/>
        </w:rPr>
        <w:t xml:space="preserve"> Par minēto noteikumu izstrādi nepieciešams informēt </w:t>
      </w:r>
      <w:r w:rsidR="007D451D">
        <w:rPr>
          <w:bCs/>
          <w:lang w:eastAsia="lv-LV"/>
        </w:rPr>
        <w:t>perpektīvās teritorijas zemes īpašniekus, pašvaldības un atbildīg</w:t>
      </w:r>
      <w:r w:rsidR="00CC1F25">
        <w:rPr>
          <w:bCs/>
          <w:lang w:eastAsia="lv-LV"/>
        </w:rPr>
        <w:t>ās institūcijas.</w:t>
      </w:r>
    </w:p>
    <w:p w14:paraId="732CBEA2" w14:textId="201D5724" w:rsidR="001520B7" w:rsidRDefault="0089066C" w:rsidP="003B6BB9">
      <w:pPr>
        <w:spacing w:line="240" w:lineRule="auto"/>
        <w:ind w:firstLine="0"/>
        <w:rPr>
          <w:bCs/>
          <w:lang w:eastAsia="lv-LV"/>
        </w:rPr>
      </w:pPr>
      <w:r>
        <w:rPr>
          <w:bCs/>
          <w:lang w:eastAsia="lv-LV"/>
        </w:rPr>
        <w:t xml:space="preserve">Perspektīvi paplašināmajā teritorijā nepieciešams veikt vismaz sekojošus </w:t>
      </w:r>
      <w:r w:rsidR="00692EB5">
        <w:rPr>
          <w:bCs/>
          <w:lang w:eastAsia="lv-LV"/>
        </w:rPr>
        <w:t>apsaimniekošanas pasākumus:</w:t>
      </w:r>
    </w:p>
    <w:p w14:paraId="20A4D5CC" w14:textId="751EEB79" w:rsidR="00692EB5" w:rsidRDefault="00692EB5" w:rsidP="00692EB5">
      <w:pPr>
        <w:pStyle w:val="ListParagraph"/>
        <w:numPr>
          <w:ilvl w:val="0"/>
          <w:numId w:val="37"/>
        </w:numPr>
        <w:spacing w:line="240" w:lineRule="auto"/>
        <w:rPr>
          <w:bCs/>
          <w:lang w:eastAsia="lv-LV"/>
        </w:rPr>
      </w:pPr>
      <w:r>
        <w:rPr>
          <w:bCs/>
          <w:lang w:eastAsia="lv-LV"/>
        </w:rPr>
        <w:t>ES nozīmes zālāju biotopu apsaimniekoš</w:t>
      </w:r>
      <w:r w:rsidR="00844860">
        <w:rPr>
          <w:bCs/>
          <w:lang w:eastAsia="lv-LV"/>
        </w:rPr>
        <w:t>anu, ievērojot tās pašas rekomendā</w:t>
      </w:r>
      <w:r w:rsidR="00AB1D76">
        <w:rPr>
          <w:bCs/>
          <w:lang w:eastAsia="lv-LV"/>
        </w:rPr>
        <w:t>c</w:t>
      </w:r>
      <w:r w:rsidR="00844860">
        <w:rPr>
          <w:bCs/>
          <w:lang w:eastAsia="lv-LV"/>
        </w:rPr>
        <w:t>ijas, kas iekļautas 2.1. apsaimniekošanas pasākumā, kas attiecas uz pašreizējo DL “Dubnas paliene” teritoriju,</w:t>
      </w:r>
    </w:p>
    <w:p w14:paraId="7E826F2B" w14:textId="3BC1CCD2" w:rsidR="007636B2" w:rsidRDefault="007F0030" w:rsidP="007636B2">
      <w:pPr>
        <w:pStyle w:val="ListParagraph"/>
        <w:numPr>
          <w:ilvl w:val="0"/>
          <w:numId w:val="37"/>
        </w:numPr>
        <w:spacing w:line="240" w:lineRule="auto"/>
        <w:rPr>
          <w:bCs/>
          <w:lang w:eastAsia="lv-LV"/>
        </w:rPr>
      </w:pPr>
      <w:r>
        <w:rPr>
          <w:bCs/>
          <w:lang w:eastAsia="lv-LV"/>
        </w:rPr>
        <w:t xml:space="preserve">ES nozīmes biotopa 3260 </w:t>
      </w:r>
      <w:r w:rsidRPr="00284CD8">
        <w:rPr>
          <w:bCs/>
          <w:i/>
          <w:iCs/>
          <w:lang w:eastAsia="lv-LV"/>
        </w:rPr>
        <w:t>Upju straujteces un dabiski upju posmi</w:t>
      </w:r>
      <w:r>
        <w:rPr>
          <w:bCs/>
          <w:lang w:eastAsia="lv-LV"/>
        </w:rPr>
        <w:t xml:space="preserve"> </w:t>
      </w:r>
      <w:r w:rsidR="00C46345">
        <w:rPr>
          <w:bCs/>
          <w:lang w:eastAsia="lv-LV"/>
        </w:rPr>
        <w:t xml:space="preserve">apsaimniekošanu, veicot niedru un citu ūdensaugu pļaušanu, ievērojot tās pašas </w:t>
      </w:r>
      <w:r w:rsidR="004C4181">
        <w:rPr>
          <w:bCs/>
          <w:lang w:eastAsia="lv-LV"/>
        </w:rPr>
        <w:t>rekomendācijas</w:t>
      </w:r>
      <w:r w:rsidR="00C46345">
        <w:rPr>
          <w:bCs/>
          <w:lang w:eastAsia="lv-LV"/>
        </w:rPr>
        <w:t>, kas iekļautas 2.3. apsaimniekošanas pasākumā, kas attiecas uz pašreizējo DL “Dubnas paliene” teritoriju,</w:t>
      </w:r>
    </w:p>
    <w:p w14:paraId="16ECF462" w14:textId="07E7452D" w:rsidR="00FA64A9" w:rsidRDefault="007636B2" w:rsidP="007636B2">
      <w:pPr>
        <w:pStyle w:val="ListParagraph"/>
        <w:numPr>
          <w:ilvl w:val="0"/>
          <w:numId w:val="37"/>
        </w:numPr>
        <w:spacing w:line="240" w:lineRule="auto"/>
        <w:rPr>
          <w:bCs/>
          <w:lang w:eastAsia="lv-LV"/>
        </w:rPr>
      </w:pPr>
      <w:r w:rsidRPr="007636B2">
        <w:rPr>
          <w:bCs/>
          <w:lang w:eastAsia="lv-LV"/>
        </w:rPr>
        <w:t>dabas pieminek</w:t>
      </w:r>
      <w:r>
        <w:rPr>
          <w:bCs/>
          <w:lang w:eastAsia="lv-LV"/>
        </w:rPr>
        <w:t>ļa</w:t>
      </w:r>
      <w:r w:rsidRPr="007636B2">
        <w:rPr>
          <w:bCs/>
          <w:lang w:eastAsia="lv-LV"/>
        </w:rPr>
        <w:t xml:space="preserve"> aizsargājam</w:t>
      </w:r>
      <w:r>
        <w:rPr>
          <w:bCs/>
          <w:lang w:eastAsia="lv-LV"/>
        </w:rPr>
        <w:t>o</w:t>
      </w:r>
      <w:r w:rsidRPr="007636B2">
        <w:rPr>
          <w:bCs/>
          <w:lang w:eastAsia="lv-LV"/>
        </w:rPr>
        <w:t xml:space="preserve"> dendroloģisk</w:t>
      </w:r>
      <w:r>
        <w:rPr>
          <w:bCs/>
          <w:lang w:eastAsia="lv-LV"/>
        </w:rPr>
        <w:t>o</w:t>
      </w:r>
      <w:r w:rsidRPr="007636B2">
        <w:rPr>
          <w:bCs/>
          <w:lang w:eastAsia="lv-LV"/>
        </w:rPr>
        <w:t xml:space="preserve"> stādījum</w:t>
      </w:r>
      <w:r>
        <w:rPr>
          <w:bCs/>
          <w:lang w:eastAsia="lv-LV"/>
        </w:rPr>
        <w:t>u</w:t>
      </w:r>
      <w:r w:rsidRPr="007636B2">
        <w:rPr>
          <w:bCs/>
          <w:lang w:eastAsia="lv-LV"/>
        </w:rPr>
        <w:t xml:space="preserve"> “Vārkavas parks”</w:t>
      </w:r>
      <w:r>
        <w:rPr>
          <w:bCs/>
          <w:lang w:eastAsia="lv-LV"/>
        </w:rPr>
        <w:t xml:space="preserve"> rekonstrukcijas projekta izstrādi un realizāciju, ievērojot </w:t>
      </w:r>
      <w:r w:rsidR="00BD5901">
        <w:rPr>
          <w:bCs/>
          <w:lang w:eastAsia="lv-LV"/>
        </w:rPr>
        <w:t>prasības īpaši aizsargājamo augu un dzīvnieku sugu dzīvotņu</w:t>
      </w:r>
      <w:r w:rsidR="00277972">
        <w:rPr>
          <w:bCs/>
          <w:lang w:eastAsia="lv-LV"/>
        </w:rPr>
        <w:t>, kā arī bioloģiski veco koku saglabāšanai.</w:t>
      </w:r>
    </w:p>
    <w:p w14:paraId="423CA868" w14:textId="11352236" w:rsidR="007636B2" w:rsidRDefault="007636B2" w:rsidP="007636B2">
      <w:pPr>
        <w:spacing w:line="240" w:lineRule="auto"/>
        <w:rPr>
          <w:bCs/>
          <w:lang w:eastAsia="lv-LV"/>
        </w:rPr>
      </w:pPr>
    </w:p>
    <w:p w14:paraId="777CEDFD" w14:textId="77777777" w:rsidR="00C233AB" w:rsidRPr="007636B2" w:rsidRDefault="00C233AB" w:rsidP="007636B2">
      <w:pPr>
        <w:spacing w:line="240" w:lineRule="auto"/>
        <w:rPr>
          <w:bCs/>
          <w:lang w:eastAsia="lv-LV"/>
        </w:rPr>
      </w:pPr>
    </w:p>
    <w:p w14:paraId="51F932CB" w14:textId="74C537BA" w:rsidR="00FD36FB" w:rsidRPr="004D33E1" w:rsidRDefault="00FD36FB" w:rsidP="00F94292">
      <w:pPr>
        <w:pStyle w:val="ListParagraph"/>
        <w:ind w:left="0" w:firstLine="0"/>
        <w:contextualSpacing w:val="0"/>
        <w:jc w:val="center"/>
        <w:rPr>
          <w:b/>
          <w:sz w:val="26"/>
          <w:szCs w:val="26"/>
          <w:lang w:eastAsia="lv-LV"/>
        </w:rPr>
      </w:pPr>
      <w:r w:rsidRPr="004D33E1">
        <w:rPr>
          <w:b/>
          <w:sz w:val="26"/>
          <w:szCs w:val="26"/>
          <w:lang w:eastAsia="lv-LV"/>
        </w:rPr>
        <w:t>1.</w:t>
      </w:r>
      <w:r w:rsidR="001379BB">
        <w:rPr>
          <w:b/>
          <w:sz w:val="26"/>
          <w:szCs w:val="26"/>
          <w:lang w:eastAsia="lv-LV"/>
        </w:rPr>
        <w:t>3. </w:t>
      </w:r>
      <w:r w:rsidR="0094550B">
        <w:rPr>
          <w:b/>
          <w:sz w:val="26"/>
          <w:szCs w:val="26"/>
          <w:lang w:eastAsia="lv-LV"/>
        </w:rPr>
        <w:t xml:space="preserve">pasākums. </w:t>
      </w:r>
      <w:r w:rsidR="00FE0747" w:rsidRPr="004D33E1">
        <w:rPr>
          <w:b/>
          <w:sz w:val="26"/>
          <w:szCs w:val="26"/>
          <w:lang w:eastAsia="lv-LV"/>
        </w:rPr>
        <w:t>Lauksaimnieku sadarbības veicināšana</w:t>
      </w:r>
    </w:p>
    <w:p w14:paraId="6171F86A" w14:textId="186B7940" w:rsidR="00353F8D" w:rsidRDefault="005E3213" w:rsidP="004209A7">
      <w:pPr>
        <w:pStyle w:val="ListParagraph"/>
        <w:spacing w:line="240" w:lineRule="auto"/>
        <w:ind w:left="0" w:firstLine="0"/>
        <w:rPr>
          <w:lang w:eastAsia="lv-LV"/>
        </w:rPr>
      </w:pPr>
      <w:r w:rsidRPr="004D33E1">
        <w:rPr>
          <w:lang w:eastAsia="lv-LV"/>
        </w:rPr>
        <w:t>DL “Dubnas paliene” teritorijā ir novērojama liela nevienmērība z</w:t>
      </w:r>
      <w:r w:rsidR="00FE0747" w:rsidRPr="004D33E1">
        <w:rPr>
          <w:lang w:eastAsia="lv-LV"/>
        </w:rPr>
        <w:t>ālāju apsaimniekošan</w:t>
      </w:r>
      <w:r w:rsidRPr="004D33E1">
        <w:rPr>
          <w:lang w:eastAsia="lv-LV"/>
        </w:rPr>
        <w:t xml:space="preserve">as intensitātē. Lielas zālāju platības ir pamestas un netiek apsaimniekotas, savukārt citās ir novērots pārāk liels lopu blīvums un </w:t>
      </w:r>
      <w:r w:rsidR="00715A7B" w:rsidRPr="004D33E1">
        <w:rPr>
          <w:lang w:eastAsia="lv-LV"/>
        </w:rPr>
        <w:t>pārganīšana. Ieteicams veicināt sadarbību starp zemes īpašniekiem un lopu īpašniekiem</w:t>
      </w:r>
      <w:r w:rsidR="00974727" w:rsidRPr="004D33E1">
        <w:rPr>
          <w:lang w:eastAsia="lv-LV"/>
        </w:rPr>
        <w:t>, nodrošinot ekstensīvu ganīšanu</w:t>
      </w:r>
      <w:r w:rsidR="00456766" w:rsidRPr="004D33E1">
        <w:rPr>
          <w:lang w:eastAsia="lv-LV"/>
        </w:rPr>
        <w:t xml:space="preserve">, izmantojot kā ganības arī </w:t>
      </w:r>
      <w:r w:rsidR="005060CC" w:rsidRPr="004D33E1">
        <w:rPr>
          <w:lang w:eastAsia="lv-LV"/>
        </w:rPr>
        <w:t>šobrīd neapsaimniekotos zālājus. Kā sadarbības forma ir iespējama biedrības</w:t>
      </w:r>
      <w:r w:rsidR="00135ABD" w:rsidRPr="004D33E1">
        <w:rPr>
          <w:lang w:eastAsia="lv-LV"/>
        </w:rPr>
        <w:t xml:space="preserve"> vai citas zemes īpašnieku organizācijas dibināšana. </w:t>
      </w:r>
      <w:r w:rsidR="005578AB" w:rsidRPr="004D33E1">
        <w:rPr>
          <w:lang w:eastAsia="lv-LV"/>
        </w:rPr>
        <w:t>Sadarbību iespējams veicināt</w:t>
      </w:r>
      <w:r w:rsidR="00C436D4" w:rsidRPr="004D33E1">
        <w:rPr>
          <w:lang w:eastAsia="lv-LV"/>
        </w:rPr>
        <w:t xml:space="preserve">, arī pašvaldībai aicinot </w:t>
      </w:r>
      <w:r w:rsidR="00972371" w:rsidRPr="004D33E1">
        <w:rPr>
          <w:lang w:eastAsia="lv-LV"/>
        </w:rPr>
        <w:t xml:space="preserve">zemes īpašniekus un lopu īpašniekus vienoties par savstarpēji izdevīgiem sadarbības nosacījumiem, </w:t>
      </w:r>
      <w:r w:rsidR="00280CE2" w:rsidRPr="004D33E1">
        <w:rPr>
          <w:lang w:eastAsia="lv-LV"/>
        </w:rPr>
        <w:t>lai</w:t>
      </w:r>
      <w:r w:rsidR="00972371" w:rsidRPr="004D33E1">
        <w:rPr>
          <w:lang w:eastAsia="lv-LV"/>
        </w:rPr>
        <w:t xml:space="preserve"> nodrošin</w:t>
      </w:r>
      <w:r w:rsidR="00280CE2" w:rsidRPr="004D33E1">
        <w:rPr>
          <w:lang w:eastAsia="lv-LV"/>
        </w:rPr>
        <w:t>ā</w:t>
      </w:r>
      <w:r w:rsidR="00972371" w:rsidRPr="004D33E1">
        <w:rPr>
          <w:lang w:eastAsia="lv-LV"/>
        </w:rPr>
        <w:t>t</w:t>
      </w:r>
      <w:r w:rsidR="00280CE2" w:rsidRPr="004D33E1">
        <w:rPr>
          <w:lang w:eastAsia="lv-LV"/>
        </w:rPr>
        <w:t>u</w:t>
      </w:r>
      <w:r w:rsidR="00972371" w:rsidRPr="004D33E1">
        <w:rPr>
          <w:lang w:eastAsia="lv-LV"/>
        </w:rPr>
        <w:t xml:space="preserve"> zālāju ekstensīvu apsaimniekošanu.</w:t>
      </w:r>
    </w:p>
    <w:p w14:paraId="6E175767" w14:textId="1080EB61" w:rsidR="0094550B" w:rsidRDefault="0094550B" w:rsidP="004209A7">
      <w:pPr>
        <w:pStyle w:val="ListParagraph"/>
        <w:spacing w:line="240" w:lineRule="auto"/>
        <w:ind w:left="0" w:firstLine="0"/>
        <w:rPr>
          <w:lang w:eastAsia="lv-LV"/>
        </w:rPr>
      </w:pPr>
    </w:p>
    <w:p w14:paraId="3CD29D83" w14:textId="77777777" w:rsidR="0094550B" w:rsidRPr="004D33E1" w:rsidRDefault="0094550B" w:rsidP="004209A7">
      <w:pPr>
        <w:pStyle w:val="ListParagraph"/>
        <w:spacing w:line="240" w:lineRule="auto"/>
        <w:ind w:left="0" w:firstLine="0"/>
        <w:rPr>
          <w:b/>
          <w:lang w:eastAsia="lv-LV"/>
        </w:rPr>
      </w:pPr>
    </w:p>
    <w:p w14:paraId="14709593" w14:textId="77777777" w:rsidR="00C233AB" w:rsidRDefault="00C233AB">
      <w:pPr>
        <w:spacing w:after="160" w:line="259" w:lineRule="auto"/>
        <w:ind w:firstLine="0"/>
        <w:jc w:val="left"/>
        <w:rPr>
          <w:b/>
          <w:i/>
          <w:iCs/>
          <w:sz w:val="28"/>
          <w:szCs w:val="28"/>
          <w:lang w:eastAsia="lv-LV"/>
        </w:rPr>
      </w:pPr>
      <w:r>
        <w:rPr>
          <w:b/>
          <w:i/>
          <w:iCs/>
          <w:sz w:val="28"/>
          <w:szCs w:val="28"/>
          <w:lang w:eastAsia="lv-LV"/>
        </w:rPr>
        <w:br w:type="page"/>
      </w:r>
    </w:p>
    <w:p w14:paraId="0BABD840" w14:textId="6C7660E8" w:rsidR="004B3284" w:rsidRPr="004D33E1" w:rsidRDefault="004B3284" w:rsidP="00FD7EB2">
      <w:pPr>
        <w:pStyle w:val="ListParagraph"/>
        <w:numPr>
          <w:ilvl w:val="0"/>
          <w:numId w:val="32"/>
        </w:numPr>
        <w:jc w:val="center"/>
        <w:rPr>
          <w:b/>
          <w:i/>
          <w:iCs/>
          <w:sz w:val="28"/>
          <w:szCs w:val="28"/>
          <w:lang w:eastAsia="lv-LV"/>
        </w:rPr>
      </w:pPr>
      <w:r w:rsidRPr="004D33E1">
        <w:rPr>
          <w:b/>
          <w:i/>
          <w:iCs/>
          <w:sz w:val="28"/>
          <w:szCs w:val="28"/>
          <w:lang w:eastAsia="lv-LV"/>
        </w:rPr>
        <w:lastRenderedPageBreak/>
        <w:t>Dabas</w:t>
      </w:r>
      <w:r w:rsidR="00BE3FA8" w:rsidRPr="004D33E1">
        <w:rPr>
          <w:b/>
          <w:i/>
          <w:iCs/>
          <w:sz w:val="28"/>
          <w:szCs w:val="28"/>
          <w:lang w:eastAsia="lv-LV"/>
        </w:rPr>
        <w:t xml:space="preserve"> un</w:t>
      </w:r>
      <w:r w:rsidRPr="004D33E1">
        <w:rPr>
          <w:b/>
          <w:i/>
          <w:iCs/>
          <w:sz w:val="28"/>
          <w:szCs w:val="28"/>
          <w:lang w:eastAsia="lv-LV"/>
        </w:rPr>
        <w:t xml:space="preserve"> ainavisko vērtību saglabāšana</w:t>
      </w:r>
    </w:p>
    <w:p w14:paraId="5A93C3D9" w14:textId="77777777" w:rsidR="007D7548" w:rsidRPr="004D33E1" w:rsidRDefault="007D7548" w:rsidP="007D7548">
      <w:pPr>
        <w:pStyle w:val="ListParagraph"/>
        <w:ind w:left="360" w:firstLine="0"/>
        <w:rPr>
          <w:b/>
          <w:lang w:eastAsia="lv-LV"/>
        </w:rPr>
      </w:pPr>
    </w:p>
    <w:p w14:paraId="7E49B5F7" w14:textId="362E0781" w:rsidR="00A72DFE" w:rsidRPr="004D33E1" w:rsidRDefault="004A20EA" w:rsidP="00F94292">
      <w:pPr>
        <w:ind w:firstLine="0"/>
        <w:jc w:val="center"/>
        <w:rPr>
          <w:rFonts w:eastAsia="Times New Roman" w:cs="Times New Roman"/>
          <w:b/>
          <w:sz w:val="26"/>
          <w:szCs w:val="26"/>
        </w:rPr>
      </w:pPr>
      <w:r w:rsidRPr="004D33E1">
        <w:rPr>
          <w:rFonts w:eastAsia="Times New Roman" w:cs="Times New Roman"/>
          <w:b/>
          <w:sz w:val="26"/>
          <w:szCs w:val="26"/>
        </w:rPr>
        <w:t>2.</w:t>
      </w:r>
      <w:r w:rsidR="001379BB">
        <w:rPr>
          <w:rFonts w:eastAsia="Times New Roman" w:cs="Times New Roman"/>
          <w:b/>
          <w:sz w:val="26"/>
          <w:szCs w:val="26"/>
        </w:rPr>
        <w:t>1. </w:t>
      </w:r>
      <w:r w:rsidR="0094550B">
        <w:rPr>
          <w:rFonts w:eastAsia="Times New Roman" w:cs="Times New Roman"/>
          <w:b/>
          <w:sz w:val="26"/>
          <w:szCs w:val="26"/>
        </w:rPr>
        <w:t>pasākums.</w:t>
      </w:r>
      <w:r w:rsidRPr="004D33E1">
        <w:rPr>
          <w:rFonts w:eastAsia="Times New Roman" w:cs="Times New Roman"/>
          <w:b/>
          <w:sz w:val="26"/>
          <w:szCs w:val="26"/>
        </w:rPr>
        <w:t xml:space="preserve"> </w:t>
      </w:r>
      <w:r w:rsidR="00BD2D96" w:rsidRPr="004D33E1">
        <w:rPr>
          <w:rFonts w:eastAsia="Times New Roman" w:cs="Times New Roman"/>
          <w:b/>
          <w:sz w:val="26"/>
          <w:szCs w:val="26"/>
        </w:rPr>
        <w:t>ES nozīmes zālāju biotopu apsaimniekošana</w:t>
      </w:r>
    </w:p>
    <w:p w14:paraId="7EA329F1" w14:textId="3A2E0D2F" w:rsidR="007F1984" w:rsidRDefault="00903343" w:rsidP="005E39AE">
      <w:pPr>
        <w:spacing w:line="240" w:lineRule="auto"/>
        <w:ind w:firstLine="0"/>
      </w:pPr>
      <w:r w:rsidRPr="004D33E1">
        <w:t>ES nozīmes z</w:t>
      </w:r>
      <w:r w:rsidR="00A72DFE" w:rsidRPr="004D33E1">
        <w:t xml:space="preserve">ālāju </w:t>
      </w:r>
      <w:r w:rsidRPr="004D33E1">
        <w:t>biotopu apsaimniekošana</w:t>
      </w:r>
      <w:r w:rsidR="00A72DFE" w:rsidRPr="004D33E1">
        <w:t xml:space="preserve"> nepieciešama</w:t>
      </w:r>
      <w:r w:rsidR="00D46108" w:rsidRPr="004D33E1">
        <w:t xml:space="preserve"> kopumā</w:t>
      </w:r>
      <w:r w:rsidR="00A72DFE" w:rsidRPr="004D33E1">
        <w:t xml:space="preserve"> </w:t>
      </w:r>
      <w:r w:rsidR="00E1728B" w:rsidRPr="004D33E1">
        <w:t>2</w:t>
      </w:r>
      <w:r w:rsidR="000A4BA2" w:rsidRPr="004D33E1">
        <w:t>16</w:t>
      </w:r>
      <w:r w:rsidR="00E1728B" w:rsidRPr="004D33E1">
        <w:t>,</w:t>
      </w:r>
      <w:r w:rsidR="000A4BA2" w:rsidRPr="004D33E1">
        <w:t>38</w:t>
      </w:r>
      <w:r w:rsidR="00A72DFE" w:rsidRPr="004D33E1">
        <w:t> ha platībā</w:t>
      </w:r>
      <w:r w:rsidR="008C1631" w:rsidRPr="004D33E1">
        <w:t xml:space="preserve">, </w:t>
      </w:r>
      <w:r w:rsidR="00924923">
        <w:rPr>
          <w:rFonts w:cstheme="minorHAnsi"/>
          <w:bCs/>
          <w:szCs w:val="24"/>
        </w:rPr>
        <w:t>t. sk.</w:t>
      </w:r>
      <w:r w:rsidR="008C1631" w:rsidRPr="004D33E1">
        <w:rPr>
          <w:rFonts w:cstheme="minorHAnsi"/>
          <w:bCs/>
          <w:szCs w:val="24"/>
        </w:rPr>
        <w:t xml:space="preserve"> </w:t>
      </w:r>
      <w:r w:rsidR="00E352CD" w:rsidRPr="004D33E1">
        <w:rPr>
          <w:rFonts w:cstheme="minorHAnsi"/>
          <w:bCs/>
          <w:szCs w:val="24"/>
        </w:rPr>
        <w:t>12,15</w:t>
      </w:r>
      <w:r w:rsidR="008C1631" w:rsidRPr="004D33E1">
        <w:rPr>
          <w:rFonts w:cstheme="minorHAnsi"/>
          <w:bCs/>
          <w:szCs w:val="24"/>
        </w:rPr>
        <w:t xml:space="preserve"> ha platībā ārpus DL </w:t>
      </w:r>
      <w:r w:rsidR="00E352CD" w:rsidRPr="004D33E1">
        <w:rPr>
          <w:rFonts w:cstheme="minorHAnsi"/>
          <w:bCs/>
          <w:szCs w:val="24"/>
        </w:rPr>
        <w:t xml:space="preserve">tajās </w:t>
      </w:r>
      <w:r w:rsidR="008C1631" w:rsidRPr="004D33E1">
        <w:rPr>
          <w:rFonts w:cstheme="minorHAnsi"/>
          <w:bCs/>
          <w:szCs w:val="24"/>
        </w:rPr>
        <w:t>platībā</w:t>
      </w:r>
      <w:r w:rsidR="00700E24" w:rsidRPr="004D33E1">
        <w:rPr>
          <w:rFonts w:cstheme="minorHAnsi"/>
          <w:bCs/>
          <w:szCs w:val="24"/>
        </w:rPr>
        <w:t>s</w:t>
      </w:r>
      <w:r w:rsidR="008C1631" w:rsidRPr="004D33E1">
        <w:rPr>
          <w:rFonts w:cstheme="minorHAnsi"/>
          <w:bCs/>
          <w:szCs w:val="24"/>
        </w:rPr>
        <w:t>, kuras ieteicams pievienot DL (skat. 1.</w:t>
      </w:r>
      <w:r w:rsidR="001379BB">
        <w:rPr>
          <w:rFonts w:cstheme="minorHAnsi"/>
          <w:bCs/>
          <w:szCs w:val="24"/>
        </w:rPr>
        <w:t>1. </w:t>
      </w:r>
      <w:r w:rsidR="00700E24" w:rsidRPr="004D33E1">
        <w:rPr>
          <w:rFonts w:cstheme="minorHAnsi"/>
          <w:bCs/>
          <w:szCs w:val="24"/>
        </w:rPr>
        <w:t>un 1.</w:t>
      </w:r>
      <w:r w:rsidR="001379BB">
        <w:rPr>
          <w:rFonts w:cstheme="minorHAnsi"/>
          <w:bCs/>
          <w:szCs w:val="24"/>
        </w:rPr>
        <w:t>2. </w:t>
      </w:r>
      <w:r w:rsidR="008C1631" w:rsidRPr="004D33E1">
        <w:rPr>
          <w:rFonts w:cstheme="minorHAnsi"/>
          <w:bCs/>
          <w:szCs w:val="24"/>
        </w:rPr>
        <w:t>pasākumu)</w:t>
      </w:r>
      <w:r w:rsidR="00D46108" w:rsidRPr="004D33E1">
        <w:t xml:space="preserve">. </w:t>
      </w:r>
      <w:r w:rsidR="00D67FF7" w:rsidRPr="004D33E1">
        <w:t xml:space="preserve">Daļa no zālājiem </w:t>
      </w:r>
      <w:r w:rsidR="00BD29FC" w:rsidRPr="004D33E1">
        <w:t>13</w:t>
      </w:r>
      <w:r w:rsidR="007713D0" w:rsidRPr="004D33E1">
        <w:t>9</w:t>
      </w:r>
      <w:r w:rsidR="00BD29FC" w:rsidRPr="004D33E1">
        <w:t>,</w:t>
      </w:r>
      <w:r w:rsidR="007713D0" w:rsidRPr="004D33E1">
        <w:t>13</w:t>
      </w:r>
      <w:r w:rsidR="00134B7F" w:rsidRPr="004D33E1">
        <w:t xml:space="preserve"> ha platībā tiek pieteikta LAP atbalsta maksājumiem kā ilggadīgie zālāji</w:t>
      </w:r>
      <w:r w:rsidR="00356F35" w:rsidRPr="004D33E1">
        <w:t xml:space="preserve"> un </w:t>
      </w:r>
      <w:r w:rsidR="00D67FF7" w:rsidRPr="004D33E1">
        <w:t>šobrīd tiek apsaimniekota pļaujot vai noganot</w:t>
      </w:r>
      <w:r w:rsidR="00356F35" w:rsidRPr="004D33E1">
        <w:t xml:space="preserve"> – šajās teritorijās ir nepieciešams turpināt atbilstošu apsaimniekošanu</w:t>
      </w:r>
      <w:r w:rsidR="001F09DD" w:rsidRPr="004D33E1">
        <w:t xml:space="preserve">. </w:t>
      </w:r>
      <w:r w:rsidR="00473E90" w:rsidRPr="004D33E1">
        <w:t>Apsaimniekošanu iespējams veikt, gan nopļaujot, gan arī noganot vai noganot un pēc tam appļaujot</w:t>
      </w:r>
      <w:r w:rsidR="00E015AC" w:rsidRPr="004D33E1">
        <w:t>. Atbilstoši īpaši aizsargājamo putnu sugu aizsardzības prasībām ir noteiktas teritorijas, kurās prioritāri veicama pļaušana un t</w:t>
      </w:r>
      <w:r w:rsidR="007F1984" w:rsidRPr="004D33E1">
        <w:t>eritorijas, kurās prioritāri veicama noganīšana.</w:t>
      </w:r>
    </w:p>
    <w:p w14:paraId="13BCA03D" w14:textId="5EF981AA" w:rsidR="004B36C3" w:rsidRPr="004D33E1" w:rsidRDefault="004B36C3" w:rsidP="005E39AE">
      <w:pPr>
        <w:spacing w:line="240" w:lineRule="auto"/>
        <w:ind w:firstLine="0"/>
      </w:pPr>
      <w:r>
        <w:t>Ja platības ir pārāk mitras, lai varētu veikt to apsaimniekošanu, ieteicama nelielo un seklo meliorācijas novadgrāvju pārtīrīšana</w:t>
      </w:r>
      <w:r w:rsidR="00F6748E">
        <w:t xml:space="preserve"> (skat. esošos grāvjus 1.1.4. attēlā), jo sevišķi teritorijas D daļā. Jaunu meliorācijas sistēmu ierīkošanas nepieciešamību īpaši aizsargājamo biotopu atjaunošanai jāizvērtē sugu un biotopu aizsardzības jomas ekspertam, kā arī </w:t>
      </w:r>
      <w:r w:rsidR="00C36349">
        <w:t xml:space="preserve">tai </w:t>
      </w:r>
      <w:r w:rsidR="00F6748E">
        <w:t>saskaņā ar Vispārējo noteikumu 16.17.2. apakšpunktu ir nepieciešams saņemt</w:t>
      </w:r>
      <w:r w:rsidR="00C36349">
        <w:t xml:space="preserve"> DAP rakstisku atļauju.</w:t>
      </w:r>
    </w:p>
    <w:p w14:paraId="05978D02" w14:textId="77777777" w:rsidR="00DA7F76" w:rsidRPr="004D33E1" w:rsidRDefault="00DA7F76" w:rsidP="005E39AE">
      <w:pPr>
        <w:spacing w:line="240" w:lineRule="auto"/>
        <w:ind w:firstLine="0"/>
        <w:rPr>
          <w:rFonts w:cstheme="minorHAnsi"/>
          <w:b/>
          <w:szCs w:val="24"/>
        </w:rPr>
      </w:pPr>
    </w:p>
    <w:p w14:paraId="7EC991B6" w14:textId="5C315BEA" w:rsidR="00D54361" w:rsidRPr="004D33E1" w:rsidRDefault="00D54361" w:rsidP="00D54361">
      <w:pPr>
        <w:ind w:firstLine="0"/>
        <w:rPr>
          <w:rFonts w:cstheme="minorHAnsi"/>
          <w:b/>
          <w:szCs w:val="24"/>
        </w:rPr>
      </w:pPr>
      <w:r w:rsidRPr="004D33E1">
        <w:rPr>
          <w:rFonts w:cstheme="minorHAnsi"/>
          <w:b/>
          <w:szCs w:val="24"/>
        </w:rPr>
        <w:t>2.1.</w:t>
      </w:r>
      <w:r w:rsidR="0098416D">
        <w:rPr>
          <w:rFonts w:cstheme="minorHAnsi"/>
          <w:b/>
          <w:szCs w:val="24"/>
        </w:rPr>
        <w:t>1</w:t>
      </w:r>
      <w:r>
        <w:rPr>
          <w:rFonts w:cstheme="minorHAnsi"/>
          <w:b/>
          <w:szCs w:val="24"/>
        </w:rPr>
        <w:t>. pasākums.</w:t>
      </w:r>
      <w:r w:rsidRPr="004D33E1">
        <w:rPr>
          <w:rFonts w:cstheme="minorHAnsi"/>
          <w:b/>
          <w:szCs w:val="24"/>
        </w:rPr>
        <w:t xml:space="preserve"> Zālāji, kuros prioritāra ir to apsaimniekošana noganot</w:t>
      </w:r>
    </w:p>
    <w:p w14:paraId="15E7FA84" w14:textId="77777777" w:rsidR="00D54361" w:rsidRPr="004D33E1" w:rsidRDefault="00D54361" w:rsidP="00D54361">
      <w:pPr>
        <w:spacing w:line="240" w:lineRule="auto"/>
        <w:ind w:firstLine="0"/>
        <w:rPr>
          <w:rFonts w:cstheme="minorHAnsi"/>
          <w:bCs/>
          <w:szCs w:val="24"/>
        </w:rPr>
      </w:pPr>
      <w:r w:rsidRPr="004D33E1">
        <w:rPr>
          <w:rFonts w:cstheme="minorHAnsi"/>
          <w:bCs/>
          <w:szCs w:val="24"/>
        </w:rPr>
        <w:t xml:space="preserve">Zālāji, kuri prioritāri ir apsaimniekojami noganot, kopumā noteikti 49,43 ha platībā, </w:t>
      </w:r>
      <w:r>
        <w:rPr>
          <w:rFonts w:cstheme="minorHAnsi"/>
          <w:bCs/>
          <w:szCs w:val="24"/>
        </w:rPr>
        <w:t>t. sk.</w:t>
      </w:r>
      <w:r w:rsidRPr="004D33E1">
        <w:rPr>
          <w:rFonts w:cstheme="minorHAnsi"/>
          <w:bCs/>
          <w:szCs w:val="24"/>
        </w:rPr>
        <w:t xml:space="preserve"> 1,69 ha platībā ārpus DL tajās platībās, kuras ieteicams pievienot DL (skat. 1.</w:t>
      </w:r>
      <w:r>
        <w:rPr>
          <w:rFonts w:cstheme="minorHAnsi"/>
          <w:bCs/>
          <w:szCs w:val="24"/>
        </w:rPr>
        <w:t>1. </w:t>
      </w:r>
      <w:r w:rsidRPr="004D33E1">
        <w:rPr>
          <w:rFonts w:cstheme="minorHAnsi"/>
          <w:bCs/>
          <w:szCs w:val="24"/>
        </w:rPr>
        <w:t xml:space="preserve">pasākumu).  </w:t>
      </w:r>
    </w:p>
    <w:p w14:paraId="7F82561E" w14:textId="77777777" w:rsidR="00D54361" w:rsidRPr="004D33E1" w:rsidRDefault="00D54361" w:rsidP="00D54361">
      <w:pPr>
        <w:spacing w:line="240" w:lineRule="auto"/>
        <w:ind w:firstLine="0"/>
        <w:rPr>
          <w:rFonts w:cstheme="minorHAnsi"/>
          <w:bCs/>
          <w:szCs w:val="24"/>
        </w:rPr>
      </w:pPr>
      <w:r w:rsidRPr="004D33E1">
        <w:rPr>
          <w:rFonts w:cstheme="minorHAnsi"/>
          <w:bCs/>
          <w:szCs w:val="24"/>
        </w:rPr>
        <w:t xml:space="preserve">Raļļveidīgo putnu sugu labvēlīga aizsardzības stāvokļa nodrošināšanai, piemēram, mazā dumpja un mazā ormanīša novērojumu vietu apkārtnē, ieteicama zālāju noganīšana. Brīvas ganīšanas (aplokā) slodze ierobežojama līdz lopu blīvumam 0,3 – 0,4 liellopu vienības uz ha, pie kura visā platībā saglabājas vismaz 30 cm garas zāles laukumi. </w:t>
      </w:r>
    </w:p>
    <w:p w14:paraId="462EB7A2" w14:textId="77777777" w:rsidR="00D54361" w:rsidRPr="004D33E1" w:rsidRDefault="00D54361" w:rsidP="00D54361">
      <w:pPr>
        <w:spacing w:line="240" w:lineRule="auto"/>
        <w:ind w:firstLine="0"/>
        <w:rPr>
          <w:rFonts w:cstheme="minorHAnsi"/>
          <w:bCs/>
          <w:szCs w:val="24"/>
        </w:rPr>
      </w:pPr>
      <w:r w:rsidRPr="004D33E1">
        <w:rPr>
          <w:rFonts w:cstheme="minorHAnsi"/>
          <w:bCs/>
          <w:szCs w:val="24"/>
        </w:rPr>
        <w:t>Izvērtējot DL “Dubnas paliene” esošās ganības, secināms, ka vislabākie rezultāti iegūstami, noganot zālājus ar piena lopiem, jo salīdzinājumā ar gaļas lopiem tie ir izvēlīgāki un nenograuž visu zālāju līdz zemei.</w:t>
      </w:r>
    </w:p>
    <w:p w14:paraId="094789B6" w14:textId="77777777" w:rsidR="00D54361" w:rsidRPr="004D33E1" w:rsidRDefault="00D54361" w:rsidP="00D54361">
      <w:pPr>
        <w:spacing w:line="240" w:lineRule="auto"/>
        <w:ind w:firstLine="0"/>
        <w:rPr>
          <w:rFonts w:cstheme="minorHAnsi"/>
          <w:bCs/>
          <w:szCs w:val="24"/>
        </w:rPr>
      </w:pPr>
      <w:r w:rsidRPr="004D33E1">
        <w:rPr>
          <w:rFonts w:cstheme="minorHAnsi"/>
          <w:bCs/>
          <w:szCs w:val="24"/>
        </w:rPr>
        <w:t>Plānojot noganīšanu, jāņem vērā, ka nav pieļaujama lopu piebarošanas vietu un elektriskā gana izvietošana īpaši aizsargājamo augu sugu atradnēs. Šajās vietās ir novērojama lopu pulcēšanās un pastiprināta zālāja izmīdīšana, kas samazina īpaši aizsargājamo augu sugu dzīvotņu kvalitāti vai pat pilnībā tās iznīcina.</w:t>
      </w:r>
    </w:p>
    <w:p w14:paraId="187AC603" w14:textId="77777777" w:rsidR="00D54361" w:rsidRPr="004D33E1" w:rsidRDefault="00D54361" w:rsidP="00D54361">
      <w:pPr>
        <w:spacing w:line="240" w:lineRule="auto"/>
        <w:ind w:firstLine="0"/>
        <w:rPr>
          <w:rFonts w:cstheme="minorHAnsi"/>
          <w:bCs/>
          <w:szCs w:val="24"/>
        </w:rPr>
      </w:pPr>
      <w:r w:rsidRPr="004D33E1">
        <w:rPr>
          <w:rFonts w:cstheme="minorHAnsi"/>
          <w:bCs/>
          <w:szCs w:val="24"/>
        </w:rPr>
        <w:t>Ja nav iespējama noganīšana, tad pieļaujams zālāju apsaimniekot, to nopļaujot. Nopļautā zāle ir obligāti jāsavāc un no zālāja jāizved, nav pieļaujama tās smalcināšana un atstāšana zālājā. Vecupju krasta josla ir atstājama nepļauta. Ieteicams dažviet, jo sevišķi tuvāk vecupju krastiem, saglabāt vismaz 30 cm garas zāles laukumus. Pļaujot nākamajā gadā, atstājamo laukumu izvietojumu ieteicams mainīt.</w:t>
      </w:r>
    </w:p>
    <w:p w14:paraId="176ADDD9" w14:textId="77777777" w:rsidR="0098416D" w:rsidRDefault="0098416D" w:rsidP="004452C5">
      <w:pPr>
        <w:ind w:firstLine="0"/>
        <w:rPr>
          <w:rFonts w:cstheme="minorHAnsi"/>
          <w:b/>
          <w:szCs w:val="24"/>
        </w:rPr>
      </w:pPr>
    </w:p>
    <w:p w14:paraId="1913C674" w14:textId="5162C26E" w:rsidR="004452C5" w:rsidRPr="004D33E1" w:rsidRDefault="004452C5" w:rsidP="004452C5">
      <w:pPr>
        <w:ind w:firstLine="0"/>
        <w:rPr>
          <w:rFonts w:cstheme="minorHAnsi"/>
          <w:b/>
          <w:szCs w:val="24"/>
        </w:rPr>
      </w:pPr>
      <w:r w:rsidRPr="004D33E1">
        <w:rPr>
          <w:rFonts w:cstheme="minorHAnsi"/>
          <w:b/>
          <w:szCs w:val="24"/>
        </w:rPr>
        <w:t>2.1.</w:t>
      </w:r>
      <w:r w:rsidR="0098416D">
        <w:rPr>
          <w:rFonts w:cstheme="minorHAnsi"/>
          <w:b/>
          <w:szCs w:val="24"/>
        </w:rPr>
        <w:t>2</w:t>
      </w:r>
      <w:r w:rsidR="001379BB">
        <w:rPr>
          <w:rFonts w:cstheme="minorHAnsi"/>
          <w:b/>
          <w:szCs w:val="24"/>
        </w:rPr>
        <w:t>. </w:t>
      </w:r>
      <w:r w:rsidR="0094550B">
        <w:rPr>
          <w:rFonts w:cstheme="minorHAnsi"/>
          <w:b/>
          <w:szCs w:val="24"/>
        </w:rPr>
        <w:t>pasākums.</w:t>
      </w:r>
      <w:r w:rsidRPr="004D33E1">
        <w:rPr>
          <w:rFonts w:cstheme="minorHAnsi"/>
          <w:b/>
          <w:szCs w:val="24"/>
        </w:rPr>
        <w:t xml:space="preserve"> </w:t>
      </w:r>
      <w:r w:rsidR="009C01D6" w:rsidRPr="004D33E1">
        <w:rPr>
          <w:rFonts w:cstheme="minorHAnsi"/>
          <w:b/>
          <w:szCs w:val="24"/>
        </w:rPr>
        <w:t>Zālāji, kur</w:t>
      </w:r>
      <w:r w:rsidRPr="004D33E1">
        <w:rPr>
          <w:rFonts w:cstheme="minorHAnsi"/>
          <w:b/>
          <w:szCs w:val="24"/>
        </w:rPr>
        <w:t>os</w:t>
      </w:r>
      <w:r w:rsidR="009C01D6" w:rsidRPr="004D33E1">
        <w:rPr>
          <w:rFonts w:cstheme="minorHAnsi"/>
          <w:b/>
          <w:szCs w:val="24"/>
        </w:rPr>
        <w:t xml:space="preserve"> prioritāra ir to apsaimniekošana </w:t>
      </w:r>
      <w:r w:rsidRPr="004D33E1">
        <w:rPr>
          <w:rFonts w:cstheme="minorHAnsi"/>
          <w:b/>
          <w:szCs w:val="24"/>
        </w:rPr>
        <w:t>no</w:t>
      </w:r>
      <w:r w:rsidR="009C01D6" w:rsidRPr="004D33E1">
        <w:rPr>
          <w:rFonts w:cstheme="minorHAnsi"/>
          <w:b/>
          <w:szCs w:val="24"/>
        </w:rPr>
        <w:t>pļaujot</w:t>
      </w:r>
    </w:p>
    <w:p w14:paraId="09EFE371" w14:textId="58508057" w:rsidR="00824EE5" w:rsidRPr="004D33E1" w:rsidRDefault="00823894" w:rsidP="005E39AE">
      <w:pPr>
        <w:spacing w:line="240" w:lineRule="auto"/>
        <w:ind w:firstLine="0"/>
        <w:rPr>
          <w:rFonts w:cstheme="minorHAnsi"/>
          <w:bCs/>
          <w:szCs w:val="24"/>
        </w:rPr>
      </w:pPr>
      <w:r w:rsidRPr="004D33E1">
        <w:rPr>
          <w:rFonts w:cstheme="minorHAnsi"/>
          <w:bCs/>
          <w:szCs w:val="24"/>
        </w:rPr>
        <w:t>Zālāji</w:t>
      </w:r>
      <w:r w:rsidR="00DF0C14" w:rsidRPr="004D33E1">
        <w:rPr>
          <w:rFonts w:cstheme="minorHAnsi"/>
          <w:bCs/>
          <w:szCs w:val="24"/>
        </w:rPr>
        <w:t>, kuri prioritāri ir</w:t>
      </w:r>
      <w:r w:rsidRPr="004D33E1">
        <w:rPr>
          <w:rFonts w:cstheme="minorHAnsi"/>
          <w:bCs/>
          <w:szCs w:val="24"/>
        </w:rPr>
        <w:t xml:space="preserve"> apsaimnieko</w:t>
      </w:r>
      <w:r w:rsidR="00DF0C14" w:rsidRPr="004D33E1">
        <w:rPr>
          <w:rFonts w:cstheme="minorHAnsi"/>
          <w:bCs/>
          <w:szCs w:val="24"/>
        </w:rPr>
        <w:t xml:space="preserve">jami nopļaujot, kopumā </w:t>
      </w:r>
      <w:r w:rsidR="007D69A8" w:rsidRPr="004D33E1">
        <w:rPr>
          <w:rFonts w:cstheme="minorHAnsi"/>
          <w:bCs/>
          <w:szCs w:val="24"/>
        </w:rPr>
        <w:t>noteikti 165,</w:t>
      </w:r>
      <w:r w:rsidR="007B6660">
        <w:rPr>
          <w:rFonts w:cstheme="minorHAnsi"/>
          <w:bCs/>
          <w:szCs w:val="24"/>
        </w:rPr>
        <w:t>20</w:t>
      </w:r>
      <w:r w:rsidR="007D69A8" w:rsidRPr="004D33E1">
        <w:rPr>
          <w:rFonts w:cstheme="minorHAnsi"/>
          <w:bCs/>
          <w:szCs w:val="24"/>
        </w:rPr>
        <w:t xml:space="preserve"> ha platībā</w:t>
      </w:r>
      <w:r w:rsidR="00815117" w:rsidRPr="004D33E1">
        <w:rPr>
          <w:rFonts w:cstheme="minorHAnsi"/>
          <w:bCs/>
          <w:szCs w:val="24"/>
        </w:rPr>
        <w:t xml:space="preserve">, </w:t>
      </w:r>
      <w:r w:rsidR="00924923">
        <w:rPr>
          <w:rFonts w:cstheme="minorHAnsi"/>
          <w:bCs/>
          <w:szCs w:val="24"/>
        </w:rPr>
        <w:t>t. sk.</w:t>
      </w:r>
      <w:r w:rsidR="000E6CA4" w:rsidRPr="004D33E1">
        <w:rPr>
          <w:rFonts w:cstheme="minorHAnsi"/>
          <w:bCs/>
          <w:szCs w:val="24"/>
        </w:rPr>
        <w:t xml:space="preserve"> </w:t>
      </w:r>
      <w:r w:rsidR="005E3518" w:rsidRPr="004D33E1">
        <w:rPr>
          <w:rFonts w:cstheme="minorHAnsi"/>
          <w:bCs/>
          <w:szCs w:val="24"/>
        </w:rPr>
        <w:t>10,46</w:t>
      </w:r>
      <w:r w:rsidR="000E6CA4" w:rsidRPr="004D33E1">
        <w:rPr>
          <w:rFonts w:cstheme="minorHAnsi"/>
          <w:bCs/>
          <w:szCs w:val="24"/>
        </w:rPr>
        <w:t> ha platībā ārpus DL</w:t>
      </w:r>
      <w:r w:rsidR="00855658" w:rsidRPr="004D33E1">
        <w:rPr>
          <w:rFonts w:cstheme="minorHAnsi"/>
          <w:bCs/>
          <w:szCs w:val="24"/>
        </w:rPr>
        <w:t xml:space="preserve"> </w:t>
      </w:r>
      <w:r w:rsidR="005E3518" w:rsidRPr="004D33E1">
        <w:rPr>
          <w:rFonts w:cstheme="minorHAnsi"/>
          <w:bCs/>
          <w:szCs w:val="24"/>
        </w:rPr>
        <w:t>tajās platībās</w:t>
      </w:r>
      <w:r w:rsidR="00855658" w:rsidRPr="004D33E1">
        <w:rPr>
          <w:rFonts w:cstheme="minorHAnsi"/>
          <w:bCs/>
          <w:szCs w:val="24"/>
        </w:rPr>
        <w:t>, kuras ieteicams pievienot DL (skat. 1.</w:t>
      </w:r>
      <w:r w:rsidR="001379BB">
        <w:rPr>
          <w:rFonts w:cstheme="minorHAnsi"/>
          <w:bCs/>
          <w:szCs w:val="24"/>
        </w:rPr>
        <w:t>1. </w:t>
      </w:r>
      <w:r w:rsidR="006F1D41" w:rsidRPr="004D33E1">
        <w:rPr>
          <w:rFonts w:cstheme="minorHAnsi"/>
          <w:bCs/>
          <w:szCs w:val="24"/>
        </w:rPr>
        <w:t>un 1.</w:t>
      </w:r>
      <w:r w:rsidR="001379BB">
        <w:rPr>
          <w:rFonts w:cstheme="minorHAnsi"/>
          <w:bCs/>
          <w:szCs w:val="24"/>
        </w:rPr>
        <w:t>2. </w:t>
      </w:r>
      <w:r w:rsidR="00855658" w:rsidRPr="004D33E1">
        <w:rPr>
          <w:rFonts w:cstheme="minorHAnsi"/>
          <w:bCs/>
          <w:szCs w:val="24"/>
        </w:rPr>
        <w:t>pasākumu)</w:t>
      </w:r>
      <w:r w:rsidR="007D69A8" w:rsidRPr="004D33E1">
        <w:rPr>
          <w:rFonts w:cstheme="minorHAnsi"/>
          <w:bCs/>
          <w:szCs w:val="24"/>
        </w:rPr>
        <w:t>.</w:t>
      </w:r>
      <w:r w:rsidRPr="004D33E1">
        <w:rPr>
          <w:rFonts w:cstheme="minorHAnsi"/>
          <w:bCs/>
          <w:szCs w:val="24"/>
        </w:rPr>
        <w:t xml:space="preserve"> </w:t>
      </w:r>
      <w:r w:rsidR="007D69A8" w:rsidRPr="004D33E1">
        <w:rPr>
          <w:rFonts w:cstheme="minorHAnsi"/>
          <w:bCs/>
          <w:szCs w:val="24"/>
        </w:rPr>
        <w:t xml:space="preserve">Pļaušana, ja vien tā ir iespējama </w:t>
      </w:r>
      <w:r w:rsidR="00AF4744" w:rsidRPr="004D33E1">
        <w:rPr>
          <w:rFonts w:cstheme="minorHAnsi"/>
          <w:bCs/>
          <w:szCs w:val="24"/>
        </w:rPr>
        <w:t xml:space="preserve">mitruma dēļ, ir vislabākais apsaimniekošanas veids gan griezei, gan arī aizsargājamām augu sugām. </w:t>
      </w:r>
    </w:p>
    <w:p w14:paraId="0358CABB" w14:textId="7C65BCC9" w:rsidR="009943D8" w:rsidRPr="004D33E1" w:rsidRDefault="007F1984" w:rsidP="005E39AE">
      <w:pPr>
        <w:spacing w:line="240" w:lineRule="auto"/>
        <w:ind w:firstLine="0"/>
        <w:rPr>
          <w:rFonts w:cstheme="minorHAnsi"/>
          <w:bCs/>
          <w:szCs w:val="24"/>
        </w:rPr>
      </w:pPr>
      <w:r w:rsidRPr="004D33E1">
        <w:rPr>
          <w:rFonts w:cstheme="minorHAnsi"/>
          <w:bCs/>
          <w:szCs w:val="24"/>
        </w:rPr>
        <w:t>G</w:t>
      </w:r>
      <w:r w:rsidR="00766373" w:rsidRPr="004D33E1">
        <w:rPr>
          <w:rFonts w:cstheme="minorHAnsi"/>
          <w:bCs/>
          <w:szCs w:val="24"/>
        </w:rPr>
        <w:t>riezes kā mērķa sugas labvēlīga aizsardzības stāvokļa nodrošināšanai</w:t>
      </w:r>
      <w:r w:rsidR="00A07E24" w:rsidRPr="004D33E1">
        <w:rPr>
          <w:rFonts w:cstheme="minorHAnsi"/>
          <w:bCs/>
          <w:szCs w:val="24"/>
        </w:rPr>
        <w:t xml:space="preserve"> būtu s</w:t>
      </w:r>
      <w:r w:rsidR="00766373" w:rsidRPr="004D33E1">
        <w:rPr>
          <w:rFonts w:cstheme="minorHAnsi"/>
          <w:bCs/>
          <w:szCs w:val="24"/>
        </w:rPr>
        <w:t>varīgi ganīšanu aizstāt ar pļaušanu, kur tas iespējams, pļaujot ne ātrāk par 1</w:t>
      </w:r>
      <w:r w:rsidR="001379BB">
        <w:rPr>
          <w:rFonts w:cstheme="minorHAnsi"/>
          <w:bCs/>
          <w:szCs w:val="24"/>
        </w:rPr>
        <w:t>0. </w:t>
      </w:r>
      <w:r w:rsidR="00766373" w:rsidRPr="004D33E1">
        <w:rPr>
          <w:rFonts w:cstheme="minorHAnsi"/>
          <w:bCs/>
          <w:szCs w:val="24"/>
        </w:rPr>
        <w:t xml:space="preserve">jūliju, zāli izvedot un atālu </w:t>
      </w:r>
      <w:r w:rsidR="00766373" w:rsidRPr="004D33E1">
        <w:rPr>
          <w:rFonts w:cstheme="minorHAnsi"/>
          <w:bCs/>
          <w:szCs w:val="24"/>
        </w:rPr>
        <w:lastRenderedPageBreak/>
        <w:t xml:space="preserve">nenoganot. </w:t>
      </w:r>
      <w:r w:rsidR="003B3D3D" w:rsidRPr="004D33E1">
        <w:rPr>
          <w:rFonts w:cstheme="minorHAnsi"/>
          <w:bCs/>
          <w:szCs w:val="24"/>
        </w:rPr>
        <w:t>Pļaušanas augstumam</w:t>
      </w:r>
      <w:r w:rsidR="009943D8" w:rsidRPr="004D33E1">
        <w:rPr>
          <w:rFonts w:cstheme="minorHAnsi"/>
          <w:bCs/>
          <w:szCs w:val="24"/>
        </w:rPr>
        <w:t xml:space="preserve"> jābūt vismaz 10 cm. </w:t>
      </w:r>
      <w:r w:rsidR="00766373" w:rsidRPr="004D33E1">
        <w:rPr>
          <w:rFonts w:cstheme="minorHAnsi"/>
          <w:bCs/>
          <w:szCs w:val="24"/>
        </w:rPr>
        <w:t xml:space="preserve">Pļaušana vienmēr veicama no centra uz malām, vai no vienas malas uz otru. </w:t>
      </w:r>
      <w:r w:rsidR="009943D8" w:rsidRPr="004D33E1">
        <w:rPr>
          <w:rFonts w:cstheme="minorHAnsi"/>
          <w:bCs/>
          <w:szCs w:val="24"/>
        </w:rPr>
        <w:t>Nopļautā zāle ir obligāti jāsavāc un no zālāja jāizved, nav pieļaujama tās smalcināšana un atstāšana zālājā.</w:t>
      </w:r>
    </w:p>
    <w:p w14:paraId="51E0EE48" w14:textId="70145A4D" w:rsidR="009C01D6" w:rsidRPr="004D33E1" w:rsidRDefault="00766373" w:rsidP="005E39AE">
      <w:pPr>
        <w:spacing w:line="240" w:lineRule="auto"/>
        <w:ind w:firstLine="0"/>
        <w:rPr>
          <w:rFonts w:cstheme="minorHAnsi"/>
          <w:bCs/>
          <w:szCs w:val="24"/>
        </w:rPr>
      </w:pPr>
      <w:r w:rsidRPr="004D33E1">
        <w:rPr>
          <w:rFonts w:cstheme="minorHAnsi"/>
          <w:bCs/>
          <w:szCs w:val="24"/>
        </w:rPr>
        <w:t>Ganīšan</w:t>
      </w:r>
      <w:r w:rsidR="00A07E24" w:rsidRPr="004D33E1">
        <w:rPr>
          <w:rFonts w:cstheme="minorHAnsi"/>
          <w:bCs/>
          <w:szCs w:val="24"/>
        </w:rPr>
        <w:t>u ieteicams</w:t>
      </w:r>
      <w:r w:rsidRPr="004D33E1">
        <w:rPr>
          <w:rFonts w:cstheme="minorHAnsi"/>
          <w:bCs/>
          <w:szCs w:val="24"/>
        </w:rPr>
        <w:t xml:space="preserve"> saglabā</w:t>
      </w:r>
      <w:r w:rsidR="009C01D6" w:rsidRPr="004D33E1">
        <w:rPr>
          <w:rFonts w:cstheme="minorHAnsi"/>
          <w:bCs/>
          <w:szCs w:val="24"/>
        </w:rPr>
        <w:t>t</w:t>
      </w:r>
      <w:r w:rsidRPr="004D33E1">
        <w:rPr>
          <w:rFonts w:cstheme="minorHAnsi"/>
          <w:bCs/>
          <w:szCs w:val="24"/>
        </w:rPr>
        <w:t xml:space="preserve"> tur, kur pļaušana nav iespējama</w:t>
      </w:r>
      <w:r w:rsidR="00176B35">
        <w:rPr>
          <w:rFonts w:cstheme="minorHAnsi"/>
          <w:bCs/>
          <w:szCs w:val="24"/>
        </w:rPr>
        <w:t xml:space="preserve"> </w:t>
      </w:r>
      <w:r w:rsidR="00176B35">
        <w:t>laikapstākļu un palieņu pļavu pārliekā mitruma dēļ</w:t>
      </w:r>
      <w:r w:rsidR="009C01D6" w:rsidRPr="004D33E1">
        <w:rPr>
          <w:rFonts w:cstheme="minorHAnsi"/>
          <w:bCs/>
          <w:szCs w:val="24"/>
        </w:rPr>
        <w:t>.</w:t>
      </w:r>
      <w:r w:rsidR="00C71281" w:rsidRPr="004D33E1">
        <w:rPr>
          <w:rFonts w:cstheme="minorHAnsi"/>
          <w:bCs/>
          <w:szCs w:val="24"/>
        </w:rPr>
        <w:t xml:space="preserve"> Tādā gadījumā </w:t>
      </w:r>
      <w:r w:rsidR="0034250E" w:rsidRPr="004D33E1">
        <w:rPr>
          <w:rFonts w:cstheme="minorHAnsi"/>
          <w:bCs/>
          <w:szCs w:val="24"/>
        </w:rPr>
        <w:t>veicama brīva noganīšana (aplokā), nepārsniedzot 0,3 – 0,4 liellopu vienības uz ha</w:t>
      </w:r>
      <w:r w:rsidR="00843404">
        <w:rPr>
          <w:rFonts w:cstheme="minorHAnsi"/>
          <w:bCs/>
          <w:szCs w:val="24"/>
        </w:rPr>
        <w:t xml:space="preserve">, lopu piebarošanas vietas </w:t>
      </w:r>
      <w:r w:rsidR="0003192B">
        <w:rPr>
          <w:rFonts w:cstheme="minorHAnsi"/>
          <w:bCs/>
          <w:szCs w:val="24"/>
        </w:rPr>
        <w:t>un aplokus neizvietojot īpaši aizsargājamo augu sugu atradnēs.</w:t>
      </w:r>
    </w:p>
    <w:p w14:paraId="30EA0CBA" w14:textId="77777777" w:rsidR="00D7635D" w:rsidRPr="004D33E1" w:rsidRDefault="00D7635D" w:rsidP="00D7635D">
      <w:pPr>
        <w:spacing w:line="240" w:lineRule="auto"/>
        <w:ind w:firstLine="0"/>
        <w:rPr>
          <w:rFonts w:cs="Times New Roman"/>
          <w:szCs w:val="24"/>
        </w:rPr>
      </w:pPr>
      <w:r w:rsidRPr="004D33E1">
        <w:rPr>
          <w:rFonts w:cs="Times New Roman"/>
          <w:szCs w:val="24"/>
        </w:rPr>
        <w:t>Lai atjaunotu ilgstoši neapsaimniekotus zālājus, kā arī slapjās un izteikti ciņainās pļavas, vispirms jāveic sākotnējā pļaušana, kas parasti nav viegli izdarāma, jo to apgrūtina pļavas nelīdzenais mikroreljefs vai slapjums. Noteikti jābūt izturīgai tehnikai, jo šādās vietās var būt arī akmeņi. Nelielās platībās pļaušanu var veikt ar trimmeri. Nākamās sezonās pļaušanu turpina, zāli aizvācot.</w:t>
      </w:r>
    </w:p>
    <w:p w14:paraId="52969B12" w14:textId="59D8FBC2" w:rsidR="006F1D41" w:rsidRDefault="008F0E74" w:rsidP="0094550B">
      <w:pPr>
        <w:spacing w:line="240" w:lineRule="auto"/>
        <w:ind w:firstLine="0"/>
        <w:rPr>
          <w:rFonts w:cs="Times New Roman"/>
          <w:szCs w:val="24"/>
        </w:rPr>
      </w:pPr>
      <w:r w:rsidRPr="004D33E1">
        <w:rPr>
          <w:rFonts w:cs="Times New Roman"/>
          <w:szCs w:val="24"/>
        </w:rPr>
        <w:t>Kādu laiku neapsaimniekotās pļavās nav ieteicams darboties ļoti radikāli – veikt pļaušanu uzreiz visā platībā. Tā var panākt augu sugu sastāva daudzveidošanos, taču tas negatīvi ietekmē kukaiņu un citu bezmugurkaulnieku sugas: strauji mainoties dzīves apstākļiem, tie iet bojā. Vispiemērotākais veids būtu nenopļaut zālāju uzreiz visā platībā, bet vietām (puduros vai joslās) atstāt arī augstāku veģetāciju. Nopļautā zāle ir jāaizvāc. Pļavās, kur augājs ir kļuvis vienveidīgs, piemēram, dominē grīšļi, sugu daudzveidības palielināšanai ieteicams to pļaut divas reizes sezonā – pirmo reizi pirms ziedēšanas (līdz Jāņiem), lai iznestu maksimāli daudz barības vielu. Nopļautā zāle noteikti jāaizvāc. Vēlāk – nākamajās sezonās pietiks ar pļaušanu reizi gadā. DL “Dubnas paliene” pļaušanu sarežģa vecupju tīkls ar dažādajiem mitruma apstākļiem, tāpēc arī vienlaidus pļaušana lielākajā daļā teritorijas nav iespējama. Ja nav iespējams nopļaut katru gadu, tad, lai nepieļautu aizaugšanu, pļaušana jāveic vismaz reizi divos gados.</w:t>
      </w:r>
    </w:p>
    <w:p w14:paraId="05D09E06" w14:textId="77777777" w:rsidR="00DA7F76" w:rsidRPr="004D33E1" w:rsidRDefault="00DA7F76" w:rsidP="00112847"/>
    <w:p w14:paraId="2AA7A712" w14:textId="5B265489" w:rsidR="008E6397" w:rsidRPr="004D33E1" w:rsidRDefault="008E6397" w:rsidP="00DA7F76">
      <w:pPr>
        <w:ind w:firstLine="0"/>
        <w:jc w:val="left"/>
        <w:rPr>
          <w:rFonts w:cstheme="minorHAnsi"/>
          <w:b/>
          <w:szCs w:val="24"/>
        </w:rPr>
      </w:pPr>
      <w:r w:rsidRPr="004D33E1">
        <w:rPr>
          <w:rFonts w:cstheme="minorHAnsi"/>
          <w:b/>
          <w:szCs w:val="24"/>
        </w:rPr>
        <w:t>2.1.</w:t>
      </w:r>
      <w:r w:rsidR="001379BB">
        <w:rPr>
          <w:rFonts w:cstheme="minorHAnsi"/>
          <w:b/>
          <w:szCs w:val="24"/>
        </w:rPr>
        <w:t>3. </w:t>
      </w:r>
      <w:r w:rsidR="0094550B">
        <w:rPr>
          <w:rFonts w:cstheme="minorHAnsi"/>
          <w:b/>
          <w:szCs w:val="24"/>
        </w:rPr>
        <w:t>pasākums.</w:t>
      </w:r>
      <w:r w:rsidRPr="004D33E1">
        <w:rPr>
          <w:rFonts w:cstheme="minorHAnsi"/>
          <w:b/>
          <w:szCs w:val="24"/>
        </w:rPr>
        <w:t xml:space="preserve"> Koku un krūmu ciršana zālāju atjaunošanai</w:t>
      </w:r>
    </w:p>
    <w:p w14:paraId="7CC13653" w14:textId="112E0694" w:rsidR="008E6397" w:rsidRPr="004D33E1" w:rsidRDefault="008E6397" w:rsidP="008E6397">
      <w:pPr>
        <w:spacing w:line="240" w:lineRule="auto"/>
        <w:ind w:firstLine="0"/>
        <w:rPr>
          <w:rFonts w:cstheme="minorHAnsi"/>
          <w:bCs/>
          <w:szCs w:val="24"/>
        </w:rPr>
      </w:pPr>
      <w:r w:rsidRPr="004D33E1">
        <w:rPr>
          <w:rFonts w:cstheme="minorHAnsi"/>
          <w:bCs/>
          <w:szCs w:val="24"/>
        </w:rPr>
        <w:t xml:space="preserve">Daļa no ES nozīmes zālāju biotopiem </w:t>
      </w:r>
      <w:r w:rsidR="00B34145" w:rsidRPr="004D33E1">
        <w:rPr>
          <w:rFonts w:cstheme="minorHAnsi"/>
          <w:bCs/>
          <w:szCs w:val="24"/>
        </w:rPr>
        <w:t>77,2</w:t>
      </w:r>
      <w:r w:rsidR="007B6660">
        <w:rPr>
          <w:rFonts w:cstheme="minorHAnsi"/>
          <w:bCs/>
          <w:szCs w:val="24"/>
        </w:rPr>
        <w:t>8</w:t>
      </w:r>
      <w:r w:rsidRPr="004D33E1">
        <w:rPr>
          <w:rFonts w:cstheme="minorHAnsi"/>
          <w:bCs/>
          <w:szCs w:val="24"/>
        </w:rPr>
        <w:t> ha platībā šobrīd neatbilst labas lauksaimniecības prakses nosacījumiem un neietilpst lauku blokos, jo ilgstošas neapsaimniekošanas rezultātā ir aizauguši ar krūmiem un kokiem, tikai daļēji saglabājoties kā zālāji. Lai atsāktu šo zālāju apsaimniekošanu, vispirms ir nepieciešama koku un krūmu ciršana un to atvašu pļaušana nākamajā gadā. Krūmu ciršanu veic ar krūmgriezi vai arī izmanto traktortehniku. Ieteicamais ciršanas augstums ir līdz 5 cm virs zemes. Krūmus nedrīkst cirst putnu ligzdošanas sezonā, apsaimniekošana jāveic laikā no 1</w:t>
      </w:r>
      <w:r w:rsidR="001379BB">
        <w:rPr>
          <w:rFonts w:cstheme="minorHAnsi"/>
          <w:bCs/>
          <w:szCs w:val="24"/>
        </w:rPr>
        <w:t>5. </w:t>
      </w:r>
      <w:r w:rsidRPr="004D33E1">
        <w:rPr>
          <w:rFonts w:cstheme="minorHAnsi"/>
          <w:bCs/>
          <w:szCs w:val="24"/>
        </w:rPr>
        <w:t>jūlija līdz 3</w:t>
      </w:r>
      <w:r w:rsidR="001379BB">
        <w:rPr>
          <w:rFonts w:cstheme="minorHAnsi"/>
          <w:bCs/>
          <w:szCs w:val="24"/>
        </w:rPr>
        <w:t>1. </w:t>
      </w:r>
      <w:r w:rsidRPr="004D33E1">
        <w:rPr>
          <w:rFonts w:cstheme="minorHAnsi"/>
          <w:bCs/>
          <w:szCs w:val="24"/>
        </w:rPr>
        <w:t xml:space="preserve">martam. Vietās, kur izveidojies biezs krūmājs, ja turpmāk zālāju tiek plānots apsaimniekot, to nopļaujot, var būt nepieciešama krūmu sakņu frēzēšana, lai mazinātu atvašu ataugšanu un lai platība būtu piemērota pļaušanas tehnikai. </w:t>
      </w:r>
    </w:p>
    <w:p w14:paraId="1B4E17B9" w14:textId="724494D4" w:rsidR="008E6397" w:rsidRPr="004D33E1" w:rsidRDefault="008E6397" w:rsidP="008E6397">
      <w:pPr>
        <w:spacing w:line="240" w:lineRule="auto"/>
        <w:ind w:firstLine="0"/>
        <w:rPr>
          <w:rFonts w:cstheme="minorHAnsi"/>
          <w:bCs/>
          <w:szCs w:val="24"/>
        </w:rPr>
      </w:pPr>
      <w:r w:rsidRPr="004D33E1">
        <w:rPr>
          <w:rFonts w:cs="Times New Roman"/>
          <w:szCs w:val="24"/>
        </w:rPr>
        <w:t>Plānojot koku un krūmu ciršanu, vēlams pļavā atstāt nelielu</w:t>
      </w:r>
      <w:r w:rsidR="00240898">
        <w:rPr>
          <w:rFonts w:cs="Times New Roman"/>
          <w:szCs w:val="24"/>
        </w:rPr>
        <w:t>s</w:t>
      </w:r>
      <w:r w:rsidRPr="004D33E1">
        <w:rPr>
          <w:rFonts w:cs="Times New Roman"/>
          <w:szCs w:val="24"/>
        </w:rPr>
        <w:t xml:space="preserve"> krūmu pudurus, kur ligzdot lakstīgalām, ķauķiem </w:t>
      </w:r>
      <w:r w:rsidR="00924923">
        <w:rPr>
          <w:rFonts w:cs="Times New Roman"/>
          <w:szCs w:val="24"/>
        </w:rPr>
        <w:t>u. c.</w:t>
      </w:r>
      <w:r w:rsidRPr="004D33E1">
        <w:rPr>
          <w:rFonts w:cs="Times New Roman"/>
          <w:szCs w:val="24"/>
        </w:rPr>
        <w:t xml:space="preserve"> putniem. Arī griezēm, kas agri atlidojušas, būs kur noslēpties, kamēr nav izaugusi augstāka pļavas veģetācija. </w:t>
      </w:r>
      <w:r w:rsidRPr="004D33E1">
        <w:rPr>
          <w:rFonts w:cstheme="minorHAnsi"/>
          <w:bCs/>
          <w:szCs w:val="24"/>
        </w:rPr>
        <w:t xml:space="preserve">Ja atjaunojamo zālāju platībā atrodas lieli un salīdzinoši veci ozoli, tie parkveidā saglabājami kā bioloģiskās daudzveidības elementi, izcērtot kokus un krūmus ap tiem. </w:t>
      </w:r>
    </w:p>
    <w:p w14:paraId="01190DD3" w14:textId="77777777" w:rsidR="00C233AB" w:rsidRDefault="00C233AB" w:rsidP="00C233AB">
      <w:pPr>
        <w:spacing w:line="240" w:lineRule="auto"/>
        <w:ind w:firstLine="0"/>
        <w:rPr>
          <w:rFonts w:cstheme="minorHAnsi"/>
          <w:bCs/>
          <w:szCs w:val="24"/>
        </w:rPr>
      </w:pPr>
      <w:r w:rsidRPr="004D33E1">
        <w:rPr>
          <w:rFonts w:cstheme="minorHAnsi"/>
          <w:bCs/>
          <w:szCs w:val="24"/>
        </w:rPr>
        <w:t xml:space="preserve">Jāņem vērā, ka vienreizējiem pasākumiem palieņu pļavā var būt tikai īslaicīgs (1 </w:t>
      </w:r>
      <w:r>
        <w:rPr>
          <w:rFonts w:cstheme="minorHAnsi"/>
          <w:bCs/>
          <w:szCs w:val="24"/>
        </w:rPr>
        <w:t>–</w:t>
      </w:r>
      <w:r w:rsidRPr="004D33E1">
        <w:rPr>
          <w:rFonts w:cstheme="minorHAnsi"/>
          <w:bCs/>
          <w:szCs w:val="24"/>
        </w:rPr>
        <w:t xml:space="preserve"> 2 gadu) rezultāts, jo pēc krūmu nociršanas nākamajā gadā atvasāji mēdz uzaugt ar divkāršu spēku, un, ja netiek nopļauti, tad pēc diviem gadiem ir vēl biezāks krūmājs. Tāpēc krūmu ciršanu vēlams uzsākt tikai tad, ja ir paredzams, ka nākamajos gados varēs nodrošināt platību nopļaušanu vai noganīšanu.</w:t>
      </w:r>
    </w:p>
    <w:p w14:paraId="107332E0" w14:textId="464874EB" w:rsidR="00897498" w:rsidRDefault="00897498" w:rsidP="00897498">
      <w:pPr>
        <w:spacing w:line="240" w:lineRule="auto"/>
        <w:ind w:firstLine="0"/>
      </w:pPr>
    </w:p>
    <w:p w14:paraId="4E96C96E" w14:textId="77777777" w:rsidR="00112847" w:rsidRPr="004D33E1" w:rsidRDefault="00112847" w:rsidP="00F978A7">
      <w:pPr>
        <w:ind w:firstLine="0"/>
        <w:sectPr w:rsidR="00112847" w:rsidRPr="004D33E1" w:rsidSect="0006648F">
          <w:pgSz w:w="11906" w:h="16838"/>
          <w:pgMar w:top="1134" w:right="1134" w:bottom="1134" w:left="1701" w:header="709" w:footer="709" w:gutter="0"/>
          <w:cols w:space="708"/>
          <w:docGrid w:linePitch="360"/>
        </w:sectPr>
      </w:pPr>
    </w:p>
    <w:p w14:paraId="4DCA5422" w14:textId="423D0FD1" w:rsidR="00863F0F" w:rsidRPr="004D33E1" w:rsidRDefault="00112847" w:rsidP="00131304">
      <w:pPr>
        <w:spacing w:after="0" w:line="240" w:lineRule="auto"/>
        <w:ind w:firstLine="0"/>
        <w:jc w:val="center"/>
      </w:pPr>
      <w:r w:rsidRPr="004D33E1">
        <w:rPr>
          <w:noProof/>
        </w:rPr>
        <w:lastRenderedPageBreak/>
        <w:drawing>
          <wp:inline distT="0" distB="0" distL="0" distR="0" wp14:anchorId="7479047C" wp14:editId="17AA859F">
            <wp:extent cx="7633547" cy="5396753"/>
            <wp:effectExtent l="0" t="0" r="5715" b="0"/>
            <wp:docPr id="918145561" name="Attēls 91814556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61" name="Attēls 918145561" descr="Attēls, kurā ir karte&#10;&#10;Apraksts ģenerēts automātiski"/>
                    <pic:cNvPicPr/>
                  </pic:nvPicPr>
                  <pic:blipFill>
                    <a:blip r:embed="rId112" cstate="email">
                      <a:extLst>
                        <a:ext uri="{28A0092B-C50C-407E-A947-70E740481C1C}">
                          <a14:useLocalDpi xmlns:a14="http://schemas.microsoft.com/office/drawing/2010/main"/>
                        </a:ext>
                      </a:extLst>
                    </a:blip>
                    <a:stretch>
                      <a:fillRect/>
                    </a:stretch>
                  </pic:blipFill>
                  <pic:spPr>
                    <a:xfrm>
                      <a:off x="0" y="0"/>
                      <a:ext cx="7653823" cy="5411087"/>
                    </a:xfrm>
                    <a:prstGeom prst="rect">
                      <a:avLst/>
                    </a:prstGeom>
                  </pic:spPr>
                </pic:pic>
              </a:graphicData>
            </a:graphic>
          </wp:inline>
        </w:drawing>
      </w:r>
    </w:p>
    <w:p w14:paraId="3B94A762" w14:textId="6818C11B" w:rsidR="00E71FF6" w:rsidRPr="004D33E1" w:rsidRDefault="00E71FF6" w:rsidP="00131304">
      <w:pPr>
        <w:spacing w:after="0" w:line="240" w:lineRule="auto"/>
        <w:ind w:firstLine="0"/>
        <w:jc w:val="center"/>
      </w:pPr>
      <w:r w:rsidRPr="004D33E1">
        <w:rPr>
          <w:lang w:eastAsia="lv-LV"/>
        </w:rPr>
        <w:t>5.3.2.</w:t>
      </w:r>
      <w:r w:rsidR="001379BB">
        <w:rPr>
          <w:lang w:eastAsia="lv-LV"/>
        </w:rPr>
        <w:t>1. </w:t>
      </w:r>
      <w:r w:rsidRPr="004D33E1">
        <w:rPr>
          <w:lang w:eastAsia="lv-LV"/>
        </w:rPr>
        <w:t>attēls. ES nozīmes zālāju biotopu apsaimniekošana</w:t>
      </w:r>
      <w:r w:rsidR="00131304" w:rsidRPr="004D33E1">
        <w:rPr>
          <w:lang w:eastAsia="lv-LV"/>
        </w:rPr>
        <w:t xml:space="preserve"> DL</w:t>
      </w:r>
      <w:r w:rsidRPr="004D33E1">
        <w:rPr>
          <w:lang w:eastAsia="lv-LV"/>
        </w:rPr>
        <w:t xml:space="preserve"> “Dubnas paliene</w:t>
      </w:r>
      <w:r w:rsidR="00131304" w:rsidRPr="004D33E1">
        <w:rPr>
          <w:lang w:eastAsia="lv-LV"/>
        </w:rPr>
        <w:t>” Z daļā.</w:t>
      </w:r>
    </w:p>
    <w:p w14:paraId="48149CA4" w14:textId="434627E8" w:rsidR="00112847" w:rsidRPr="004D33E1" w:rsidRDefault="00112847" w:rsidP="00131304">
      <w:pPr>
        <w:spacing w:after="0" w:line="240" w:lineRule="auto"/>
        <w:ind w:firstLine="0"/>
        <w:jc w:val="center"/>
      </w:pPr>
      <w:r w:rsidRPr="004D33E1">
        <w:rPr>
          <w:noProof/>
        </w:rPr>
        <w:lastRenderedPageBreak/>
        <w:drawing>
          <wp:inline distT="0" distB="0" distL="0" distR="0" wp14:anchorId="08C54345" wp14:editId="03D4E355">
            <wp:extent cx="7633548" cy="5396753"/>
            <wp:effectExtent l="0" t="0" r="5715" b="0"/>
            <wp:docPr id="918145571" name="Attēls 91814557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71" name="Attēls 918145571" descr="Attēls, kurā ir karte&#10;&#10;Apraksts ģenerēts automātiski"/>
                    <pic:cNvPicPr/>
                  </pic:nvPicPr>
                  <pic:blipFill>
                    <a:blip r:embed="rId113" cstate="email">
                      <a:extLst>
                        <a:ext uri="{28A0092B-C50C-407E-A947-70E740481C1C}">
                          <a14:useLocalDpi xmlns:a14="http://schemas.microsoft.com/office/drawing/2010/main"/>
                        </a:ext>
                      </a:extLst>
                    </a:blip>
                    <a:stretch>
                      <a:fillRect/>
                    </a:stretch>
                  </pic:blipFill>
                  <pic:spPr>
                    <a:xfrm>
                      <a:off x="0" y="0"/>
                      <a:ext cx="7645857" cy="5405455"/>
                    </a:xfrm>
                    <a:prstGeom prst="rect">
                      <a:avLst/>
                    </a:prstGeom>
                  </pic:spPr>
                </pic:pic>
              </a:graphicData>
            </a:graphic>
          </wp:inline>
        </w:drawing>
      </w:r>
    </w:p>
    <w:p w14:paraId="7575C06D" w14:textId="05B5F25A" w:rsidR="00112847" w:rsidRPr="004D33E1" w:rsidRDefault="00131304" w:rsidP="00131304">
      <w:pPr>
        <w:spacing w:after="0" w:line="240" w:lineRule="auto"/>
        <w:ind w:firstLine="0"/>
        <w:jc w:val="center"/>
      </w:pPr>
      <w:r w:rsidRPr="004D33E1">
        <w:rPr>
          <w:lang w:eastAsia="lv-LV"/>
        </w:rPr>
        <w:t>5.3.2.</w:t>
      </w:r>
      <w:r w:rsidR="001379BB">
        <w:rPr>
          <w:lang w:eastAsia="lv-LV"/>
        </w:rPr>
        <w:t>2. </w:t>
      </w:r>
      <w:r w:rsidRPr="004D33E1">
        <w:rPr>
          <w:lang w:eastAsia="lv-LV"/>
        </w:rPr>
        <w:t>attēls. ES nozīmes zālāju biotopu apsaimniekošana DL “Dubnas paliene” centrālajā daļā.</w:t>
      </w:r>
    </w:p>
    <w:p w14:paraId="656E39F6" w14:textId="704D4F3B" w:rsidR="00112847" w:rsidRPr="004D33E1" w:rsidRDefault="00FD4011" w:rsidP="00131304">
      <w:pPr>
        <w:spacing w:after="0" w:line="240" w:lineRule="auto"/>
        <w:ind w:firstLine="0"/>
        <w:jc w:val="center"/>
      </w:pPr>
      <w:r w:rsidRPr="004D33E1">
        <w:rPr>
          <w:noProof/>
        </w:rPr>
        <w:lastRenderedPageBreak/>
        <w:drawing>
          <wp:inline distT="0" distB="0" distL="0" distR="0" wp14:anchorId="60E57FFF" wp14:editId="1921DAB2">
            <wp:extent cx="7503459" cy="5304643"/>
            <wp:effectExtent l="0" t="0" r="2540" b="0"/>
            <wp:docPr id="4106" name="Attēls 4106"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 name="Attēls 4106" descr="Attēls, kurā ir karte&#10;&#10;Apraksts ģenerēts automātiski"/>
                    <pic:cNvPicPr/>
                  </pic:nvPicPr>
                  <pic:blipFill>
                    <a:blip r:embed="rId114" cstate="email">
                      <a:extLst>
                        <a:ext uri="{28A0092B-C50C-407E-A947-70E740481C1C}">
                          <a14:useLocalDpi xmlns:a14="http://schemas.microsoft.com/office/drawing/2010/main"/>
                        </a:ext>
                      </a:extLst>
                    </a:blip>
                    <a:stretch>
                      <a:fillRect/>
                    </a:stretch>
                  </pic:blipFill>
                  <pic:spPr>
                    <a:xfrm>
                      <a:off x="0" y="0"/>
                      <a:ext cx="7518081" cy="5314980"/>
                    </a:xfrm>
                    <a:prstGeom prst="rect">
                      <a:avLst/>
                    </a:prstGeom>
                  </pic:spPr>
                </pic:pic>
              </a:graphicData>
            </a:graphic>
          </wp:inline>
        </w:drawing>
      </w:r>
    </w:p>
    <w:p w14:paraId="4B7FC8A1" w14:textId="75A66DBE" w:rsidR="00112847" w:rsidRPr="004D33E1" w:rsidRDefault="00131304" w:rsidP="00131304">
      <w:pPr>
        <w:spacing w:after="0" w:line="240" w:lineRule="auto"/>
        <w:ind w:firstLine="0"/>
        <w:jc w:val="center"/>
        <w:rPr>
          <w:lang w:eastAsia="lv-LV"/>
        </w:rPr>
      </w:pPr>
      <w:r w:rsidRPr="004D33E1">
        <w:rPr>
          <w:lang w:eastAsia="lv-LV"/>
        </w:rPr>
        <w:t>5.3.2.</w:t>
      </w:r>
      <w:r w:rsidR="001379BB">
        <w:rPr>
          <w:lang w:eastAsia="lv-LV"/>
        </w:rPr>
        <w:t>3. </w:t>
      </w:r>
      <w:r w:rsidRPr="004D33E1">
        <w:rPr>
          <w:lang w:eastAsia="lv-LV"/>
        </w:rPr>
        <w:t>attēls. ES nozīmes zālāju biotopu apsaimniekošana DL “Dubnas paliene” D daļā.</w:t>
      </w:r>
    </w:p>
    <w:p w14:paraId="093E6BA5" w14:textId="0EC2F9AD" w:rsidR="00EF386A" w:rsidRPr="004D33E1" w:rsidRDefault="00EF386A" w:rsidP="00131304">
      <w:pPr>
        <w:spacing w:after="0" w:line="240" w:lineRule="auto"/>
        <w:ind w:firstLine="0"/>
        <w:jc w:val="center"/>
      </w:pPr>
      <w:r w:rsidRPr="004D33E1">
        <w:rPr>
          <w:noProof/>
        </w:rPr>
        <w:lastRenderedPageBreak/>
        <w:drawing>
          <wp:inline distT="0" distB="0" distL="0" distR="0" wp14:anchorId="18B0344E" wp14:editId="68F11193">
            <wp:extent cx="7639050" cy="5400501"/>
            <wp:effectExtent l="0" t="0" r="0" b="0"/>
            <wp:docPr id="918145598" name="Attēls 918145598"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8" name="Attēls 918145598" descr="Attēls, kurā ir karte&#10;&#10;Apraksts ģenerēts automātiski"/>
                    <pic:cNvPicPr/>
                  </pic:nvPicPr>
                  <pic:blipFill>
                    <a:blip r:embed="rId115" cstate="email">
                      <a:extLst>
                        <a:ext uri="{28A0092B-C50C-407E-A947-70E740481C1C}">
                          <a14:useLocalDpi xmlns:a14="http://schemas.microsoft.com/office/drawing/2010/main"/>
                        </a:ext>
                      </a:extLst>
                    </a:blip>
                    <a:stretch>
                      <a:fillRect/>
                    </a:stretch>
                  </pic:blipFill>
                  <pic:spPr>
                    <a:xfrm>
                      <a:off x="0" y="0"/>
                      <a:ext cx="7649071" cy="5407586"/>
                    </a:xfrm>
                    <a:prstGeom prst="rect">
                      <a:avLst/>
                    </a:prstGeom>
                  </pic:spPr>
                </pic:pic>
              </a:graphicData>
            </a:graphic>
          </wp:inline>
        </w:drawing>
      </w:r>
    </w:p>
    <w:p w14:paraId="0E352EC1" w14:textId="785AD09D" w:rsidR="00EF386A" w:rsidRPr="004D33E1" w:rsidRDefault="00EF386A" w:rsidP="00131304">
      <w:pPr>
        <w:spacing w:after="0" w:line="240" w:lineRule="auto"/>
        <w:ind w:firstLine="0"/>
        <w:jc w:val="center"/>
      </w:pPr>
      <w:r w:rsidRPr="004D33E1">
        <w:rPr>
          <w:lang w:eastAsia="lv-LV"/>
        </w:rPr>
        <w:t>5.3.3.</w:t>
      </w:r>
      <w:r w:rsidR="001379BB">
        <w:rPr>
          <w:lang w:eastAsia="lv-LV"/>
        </w:rPr>
        <w:t>1. </w:t>
      </w:r>
      <w:r w:rsidRPr="004D33E1">
        <w:rPr>
          <w:lang w:eastAsia="lv-LV"/>
        </w:rPr>
        <w:t>attēls. Zālāj</w:t>
      </w:r>
      <w:r w:rsidR="00174472" w:rsidRPr="004D33E1">
        <w:rPr>
          <w:lang w:eastAsia="lv-LV"/>
        </w:rPr>
        <w:t>a</w:t>
      </w:r>
      <w:r w:rsidRPr="004D33E1">
        <w:rPr>
          <w:lang w:eastAsia="lv-LV"/>
        </w:rPr>
        <w:t xml:space="preserve"> atjaunošana</w:t>
      </w:r>
      <w:r w:rsidR="00174472" w:rsidRPr="004D33E1">
        <w:rPr>
          <w:lang w:eastAsia="lv-LV"/>
        </w:rPr>
        <w:t xml:space="preserve"> DL “Dubnas paliene” Z daļā</w:t>
      </w:r>
      <w:r w:rsidRPr="004D33E1">
        <w:rPr>
          <w:lang w:eastAsia="lv-LV"/>
        </w:rPr>
        <w:t>.</w:t>
      </w:r>
    </w:p>
    <w:p w14:paraId="5DAA651C" w14:textId="519380A8" w:rsidR="00112847" w:rsidRPr="004D33E1" w:rsidRDefault="00956126" w:rsidP="00131304">
      <w:pPr>
        <w:spacing w:after="0" w:line="240" w:lineRule="auto"/>
        <w:ind w:firstLine="0"/>
        <w:jc w:val="center"/>
      </w:pPr>
      <w:r w:rsidRPr="004D33E1">
        <w:rPr>
          <w:noProof/>
        </w:rPr>
        <w:lastRenderedPageBreak/>
        <w:drawing>
          <wp:inline distT="0" distB="0" distL="0" distR="0" wp14:anchorId="22BB84B3" wp14:editId="1735E61D">
            <wp:extent cx="7581900" cy="5360098"/>
            <wp:effectExtent l="0" t="0" r="0" b="0"/>
            <wp:docPr id="4101" name="Attēls 410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Attēls 4101" descr="Attēls, kurā ir karte&#10;&#10;Apraksts ģenerēts automātiski"/>
                    <pic:cNvPicPr/>
                  </pic:nvPicPr>
                  <pic:blipFill>
                    <a:blip r:embed="rId116" cstate="email">
                      <a:extLst>
                        <a:ext uri="{28A0092B-C50C-407E-A947-70E740481C1C}">
                          <a14:useLocalDpi xmlns:a14="http://schemas.microsoft.com/office/drawing/2010/main"/>
                        </a:ext>
                      </a:extLst>
                    </a:blip>
                    <a:stretch>
                      <a:fillRect/>
                    </a:stretch>
                  </pic:blipFill>
                  <pic:spPr>
                    <a:xfrm>
                      <a:off x="0" y="0"/>
                      <a:ext cx="7587715" cy="5364209"/>
                    </a:xfrm>
                    <a:prstGeom prst="rect">
                      <a:avLst/>
                    </a:prstGeom>
                  </pic:spPr>
                </pic:pic>
              </a:graphicData>
            </a:graphic>
          </wp:inline>
        </w:drawing>
      </w:r>
    </w:p>
    <w:p w14:paraId="336CE02C" w14:textId="33A66262" w:rsidR="00112847" w:rsidRPr="004D33E1" w:rsidRDefault="00131304" w:rsidP="00131304">
      <w:pPr>
        <w:spacing w:after="0" w:line="240" w:lineRule="auto"/>
        <w:ind w:firstLine="0"/>
        <w:jc w:val="center"/>
      </w:pPr>
      <w:r w:rsidRPr="004D33E1">
        <w:rPr>
          <w:lang w:eastAsia="lv-LV"/>
        </w:rPr>
        <w:t>5.3.</w:t>
      </w:r>
      <w:r w:rsidR="00315597" w:rsidRPr="004D33E1">
        <w:rPr>
          <w:lang w:eastAsia="lv-LV"/>
        </w:rPr>
        <w:t>3</w:t>
      </w:r>
      <w:r w:rsidR="00174472" w:rsidRPr="004D33E1">
        <w:rPr>
          <w:lang w:eastAsia="lv-LV"/>
        </w:rPr>
        <w:t>.</w:t>
      </w:r>
      <w:r w:rsidR="001379BB">
        <w:rPr>
          <w:lang w:eastAsia="lv-LV"/>
        </w:rPr>
        <w:t>2. </w:t>
      </w:r>
      <w:r w:rsidRPr="004D33E1">
        <w:rPr>
          <w:lang w:eastAsia="lv-LV"/>
        </w:rPr>
        <w:t>attēls. Zālāju atjaunošana</w:t>
      </w:r>
      <w:r w:rsidR="0033441A" w:rsidRPr="004D33E1">
        <w:rPr>
          <w:lang w:eastAsia="lv-LV"/>
        </w:rPr>
        <w:t xml:space="preserve">, </w:t>
      </w:r>
      <w:r w:rsidR="0033441A" w:rsidRPr="004D33E1">
        <w:rPr>
          <w:sz w:val="22"/>
        </w:rPr>
        <w:t>atsevišķi augošu koku atbrīvošana no koku un krūmu apauguma</w:t>
      </w:r>
      <w:r w:rsidR="00174472" w:rsidRPr="004D33E1">
        <w:rPr>
          <w:sz w:val="22"/>
        </w:rPr>
        <w:t xml:space="preserve"> DL “Dubnas paliene D daļā</w:t>
      </w:r>
      <w:r w:rsidRPr="004D33E1">
        <w:rPr>
          <w:lang w:eastAsia="lv-LV"/>
        </w:rPr>
        <w:t>.</w:t>
      </w:r>
    </w:p>
    <w:p w14:paraId="0DD7DA68" w14:textId="77777777" w:rsidR="00112847" w:rsidRPr="004D33E1" w:rsidRDefault="00112847" w:rsidP="00131304">
      <w:pPr>
        <w:spacing w:after="0" w:line="240" w:lineRule="auto"/>
        <w:ind w:firstLine="0"/>
        <w:jc w:val="center"/>
        <w:sectPr w:rsidR="00112847" w:rsidRPr="004D33E1" w:rsidSect="00112847">
          <w:pgSz w:w="16838" w:h="11906" w:orient="landscape"/>
          <w:pgMar w:top="1701" w:right="1134" w:bottom="1134" w:left="1134" w:header="709" w:footer="709" w:gutter="0"/>
          <w:cols w:space="708"/>
          <w:docGrid w:linePitch="360"/>
        </w:sectPr>
      </w:pPr>
    </w:p>
    <w:p w14:paraId="7E523E15" w14:textId="77777777" w:rsidR="007F0043" w:rsidRPr="004D33E1" w:rsidRDefault="007F0043" w:rsidP="00793314">
      <w:pPr>
        <w:spacing w:line="240" w:lineRule="auto"/>
        <w:rPr>
          <w:rFonts w:cstheme="minorHAnsi"/>
          <w:bCs/>
          <w:szCs w:val="24"/>
        </w:rPr>
      </w:pPr>
    </w:p>
    <w:p w14:paraId="3242C4DF" w14:textId="77777777" w:rsidR="0084101E" w:rsidRDefault="0084101E" w:rsidP="007B42F7">
      <w:pPr>
        <w:spacing w:line="240" w:lineRule="auto"/>
        <w:ind w:firstLine="0"/>
      </w:pPr>
      <w:r w:rsidRPr="004D33E1">
        <w:rPr>
          <w:rFonts w:cs="Times New Roman"/>
          <w:szCs w:val="24"/>
        </w:rPr>
        <w:t>Jāņem vērā, ka saskaņā ar MK 201</w:t>
      </w:r>
      <w:r>
        <w:rPr>
          <w:rFonts w:cs="Times New Roman"/>
          <w:szCs w:val="24"/>
        </w:rPr>
        <w:t>2. gad</w:t>
      </w:r>
      <w:r w:rsidRPr="004D33E1">
        <w:rPr>
          <w:rFonts w:cs="Times New Roman"/>
          <w:szCs w:val="24"/>
        </w:rPr>
        <w:t xml:space="preserve">a </w:t>
      </w:r>
      <w:r>
        <w:rPr>
          <w:rFonts w:cs="Times New Roman"/>
          <w:szCs w:val="24"/>
        </w:rPr>
        <w:t>2. </w:t>
      </w:r>
      <w:r w:rsidRPr="004D33E1">
        <w:rPr>
          <w:rFonts w:cs="Times New Roman"/>
          <w:szCs w:val="24"/>
        </w:rPr>
        <w:t>maija noteikumu Nr. 309 “</w:t>
      </w:r>
      <w:r w:rsidRPr="004D33E1">
        <w:t>Noteikumi par koku ciršanu ārpus meža” 4.2., 4.</w:t>
      </w:r>
      <w:r>
        <w:t>8. </w:t>
      </w:r>
      <w:r w:rsidRPr="004D33E1">
        <w:t>un 5.</w:t>
      </w:r>
      <w:r>
        <w:t>2. </w:t>
      </w:r>
      <w:r w:rsidRPr="004D33E1">
        <w:t>apakšpunktu koku ciršanai ārpus meža ĪADT, upju aizsargjoslās un applūstošās palienēs ir nepieciešams saņemt pašvaldības atļauju, ja koka celma caurmērs sasniedz 20 cm.</w:t>
      </w:r>
    </w:p>
    <w:p w14:paraId="538AD384" w14:textId="77777777" w:rsidR="0084101E" w:rsidRDefault="0084101E" w:rsidP="00D14247">
      <w:pPr>
        <w:ind w:firstLine="0"/>
        <w:jc w:val="center"/>
      </w:pPr>
    </w:p>
    <w:p w14:paraId="761AD86C" w14:textId="46876718" w:rsidR="005B131E" w:rsidRPr="004D33E1" w:rsidRDefault="003F4E11" w:rsidP="00D14247">
      <w:pPr>
        <w:ind w:firstLine="0"/>
        <w:jc w:val="center"/>
        <w:rPr>
          <w:rFonts w:eastAsia="Times New Roman" w:cs="Times New Roman"/>
          <w:b/>
          <w:sz w:val="26"/>
          <w:szCs w:val="26"/>
        </w:rPr>
      </w:pPr>
      <w:r w:rsidRPr="004D33E1">
        <w:rPr>
          <w:b/>
          <w:sz w:val="26"/>
          <w:szCs w:val="26"/>
        </w:rPr>
        <w:t>2.</w:t>
      </w:r>
      <w:r w:rsidR="001379BB">
        <w:rPr>
          <w:b/>
          <w:sz w:val="26"/>
          <w:szCs w:val="26"/>
        </w:rPr>
        <w:t>2. </w:t>
      </w:r>
      <w:r w:rsidR="007F0043">
        <w:rPr>
          <w:b/>
          <w:sz w:val="26"/>
          <w:szCs w:val="26"/>
        </w:rPr>
        <w:t>pasākums.</w:t>
      </w:r>
      <w:r w:rsidR="005B131E" w:rsidRPr="004D33E1">
        <w:rPr>
          <w:b/>
          <w:sz w:val="26"/>
          <w:szCs w:val="26"/>
        </w:rPr>
        <w:t xml:space="preserve"> </w:t>
      </w:r>
      <w:r w:rsidR="0064006B" w:rsidRPr="004D33E1">
        <w:rPr>
          <w:b/>
          <w:sz w:val="26"/>
          <w:szCs w:val="26"/>
        </w:rPr>
        <w:t>Zālāju atjaunošana, atsevišķi augošu koku atbrīvošana no koku un krūmu apauguma</w:t>
      </w:r>
    </w:p>
    <w:p w14:paraId="5EED5CBC" w14:textId="2C5F3D27" w:rsidR="001D0041" w:rsidRPr="004D33E1" w:rsidRDefault="009E5230" w:rsidP="00542021">
      <w:pPr>
        <w:spacing w:line="240" w:lineRule="auto"/>
        <w:ind w:firstLine="0"/>
        <w:rPr>
          <w:rFonts w:eastAsia="Times New Roman" w:cs="Times New Roman"/>
          <w:szCs w:val="24"/>
        </w:rPr>
      </w:pPr>
      <w:r w:rsidRPr="004D33E1">
        <w:rPr>
          <w:rFonts w:eastAsia="Times New Roman" w:cs="Times New Roman"/>
          <w:szCs w:val="24"/>
        </w:rPr>
        <w:t xml:space="preserve">Daļa no kādreizējiem zālājiem </w:t>
      </w:r>
      <w:r w:rsidR="000057D3" w:rsidRPr="004D33E1">
        <w:rPr>
          <w:rFonts w:eastAsia="Times New Roman" w:cs="Times New Roman"/>
          <w:szCs w:val="24"/>
        </w:rPr>
        <w:t>šobrīd ir jau pārāk aizaugusi ar kokiem un krūmiem un vairs nekvalificējas ES nozīmes zālāju biotop</w:t>
      </w:r>
      <w:r w:rsidR="00E25E7B" w:rsidRPr="004D33E1">
        <w:rPr>
          <w:rFonts w:eastAsia="Times New Roman" w:cs="Times New Roman"/>
          <w:szCs w:val="24"/>
        </w:rPr>
        <w:t>am</w:t>
      </w:r>
      <w:r w:rsidR="000057D3" w:rsidRPr="004D33E1">
        <w:rPr>
          <w:rFonts w:eastAsia="Times New Roman" w:cs="Times New Roman"/>
          <w:szCs w:val="24"/>
        </w:rPr>
        <w:t xml:space="preserve">. </w:t>
      </w:r>
      <w:r w:rsidR="00E25E7B" w:rsidRPr="004D33E1">
        <w:rPr>
          <w:rFonts w:eastAsia="Times New Roman" w:cs="Times New Roman"/>
          <w:szCs w:val="24"/>
        </w:rPr>
        <w:t>Neapsaimniekotajos zālājos 21,31 ha platībā i</w:t>
      </w:r>
      <w:r w:rsidR="001270F7" w:rsidRPr="004D33E1">
        <w:rPr>
          <w:rFonts w:eastAsia="Times New Roman" w:cs="Times New Roman"/>
          <w:szCs w:val="24"/>
        </w:rPr>
        <w:t>eteicama</w:t>
      </w:r>
      <w:r w:rsidR="00542021" w:rsidRPr="004D33E1">
        <w:rPr>
          <w:rFonts w:eastAsia="Times New Roman" w:cs="Times New Roman"/>
          <w:szCs w:val="24"/>
        </w:rPr>
        <w:t xml:space="preserve"> apsaimniekošanas atjaunošana</w:t>
      </w:r>
      <w:r w:rsidR="00E25E7B" w:rsidRPr="004D33E1">
        <w:rPr>
          <w:rFonts w:eastAsia="Times New Roman" w:cs="Times New Roman"/>
          <w:szCs w:val="24"/>
        </w:rPr>
        <w:t>.</w:t>
      </w:r>
      <w:r w:rsidR="00542021" w:rsidRPr="004D33E1">
        <w:rPr>
          <w:rFonts w:eastAsia="Times New Roman" w:cs="Times New Roman"/>
          <w:szCs w:val="24"/>
        </w:rPr>
        <w:t xml:space="preserve"> </w:t>
      </w:r>
      <w:r w:rsidR="001270F7" w:rsidRPr="004D33E1">
        <w:rPr>
          <w:rFonts w:eastAsia="Times New Roman" w:cs="Times New Roman"/>
          <w:szCs w:val="24"/>
        </w:rPr>
        <w:t>Šeit nepieciešams veikt darbības k</w:t>
      </w:r>
      <w:r w:rsidR="007F2139" w:rsidRPr="004D33E1">
        <w:rPr>
          <w:rFonts w:eastAsia="Times New Roman" w:cs="Times New Roman"/>
          <w:szCs w:val="24"/>
        </w:rPr>
        <w:t>o</w:t>
      </w:r>
      <w:r w:rsidR="001270F7" w:rsidRPr="004D33E1">
        <w:rPr>
          <w:rFonts w:eastAsia="Times New Roman" w:cs="Times New Roman"/>
          <w:szCs w:val="24"/>
        </w:rPr>
        <w:t>ku un krūmu ciršanai</w:t>
      </w:r>
      <w:r w:rsidR="007F2139" w:rsidRPr="004D33E1">
        <w:rPr>
          <w:rFonts w:eastAsia="Times New Roman" w:cs="Times New Roman"/>
          <w:szCs w:val="24"/>
        </w:rPr>
        <w:t xml:space="preserve">, </w:t>
      </w:r>
      <w:r w:rsidR="005D63CF" w:rsidRPr="004D33E1">
        <w:rPr>
          <w:rFonts w:eastAsia="Times New Roman" w:cs="Times New Roman"/>
          <w:szCs w:val="24"/>
        </w:rPr>
        <w:t>ievērojot tos pašus nosacījumus, kas</w:t>
      </w:r>
      <w:r w:rsidR="007F2139" w:rsidRPr="004D33E1">
        <w:rPr>
          <w:rFonts w:eastAsia="Times New Roman" w:cs="Times New Roman"/>
          <w:szCs w:val="24"/>
        </w:rPr>
        <w:t xml:space="preserve"> aprakstīt</w:t>
      </w:r>
      <w:r w:rsidR="005D63CF" w:rsidRPr="004D33E1">
        <w:rPr>
          <w:rFonts w:eastAsia="Times New Roman" w:cs="Times New Roman"/>
          <w:szCs w:val="24"/>
        </w:rPr>
        <w:t>i</w:t>
      </w:r>
      <w:r w:rsidR="007F2139" w:rsidRPr="004D33E1">
        <w:rPr>
          <w:rFonts w:eastAsia="Times New Roman" w:cs="Times New Roman"/>
          <w:szCs w:val="24"/>
        </w:rPr>
        <w:t xml:space="preserve"> 2.1.</w:t>
      </w:r>
      <w:r w:rsidR="001379BB">
        <w:rPr>
          <w:rFonts w:eastAsia="Times New Roman" w:cs="Times New Roman"/>
          <w:szCs w:val="24"/>
        </w:rPr>
        <w:t>3. </w:t>
      </w:r>
      <w:r w:rsidR="007F2139" w:rsidRPr="004D33E1">
        <w:rPr>
          <w:rFonts w:eastAsia="Times New Roman" w:cs="Times New Roman"/>
          <w:szCs w:val="24"/>
        </w:rPr>
        <w:t>pasākumā</w:t>
      </w:r>
      <w:r w:rsidR="002919FF" w:rsidRPr="004D33E1">
        <w:rPr>
          <w:rFonts w:eastAsia="Times New Roman" w:cs="Times New Roman"/>
          <w:szCs w:val="24"/>
        </w:rPr>
        <w:t>, pēc tam nodrošinot regulāru apsaimniekošanu pļaujot vai noganot</w:t>
      </w:r>
      <w:r w:rsidR="007D664B" w:rsidRPr="004D33E1">
        <w:rPr>
          <w:rFonts w:eastAsia="Times New Roman" w:cs="Times New Roman"/>
          <w:szCs w:val="24"/>
        </w:rPr>
        <w:t>, ievērojot nosacījumus, kas iekļauti 2.1.</w:t>
      </w:r>
      <w:r w:rsidR="001379BB">
        <w:rPr>
          <w:rFonts w:eastAsia="Times New Roman" w:cs="Times New Roman"/>
          <w:szCs w:val="24"/>
        </w:rPr>
        <w:t>2. </w:t>
      </w:r>
      <w:r w:rsidR="00E25E7B" w:rsidRPr="004D33E1">
        <w:rPr>
          <w:rFonts w:eastAsia="Times New Roman" w:cs="Times New Roman"/>
          <w:szCs w:val="24"/>
        </w:rPr>
        <w:t>pasākuma aprakstā</w:t>
      </w:r>
      <w:r w:rsidR="002919FF" w:rsidRPr="004D33E1">
        <w:rPr>
          <w:rFonts w:eastAsia="Times New Roman" w:cs="Times New Roman"/>
          <w:szCs w:val="24"/>
        </w:rPr>
        <w:t>.</w:t>
      </w:r>
      <w:r w:rsidR="005D63CF" w:rsidRPr="004D33E1">
        <w:rPr>
          <w:rFonts w:eastAsia="Times New Roman" w:cs="Times New Roman"/>
          <w:szCs w:val="24"/>
        </w:rPr>
        <w:t xml:space="preserve"> </w:t>
      </w:r>
      <w:r w:rsidR="00232AF6">
        <w:rPr>
          <w:rFonts w:eastAsia="Times New Roman" w:cs="Times New Roman"/>
          <w:szCs w:val="24"/>
        </w:rPr>
        <w:t xml:space="preserve">Ieteicama arī esošo seklo grāvju pārtīrīšana. </w:t>
      </w:r>
      <w:r w:rsidR="001E1BCB" w:rsidRPr="004D33E1">
        <w:rPr>
          <w:rFonts w:eastAsia="Times New Roman" w:cs="Times New Roman"/>
          <w:szCs w:val="24"/>
        </w:rPr>
        <w:t xml:space="preserve">Minēto darbību rezultātā platības perspektīvā kļūtu par ES nozīmes biotopu 6450 </w:t>
      </w:r>
      <w:r w:rsidR="001E1BCB" w:rsidRPr="004D33E1">
        <w:rPr>
          <w:rFonts w:eastAsia="Times New Roman" w:cs="Times New Roman"/>
          <w:i/>
          <w:iCs/>
          <w:szCs w:val="24"/>
        </w:rPr>
        <w:t xml:space="preserve">Palieņu zālāji </w:t>
      </w:r>
      <w:r w:rsidR="001E1BCB" w:rsidRPr="004D33E1">
        <w:rPr>
          <w:rFonts w:eastAsia="Times New Roman" w:cs="Times New Roman"/>
          <w:szCs w:val="24"/>
        </w:rPr>
        <w:t>vai arī citu ES nozīmes zālāju biotopu.</w:t>
      </w:r>
    </w:p>
    <w:p w14:paraId="2F365825" w14:textId="0BF2569F" w:rsidR="00C9379F" w:rsidRPr="004D33E1" w:rsidRDefault="0033441A" w:rsidP="00542021">
      <w:pPr>
        <w:spacing w:line="240" w:lineRule="auto"/>
        <w:ind w:firstLine="0"/>
        <w:rPr>
          <w:rFonts w:eastAsia="Times New Roman" w:cs="Times New Roman"/>
          <w:szCs w:val="24"/>
        </w:rPr>
      </w:pPr>
      <w:r w:rsidRPr="004D33E1">
        <w:rPr>
          <w:rFonts w:cstheme="minorHAnsi"/>
          <w:bCs/>
          <w:szCs w:val="24"/>
        </w:rPr>
        <w:t>Ja atjaunojamo zālāju platībā atrodas lieli un salīdzinoši veci ozoli</w:t>
      </w:r>
      <w:r w:rsidR="00F67C38" w:rsidRPr="004D33E1">
        <w:rPr>
          <w:rFonts w:cstheme="minorHAnsi"/>
          <w:bCs/>
          <w:szCs w:val="24"/>
        </w:rPr>
        <w:t xml:space="preserve"> (konstatēti DL “Dubnas paliene” DR daļā)</w:t>
      </w:r>
      <w:r w:rsidRPr="004D33E1">
        <w:rPr>
          <w:rFonts w:cstheme="minorHAnsi"/>
          <w:bCs/>
          <w:szCs w:val="24"/>
        </w:rPr>
        <w:t xml:space="preserve">, tie parkveidā saglabājami kā bioloģiskās daudzveidības elementi, izcērtot kokus un krūmus ap tiem. </w:t>
      </w:r>
    </w:p>
    <w:p w14:paraId="6E18C1CF" w14:textId="61AB9A99" w:rsidR="00F107C3" w:rsidRPr="004D33E1" w:rsidRDefault="00F107C3" w:rsidP="00C9379F">
      <w:pPr>
        <w:ind w:firstLine="0"/>
        <w:rPr>
          <w:rFonts w:eastAsia="Times New Roman" w:cs="Times New Roman"/>
          <w:szCs w:val="24"/>
        </w:rPr>
      </w:pPr>
    </w:p>
    <w:p w14:paraId="0F56B767" w14:textId="77777777" w:rsidR="00DC3646" w:rsidRPr="004D33E1" w:rsidRDefault="00DC3646" w:rsidP="00C9379F">
      <w:pPr>
        <w:ind w:firstLine="0"/>
        <w:rPr>
          <w:rFonts w:eastAsia="Times New Roman" w:cs="Times New Roman"/>
          <w:szCs w:val="24"/>
        </w:rPr>
      </w:pPr>
    </w:p>
    <w:p w14:paraId="1CB23F36" w14:textId="1A457C89" w:rsidR="002D2DBF" w:rsidRPr="004D33E1" w:rsidRDefault="002D2DBF" w:rsidP="00D14247">
      <w:pPr>
        <w:ind w:firstLine="0"/>
        <w:jc w:val="center"/>
        <w:rPr>
          <w:rFonts w:eastAsia="Times New Roman" w:cs="Times New Roman"/>
          <w:b/>
          <w:sz w:val="26"/>
          <w:szCs w:val="26"/>
        </w:rPr>
      </w:pPr>
      <w:r w:rsidRPr="004D33E1">
        <w:rPr>
          <w:b/>
          <w:sz w:val="26"/>
          <w:szCs w:val="26"/>
        </w:rPr>
        <w:t>2.</w:t>
      </w:r>
      <w:r w:rsidR="001379BB">
        <w:rPr>
          <w:b/>
          <w:sz w:val="26"/>
          <w:szCs w:val="26"/>
        </w:rPr>
        <w:t>3. </w:t>
      </w:r>
      <w:r w:rsidR="007F0043">
        <w:rPr>
          <w:b/>
          <w:sz w:val="26"/>
          <w:szCs w:val="26"/>
        </w:rPr>
        <w:t>pasākums</w:t>
      </w:r>
      <w:r w:rsidR="004B36C3">
        <w:rPr>
          <w:b/>
          <w:sz w:val="26"/>
          <w:szCs w:val="26"/>
        </w:rPr>
        <w:t>.</w:t>
      </w:r>
      <w:r w:rsidRPr="004D33E1">
        <w:rPr>
          <w:b/>
          <w:sz w:val="26"/>
          <w:szCs w:val="26"/>
        </w:rPr>
        <w:t xml:space="preserve"> </w:t>
      </w:r>
      <w:bookmarkStart w:id="47" w:name="_Hlk89965899"/>
      <w:r w:rsidR="00E97EAF" w:rsidRPr="004D33E1">
        <w:rPr>
          <w:b/>
          <w:sz w:val="26"/>
          <w:szCs w:val="26"/>
        </w:rPr>
        <w:t>Niedru pļaušana Dubnas krastos</w:t>
      </w:r>
      <w:bookmarkEnd w:id="47"/>
    </w:p>
    <w:p w14:paraId="066C1E2D" w14:textId="010222BD" w:rsidR="009654D4" w:rsidRPr="004D33E1" w:rsidRDefault="00501F96" w:rsidP="009654D4">
      <w:pPr>
        <w:spacing w:line="240" w:lineRule="auto"/>
        <w:ind w:firstLine="0"/>
        <w:rPr>
          <w:rFonts w:eastAsia="Times New Roman" w:cs="Times New Roman"/>
          <w:szCs w:val="24"/>
        </w:rPr>
      </w:pPr>
      <w:r w:rsidRPr="004D33E1">
        <w:rPr>
          <w:rFonts w:eastAsia="Times New Roman" w:cs="Times New Roman"/>
          <w:szCs w:val="24"/>
        </w:rPr>
        <w:t xml:space="preserve">Niedru pļaušana </w:t>
      </w:r>
      <w:r w:rsidR="00580C54" w:rsidRPr="004D33E1">
        <w:rPr>
          <w:rFonts w:eastAsia="Times New Roman" w:cs="Times New Roman"/>
          <w:szCs w:val="24"/>
        </w:rPr>
        <w:t xml:space="preserve">1,14 ha platībā ir </w:t>
      </w:r>
      <w:r w:rsidRPr="004D33E1">
        <w:rPr>
          <w:rFonts w:eastAsia="Times New Roman" w:cs="Times New Roman"/>
          <w:szCs w:val="24"/>
        </w:rPr>
        <w:t>nepieciešama, lai veicinātu upes krastu</w:t>
      </w:r>
      <w:r w:rsidR="00676648" w:rsidRPr="004D33E1">
        <w:rPr>
          <w:rFonts w:eastAsia="Times New Roman" w:cs="Times New Roman"/>
          <w:szCs w:val="24"/>
        </w:rPr>
        <w:t xml:space="preserve"> </w:t>
      </w:r>
      <w:r w:rsidR="00752EFF" w:rsidRPr="004D33E1">
        <w:t>eroziju un grants, akmeņu izkliedēšanos upes gultnē</w:t>
      </w:r>
      <w:r w:rsidR="005675AE" w:rsidRPr="004D33E1">
        <w:t>,</w:t>
      </w:r>
      <w:r w:rsidR="00676648" w:rsidRPr="004D33E1">
        <w:rPr>
          <w:rFonts w:eastAsia="Times New Roman" w:cs="Times New Roman"/>
          <w:szCs w:val="24"/>
        </w:rPr>
        <w:t xml:space="preserve"> un upes</w:t>
      </w:r>
      <w:r w:rsidRPr="004D33E1">
        <w:rPr>
          <w:rFonts w:eastAsia="Times New Roman" w:cs="Times New Roman"/>
          <w:szCs w:val="24"/>
        </w:rPr>
        <w:t xml:space="preserve"> dabiskošanos</w:t>
      </w:r>
      <w:r w:rsidR="00676648" w:rsidRPr="004D33E1">
        <w:rPr>
          <w:rFonts w:eastAsia="Times New Roman" w:cs="Times New Roman"/>
          <w:szCs w:val="24"/>
        </w:rPr>
        <w:t>, kā arī izvāktu no upes barības vielas</w:t>
      </w:r>
      <w:r w:rsidR="00AC2146" w:rsidRPr="004D33E1">
        <w:rPr>
          <w:rFonts w:eastAsia="Times New Roman" w:cs="Times New Roman"/>
          <w:szCs w:val="24"/>
        </w:rPr>
        <w:t xml:space="preserve">. Niedru pļaušana uzlabotu arī upes rekreācijas vērtību un piemērotību </w:t>
      </w:r>
      <w:r w:rsidR="009654D4" w:rsidRPr="004D33E1">
        <w:rPr>
          <w:rFonts w:eastAsia="Times New Roman" w:cs="Times New Roman"/>
          <w:szCs w:val="24"/>
        </w:rPr>
        <w:t>ūdens tūrismam.</w:t>
      </w:r>
    </w:p>
    <w:p w14:paraId="27FFD194" w14:textId="6BD27DC8" w:rsidR="00430876" w:rsidRPr="004D33E1" w:rsidRDefault="008D6C08" w:rsidP="009654D4">
      <w:pPr>
        <w:spacing w:line="240" w:lineRule="auto"/>
        <w:ind w:firstLine="0"/>
        <w:rPr>
          <w:rFonts w:eastAsia="Times New Roman" w:cs="Times New Roman"/>
          <w:szCs w:val="24"/>
        </w:rPr>
      </w:pPr>
      <w:r w:rsidRPr="004D33E1">
        <w:rPr>
          <w:rFonts w:eastAsia="Times New Roman" w:cs="Times New Roman"/>
          <w:szCs w:val="24"/>
        </w:rPr>
        <w:t>Niedru p</w:t>
      </w:r>
      <w:r w:rsidR="00430876" w:rsidRPr="004D33E1">
        <w:rPr>
          <w:rFonts w:eastAsia="Times New Roman" w:cs="Times New Roman"/>
          <w:szCs w:val="24"/>
        </w:rPr>
        <w:t>ļaušana veicama</w:t>
      </w:r>
      <w:r w:rsidR="00751CD5" w:rsidRPr="004D33E1">
        <w:rPr>
          <w:rFonts w:eastAsia="Times New Roman" w:cs="Times New Roman"/>
          <w:szCs w:val="24"/>
        </w:rPr>
        <w:t xml:space="preserve"> laikā</w:t>
      </w:r>
      <w:r w:rsidR="00430876" w:rsidRPr="004D33E1">
        <w:rPr>
          <w:rFonts w:eastAsia="Times New Roman" w:cs="Times New Roman"/>
          <w:szCs w:val="24"/>
        </w:rPr>
        <w:t xml:space="preserve"> no </w:t>
      </w:r>
      <w:r w:rsidR="001379BB">
        <w:rPr>
          <w:rFonts w:eastAsia="Times New Roman" w:cs="Times New Roman"/>
          <w:szCs w:val="24"/>
        </w:rPr>
        <w:t>1. </w:t>
      </w:r>
      <w:r w:rsidR="00430876" w:rsidRPr="004D33E1">
        <w:rPr>
          <w:rFonts w:eastAsia="Times New Roman" w:cs="Times New Roman"/>
          <w:szCs w:val="24"/>
        </w:rPr>
        <w:t>jūlija līdz 3</w:t>
      </w:r>
      <w:r w:rsidR="001379BB">
        <w:rPr>
          <w:rFonts w:eastAsia="Times New Roman" w:cs="Times New Roman"/>
          <w:szCs w:val="24"/>
        </w:rPr>
        <w:t>0. </w:t>
      </w:r>
      <w:r w:rsidR="00430876" w:rsidRPr="004D33E1">
        <w:rPr>
          <w:rFonts w:eastAsia="Times New Roman" w:cs="Times New Roman"/>
          <w:szCs w:val="24"/>
        </w:rPr>
        <w:t xml:space="preserve">martam, no laivas vai krasta, nopļaujot </w:t>
      </w:r>
      <w:r w:rsidRPr="004D33E1">
        <w:rPr>
          <w:rFonts w:eastAsia="Times New Roman" w:cs="Times New Roman"/>
          <w:szCs w:val="24"/>
        </w:rPr>
        <w:t xml:space="preserve">niedres zem ūdens līmeņa </w:t>
      </w:r>
      <w:r w:rsidR="00430876" w:rsidRPr="004D33E1">
        <w:rPr>
          <w:rFonts w:eastAsia="Times New Roman" w:cs="Times New Roman"/>
          <w:szCs w:val="24"/>
        </w:rPr>
        <w:t xml:space="preserve">iespējami tuvu sakņu sistēmai. Nopļautās niedres jāizvāc no upes un jānovieto virs palu zonas pagaidu uzglabāšanas vietās, vēlāk jāpārvieto uz kompostēšanas vietu. Pļaušana jāveic katru gadu, pirmajā gadā 2 </w:t>
      </w:r>
      <w:r w:rsidR="00A409EF">
        <w:rPr>
          <w:rFonts w:eastAsia="Times New Roman" w:cs="Times New Roman"/>
          <w:szCs w:val="24"/>
        </w:rPr>
        <w:t>–</w:t>
      </w:r>
      <w:r w:rsidR="00430876" w:rsidRPr="004D33E1">
        <w:rPr>
          <w:rFonts w:eastAsia="Times New Roman" w:cs="Times New Roman"/>
          <w:szCs w:val="24"/>
        </w:rPr>
        <w:t xml:space="preserve"> 3 </w:t>
      </w:r>
      <w:r w:rsidR="00751CD5" w:rsidRPr="004D33E1">
        <w:rPr>
          <w:rFonts w:eastAsia="Times New Roman" w:cs="Times New Roman"/>
          <w:szCs w:val="24"/>
        </w:rPr>
        <w:t xml:space="preserve">reizes </w:t>
      </w:r>
      <w:r w:rsidR="00430876" w:rsidRPr="004D33E1">
        <w:rPr>
          <w:rFonts w:eastAsia="Times New Roman" w:cs="Times New Roman"/>
          <w:szCs w:val="24"/>
        </w:rPr>
        <w:t xml:space="preserve">gadā. </w:t>
      </w:r>
    </w:p>
    <w:p w14:paraId="1C79E51B" w14:textId="1066213B" w:rsidR="008D6C08" w:rsidRDefault="008D6C08" w:rsidP="009654D4">
      <w:pPr>
        <w:spacing w:line="240" w:lineRule="auto"/>
        <w:ind w:firstLine="0"/>
        <w:rPr>
          <w:rFonts w:eastAsia="Times New Roman" w:cs="Times New Roman"/>
          <w:szCs w:val="24"/>
        </w:rPr>
      </w:pPr>
      <w:r w:rsidRPr="004D33E1">
        <w:rPr>
          <w:rFonts w:eastAsia="Times New Roman" w:cs="Times New Roman"/>
          <w:szCs w:val="24"/>
        </w:rPr>
        <w:t xml:space="preserve">Kartē (skat. </w:t>
      </w:r>
      <w:r w:rsidR="00D25975" w:rsidRPr="004D33E1">
        <w:rPr>
          <w:rFonts w:eastAsia="Times New Roman" w:cs="Times New Roman"/>
          <w:szCs w:val="24"/>
        </w:rPr>
        <w:t>5.3.</w:t>
      </w:r>
      <w:r w:rsidR="001379BB">
        <w:rPr>
          <w:rFonts w:eastAsia="Times New Roman" w:cs="Times New Roman"/>
          <w:szCs w:val="24"/>
        </w:rPr>
        <w:t>4. </w:t>
      </w:r>
      <w:r w:rsidR="00D25975" w:rsidRPr="004D33E1">
        <w:rPr>
          <w:rFonts w:eastAsia="Times New Roman" w:cs="Times New Roman"/>
          <w:szCs w:val="24"/>
        </w:rPr>
        <w:t>attēlu un 1.</w:t>
      </w:r>
      <w:r w:rsidR="001379BB">
        <w:rPr>
          <w:rFonts w:eastAsia="Times New Roman" w:cs="Times New Roman"/>
          <w:szCs w:val="24"/>
        </w:rPr>
        <w:t>5. </w:t>
      </w:r>
      <w:r w:rsidR="00D25975" w:rsidRPr="004D33E1">
        <w:rPr>
          <w:rFonts w:eastAsia="Times New Roman" w:cs="Times New Roman"/>
          <w:szCs w:val="24"/>
        </w:rPr>
        <w:t xml:space="preserve">pielikumu) norādītas prioritārās niedru pļaušanas vietas, bet niedru pļaušanu </w:t>
      </w:r>
      <w:r w:rsidR="0068634A" w:rsidRPr="004D33E1">
        <w:rPr>
          <w:rFonts w:eastAsia="Times New Roman" w:cs="Times New Roman"/>
          <w:szCs w:val="24"/>
        </w:rPr>
        <w:t>iespējams veikt visā upes platībā (skat. biotopu 3260</w:t>
      </w:r>
      <w:r w:rsidR="00960A61">
        <w:rPr>
          <w:rFonts w:eastAsia="Times New Roman" w:cs="Times New Roman"/>
          <w:szCs w:val="24"/>
        </w:rPr>
        <w:t xml:space="preserve"> </w:t>
      </w:r>
      <w:r w:rsidR="00960A61" w:rsidRPr="00960A61">
        <w:rPr>
          <w:rFonts w:eastAsia="Times New Roman" w:cs="Times New Roman"/>
          <w:i/>
          <w:iCs/>
          <w:szCs w:val="24"/>
        </w:rPr>
        <w:t>Upju straujteces un dabiski upju posmi</w:t>
      </w:r>
      <w:r w:rsidR="0068634A" w:rsidRPr="004D33E1">
        <w:rPr>
          <w:rFonts w:eastAsia="Times New Roman" w:cs="Times New Roman"/>
          <w:szCs w:val="24"/>
        </w:rPr>
        <w:t xml:space="preserve"> 1.</w:t>
      </w:r>
      <w:r w:rsidR="001379BB">
        <w:rPr>
          <w:rFonts w:eastAsia="Times New Roman" w:cs="Times New Roman"/>
          <w:szCs w:val="24"/>
        </w:rPr>
        <w:t>1. </w:t>
      </w:r>
      <w:r w:rsidR="0068634A" w:rsidRPr="004D33E1">
        <w:rPr>
          <w:rFonts w:eastAsia="Times New Roman" w:cs="Times New Roman"/>
          <w:szCs w:val="24"/>
        </w:rPr>
        <w:t>pielikuma kartē)</w:t>
      </w:r>
      <w:r w:rsidR="00D30CB0" w:rsidRPr="004D33E1">
        <w:rPr>
          <w:rFonts w:eastAsia="Times New Roman" w:cs="Times New Roman"/>
          <w:szCs w:val="24"/>
        </w:rPr>
        <w:t>, ja tam ir pieejams finansējums</w:t>
      </w:r>
      <w:r w:rsidR="00960A61">
        <w:rPr>
          <w:rFonts w:eastAsia="Times New Roman" w:cs="Times New Roman"/>
          <w:szCs w:val="24"/>
        </w:rPr>
        <w:t>,</w:t>
      </w:r>
      <w:r w:rsidR="00D30CB0" w:rsidRPr="004D33E1">
        <w:rPr>
          <w:rFonts w:eastAsia="Times New Roman" w:cs="Times New Roman"/>
          <w:szCs w:val="24"/>
        </w:rPr>
        <w:t xml:space="preserve"> vai arī citās vietās ārpus prioritārajām, ja </w:t>
      </w:r>
      <w:r w:rsidR="00B06D27" w:rsidRPr="004D33E1">
        <w:rPr>
          <w:rFonts w:eastAsia="Times New Roman" w:cs="Times New Roman"/>
          <w:szCs w:val="24"/>
        </w:rPr>
        <w:t>ir plānots</w:t>
      </w:r>
      <w:r w:rsidR="00BB6A26" w:rsidRPr="004D33E1">
        <w:rPr>
          <w:rFonts w:eastAsia="Times New Roman" w:cs="Times New Roman"/>
          <w:szCs w:val="24"/>
        </w:rPr>
        <w:t xml:space="preserve"> ierīkot, piemēram, peldvietu vai laivu ielaišanas vietu.</w:t>
      </w:r>
    </w:p>
    <w:p w14:paraId="061A09A5" w14:textId="552B4D88" w:rsidR="007B42F7" w:rsidRDefault="00DE13C9" w:rsidP="00301599">
      <w:pPr>
        <w:spacing w:line="240" w:lineRule="auto"/>
        <w:ind w:firstLine="0"/>
        <w:rPr>
          <w:rFonts w:eastAsia="Times New Roman" w:cs="Times New Roman"/>
          <w:szCs w:val="24"/>
        </w:rPr>
      </w:pPr>
      <w:r>
        <w:rPr>
          <w:rFonts w:eastAsia="Times New Roman" w:cs="Times New Roman"/>
          <w:szCs w:val="24"/>
        </w:rPr>
        <w:t>Tā kā Dubnas upe DL “Dubnas paliene” teritorijā ir valsts īpašumā</w:t>
      </w:r>
      <w:r w:rsidR="000D57C6">
        <w:rPr>
          <w:rFonts w:eastAsia="Times New Roman" w:cs="Times New Roman"/>
          <w:szCs w:val="24"/>
        </w:rPr>
        <w:t xml:space="preserve"> un tās pārvaldību </w:t>
      </w:r>
      <w:r w:rsidR="00047978">
        <w:rPr>
          <w:rFonts w:eastAsia="Times New Roman" w:cs="Times New Roman"/>
          <w:szCs w:val="24"/>
        </w:rPr>
        <w:t xml:space="preserve">atbilstoši Zemes pārvaldības likuma 15. panta pirmajai daļai </w:t>
      </w:r>
      <w:r w:rsidR="000D57C6">
        <w:rPr>
          <w:rFonts w:eastAsia="Times New Roman" w:cs="Times New Roman"/>
          <w:szCs w:val="24"/>
        </w:rPr>
        <w:t>nodrošina DAP, tad</w:t>
      </w:r>
      <w:r w:rsidR="00776C96">
        <w:rPr>
          <w:rFonts w:eastAsia="Times New Roman" w:cs="Times New Roman"/>
          <w:szCs w:val="24"/>
        </w:rPr>
        <w:t>, lai neradītu papildu birokrātisko slogu,</w:t>
      </w:r>
      <w:r w:rsidR="000D57C6">
        <w:rPr>
          <w:rFonts w:eastAsia="Times New Roman" w:cs="Times New Roman"/>
          <w:szCs w:val="24"/>
        </w:rPr>
        <w:t xml:space="preserve"> </w:t>
      </w:r>
      <w:r w:rsidR="00A755FF">
        <w:rPr>
          <w:rFonts w:eastAsia="Times New Roman" w:cs="Times New Roman"/>
          <w:szCs w:val="24"/>
        </w:rPr>
        <w:t>Dubnas upei piegulošo zemes vienību īpašnieki</w:t>
      </w:r>
      <w:r w:rsidR="00776C96">
        <w:rPr>
          <w:rFonts w:eastAsia="Times New Roman" w:cs="Times New Roman"/>
          <w:szCs w:val="24"/>
        </w:rPr>
        <w:t xml:space="preserve"> </w:t>
      </w:r>
      <w:r w:rsidR="00F81F7B">
        <w:rPr>
          <w:rFonts w:eastAsia="Times New Roman" w:cs="Times New Roman"/>
          <w:szCs w:val="24"/>
        </w:rPr>
        <w:t xml:space="preserve">var pļaut niedres uz ūdensaugus savam īpašumam piegulošajā </w:t>
      </w:r>
      <w:r w:rsidR="00753AE0">
        <w:rPr>
          <w:rFonts w:eastAsia="Times New Roman" w:cs="Times New Roman"/>
          <w:szCs w:val="24"/>
        </w:rPr>
        <w:t>upes daļā, ievērojot iepriekš minētos nosacījumus</w:t>
      </w:r>
      <w:r w:rsidR="003504D4">
        <w:rPr>
          <w:rFonts w:eastAsia="Times New Roman" w:cs="Times New Roman"/>
          <w:szCs w:val="24"/>
        </w:rPr>
        <w:t xml:space="preserve"> un nesaņemot DAP rakstisku atļauju</w:t>
      </w:r>
      <w:r w:rsidR="00753AE0">
        <w:rPr>
          <w:rFonts w:eastAsia="Times New Roman" w:cs="Times New Roman"/>
          <w:szCs w:val="24"/>
        </w:rPr>
        <w:t xml:space="preserve">, bet par </w:t>
      </w:r>
      <w:r w:rsidR="003504D4">
        <w:rPr>
          <w:rFonts w:eastAsia="Times New Roman" w:cs="Times New Roman"/>
          <w:szCs w:val="24"/>
        </w:rPr>
        <w:t>upes apsaimniekošanas</w:t>
      </w:r>
      <w:r w:rsidR="00753AE0">
        <w:rPr>
          <w:rFonts w:eastAsia="Times New Roman" w:cs="Times New Roman"/>
          <w:szCs w:val="24"/>
        </w:rPr>
        <w:t xml:space="preserve"> </w:t>
      </w:r>
      <w:r w:rsidR="009222BB">
        <w:rPr>
          <w:rFonts w:eastAsia="Times New Roman" w:cs="Times New Roman"/>
          <w:szCs w:val="24"/>
        </w:rPr>
        <w:t>darbībām ir nepieciešams informēt DAP, nosūtot informāciju par niedru pļaušanas vietu</w:t>
      </w:r>
      <w:r w:rsidR="00E60BAF">
        <w:rPr>
          <w:rFonts w:eastAsia="Times New Roman" w:cs="Times New Roman"/>
          <w:szCs w:val="24"/>
        </w:rPr>
        <w:t>, laiku un</w:t>
      </w:r>
      <w:r w:rsidR="009222BB">
        <w:rPr>
          <w:rFonts w:eastAsia="Times New Roman" w:cs="Times New Roman"/>
          <w:szCs w:val="24"/>
        </w:rPr>
        <w:t xml:space="preserve"> platību </w:t>
      </w:r>
      <w:r w:rsidR="00E60BAF">
        <w:rPr>
          <w:rFonts w:eastAsia="Times New Roman" w:cs="Times New Roman"/>
          <w:szCs w:val="24"/>
        </w:rPr>
        <w:t xml:space="preserve">uz e-pastu </w:t>
      </w:r>
      <w:hyperlink r:id="rId117" w:history="1">
        <w:r w:rsidR="000F3F90" w:rsidRPr="008D67F0">
          <w:rPr>
            <w:rStyle w:val="Hyperlink"/>
            <w:rFonts w:eastAsia="Times New Roman" w:cs="Times New Roman"/>
            <w:szCs w:val="24"/>
          </w:rPr>
          <w:t>latgale@daba.gov.lv</w:t>
        </w:r>
      </w:hyperlink>
      <w:r w:rsidR="000F3F90">
        <w:rPr>
          <w:rFonts w:eastAsia="Times New Roman" w:cs="Times New Roman"/>
          <w:szCs w:val="24"/>
        </w:rPr>
        <w:t xml:space="preserve"> vai sazinoties ar DAP Latgales reģionālo administrāciju.</w:t>
      </w:r>
    </w:p>
    <w:p w14:paraId="5CACE018" w14:textId="0FC20CB7" w:rsidR="007F0043" w:rsidRDefault="00C918CE" w:rsidP="00301599">
      <w:pPr>
        <w:spacing w:line="240" w:lineRule="auto"/>
        <w:ind w:firstLine="0"/>
        <w:rPr>
          <w:rFonts w:eastAsia="Times New Roman" w:cs="Times New Roman"/>
          <w:szCs w:val="24"/>
        </w:rPr>
      </w:pPr>
      <w:r>
        <w:rPr>
          <w:rFonts w:eastAsia="Times New Roman" w:cs="Times New Roman"/>
          <w:szCs w:val="24"/>
        </w:rPr>
        <w:t xml:space="preserve">Atbilstoši Vispārējiem noteikumiem DL “Dubnas paliene” teritorijā ir atļauta </w:t>
      </w:r>
      <w:r w:rsidR="0031579B">
        <w:rPr>
          <w:rFonts w:eastAsia="Times New Roman" w:cs="Times New Roman"/>
          <w:szCs w:val="24"/>
        </w:rPr>
        <w:t xml:space="preserve">valsts nozīmes ūdensnotekas </w:t>
      </w:r>
      <w:r w:rsidR="003713CF">
        <w:rPr>
          <w:rFonts w:eastAsia="Times New Roman" w:cs="Times New Roman"/>
          <w:szCs w:val="24"/>
        </w:rPr>
        <w:t>D</w:t>
      </w:r>
      <w:r w:rsidR="0031579B">
        <w:rPr>
          <w:rFonts w:eastAsia="Times New Roman" w:cs="Times New Roman"/>
          <w:szCs w:val="24"/>
        </w:rPr>
        <w:t>ubnas upes</w:t>
      </w:r>
      <w:r w:rsidR="003713CF">
        <w:rPr>
          <w:rFonts w:eastAsia="Times New Roman" w:cs="Times New Roman"/>
          <w:szCs w:val="24"/>
        </w:rPr>
        <w:t xml:space="preserve"> un meliorācijas sistēmu</w:t>
      </w:r>
      <w:r w:rsidR="0031579B">
        <w:rPr>
          <w:rFonts w:eastAsia="Times New Roman" w:cs="Times New Roman"/>
          <w:szCs w:val="24"/>
        </w:rPr>
        <w:t xml:space="preserve"> atjaunošana</w:t>
      </w:r>
      <w:r w:rsidR="00790A24">
        <w:rPr>
          <w:rFonts w:eastAsia="Times New Roman" w:cs="Times New Roman"/>
          <w:szCs w:val="24"/>
        </w:rPr>
        <w:t xml:space="preserve">, </w:t>
      </w:r>
      <w:r w:rsidR="00A30849">
        <w:rPr>
          <w:rFonts w:eastAsia="Times New Roman" w:cs="Times New Roman"/>
          <w:szCs w:val="24"/>
        </w:rPr>
        <w:t>lai</w:t>
      </w:r>
      <w:r w:rsidR="00790A24">
        <w:rPr>
          <w:rFonts w:eastAsia="Times New Roman" w:cs="Times New Roman"/>
          <w:szCs w:val="24"/>
        </w:rPr>
        <w:t xml:space="preserve"> novērst</w:t>
      </w:r>
      <w:r w:rsidR="00A30849">
        <w:rPr>
          <w:rFonts w:eastAsia="Times New Roman" w:cs="Times New Roman"/>
          <w:szCs w:val="24"/>
        </w:rPr>
        <w:t>u</w:t>
      </w:r>
      <w:r w:rsidR="00790A24">
        <w:rPr>
          <w:rFonts w:eastAsia="Times New Roman" w:cs="Times New Roman"/>
          <w:szCs w:val="24"/>
        </w:rPr>
        <w:t xml:space="preserve"> </w:t>
      </w:r>
      <w:r w:rsidR="006E6757">
        <w:rPr>
          <w:rFonts w:eastAsia="Times New Roman" w:cs="Times New Roman"/>
          <w:szCs w:val="24"/>
        </w:rPr>
        <w:t xml:space="preserve">teritoriju </w:t>
      </w:r>
      <w:r w:rsidR="00790A24">
        <w:rPr>
          <w:rFonts w:eastAsia="Times New Roman" w:cs="Times New Roman"/>
          <w:szCs w:val="24"/>
        </w:rPr>
        <w:t xml:space="preserve">applūšanu ārpus </w:t>
      </w:r>
      <w:r w:rsidR="006E6757">
        <w:rPr>
          <w:rFonts w:eastAsia="Times New Roman" w:cs="Times New Roman"/>
          <w:szCs w:val="24"/>
        </w:rPr>
        <w:t xml:space="preserve">DL “Dubnas paliene” </w:t>
      </w:r>
      <w:r w:rsidR="00790A24">
        <w:rPr>
          <w:rFonts w:eastAsia="Times New Roman" w:cs="Times New Roman"/>
          <w:szCs w:val="24"/>
        </w:rPr>
        <w:t>teritorijas, kā arī</w:t>
      </w:r>
      <w:r w:rsidR="00863B98">
        <w:rPr>
          <w:rFonts w:eastAsia="Times New Roman" w:cs="Times New Roman"/>
          <w:szCs w:val="24"/>
        </w:rPr>
        <w:t xml:space="preserve"> ar DAP rakstisku atļauju citos Vispārējo noteikumu</w:t>
      </w:r>
      <w:r w:rsidR="00502E25">
        <w:rPr>
          <w:rFonts w:eastAsia="Times New Roman" w:cs="Times New Roman"/>
          <w:szCs w:val="24"/>
        </w:rPr>
        <w:t xml:space="preserve"> </w:t>
      </w:r>
      <w:r w:rsidR="001C52EE">
        <w:rPr>
          <w:rFonts w:eastAsia="Times New Roman" w:cs="Times New Roman"/>
          <w:szCs w:val="24"/>
        </w:rPr>
        <w:t>16.17. apakšpunktā norādītajos gadījumos.</w:t>
      </w:r>
      <w:r w:rsidR="00A665BA" w:rsidRPr="004D33E1">
        <w:rPr>
          <w:rFonts w:eastAsia="Times New Roman" w:cs="Times New Roman"/>
          <w:szCs w:val="24"/>
        </w:rPr>
        <w:t xml:space="preserve"> </w:t>
      </w:r>
    </w:p>
    <w:p w14:paraId="48C74DD2" w14:textId="5CB9BDA2" w:rsidR="00232AF6" w:rsidRDefault="00232AF6" w:rsidP="00301599">
      <w:pPr>
        <w:spacing w:line="240" w:lineRule="auto"/>
        <w:ind w:firstLine="0"/>
        <w:rPr>
          <w:rFonts w:eastAsia="Times New Roman" w:cs="Times New Roman"/>
          <w:szCs w:val="24"/>
        </w:rPr>
        <w:sectPr w:rsidR="00232AF6" w:rsidSect="007F0043">
          <w:pgSz w:w="11906" w:h="16838"/>
          <w:pgMar w:top="1134" w:right="1134" w:bottom="1134" w:left="1701" w:header="709" w:footer="709" w:gutter="0"/>
          <w:cols w:space="708"/>
          <w:docGrid w:linePitch="360"/>
        </w:sectPr>
      </w:pPr>
    </w:p>
    <w:p w14:paraId="0071C1D8" w14:textId="227AE794" w:rsidR="00E71FF6" w:rsidRPr="004D33E1" w:rsidRDefault="00E71FF6" w:rsidP="00D14247">
      <w:pPr>
        <w:spacing w:after="0" w:line="240" w:lineRule="auto"/>
        <w:ind w:firstLine="0"/>
        <w:jc w:val="center"/>
        <w:rPr>
          <w:rFonts w:eastAsia="Times New Roman" w:cs="Times New Roman"/>
          <w:szCs w:val="24"/>
        </w:rPr>
      </w:pPr>
      <w:r w:rsidRPr="004D33E1">
        <w:rPr>
          <w:rFonts w:eastAsia="Times New Roman" w:cs="Times New Roman"/>
          <w:noProof/>
          <w:szCs w:val="24"/>
        </w:rPr>
        <w:lastRenderedPageBreak/>
        <w:drawing>
          <wp:inline distT="0" distB="0" distL="0" distR="0" wp14:anchorId="7FBBE1D3" wp14:editId="09C99FA2">
            <wp:extent cx="7591425" cy="5366973"/>
            <wp:effectExtent l="0" t="0" r="0" b="5715"/>
            <wp:docPr id="4104" name="Attēls 4104"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Attēls 4104" descr="Attēls, kurā ir karte&#10;&#10;Apraksts ģenerēts automātiski"/>
                    <pic:cNvPicPr/>
                  </pic:nvPicPr>
                  <pic:blipFill>
                    <a:blip r:embed="rId118" cstate="email">
                      <a:extLst>
                        <a:ext uri="{28A0092B-C50C-407E-A947-70E740481C1C}">
                          <a14:useLocalDpi xmlns:a14="http://schemas.microsoft.com/office/drawing/2010/main"/>
                        </a:ext>
                      </a:extLst>
                    </a:blip>
                    <a:stretch>
                      <a:fillRect/>
                    </a:stretch>
                  </pic:blipFill>
                  <pic:spPr>
                    <a:xfrm>
                      <a:off x="0" y="0"/>
                      <a:ext cx="7618662" cy="5386229"/>
                    </a:xfrm>
                    <a:prstGeom prst="rect">
                      <a:avLst/>
                    </a:prstGeom>
                  </pic:spPr>
                </pic:pic>
              </a:graphicData>
            </a:graphic>
          </wp:inline>
        </w:drawing>
      </w:r>
    </w:p>
    <w:p w14:paraId="51903A60" w14:textId="172CC5BC" w:rsidR="00315597" w:rsidRPr="004D33E1" w:rsidRDefault="00315597" w:rsidP="00315597">
      <w:pPr>
        <w:spacing w:after="0" w:line="240" w:lineRule="auto"/>
        <w:ind w:firstLine="0"/>
        <w:jc w:val="center"/>
      </w:pPr>
      <w:r w:rsidRPr="004D33E1">
        <w:rPr>
          <w:lang w:eastAsia="lv-LV"/>
        </w:rPr>
        <w:t>5.3.</w:t>
      </w:r>
      <w:r w:rsidR="001379BB">
        <w:rPr>
          <w:lang w:eastAsia="lv-LV"/>
        </w:rPr>
        <w:t>4. </w:t>
      </w:r>
      <w:r w:rsidRPr="004D33E1">
        <w:rPr>
          <w:lang w:eastAsia="lv-LV"/>
        </w:rPr>
        <w:t>attēls. Niedru pļaušana Dubnas krastos.</w:t>
      </w:r>
    </w:p>
    <w:p w14:paraId="59CBBB92" w14:textId="3CACB388" w:rsidR="00933FE7" w:rsidRPr="004D33E1" w:rsidRDefault="008F0D65" w:rsidP="0014037B">
      <w:pPr>
        <w:spacing w:after="0" w:line="240" w:lineRule="auto"/>
        <w:ind w:firstLine="0"/>
        <w:jc w:val="center"/>
      </w:pPr>
      <w:r w:rsidRPr="004D33E1">
        <w:rPr>
          <w:noProof/>
        </w:rPr>
        <w:lastRenderedPageBreak/>
        <w:drawing>
          <wp:inline distT="0" distB="0" distL="0" distR="0" wp14:anchorId="1CF4BBE8" wp14:editId="16FDCD11">
            <wp:extent cx="7600950" cy="5373707"/>
            <wp:effectExtent l="0" t="0" r="0" b="0"/>
            <wp:docPr id="918145596" name="Attēls 918145596"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6" name="Attēls 918145596" descr="Attēls, kurā ir karte&#10;&#10;Apraksts ģenerēts automātiski"/>
                    <pic:cNvPicPr/>
                  </pic:nvPicPr>
                  <pic:blipFill>
                    <a:blip r:embed="rId119" cstate="email">
                      <a:extLst>
                        <a:ext uri="{28A0092B-C50C-407E-A947-70E740481C1C}">
                          <a14:useLocalDpi xmlns:a14="http://schemas.microsoft.com/office/drawing/2010/main"/>
                        </a:ext>
                      </a:extLst>
                    </a:blip>
                    <a:stretch>
                      <a:fillRect/>
                    </a:stretch>
                  </pic:blipFill>
                  <pic:spPr>
                    <a:xfrm>
                      <a:off x="0" y="0"/>
                      <a:ext cx="7621731" cy="5388399"/>
                    </a:xfrm>
                    <a:prstGeom prst="rect">
                      <a:avLst/>
                    </a:prstGeom>
                  </pic:spPr>
                </pic:pic>
              </a:graphicData>
            </a:graphic>
          </wp:inline>
        </w:drawing>
      </w:r>
    </w:p>
    <w:p w14:paraId="7AEAED3E" w14:textId="3AB5AABA" w:rsidR="00714164" w:rsidRPr="004D33E1" w:rsidRDefault="00362CFC" w:rsidP="0014037B">
      <w:pPr>
        <w:spacing w:after="0" w:line="240" w:lineRule="auto"/>
        <w:ind w:firstLine="0"/>
        <w:jc w:val="center"/>
      </w:pPr>
      <w:r w:rsidRPr="004D33E1">
        <w:rPr>
          <w:lang w:eastAsia="lv-LV"/>
        </w:rPr>
        <w:t>5.3.5</w:t>
      </w:r>
      <w:r w:rsidR="00C456A5" w:rsidRPr="004D33E1">
        <w:rPr>
          <w:lang w:eastAsia="lv-LV"/>
        </w:rPr>
        <w:t>.</w:t>
      </w:r>
      <w:r w:rsidR="001379BB">
        <w:rPr>
          <w:lang w:eastAsia="lv-LV"/>
        </w:rPr>
        <w:t>1. </w:t>
      </w:r>
      <w:r w:rsidRPr="004D33E1">
        <w:rPr>
          <w:lang w:eastAsia="lv-LV"/>
        </w:rPr>
        <w:t xml:space="preserve">attēls. </w:t>
      </w:r>
      <w:r w:rsidR="009E082C" w:rsidRPr="004D33E1">
        <w:rPr>
          <w:lang w:eastAsia="lv-LV"/>
        </w:rPr>
        <w:t>Vecupju apsaimniekošana</w:t>
      </w:r>
      <w:r w:rsidR="000C65FA" w:rsidRPr="004D33E1">
        <w:rPr>
          <w:lang w:eastAsia="lv-LV"/>
        </w:rPr>
        <w:t xml:space="preserve"> DL “Dubnas paliene” Z daļā</w:t>
      </w:r>
      <w:r w:rsidRPr="004D33E1">
        <w:rPr>
          <w:lang w:eastAsia="lv-LV"/>
        </w:rPr>
        <w:t>.</w:t>
      </w:r>
    </w:p>
    <w:p w14:paraId="6835EA42" w14:textId="07D5C28B" w:rsidR="0014037B" w:rsidRPr="004D33E1" w:rsidRDefault="00873E03" w:rsidP="0014037B">
      <w:pPr>
        <w:spacing w:after="0" w:line="240" w:lineRule="auto"/>
        <w:ind w:firstLine="0"/>
        <w:jc w:val="center"/>
      </w:pPr>
      <w:r w:rsidRPr="004D33E1">
        <w:rPr>
          <w:noProof/>
        </w:rPr>
        <w:lastRenderedPageBreak/>
        <w:drawing>
          <wp:inline distT="0" distB="0" distL="0" distR="0" wp14:anchorId="2E950425" wp14:editId="21B0B608">
            <wp:extent cx="7612150" cy="5381625"/>
            <wp:effectExtent l="0" t="0" r="8255" b="0"/>
            <wp:docPr id="918145597" name="Attēls 918145597"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97" name="Attēls 918145597" descr="Attēls, kurā ir karte&#10;&#10;Apraksts ģenerēts automātiski"/>
                    <pic:cNvPicPr/>
                  </pic:nvPicPr>
                  <pic:blipFill>
                    <a:blip r:embed="rId120" cstate="email">
                      <a:extLst>
                        <a:ext uri="{28A0092B-C50C-407E-A947-70E740481C1C}">
                          <a14:useLocalDpi xmlns:a14="http://schemas.microsoft.com/office/drawing/2010/main"/>
                        </a:ext>
                      </a:extLst>
                    </a:blip>
                    <a:stretch>
                      <a:fillRect/>
                    </a:stretch>
                  </pic:blipFill>
                  <pic:spPr>
                    <a:xfrm>
                      <a:off x="0" y="0"/>
                      <a:ext cx="7623514" cy="5389659"/>
                    </a:xfrm>
                    <a:prstGeom prst="rect">
                      <a:avLst/>
                    </a:prstGeom>
                  </pic:spPr>
                </pic:pic>
              </a:graphicData>
            </a:graphic>
          </wp:inline>
        </w:drawing>
      </w:r>
    </w:p>
    <w:p w14:paraId="199FFA2F" w14:textId="2C0DC2CC" w:rsidR="00873E03" w:rsidRPr="004D33E1" w:rsidRDefault="00C456A5" w:rsidP="007A02BD">
      <w:pPr>
        <w:spacing w:after="0" w:line="240" w:lineRule="auto"/>
        <w:ind w:firstLine="0"/>
        <w:jc w:val="center"/>
        <w:rPr>
          <w:lang w:eastAsia="lv-LV"/>
        </w:rPr>
        <w:sectPr w:rsidR="00873E03" w:rsidRPr="004D33E1" w:rsidSect="00873E03">
          <w:pgSz w:w="16838" w:h="11906" w:orient="landscape"/>
          <w:pgMar w:top="1701" w:right="1134" w:bottom="1134" w:left="1134" w:header="709" w:footer="709" w:gutter="0"/>
          <w:cols w:space="708"/>
          <w:docGrid w:linePitch="360"/>
        </w:sectPr>
      </w:pPr>
      <w:r w:rsidRPr="004D33E1">
        <w:rPr>
          <w:lang w:eastAsia="lv-LV"/>
        </w:rPr>
        <w:t>5.3.5.</w:t>
      </w:r>
      <w:r w:rsidR="001379BB">
        <w:rPr>
          <w:lang w:eastAsia="lv-LV"/>
        </w:rPr>
        <w:t>2. </w:t>
      </w:r>
      <w:r w:rsidRPr="004D33E1">
        <w:rPr>
          <w:lang w:eastAsia="lv-LV"/>
        </w:rPr>
        <w:t xml:space="preserve">attēls. </w:t>
      </w:r>
      <w:r w:rsidR="009E082C" w:rsidRPr="004D33E1">
        <w:rPr>
          <w:lang w:eastAsia="lv-LV"/>
        </w:rPr>
        <w:t>Vecupju apsaimniekošana</w:t>
      </w:r>
      <w:r w:rsidR="000C65FA" w:rsidRPr="004D33E1">
        <w:rPr>
          <w:lang w:eastAsia="lv-LV"/>
        </w:rPr>
        <w:t xml:space="preserve"> DL “Dubnas paliene”</w:t>
      </w:r>
      <w:r w:rsidR="0014037B" w:rsidRPr="004D33E1">
        <w:rPr>
          <w:lang w:eastAsia="lv-LV"/>
        </w:rPr>
        <w:t xml:space="preserve"> D daļā</w:t>
      </w:r>
      <w:r w:rsidRPr="004D33E1">
        <w:rPr>
          <w:lang w:eastAsia="lv-LV"/>
        </w:rPr>
        <w:t>.</w:t>
      </w:r>
    </w:p>
    <w:p w14:paraId="4CEA170E" w14:textId="77777777" w:rsidR="007B42F7" w:rsidRDefault="007B42F7" w:rsidP="00232AF6">
      <w:pPr>
        <w:spacing w:line="240" w:lineRule="auto"/>
        <w:ind w:firstLine="0"/>
        <w:rPr>
          <w:rFonts w:eastAsia="Times New Roman" w:cs="Times New Roman"/>
          <w:szCs w:val="24"/>
        </w:rPr>
      </w:pPr>
      <w:r w:rsidRPr="004D33E1">
        <w:rPr>
          <w:rFonts w:eastAsia="Times New Roman" w:cs="Times New Roman"/>
          <w:szCs w:val="24"/>
        </w:rPr>
        <w:lastRenderedPageBreak/>
        <w:t>Tā kā Dubnas upe ir taisnota un padziļināta, upes krastos ir vēlamas arī citas darbības, kas veicina upes krastu eroziju un upes straumes darbības aktivizēšanu, piemēram, īslaicīga lopu ganīšana upes krastos. Ja iespējams, upes iekšējos jeb ieliektajos līkumos gultne jāpapildina ar lieliem akmeņiem (diametrs</w:t>
      </w:r>
      <w:r>
        <w:rPr>
          <w:rFonts w:eastAsia="Times New Roman" w:cs="Times New Roman"/>
          <w:szCs w:val="24"/>
        </w:rPr>
        <w:t xml:space="preserve"> vismaz 30 cm, ieteicams -</w:t>
      </w:r>
      <w:r w:rsidRPr="004D33E1">
        <w:rPr>
          <w:rFonts w:eastAsia="Times New Roman" w:cs="Times New Roman"/>
          <w:szCs w:val="24"/>
        </w:rPr>
        <w:t xml:space="preserve"> lielāks par 1 m), kas veicinātu meandru veidošanos</w:t>
      </w:r>
    </w:p>
    <w:p w14:paraId="4024B9C0" w14:textId="10F61E03" w:rsidR="00232AF6" w:rsidRDefault="00232AF6" w:rsidP="00232AF6">
      <w:pPr>
        <w:spacing w:line="240" w:lineRule="auto"/>
        <w:ind w:firstLine="0"/>
        <w:rPr>
          <w:rFonts w:eastAsia="Times New Roman" w:cs="Times New Roman"/>
          <w:szCs w:val="24"/>
        </w:rPr>
      </w:pPr>
      <w:r w:rsidRPr="004D33E1">
        <w:t xml:space="preserve">Upē iekritušajiem kokiem ieteicams nozāģēt zarus un izvākt tos no upes, nodrošinot straumes kustību. Ja nav iespējams izvākt galveno stumbru, to iespējams atstāt upē, pēc iespējas novietojot to paralēli straumei. </w:t>
      </w:r>
      <w:r w:rsidRPr="004D33E1">
        <w:rPr>
          <w:rFonts w:eastAsia="Times New Roman" w:cs="Times New Roman"/>
          <w:szCs w:val="24"/>
        </w:rPr>
        <w:t>Upes krastos saudzējami lielie koki, kas noēno upi un samazina tās aizaugumu.</w:t>
      </w:r>
    </w:p>
    <w:p w14:paraId="25C267FD" w14:textId="77777777" w:rsidR="00232AF6" w:rsidRDefault="00232AF6" w:rsidP="007F0043">
      <w:pPr>
        <w:ind w:firstLine="0"/>
        <w:jc w:val="center"/>
        <w:rPr>
          <w:rFonts w:eastAsia="Times New Roman" w:cs="Times New Roman"/>
          <w:szCs w:val="24"/>
        </w:rPr>
      </w:pPr>
    </w:p>
    <w:p w14:paraId="074C0F2E" w14:textId="77777777" w:rsidR="00232AF6" w:rsidRDefault="00232AF6" w:rsidP="007F0043">
      <w:pPr>
        <w:ind w:firstLine="0"/>
        <w:jc w:val="center"/>
        <w:rPr>
          <w:rFonts w:eastAsia="Times New Roman" w:cs="Times New Roman"/>
          <w:szCs w:val="24"/>
        </w:rPr>
      </w:pPr>
    </w:p>
    <w:p w14:paraId="1ABA0FFD" w14:textId="167E4E11" w:rsidR="007F0043" w:rsidRPr="004D33E1" w:rsidRDefault="007F0043" w:rsidP="007F0043">
      <w:pPr>
        <w:ind w:firstLine="0"/>
        <w:jc w:val="center"/>
        <w:rPr>
          <w:b/>
          <w:sz w:val="26"/>
          <w:szCs w:val="26"/>
        </w:rPr>
      </w:pPr>
      <w:r w:rsidRPr="004D33E1">
        <w:rPr>
          <w:b/>
          <w:sz w:val="26"/>
          <w:szCs w:val="26"/>
        </w:rPr>
        <w:t>2.</w:t>
      </w:r>
      <w:r w:rsidR="001379BB">
        <w:rPr>
          <w:b/>
          <w:sz w:val="26"/>
          <w:szCs w:val="26"/>
        </w:rPr>
        <w:t>4. </w:t>
      </w:r>
      <w:r>
        <w:rPr>
          <w:b/>
          <w:sz w:val="26"/>
          <w:szCs w:val="26"/>
        </w:rPr>
        <w:t>pasākums</w:t>
      </w:r>
      <w:r w:rsidR="009A0BC6">
        <w:rPr>
          <w:b/>
          <w:sz w:val="26"/>
          <w:szCs w:val="26"/>
        </w:rPr>
        <w:t xml:space="preserve">. </w:t>
      </w:r>
      <w:r w:rsidRPr="004D33E1">
        <w:rPr>
          <w:b/>
          <w:sz w:val="26"/>
          <w:szCs w:val="26"/>
        </w:rPr>
        <w:t>Vecupju apsaimniekošana</w:t>
      </w:r>
    </w:p>
    <w:p w14:paraId="4BF8DA1F" w14:textId="66DDE419" w:rsidR="007F0043" w:rsidRDefault="007F0043" w:rsidP="00873E03">
      <w:pPr>
        <w:spacing w:line="240" w:lineRule="auto"/>
        <w:ind w:firstLine="0"/>
      </w:pPr>
      <w:bookmarkStart w:id="48" w:name="_Hlk90225340"/>
      <w:r w:rsidRPr="004D33E1">
        <w:t>Dubnas vecupju ekoloģiskā stāvokļa un bioloģiskās daudzveidības saglabāšanai 4,30 ha platībā ieteicams saglabāt vecupes savienojumu ar upi, lai novērstu aizaugšanu un sedimentu uzkrāšanos vecupēs (skat. 5.3.5.</w:t>
      </w:r>
      <w:r w:rsidR="001379BB">
        <w:t>1. </w:t>
      </w:r>
      <w:r w:rsidRPr="004D33E1">
        <w:t>un 5.3.5.</w:t>
      </w:r>
      <w:r w:rsidR="001379BB">
        <w:t>2. </w:t>
      </w:r>
      <w:r w:rsidRPr="004D33E1">
        <w:t xml:space="preserve">attēlus, dzeltens iesvītrojums). </w:t>
      </w:r>
      <w:bookmarkEnd w:id="48"/>
      <w:r w:rsidRPr="004D33E1">
        <w:t>Ja vecupēs tiek novērota pastiprināta aizaugšana, tad tajās ir veicama ūdensaugu izpļaušana vai peldošo ūdensaugu izvākšana, izvākto biomasu nogādājot kompostēšanas vietās ārpus palienes.</w:t>
      </w:r>
    </w:p>
    <w:p w14:paraId="00A0D85F" w14:textId="03E20466" w:rsidR="00656B57" w:rsidRPr="004D33E1" w:rsidRDefault="00873E03" w:rsidP="00873E03">
      <w:pPr>
        <w:spacing w:line="240" w:lineRule="auto"/>
        <w:ind w:firstLine="0"/>
      </w:pPr>
      <w:r w:rsidRPr="004D33E1">
        <w:t xml:space="preserve">Lai atjaunotu vecupi </w:t>
      </w:r>
      <w:r w:rsidR="00B765B2" w:rsidRPr="004D33E1">
        <w:t>0,78 ha plat</w:t>
      </w:r>
      <w:r w:rsidR="0032580F" w:rsidRPr="004D33E1">
        <w:t xml:space="preserve">ībā </w:t>
      </w:r>
      <w:r w:rsidRPr="004D33E1">
        <w:t xml:space="preserve">kā īpaši aizsargājamo bezmugurkaulnieku sugu dzīvotni (skat. </w:t>
      </w:r>
      <w:r w:rsidR="00CA62F4" w:rsidRPr="004D33E1">
        <w:t>sarkanu iesvītrojumu</w:t>
      </w:r>
      <w:r w:rsidRPr="004D33E1">
        <w:t xml:space="preserve"> 5.3.5.</w:t>
      </w:r>
      <w:r w:rsidR="001379BB">
        <w:t>1. </w:t>
      </w:r>
      <w:r w:rsidRPr="004D33E1">
        <w:t>attēlā), tajā veicama ūdensaugu aizauguma, jo sevišķi lemnu un spirodelu, izvākšana,</w:t>
      </w:r>
      <w:r w:rsidR="00EE4CF3" w:rsidRPr="004D33E1">
        <w:t xml:space="preserve"> izmantojot rokas darbarīkus,</w:t>
      </w:r>
      <w:r w:rsidRPr="004D33E1">
        <w:t xml:space="preserve"> kā arī ūdensaugu pļaušana</w:t>
      </w:r>
      <w:r w:rsidR="00C8350A" w:rsidRPr="004D33E1">
        <w:t xml:space="preserve"> atbilstoši 2.</w:t>
      </w:r>
      <w:r w:rsidR="001379BB">
        <w:t>4. </w:t>
      </w:r>
      <w:r w:rsidR="00C8350A" w:rsidRPr="004D33E1">
        <w:t>pasākumā aprakstītajiem nosacījumiem</w:t>
      </w:r>
      <w:r w:rsidRPr="004D33E1">
        <w:t xml:space="preserve">. Izvāktie ūdensaugi pēc apžāvēšanas vecupes krastā nogādājami kompostēšanas vietā ārpus palienes. </w:t>
      </w:r>
    </w:p>
    <w:p w14:paraId="0C1EC67E" w14:textId="0A24C2D0" w:rsidR="00873E03" w:rsidRPr="004D33E1" w:rsidRDefault="004F4C7E" w:rsidP="00873E03">
      <w:pPr>
        <w:spacing w:line="240" w:lineRule="auto"/>
        <w:ind w:firstLine="0"/>
      </w:pPr>
      <w:r w:rsidRPr="004D33E1">
        <w:t>Ja tiek konstatēts, ka</w:t>
      </w:r>
      <w:r w:rsidR="00656B57" w:rsidRPr="004D33E1">
        <w:t xml:space="preserve"> bezmugurkaulnieku sugu dzīvotnes </w:t>
      </w:r>
      <w:r w:rsidR="001A5F85" w:rsidRPr="004D33E1">
        <w:t>atjaunošanu nav iespējams nodrošināt ar iepriekš aprakstītajiem pasākumiem un ir</w:t>
      </w:r>
      <w:r w:rsidRPr="004D33E1">
        <w:t xml:space="preserve"> nepieciešama </w:t>
      </w:r>
      <w:r w:rsidR="00873E03" w:rsidRPr="004D33E1">
        <w:t>dūņu aizsērējuma izvākšan</w:t>
      </w:r>
      <w:r w:rsidRPr="004D33E1">
        <w:t>a</w:t>
      </w:r>
      <w:r w:rsidR="00873E03" w:rsidRPr="004D33E1">
        <w:t xml:space="preserve"> no vecupes,</w:t>
      </w:r>
      <w:r w:rsidRPr="004D33E1">
        <w:t xml:space="preserve"> izmantojot </w:t>
      </w:r>
      <w:r w:rsidR="006716F7" w:rsidRPr="004D33E1">
        <w:t xml:space="preserve">mehanizētu tehniku, </w:t>
      </w:r>
      <w:r w:rsidR="00E11B81" w:rsidRPr="004D33E1">
        <w:t xml:space="preserve">pirms apsaimniekošanas darbības veikšanas </w:t>
      </w:r>
      <w:r w:rsidR="001A5F85" w:rsidRPr="004D33E1">
        <w:t>jāveic</w:t>
      </w:r>
      <w:r w:rsidR="00873E03" w:rsidRPr="004D33E1">
        <w:t xml:space="preserve"> detalizēta dūņu slāņa biezuma izpēte</w:t>
      </w:r>
      <w:r w:rsidR="00E11B81" w:rsidRPr="004D33E1">
        <w:t xml:space="preserve"> </w:t>
      </w:r>
      <w:r w:rsidR="00873E03" w:rsidRPr="004D33E1">
        <w:t xml:space="preserve"> un sagatavojams eksperta atzinums par izņemamo dūņu apjomu un nosacījumiem vecupes tīrīšanai.</w:t>
      </w:r>
      <w:r w:rsidR="001615C6" w:rsidRPr="004D33E1">
        <w:t xml:space="preserve"> Izvāktās dūņas ir nepieciešams pārvietot ārpus palienes, nav pieļaujama to izlīdzināšana </w:t>
      </w:r>
      <w:r w:rsidR="00BD4F69" w:rsidRPr="004D33E1">
        <w:t>ES nozīmes zālāju biotopos.</w:t>
      </w:r>
    </w:p>
    <w:p w14:paraId="28194C28" w14:textId="2B8CACE0" w:rsidR="00F107C3" w:rsidRPr="004D33E1" w:rsidRDefault="00F107C3" w:rsidP="00F978A7">
      <w:pPr>
        <w:ind w:firstLine="0"/>
        <w:rPr>
          <w:b/>
        </w:rPr>
      </w:pPr>
    </w:p>
    <w:p w14:paraId="4ED0C8A5" w14:textId="77777777" w:rsidR="0023776F" w:rsidRPr="004D33E1" w:rsidRDefault="0023776F" w:rsidP="00F978A7">
      <w:pPr>
        <w:ind w:firstLine="0"/>
        <w:rPr>
          <w:b/>
        </w:rPr>
      </w:pPr>
    </w:p>
    <w:p w14:paraId="3CD3726B" w14:textId="70F33663" w:rsidR="00133927" w:rsidRPr="004D33E1" w:rsidRDefault="00133927" w:rsidP="00C57F35">
      <w:pPr>
        <w:ind w:firstLine="0"/>
        <w:jc w:val="center"/>
        <w:rPr>
          <w:b/>
          <w:sz w:val="26"/>
          <w:szCs w:val="26"/>
        </w:rPr>
      </w:pPr>
      <w:r w:rsidRPr="004D33E1">
        <w:rPr>
          <w:b/>
          <w:sz w:val="26"/>
          <w:szCs w:val="26"/>
        </w:rPr>
        <w:t>2.</w:t>
      </w:r>
      <w:r w:rsidR="001379BB">
        <w:rPr>
          <w:b/>
          <w:sz w:val="26"/>
          <w:szCs w:val="26"/>
        </w:rPr>
        <w:t>5. </w:t>
      </w:r>
      <w:r w:rsidR="004E6499">
        <w:rPr>
          <w:b/>
          <w:sz w:val="26"/>
          <w:szCs w:val="26"/>
        </w:rPr>
        <w:t xml:space="preserve">pasākums. </w:t>
      </w:r>
      <w:r w:rsidR="003A08CC" w:rsidRPr="004D33E1">
        <w:rPr>
          <w:b/>
          <w:sz w:val="26"/>
          <w:szCs w:val="26"/>
        </w:rPr>
        <w:t xml:space="preserve">Mazā ērgļa mākslīgo ligzdvietu uzstādīšana, mežaudzē nodrošinot miera periodu no </w:t>
      </w:r>
      <w:r w:rsidR="001379BB">
        <w:rPr>
          <w:b/>
          <w:sz w:val="26"/>
          <w:szCs w:val="26"/>
        </w:rPr>
        <w:t>1. </w:t>
      </w:r>
      <w:r w:rsidR="003A08CC" w:rsidRPr="004D33E1">
        <w:rPr>
          <w:b/>
          <w:sz w:val="26"/>
          <w:szCs w:val="26"/>
        </w:rPr>
        <w:t>marta līdz 1</w:t>
      </w:r>
      <w:r w:rsidR="001379BB">
        <w:rPr>
          <w:b/>
          <w:sz w:val="26"/>
          <w:szCs w:val="26"/>
        </w:rPr>
        <w:t>5. </w:t>
      </w:r>
      <w:r w:rsidR="003A08CC" w:rsidRPr="004D33E1">
        <w:rPr>
          <w:b/>
          <w:sz w:val="26"/>
          <w:szCs w:val="26"/>
        </w:rPr>
        <w:t>septembrim</w:t>
      </w:r>
    </w:p>
    <w:p w14:paraId="0A9A919D" w14:textId="0B822523" w:rsidR="003A68C4" w:rsidRPr="004D33E1" w:rsidRDefault="008C7DEF" w:rsidP="008C7DEF">
      <w:pPr>
        <w:spacing w:line="240" w:lineRule="auto"/>
        <w:ind w:firstLine="0"/>
      </w:pPr>
      <w:r w:rsidRPr="004D33E1">
        <w:t xml:space="preserve">DL “Dubnas paliene” teritorija un apkārtne ir ļoti piemērota mazā ērgļa klātbūtnei, un tiek rekomendēti vairāki pasākumi optimālu ligzdošanas un barošanās apstākļu radīšanai šai sugai.  </w:t>
      </w:r>
    </w:p>
    <w:p w14:paraId="5B1AFF0C" w14:textId="1AD75781" w:rsidR="001D7C67" w:rsidRPr="004D33E1" w:rsidRDefault="003A68C4" w:rsidP="008C7DEF">
      <w:pPr>
        <w:spacing w:line="240" w:lineRule="auto"/>
        <w:ind w:firstLine="0"/>
      </w:pPr>
      <w:r w:rsidRPr="004D33E1">
        <w:t>I</w:t>
      </w:r>
      <w:r w:rsidR="008C7DEF" w:rsidRPr="004D33E1">
        <w:t>etei</w:t>
      </w:r>
      <w:r w:rsidRPr="004D33E1">
        <w:t>cama</w:t>
      </w:r>
      <w:r w:rsidR="008C7DEF" w:rsidRPr="004D33E1">
        <w:t xml:space="preserve"> vienas līdz divu mākslīgo ligzdu būve un ligzdošanai piemērota koku zarojuma veidošana mežaudzē</w:t>
      </w:r>
      <w:r w:rsidR="0032580F" w:rsidRPr="004D33E1">
        <w:t xml:space="preserve"> (platība 6,49 ha)</w:t>
      </w:r>
      <w:r w:rsidR="008C7DEF" w:rsidRPr="004D33E1">
        <w:t xml:space="preserve">, kurā šobrīd ligzdo peļu klijāns. Šī mežaudze vērtējama kā potenciāli vispiemērotākā mazā ērgļa ligzdošanai </w:t>
      </w:r>
      <w:r w:rsidRPr="004D33E1">
        <w:t>DL “Dubnas paliene”</w:t>
      </w:r>
      <w:r w:rsidR="008C7DEF" w:rsidRPr="004D33E1">
        <w:t xml:space="preserve">. </w:t>
      </w:r>
      <w:r w:rsidR="00525EA1" w:rsidRPr="004D33E1">
        <w:t xml:space="preserve">Mākslīgo ligzdvietu uzstādīšana obligāti saskaņojama ar zemes īpašnieku. </w:t>
      </w:r>
    </w:p>
    <w:p w14:paraId="3AAE93AA" w14:textId="100B621D" w:rsidR="00CA62F4" w:rsidRPr="004D33E1" w:rsidRDefault="00873E69" w:rsidP="00CA62F4">
      <w:pPr>
        <w:spacing w:line="240" w:lineRule="auto"/>
        <w:ind w:firstLine="0"/>
      </w:pPr>
      <w:r w:rsidRPr="004D33E1">
        <w:t xml:space="preserve">Mežaudzē nepieciešams ievērot </w:t>
      </w:r>
      <w:r w:rsidR="001875CA" w:rsidRPr="004D33E1">
        <w:t>Vispārējos noteikumos noteikto mežsaimnieciskās darbības miera periodu</w:t>
      </w:r>
      <w:r w:rsidR="00067313" w:rsidRPr="004D33E1">
        <w:t xml:space="preserve"> </w:t>
      </w:r>
      <w:r w:rsidR="00B54FDE" w:rsidRPr="004D33E1">
        <w:t xml:space="preserve">no </w:t>
      </w:r>
      <w:r w:rsidR="00067313" w:rsidRPr="004D33E1">
        <w:t>1</w:t>
      </w:r>
      <w:r w:rsidR="001379BB">
        <w:t>5. </w:t>
      </w:r>
      <w:r w:rsidR="00067313" w:rsidRPr="004D33E1">
        <w:t>marta līdz 3</w:t>
      </w:r>
      <w:r w:rsidR="001379BB">
        <w:t>1. </w:t>
      </w:r>
      <w:r w:rsidR="00067313" w:rsidRPr="004D33E1">
        <w:t xml:space="preserve">jūlijam. Ja </w:t>
      </w:r>
      <w:r w:rsidR="00CA1856" w:rsidRPr="004D33E1">
        <w:t xml:space="preserve">tiek veikta mākslīgo ligzdvietu uzstādīšana, saskaņojot to ar zemes īpašnieku, tad </w:t>
      </w:r>
      <w:r w:rsidR="00B17AE6" w:rsidRPr="004D33E1">
        <w:t xml:space="preserve">zemes īpašnieku nepieciešams informēt par rekomendāciju neveikt </w:t>
      </w:r>
      <w:r w:rsidR="00CA1856" w:rsidRPr="004D33E1">
        <w:t>mežsaimniecisk</w:t>
      </w:r>
      <w:r w:rsidR="00B17AE6" w:rsidRPr="004D33E1">
        <w:t>o</w:t>
      </w:r>
      <w:r w:rsidR="00CA1856" w:rsidRPr="004D33E1">
        <w:t xml:space="preserve"> darbīb</w:t>
      </w:r>
      <w:r w:rsidR="00B17AE6" w:rsidRPr="004D33E1">
        <w:t>u arī periodā no</w:t>
      </w:r>
      <w:r w:rsidR="00AD2A00" w:rsidRPr="004D33E1">
        <w:t xml:space="preserve"> </w:t>
      </w:r>
      <w:r w:rsidR="001379BB">
        <w:t>1. </w:t>
      </w:r>
      <w:r w:rsidR="00AD2A00" w:rsidRPr="004D33E1">
        <w:t>marta līdz 1</w:t>
      </w:r>
      <w:r w:rsidR="001379BB">
        <w:t>5. </w:t>
      </w:r>
      <w:r w:rsidR="00AD2A00" w:rsidRPr="004D33E1">
        <w:t>martam un no</w:t>
      </w:r>
      <w:r w:rsidR="00B17AE6" w:rsidRPr="004D33E1">
        <w:t xml:space="preserve"> </w:t>
      </w:r>
      <w:r w:rsidR="001379BB">
        <w:t>1. </w:t>
      </w:r>
      <w:r w:rsidR="00B17AE6" w:rsidRPr="004D33E1">
        <w:t>augusta līdz 1</w:t>
      </w:r>
      <w:r w:rsidR="001379BB">
        <w:t>5. </w:t>
      </w:r>
      <w:r w:rsidR="00B17AE6" w:rsidRPr="004D33E1">
        <w:t xml:space="preserve">septembrim, </w:t>
      </w:r>
      <w:r w:rsidR="001875CA" w:rsidRPr="004D33E1">
        <w:t xml:space="preserve">uzsverot tieši nepieciešamību novērst iespējamo traucējumu ligzdošanas laikā. </w:t>
      </w:r>
    </w:p>
    <w:p w14:paraId="1BD50F12" w14:textId="5D270C7F" w:rsidR="00FD1D53" w:rsidRPr="004D33E1" w:rsidRDefault="00FD1D53" w:rsidP="008C7DEF">
      <w:pPr>
        <w:spacing w:line="240" w:lineRule="auto"/>
        <w:ind w:firstLine="0"/>
        <w:sectPr w:rsidR="00FD1D53" w:rsidRPr="004D33E1" w:rsidSect="0006648F">
          <w:pgSz w:w="11906" w:h="16838"/>
          <w:pgMar w:top="1134" w:right="1134" w:bottom="1134" w:left="1701" w:header="709" w:footer="709" w:gutter="0"/>
          <w:cols w:space="708"/>
          <w:docGrid w:linePitch="360"/>
        </w:sectPr>
      </w:pPr>
    </w:p>
    <w:p w14:paraId="4FEB0FA6" w14:textId="2288E420" w:rsidR="009E43A3" w:rsidRPr="004D33E1" w:rsidRDefault="009E43A3" w:rsidP="0023776F">
      <w:pPr>
        <w:spacing w:after="0" w:line="240" w:lineRule="auto"/>
        <w:ind w:firstLine="0"/>
        <w:jc w:val="center"/>
      </w:pPr>
      <w:r w:rsidRPr="004D33E1">
        <w:rPr>
          <w:noProof/>
        </w:rPr>
        <w:lastRenderedPageBreak/>
        <w:drawing>
          <wp:inline distT="0" distB="0" distL="0" distR="0" wp14:anchorId="78A476D7" wp14:editId="134414DF">
            <wp:extent cx="7854664" cy="5553075"/>
            <wp:effectExtent l="0" t="0" r="0" b="0"/>
            <wp:docPr id="4098" name="Attēls 4098"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Attēls 4098" descr="Attēls, kurā ir karte&#10;&#10;Apraksts ģenerēts automātiski"/>
                    <pic:cNvPicPr/>
                  </pic:nvPicPr>
                  <pic:blipFill>
                    <a:blip r:embed="rId121" cstate="email">
                      <a:extLst>
                        <a:ext uri="{28A0092B-C50C-407E-A947-70E740481C1C}">
                          <a14:useLocalDpi xmlns:a14="http://schemas.microsoft.com/office/drawing/2010/main"/>
                        </a:ext>
                      </a:extLst>
                    </a:blip>
                    <a:stretch>
                      <a:fillRect/>
                    </a:stretch>
                  </pic:blipFill>
                  <pic:spPr>
                    <a:xfrm>
                      <a:off x="0" y="0"/>
                      <a:ext cx="7906144" cy="5589470"/>
                    </a:xfrm>
                    <a:prstGeom prst="rect">
                      <a:avLst/>
                    </a:prstGeom>
                  </pic:spPr>
                </pic:pic>
              </a:graphicData>
            </a:graphic>
          </wp:inline>
        </w:drawing>
      </w:r>
    </w:p>
    <w:p w14:paraId="028A7DF9" w14:textId="2E2BF963" w:rsidR="004D395D" w:rsidRPr="004D33E1" w:rsidRDefault="006814BF" w:rsidP="0023776F">
      <w:pPr>
        <w:spacing w:after="0" w:line="240" w:lineRule="auto"/>
        <w:ind w:firstLine="0"/>
        <w:jc w:val="center"/>
        <w:rPr>
          <w:lang w:eastAsia="lv-LV"/>
        </w:rPr>
        <w:sectPr w:rsidR="004D395D" w:rsidRPr="004D33E1" w:rsidSect="00525EA1">
          <w:pgSz w:w="16838" w:h="11906" w:orient="landscape"/>
          <w:pgMar w:top="1134" w:right="1134" w:bottom="1701" w:left="1134" w:header="709" w:footer="709" w:gutter="0"/>
          <w:cols w:space="708"/>
          <w:docGrid w:linePitch="360"/>
        </w:sectPr>
      </w:pPr>
      <w:r w:rsidRPr="004D33E1">
        <w:rPr>
          <w:lang w:eastAsia="lv-LV"/>
        </w:rPr>
        <w:t>5.3.</w:t>
      </w:r>
      <w:r w:rsidR="001379BB">
        <w:rPr>
          <w:lang w:eastAsia="lv-LV"/>
        </w:rPr>
        <w:t>6. </w:t>
      </w:r>
      <w:r w:rsidRPr="004D33E1">
        <w:rPr>
          <w:lang w:eastAsia="lv-LV"/>
        </w:rPr>
        <w:t xml:space="preserve">attēls. </w:t>
      </w:r>
      <w:r w:rsidR="00AD4197" w:rsidRPr="004D33E1">
        <w:rPr>
          <w:lang w:eastAsia="lv-LV"/>
        </w:rPr>
        <w:t>Mazā ērgļa mākslīgo li</w:t>
      </w:r>
      <w:r w:rsidR="00881CD0" w:rsidRPr="004D33E1">
        <w:rPr>
          <w:lang w:eastAsia="lv-LV"/>
        </w:rPr>
        <w:t>g</w:t>
      </w:r>
      <w:r w:rsidR="00AD4197" w:rsidRPr="004D33E1">
        <w:rPr>
          <w:lang w:eastAsia="lv-LV"/>
        </w:rPr>
        <w:t>zdvietu un lielo dobumperētāju būru uzstādīšana</w:t>
      </w:r>
      <w:r w:rsidR="004D395D" w:rsidRPr="004D33E1">
        <w:rPr>
          <w:lang w:eastAsia="lv-LV"/>
        </w:rPr>
        <w:t>.</w:t>
      </w:r>
    </w:p>
    <w:p w14:paraId="11CD54D5" w14:textId="77777777" w:rsidR="00CF1390" w:rsidRPr="004D33E1" w:rsidRDefault="00CF1390" w:rsidP="00990D49">
      <w:pPr>
        <w:spacing w:after="0" w:line="240" w:lineRule="auto"/>
        <w:ind w:firstLine="0"/>
        <w:jc w:val="center"/>
        <w:rPr>
          <w:rFonts w:eastAsiaTheme="majorEastAsia"/>
          <w:b/>
          <w:bCs/>
          <w:color w:val="000000" w:themeColor="text1"/>
          <w:lang w:eastAsia="ja-JP"/>
        </w:rPr>
      </w:pPr>
      <w:r w:rsidRPr="004D33E1">
        <w:rPr>
          <w:rFonts w:eastAsiaTheme="majorEastAsia"/>
          <w:b/>
          <w:bCs/>
          <w:noProof/>
          <w:color w:val="000000" w:themeColor="text1"/>
          <w:lang w:eastAsia="ja-JP"/>
        </w:rPr>
        <w:lastRenderedPageBreak/>
        <w:drawing>
          <wp:inline distT="0" distB="0" distL="0" distR="0" wp14:anchorId="789BE8B3" wp14:editId="35E158D3">
            <wp:extent cx="7854661" cy="5553075"/>
            <wp:effectExtent l="0" t="0" r="0" b="0"/>
            <wp:docPr id="918145545" name="Attēls 918145545"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45545" name="Attēls 918145545" descr="Attēls, kurā ir karte&#10;&#10;Apraksts ģenerēts automātiski"/>
                    <pic:cNvPicPr/>
                  </pic:nvPicPr>
                  <pic:blipFill>
                    <a:blip r:embed="rId122" cstate="email">
                      <a:extLst>
                        <a:ext uri="{28A0092B-C50C-407E-A947-70E740481C1C}">
                          <a14:useLocalDpi xmlns:a14="http://schemas.microsoft.com/office/drawing/2010/main"/>
                        </a:ext>
                      </a:extLst>
                    </a:blip>
                    <a:stretch>
                      <a:fillRect/>
                    </a:stretch>
                  </pic:blipFill>
                  <pic:spPr>
                    <a:xfrm>
                      <a:off x="0" y="0"/>
                      <a:ext cx="7878051" cy="5569611"/>
                    </a:xfrm>
                    <a:prstGeom prst="rect">
                      <a:avLst/>
                    </a:prstGeom>
                  </pic:spPr>
                </pic:pic>
              </a:graphicData>
            </a:graphic>
          </wp:inline>
        </w:drawing>
      </w:r>
    </w:p>
    <w:p w14:paraId="5E9F4575" w14:textId="436F3B8D" w:rsidR="00990D49" w:rsidRPr="004D33E1" w:rsidRDefault="00990D49" w:rsidP="00990D49">
      <w:pPr>
        <w:spacing w:after="0" w:line="240" w:lineRule="auto"/>
        <w:ind w:firstLine="0"/>
        <w:jc w:val="center"/>
        <w:rPr>
          <w:lang w:eastAsia="lv-LV"/>
        </w:rPr>
        <w:sectPr w:rsidR="00990D49" w:rsidRPr="004D33E1" w:rsidSect="00525EA1">
          <w:pgSz w:w="16838" w:h="11906" w:orient="landscape"/>
          <w:pgMar w:top="1134" w:right="1134" w:bottom="1701" w:left="1134" w:header="709" w:footer="709" w:gutter="0"/>
          <w:cols w:space="708"/>
          <w:docGrid w:linePitch="360"/>
        </w:sectPr>
      </w:pPr>
      <w:r w:rsidRPr="004D33E1">
        <w:rPr>
          <w:lang w:eastAsia="lv-LV"/>
        </w:rPr>
        <w:t>5.3.</w:t>
      </w:r>
      <w:r w:rsidR="001379BB">
        <w:rPr>
          <w:lang w:eastAsia="lv-LV"/>
        </w:rPr>
        <w:t>7. </w:t>
      </w:r>
      <w:r w:rsidRPr="004D33E1">
        <w:rPr>
          <w:lang w:eastAsia="lv-LV"/>
        </w:rPr>
        <w:t>attēls. Apsaimniekošanas ceļu uzturēšana un īpaši aizsargājamo augu sugu dzīvotņu uzlabošana.</w:t>
      </w:r>
    </w:p>
    <w:p w14:paraId="57873006" w14:textId="77777777" w:rsidR="007B42F7" w:rsidRDefault="007B42F7" w:rsidP="007B42F7">
      <w:pPr>
        <w:spacing w:line="240" w:lineRule="auto"/>
        <w:ind w:firstLine="0"/>
      </w:pPr>
      <w:r w:rsidRPr="004D33E1">
        <w:lastRenderedPageBreak/>
        <w:t>Atsākot potenciālajai mazā ērgļa ligzdošanas teritorijai blakus esošā aizaugušā zālāja apsaimniekošanu (skat. 2.</w:t>
      </w:r>
      <w:r>
        <w:t>2. </w:t>
      </w:r>
      <w:r w:rsidRPr="004D33E1">
        <w:t>pasākumu), rekomendējama atsevišķi augošu lielu koku (galvenokārt ozolu) atbrīvošana no koku un krūmu apauguma. Tas vēl vairāk uzlabos teritorijas piemērotību mazajam ērglim.</w:t>
      </w:r>
    </w:p>
    <w:p w14:paraId="52297597" w14:textId="7BCE63EA" w:rsidR="007B42F7" w:rsidRDefault="007B42F7" w:rsidP="004E6499">
      <w:pPr>
        <w:ind w:firstLine="0"/>
        <w:jc w:val="center"/>
      </w:pPr>
    </w:p>
    <w:p w14:paraId="37DC0F1B" w14:textId="77777777" w:rsidR="007B42F7" w:rsidRDefault="007B42F7" w:rsidP="004E6499">
      <w:pPr>
        <w:ind w:firstLine="0"/>
        <w:jc w:val="center"/>
      </w:pPr>
    </w:p>
    <w:p w14:paraId="0CAC1C4B" w14:textId="784A36E9" w:rsidR="004E6499" w:rsidRPr="004D33E1" w:rsidRDefault="004E6499" w:rsidP="004E6499">
      <w:pPr>
        <w:ind w:firstLine="0"/>
        <w:jc w:val="center"/>
        <w:rPr>
          <w:b/>
          <w:sz w:val="26"/>
          <w:szCs w:val="26"/>
        </w:rPr>
      </w:pPr>
      <w:r w:rsidRPr="004D33E1">
        <w:rPr>
          <w:b/>
          <w:sz w:val="26"/>
          <w:szCs w:val="26"/>
        </w:rPr>
        <w:t>2.</w:t>
      </w:r>
      <w:r w:rsidR="001379BB">
        <w:rPr>
          <w:b/>
          <w:sz w:val="26"/>
          <w:szCs w:val="26"/>
        </w:rPr>
        <w:t>6. </w:t>
      </w:r>
      <w:r>
        <w:rPr>
          <w:b/>
          <w:sz w:val="26"/>
          <w:szCs w:val="26"/>
        </w:rPr>
        <w:t>pasākums</w:t>
      </w:r>
      <w:r w:rsidR="009A0BC6">
        <w:rPr>
          <w:b/>
          <w:sz w:val="26"/>
          <w:szCs w:val="26"/>
        </w:rPr>
        <w:t>.</w:t>
      </w:r>
      <w:r w:rsidRPr="004D33E1">
        <w:rPr>
          <w:b/>
          <w:sz w:val="26"/>
          <w:szCs w:val="26"/>
        </w:rPr>
        <w:t xml:space="preserve"> Lielo dobumperētāju būru uzstādīšana</w:t>
      </w:r>
    </w:p>
    <w:p w14:paraId="41C61A53" w14:textId="40EB46F1" w:rsidR="004E6499" w:rsidRPr="004D33E1" w:rsidRDefault="004E6499" w:rsidP="004E6499">
      <w:pPr>
        <w:spacing w:line="240" w:lineRule="auto"/>
        <w:ind w:firstLine="0"/>
      </w:pPr>
      <w:r w:rsidRPr="004D33E1">
        <w:t>Lai palielinātu vides ekoloģisko ietilpību lielajiem dobumperētājiem – lielajai gaurai, gaigalai, meža pūcei, kuriem nereti vienīgais ligzdošanu limitējošais faktors ir ligzdošanai piemērotu dobumu trūkums, rekomendēts DL “Dubnas paliene” teritorijā izvietot atbilstošas mākslīgās ligzdvietas – būrus (skat. 5.3.</w:t>
      </w:r>
      <w:r w:rsidR="001379BB">
        <w:t>6. </w:t>
      </w:r>
      <w:r w:rsidRPr="004D33E1">
        <w:t xml:space="preserve">attēlu). </w:t>
      </w:r>
      <w:r w:rsidRPr="004D33E1">
        <w:rPr>
          <w:rFonts w:cstheme="minorHAnsi"/>
          <w:bCs/>
          <w:szCs w:val="24"/>
        </w:rPr>
        <w:t xml:space="preserve">Ieteicama 10 būru izvietošana. Informācija par būru izgatavošanu un uzstādīšanu atrodama LOB </w:t>
      </w:r>
      <w:r w:rsidR="00EF67C7">
        <w:rPr>
          <w:rFonts w:cstheme="minorHAnsi"/>
          <w:bCs/>
          <w:szCs w:val="24"/>
        </w:rPr>
        <w:t>tīmekļvietnē</w:t>
      </w:r>
      <w:r w:rsidRPr="004D33E1">
        <w:rPr>
          <w:rFonts w:cstheme="minorHAnsi"/>
          <w:bCs/>
          <w:szCs w:val="24"/>
        </w:rPr>
        <w:t xml:space="preserve"> (</w:t>
      </w:r>
      <w:hyperlink r:id="rId123" w:history="1">
        <w:r w:rsidRPr="004D33E1">
          <w:rPr>
            <w:rStyle w:val="Hyperlink"/>
          </w:rPr>
          <w:t>Būri pūcēm, meža balodim, zaļajai vārnai - Latvijas Ornitoloģijas biedrība (lob.lv)</w:t>
        </w:r>
      </w:hyperlink>
      <w:r w:rsidRPr="004D33E1">
        <w:t>). Būru uzstādīšana obligāti saskaņojama ar zemes īpašnieku.</w:t>
      </w:r>
    </w:p>
    <w:p w14:paraId="546D4CB9" w14:textId="77777777" w:rsidR="004E6499" w:rsidRDefault="004E6499" w:rsidP="00232AF6">
      <w:pPr>
        <w:spacing w:line="240" w:lineRule="auto"/>
        <w:ind w:firstLine="0"/>
      </w:pPr>
      <w:r w:rsidRPr="004D33E1">
        <w:t>Tāpat rekomendējama laukirbju piebarošana ziemas sezonā DL “Dubnas paliene” tuvējās mājās, lai ziemās palīdzētu izdzīvot šai Latvijas lauku ainavai raksturīgajai sugai.</w:t>
      </w:r>
    </w:p>
    <w:p w14:paraId="30D20B45" w14:textId="58DB210B" w:rsidR="004E6499" w:rsidRDefault="004E6499" w:rsidP="004E6499">
      <w:pPr>
        <w:ind w:firstLine="0"/>
        <w:jc w:val="center"/>
      </w:pPr>
    </w:p>
    <w:p w14:paraId="698F915D" w14:textId="77777777" w:rsidR="00C91E4B" w:rsidRDefault="00C91E4B" w:rsidP="004E6499">
      <w:pPr>
        <w:ind w:firstLine="0"/>
        <w:jc w:val="center"/>
      </w:pPr>
    </w:p>
    <w:p w14:paraId="582EBD6C" w14:textId="19BB6066" w:rsidR="004325C6" w:rsidRPr="004D33E1" w:rsidRDefault="004325C6" w:rsidP="004E6499">
      <w:pPr>
        <w:ind w:firstLine="0"/>
        <w:jc w:val="center"/>
        <w:rPr>
          <w:b/>
          <w:sz w:val="26"/>
          <w:szCs w:val="26"/>
        </w:rPr>
      </w:pPr>
      <w:r w:rsidRPr="004D33E1">
        <w:rPr>
          <w:b/>
          <w:sz w:val="26"/>
          <w:szCs w:val="26"/>
        </w:rPr>
        <w:t>2.</w:t>
      </w:r>
      <w:r w:rsidR="001379BB">
        <w:rPr>
          <w:b/>
          <w:sz w:val="26"/>
          <w:szCs w:val="26"/>
        </w:rPr>
        <w:t>7. </w:t>
      </w:r>
      <w:r w:rsidR="004E6499">
        <w:rPr>
          <w:b/>
          <w:sz w:val="26"/>
          <w:szCs w:val="26"/>
        </w:rPr>
        <w:t>pasākums.</w:t>
      </w:r>
      <w:r w:rsidRPr="004D33E1">
        <w:rPr>
          <w:b/>
          <w:sz w:val="26"/>
          <w:szCs w:val="26"/>
        </w:rPr>
        <w:t xml:space="preserve"> Apsaimniekošanas ceļu uzturēšana un īpaši aizsargājamo augu sugu dzīvotņu uzlabošana</w:t>
      </w:r>
    </w:p>
    <w:p w14:paraId="1425B4D9" w14:textId="468C9540" w:rsidR="004325C6" w:rsidRPr="004D33E1" w:rsidRDefault="004325C6" w:rsidP="004325C6">
      <w:pPr>
        <w:spacing w:line="240" w:lineRule="auto"/>
        <w:ind w:firstLine="0"/>
      </w:pPr>
      <w:r w:rsidRPr="004D33E1">
        <w:t>Kartē (skat 5.3.</w:t>
      </w:r>
      <w:r w:rsidR="001379BB">
        <w:t>7. </w:t>
      </w:r>
      <w:r w:rsidRPr="004D33E1">
        <w:t>attēlu) norādītos apsaimniekošanas ceļus</w:t>
      </w:r>
      <w:r w:rsidR="0032580F" w:rsidRPr="004D33E1">
        <w:t xml:space="preserve"> kopumā 2,5 km kopgarumā</w:t>
      </w:r>
      <w:r w:rsidRPr="004D33E1">
        <w:t xml:space="preserve"> ieteicams uzturēt kā dabiskas brauktuves, nodrošinot piekļūšanu apsaimniekošanas transportam un, ja nepieciešams, ugunsdzēsības transportam.</w:t>
      </w:r>
      <w:r w:rsidR="004B7DE9" w:rsidRPr="004D33E1">
        <w:t xml:space="preserve"> </w:t>
      </w:r>
      <w:r w:rsidR="0051355A">
        <w:t xml:space="preserve">Nav pieļaujama </w:t>
      </w:r>
      <w:r w:rsidR="00FC2883">
        <w:t xml:space="preserve">dziļu grāvju izbūve gar apsaimniekošanas </w:t>
      </w:r>
      <w:r w:rsidR="00E32CA0">
        <w:t>ceļu malām</w:t>
      </w:r>
      <w:r w:rsidR="00344694">
        <w:t>.</w:t>
      </w:r>
      <w:r w:rsidR="00E32CA0">
        <w:t xml:space="preserve"> </w:t>
      </w:r>
      <w:r w:rsidR="00344694">
        <w:t>S</w:t>
      </w:r>
      <w:r w:rsidR="00E32CA0">
        <w:t xml:space="preserve">askaņā ar Vispārējo noteikumu </w:t>
      </w:r>
      <w:r w:rsidR="00943C26">
        <w:t>16.16.3.</w:t>
      </w:r>
      <w:r w:rsidR="001379BB">
        <w:t>5. </w:t>
      </w:r>
      <w:r w:rsidR="00AB5E6C">
        <w:t xml:space="preserve">apakšpunktu ceļu rekonstrukcija iespējama tikai </w:t>
      </w:r>
      <w:r w:rsidR="00344694">
        <w:t>pēc</w:t>
      </w:r>
      <w:r w:rsidR="00AB5E6C">
        <w:t xml:space="preserve"> DAP rakstisk</w:t>
      </w:r>
      <w:r w:rsidR="00344694">
        <w:t xml:space="preserve">as atļaujas saņemšanas. </w:t>
      </w:r>
      <w:r w:rsidR="008A4E0D" w:rsidRPr="004D33E1">
        <w:t xml:space="preserve">DL “Dubnas paliene” D daļā </w:t>
      </w:r>
      <w:r w:rsidR="00D412DF" w:rsidRPr="004D33E1">
        <w:t xml:space="preserve">esošā apsaimniekošanas </w:t>
      </w:r>
      <w:r w:rsidR="004965A0" w:rsidRPr="004D33E1">
        <w:t>ceļ</w:t>
      </w:r>
      <w:r w:rsidR="00D412DF" w:rsidRPr="004D33E1">
        <w:t>a</w:t>
      </w:r>
      <w:r w:rsidR="004965A0" w:rsidRPr="004D33E1">
        <w:t xml:space="preserve"> uzturēšana</w:t>
      </w:r>
      <w:r w:rsidR="00762AE1" w:rsidRPr="004D33E1">
        <w:t>s darbus</w:t>
      </w:r>
      <w:r w:rsidR="00CE7553">
        <w:t>, izņemot īslaicīgus</w:t>
      </w:r>
      <w:r w:rsidR="00C243C5">
        <w:t xml:space="preserve"> darbus un/vai darbus </w:t>
      </w:r>
      <w:r w:rsidR="00EE1C81">
        <w:t>avārijas situāciju likvidēšanai,</w:t>
      </w:r>
      <w:r w:rsidR="00762AE1" w:rsidRPr="004D33E1">
        <w:t xml:space="preserve"> pieļaujams veikt laikā no 1</w:t>
      </w:r>
      <w:r w:rsidR="001379BB">
        <w:t>5. </w:t>
      </w:r>
      <w:r w:rsidR="00D412DF" w:rsidRPr="004D33E1">
        <w:t xml:space="preserve">septembra līdz </w:t>
      </w:r>
      <w:r w:rsidR="001379BB">
        <w:t>1. </w:t>
      </w:r>
      <w:r w:rsidR="00D412DF" w:rsidRPr="004D33E1">
        <w:t>februārim.</w:t>
      </w:r>
    </w:p>
    <w:p w14:paraId="0597AFCB" w14:textId="4F53389D" w:rsidR="004325C6" w:rsidRPr="004D33E1" w:rsidRDefault="004325C6" w:rsidP="004325C6">
      <w:pPr>
        <w:spacing w:line="240" w:lineRule="auto"/>
        <w:ind w:firstLine="0"/>
      </w:pPr>
      <w:r w:rsidRPr="004D33E1">
        <w:t xml:space="preserve">Īpaši aizsargājamo augu sugu – jumstiņu gladiolas un spilvainā ancīša – atradnēs, kas izvietojušās gar apsaimniekošanas ceļiem, </w:t>
      </w:r>
      <w:r w:rsidR="00C6033E" w:rsidRPr="004D33E1">
        <w:t xml:space="preserve">1,78 ha platībā </w:t>
      </w:r>
      <w:r w:rsidRPr="004D33E1">
        <w:t>nepieciešama krūmu aizauguma mazināšana, tos izcērtot. Vēlama arī ceļmalu appļaušana vienu reizi gadā</w:t>
      </w:r>
      <w:r w:rsidR="00A03B8F" w:rsidRPr="004D33E1">
        <w:t xml:space="preserve"> jūlijā vai augustā</w:t>
      </w:r>
      <w:r w:rsidRPr="004D33E1">
        <w:t>.</w:t>
      </w:r>
      <w:r w:rsidR="009A0C76">
        <w:t xml:space="preserve"> Zemes vienībā ar kadastra apzīmējumu </w:t>
      </w:r>
      <w:r w:rsidR="009A0C76" w:rsidRPr="00CF13E1">
        <w:t>76640020131</w:t>
      </w:r>
      <w:r w:rsidR="009A0C76">
        <w:t xml:space="preserve"> ieteicama arī plašākas joslas gar apsaimniekošanas ceļa malām, izņemot platības, kur iegūti derīgie izrakteņi, atbrīvošana no koku un krūmu apauguma, saglabājot parkveida koku izvietojumu. Meža inventarizācija minētajā zemes vienībā nav veikta. Ja </w:t>
      </w:r>
      <w:r w:rsidR="00D21E62" w:rsidRPr="00D21E62">
        <w:t xml:space="preserve">Nekustamā īpašuma valsts kadastra informācijas sistēmā </w:t>
      </w:r>
      <w:r w:rsidR="00D21E62">
        <w:t xml:space="preserve">šajā zemes vienībā ir </w:t>
      </w:r>
      <w:r w:rsidR="00D21E62" w:rsidRPr="00D21E62">
        <w:t>reģistrēta lauksaimniecībā izmantojamā zeme</w:t>
      </w:r>
      <w:r w:rsidR="009A0C76">
        <w:t>, tad koku ciršanai tajā nav nepieciešams veikt atmežošanu</w:t>
      </w:r>
      <w:r w:rsidR="00D21E62">
        <w:t xml:space="preserve">, bet saskaņā ar Meža likuma 3. panta ceturto daļu </w:t>
      </w:r>
      <w:r w:rsidR="00D21E62" w:rsidRPr="00D21E62">
        <w:t>kokus cērt saskaņā ar normatīvajiem aktiem par koku ciršanu ārpus meža</w:t>
      </w:r>
      <w:r w:rsidR="009A0C76">
        <w:t>.</w:t>
      </w:r>
    </w:p>
    <w:p w14:paraId="273FB2C0" w14:textId="6A6E3568" w:rsidR="004325C6" w:rsidRPr="004D33E1" w:rsidRDefault="004325C6" w:rsidP="004325C6">
      <w:pPr>
        <w:spacing w:after="0" w:line="240" w:lineRule="auto"/>
        <w:ind w:firstLine="0"/>
        <w:rPr>
          <w:lang w:eastAsia="lv-LV"/>
        </w:rPr>
      </w:pPr>
      <w:r w:rsidRPr="004D33E1">
        <w:rPr>
          <w:rFonts w:cstheme="minorHAnsi"/>
          <w:bCs/>
          <w:szCs w:val="24"/>
        </w:rPr>
        <w:t>Plānojot noganīšanu, jāņem vērā, ka nav pieļaujama lopu piebarošanas vietu un elektriskā gana izvietošana īpaši aizsargājamo augu sugu atradnēs. Šajās vietās ir novērojama lopu pulcēšanās un pastiprināta zālāja izmīdīšana, kas samazina īpaši aizsargājamo augu sugu dzīvotņu kvalitāti vai pat pilnībā tās iznīcina.</w:t>
      </w:r>
      <w:r w:rsidR="00941494" w:rsidRPr="004D33E1">
        <w:rPr>
          <w:rFonts w:cstheme="minorHAnsi"/>
          <w:bCs/>
          <w:szCs w:val="24"/>
        </w:rPr>
        <w:t xml:space="preserve"> </w:t>
      </w:r>
      <w:r w:rsidR="0079043D" w:rsidRPr="004D33E1">
        <w:rPr>
          <w:rFonts w:cstheme="minorHAnsi"/>
          <w:bCs/>
          <w:szCs w:val="24"/>
        </w:rPr>
        <w:t>Ganībās pie Augšmuktu kapiem ganību žogu nepieciešams pārvietot</w:t>
      </w:r>
      <w:r w:rsidR="001D64FE" w:rsidRPr="004D33E1">
        <w:rPr>
          <w:rFonts w:cstheme="minorHAnsi"/>
          <w:bCs/>
          <w:szCs w:val="24"/>
        </w:rPr>
        <w:t xml:space="preserve"> par</w:t>
      </w:r>
      <w:r w:rsidR="0079043D" w:rsidRPr="004D33E1">
        <w:rPr>
          <w:rFonts w:cstheme="minorHAnsi"/>
          <w:bCs/>
          <w:szCs w:val="24"/>
        </w:rPr>
        <w:t xml:space="preserve"> 10 m uz </w:t>
      </w:r>
      <w:r w:rsidR="001D64FE" w:rsidRPr="004D33E1">
        <w:rPr>
          <w:rFonts w:cstheme="minorHAnsi"/>
          <w:bCs/>
          <w:szCs w:val="24"/>
        </w:rPr>
        <w:t>D pusi, lai tas atrastos ārpus spilvainā ancīša atradnes</w:t>
      </w:r>
      <w:r w:rsidR="00A54C12" w:rsidRPr="004D33E1">
        <w:rPr>
          <w:rFonts w:cstheme="minorHAnsi"/>
          <w:bCs/>
          <w:szCs w:val="24"/>
        </w:rPr>
        <w:t>, kā arī nav pieļaujama siena ruļļu un lopu piebarošanas vietas izvietošana īpaši aizsargājamo augu sugu atradnēs</w:t>
      </w:r>
      <w:r w:rsidR="00177336" w:rsidRPr="004D33E1">
        <w:rPr>
          <w:rFonts w:cstheme="minorHAnsi"/>
          <w:bCs/>
          <w:szCs w:val="24"/>
        </w:rPr>
        <w:t>, lopu piebarošanas vietu ieteicams pārcelt ārpus DL “Dubnas paliene” teritorijas</w:t>
      </w:r>
      <w:r w:rsidR="00A54C12" w:rsidRPr="004D33E1">
        <w:rPr>
          <w:rFonts w:cstheme="minorHAnsi"/>
          <w:bCs/>
          <w:szCs w:val="24"/>
        </w:rPr>
        <w:t>.</w:t>
      </w:r>
    </w:p>
    <w:p w14:paraId="61DDC94F" w14:textId="2E32A677" w:rsidR="00D21E62" w:rsidRDefault="00D21E62">
      <w:pPr>
        <w:spacing w:after="160" w:line="259" w:lineRule="auto"/>
        <w:ind w:firstLine="0"/>
        <w:jc w:val="left"/>
        <w:rPr>
          <w:rFonts w:eastAsiaTheme="majorEastAsia"/>
          <w:b/>
          <w:bCs/>
          <w:i/>
          <w:iCs/>
          <w:color w:val="000000" w:themeColor="text1"/>
          <w:sz w:val="28"/>
          <w:szCs w:val="28"/>
          <w:lang w:eastAsia="ja-JP"/>
        </w:rPr>
      </w:pPr>
    </w:p>
    <w:p w14:paraId="6828F2A7" w14:textId="77777777" w:rsidR="007B42F7" w:rsidRDefault="007B42F7">
      <w:pPr>
        <w:spacing w:after="160" w:line="259" w:lineRule="auto"/>
        <w:ind w:firstLine="0"/>
        <w:jc w:val="left"/>
        <w:rPr>
          <w:rFonts w:eastAsiaTheme="majorEastAsia"/>
          <w:b/>
          <w:bCs/>
          <w:i/>
          <w:iCs/>
          <w:color w:val="000000" w:themeColor="text1"/>
          <w:sz w:val="28"/>
          <w:szCs w:val="28"/>
          <w:lang w:eastAsia="ja-JP"/>
        </w:rPr>
      </w:pPr>
    </w:p>
    <w:p w14:paraId="7C303791" w14:textId="46AFD07B" w:rsidR="00A346BA" w:rsidRPr="004D33E1" w:rsidRDefault="00A346BA" w:rsidP="00744327">
      <w:pPr>
        <w:pStyle w:val="ListParagraph"/>
        <w:numPr>
          <w:ilvl w:val="0"/>
          <w:numId w:val="32"/>
        </w:numPr>
        <w:jc w:val="center"/>
        <w:rPr>
          <w:rFonts w:eastAsiaTheme="majorEastAsia"/>
          <w:b/>
          <w:bCs/>
          <w:i/>
          <w:iCs/>
          <w:color w:val="000000" w:themeColor="text1"/>
          <w:sz w:val="28"/>
          <w:szCs w:val="28"/>
          <w:lang w:eastAsia="ja-JP"/>
        </w:rPr>
      </w:pPr>
      <w:r w:rsidRPr="004D33E1">
        <w:rPr>
          <w:rFonts w:eastAsiaTheme="majorEastAsia"/>
          <w:b/>
          <w:bCs/>
          <w:i/>
          <w:iCs/>
          <w:color w:val="000000" w:themeColor="text1"/>
          <w:sz w:val="28"/>
          <w:szCs w:val="28"/>
          <w:lang w:eastAsia="ja-JP"/>
        </w:rPr>
        <w:t>Dabas tūrisma attīstība sabiedrības informēšana un izglītošana</w:t>
      </w:r>
    </w:p>
    <w:p w14:paraId="4325FBBE" w14:textId="77777777" w:rsidR="00A346BA" w:rsidRPr="004D33E1" w:rsidRDefault="00A346BA" w:rsidP="00A346BA">
      <w:pPr>
        <w:ind w:firstLine="0"/>
        <w:rPr>
          <w:rFonts w:eastAsiaTheme="majorEastAsia"/>
          <w:b/>
          <w:bCs/>
          <w:color w:val="000000" w:themeColor="text1"/>
          <w:lang w:eastAsia="ja-JP"/>
        </w:rPr>
      </w:pPr>
    </w:p>
    <w:p w14:paraId="74D0E1F0" w14:textId="7B71568F" w:rsidR="005B131E" w:rsidRPr="004D33E1" w:rsidRDefault="00A72DFE" w:rsidP="00744327">
      <w:pPr>
        <w:ind w:firstLine="0"/>
        <w:jc w:val="center"/>
        <w:rPr>
          <w:rFonts w:eastAsia="Times New Roman" w:cs="Times New Roman"/>
          <w:b/>
          <w:sz w:val="26"/>
          <w:szCs w:val="26"/>
        </w:rPr>
      </w:pPr>
      <w:r w:rsidRPr="004D33E1">
        <w:rPr>
          <w:rFonts w:eastAsia="Times New Roman" w:cs="Times New Roman"/>
          <w:b/>
          <w:sz w:val="26"/>
          <w:szCs w:val="26"/>
        </w:rPr>
        <w:t>3.</w:t>
      </w:r>
      <w:r w:rsidR="001379BB">
        <w:rPr>
          <w:rFonts w:eastAsia="Times New Roman" w:cs="Times New Roman"/>
          <w:b/>
          <w:sz w:val="26"/>
          <w:szCs w:val="26"/>
        </w:rPr>
        <w:t>1. </w:t>
      </w:r>
      <w:r w:rsidR="00C15BA4">
        <w:rPr>
          <w:rFonts w:eastAsia="Times New Roman" w:cs="Times New Roman"/>
          <w:b/>
          <w:sz w:val="26"/>
          <w:szCs w:val="26"/>
        </w:rPr>
        <w:t xml:space="preserve">pasākums. </w:t>
      </w:r>
      <w:r w:rsidR="006E362C" w:rsidRPr="004D33E1">
        <w:rPr>
          <w:rFonts w:eastAsia="Times New Roman" w:cs="Times New Roman"/>
          <w:b/>
          <w:sz w:val="26"/>
          <w:szCs w:val="26"/>
        </w:rPr>
        <w:t>Robežzīmju uzstādīšana un uzturēšana</w:t>
      </w:r>
    </w:p>
    <w:p w14:paraId="5EBF8EAD" w14:textId="68A432FA" w:rsidR="001D7C67" w:rsidRDefault="001D7C67" w:rsidP="002731AE">
      <w:pPr>
        <w:spacing w:line="240" w:lineRule="auto"/>
        <w:ind w:firstLine="0"/>
      </w:pPr>
      <w:r w:rsidRPr="004D33E1">
        <w:t>Lai informētu teritorijas apmeklētājus par atrašanos ĪADT</w:t>
      </w:r>
      <w:r w:rsidRPr="004D33E1">
        <w:rPr>
          <w:szCs w:val="24"/>
        </w:rPr>
        <w:t xml:space="preserve">, </w:t>
      </w:r>
      <w:r w:rsidRPr="004D33E1">
        <w:t>nepieciešams uzstādīt</w:t>
      </w:r>
      <w:r w:rsidR="00A64E37" w:rsidRPr="004D33E1">
        <w:t xml:space="preserve"> un/vai </w:t>
      </w:r>
      <w:r w:rsidRPr="004D33E1">
        <w:t xml:space="preserve">uzturēt </w:t>
      </w:r>
      <w:r w:rsidR="00A64E37" w:rsidRPr="004D33E1">
        <w:t>9</w:t>
      </w:r>
      <w:r w:rsidRPr="004D33E1">
        <w:t xml:space="preserve"> </w:t>
      </w:r>
      <w:r w:rsidRPr="004D33E1">
        <w:rPr>
          <w:szCs w:val="24"/>
        </w:rPr>
        <w:t xml:space="preserve">informatīvās zīmes (ĪADT robežzīmes “ozollapa”): </w:t>
      </w:r>
      <w:r w:rsidRPr="004D33E1">
        <w:t>Informatīvo zīmju izvietošanas vietas skatāmas 5.3.</w:t>
      </w:r>
      <w:r w:rsidR="001379BB">
        <w:t>8. </w:t>
      </w:r>
      <w:r w:rsidRPr="004D33E1">
        <w:t>attēlā.</w:t>
      </w:r>
    </w:p>
    <w:p w14:paraId="7E449D1F" w14:textId="52A0AE3D" w:rsidR="00D21E62" w:rsidRDefault="00D21E62" w:rsidP="001D7C67">
      <w:pPr>
        <w:ind w:firstLine="0"/>
      </w:pPr>
    </w:p>
    <w:p w14:paraId="7949375E" w14:textId="77777777" w:rsidR="00D21E62" w:rsidRDefault="00D21E62" w:rsidP="001D7C67">
      <w:pPr>
        <w:ind w:firstLine="0"/>
      </w:pPr>
    </w:p>
    <w:p w14:paraId="73123892" w14:textId="77777777" w:rsidR="00D21E62" w:rsidRPr="004D33E1" w:rsidRDefault="00D21E62" w:rsidP="00D21E62">
      <w:pPr>
        <w:ind w:firstLine="0"/>
        <w:jc w:val="center"/>
        <w:rPr>
          <w:b/>
          <w:sz w:val="26"/>
          <w:szCs w:val="26"/>
        </w:rPr>
      </w:pPr>
      <w:r w:rsidRPr="004D33E1">
        <w:rPr>
          <w:b/>
          <w:sz w:val="26"/>
          <w:szCs w:val="26"/>
        </w:rPr>
        <w:t>3.</w:t>
      </w:r>
      <w:r>
        <w:rPr>
          <w:b/>
          <w:sz w:val="26"/>
          <w:szCs w:val="26"/>
        </w:rPr>
        <w:t xml:space="preserve">2. pasākums. </w:t>
      </w:r>
      <w:r w:rsidRPr="004D33E1">
        <w:rPr>
          <w:rFonts w:eastAsia="Times New Roman" w:cs="Times New Roman"/>
          <w:b/>
          <w:sz w:val="26"/>
          <w:szCs w:val="26"/>
        </w:rPr>
        <w:t>Informācijas stenda uzstādīšana</w:t>
      </w:r>
    </w:p>
    <w:p w14:paraId="1D111C52" w14:textId="77777777" w:rsidR="00D21E62" w:rsidRPr="004D33E1" w:rsidRDefault="00D21E62" w:rsidP="002731AE">
      <w:pPr>
        <w:spacing w:line="240" w:lineRule="auto"/>
        <w:ind w:firstLine="0"/>
        <w:rPr>
          <w:rFonts w:eastAsia="Times New Roman" w:cs="Times New Roman"/>
          <w:szCs w:val="24"/>
        </w:rPr>
      </w:pPr>
      <w:r w:rsidRPr="004D33E1">
        <w:rPr>
          <w:rFonts w:eastAsia="Times New Roman" w:cs="Times New Roman"/>
          <w:szCs w:val="24"/>
        </w:rPr>
        <w:t xml:space="preserve">Informācijas stends (vertikāls 2 x A1 formāts), kurā sniegta informācija par DL “Dubnas paliene” dabas vērtībām, uzstādāms esošajā atpūtas vietā pie gājēju tiltiņa pār Dubnu. </w:t>
      </w:r>
    </w:p>
    <w:p w14:paraId="678B456F" w14:textId="413ECD27" w:rsidR="00D21E62" w:rsidRPr="004D33E1" w:rsidRDefault="00D21E62" w:rsidP="00C0549A">
      <w:pPr>
        <w:spacing w:line="240" w:lineRule="auto"/>
        <w:ind w:firstLine="0"/>
      </w:pPr>
      <w:r w:rsidRPr="004D33E1">
        <w:t>Stendu ieteicams izgatavot, izmantojot ĪADT vienotā stila rekomendācijas</w:t>
      </w:r>
      <w:r w:rsidR="00A67E5A">
        <w:t>, kura paraugi atrodami Dabas aizsardzības pārvaldes tīmekļvietnē</w:t>
      </w:r>
      <w:r w:rsidR="00C0549A">
        <w:t xml:space="preserve"> </w:t>
      </w:r>
      <w:hyperlink r:id="rId124" w:history="1">
        <w:r w:rsidR="00C0549A" w:rsidRPr="00B82CE9">
          <w:rPr>
            <w:rStyle w:val="Hyperlink"/>
          </w:rPr>
          <w:t>www.daba.gov.lv</w:t>
        </w:r>
      </w:hyperlink>
      <w:r w:rsidR="00C0549A">
        <w:t xml:space="preserve">. </w:t>
      </w:r>
    </w:p>
    <w:p w14:paraId="408A2D4E" w14:textId="77777777" w:rsidR="00C0549A" w:rsidRDefault="00C0549A" w:rsidP="00D21E62">
      <w:pPr>
        <w:ind w:firstLine="0"/>
        <w:jc w:val="center"/>
        <w:rPr>
          <w:b/>
          <w:sz w:val="26"/>
          <w:szCs w:val="26"/>
        </w:rPr>
      </w:pPr>
    </w:p>
    <w:p w14:paraId="64F39015" w14:textId="215121CB" w:rsidR="00D21E62" w:rsidRPr="004D33E1" w:rsidRDefault="00D21E62" w:rsidP="00D21E62">
      <w:pPr>
        <w:ind w:firstLine="0"/>
        <w:jc w:val="center"/>
        <w:rPr>
          <w:b/>
          <w:sz w:val="26"/>
          <w:szCs w:val="26"/>
        </w:rPr>
      </w:pPr>
      <w:r w:rsidRPr="004D33E1">
        <w:rPr>
          <w:b/>
          <w:sz w:val="26"/>
          <w:szCs w:val="26"/>
        </w:rPr>
        <w:t>3.</w:t>
      </w:r>
      <w:r>
        <w:rPr>
          <w:b/>
          <w:sz w:val="26"/>
          <w:szCs w:val="26"/>
        </w:rPr>
        <w:t>3. pasākums.</w:t>
      </w:r>
      <w:r w:rsidRPr="004D33E1">
        <w:rPr>
          <w:b/>
          <w:sz w:val="26"/>
          <w:szCs w:val="26"/>
        </w:rPr>
        <w:t xml:space="preserve"> Atpūtas vietu uzturēšana un ierīkošana</w:t>
      </w:r>
    </w:p>
    <w:p w14:paraId="6EEB70E2" w14:textId="127D2B4E" w:rsidR="00D21E62" w:rsidRPr="004D33E1" w:rsidRDefault="00D21E62" w:rsidP="002731AE">
      <w:pPr>
        <w:spacing w:line="240" w:lineRule="auto"/>
        <w:ind w:firstLine="0"/>
        <w:rPr>
          <w:szCs w:val="24"/>
        </w:rPr>
      </w:pPr>
      <w:r w:rsidRPr="004D33E1">
        <w:rPr>
          <w:szCs w:val="24"/>
        </w:rPr>
        <w:t>Nepieciešams uzturēt Līvānu novada pašvaldības izveidoto atpūtas vietu pie gājēju tilta pār Dubnu (skat. 5.3.</w:t>
      </w:r>
      <w:r>
        <w:rPr>
          <w:szCs w:val="24"/>
        </w:rPr>
        <w:t>8. </w:t>
      </w:r>
      <w:r w:rsidRPr="004D33E1">
        <w:rPr>
          <w:szCs w:val="24"/>
        </w:rPr>
        <w:t>attēlu “</w:t>
      </w:r>
      <w:r w:rsidR="005B40DB">
        <w:rPr>
          <w:szCs w:val="24"/>
        </w:rPr>
        <w:t>A</w:t>
      </w:r>
      <w:r w:rsidRPr="004D33E1">
        <w:rPr>
          <w:szCs w:val="24"/>
        </w:rPr>
        <w:t>”). Šobrīd atpūtas vietā ir lapene, atkritumu urnas, sausā tualete (skat. 3.2.</w:t>
      </w:r>
      <w:r>
        <w:rPr>
          <w:szCs w:val="24"/>
        </w:rPr>
        <w:t>1. </w:t>
      </w:r>
      <w:r w:rsidRPr="004D33E1">
        <w:rPr>
          <w:szCs w:val="24"/>
        </w:rPr>
        <w:t>attēlu). Šeit iespējams novietot arī citus labiekārtojuma elementus</w:t>
      </w:r>
      <w:r>
        <w:rPr>
          <w:szCs w:val="24"/>
        </w:rPr>
        <w:t xml:space="preserve"> vai būves</w:t>
      </w:r>
      <w:r w:rsidRPr="004D33E1">
        <w:rPr>
          <w:szCs w:val="24"/>
        </w:rPr>
        <w:t xml:space="preserve">, piemēram, </w:t>
      </w:r>
      <w:r>
        <w:rPr>
          <w:szCs w:val="24"/>
        </w:rPr>
        <w:t xml:space="preserve">skatu torni, laivu ielaišanas vietu, </w:t>
      </w:r>
      <w:r w:rsidRPr="004D33E1">
        <w:rPr>
          <w:szCs w:val="24"/>
        </w:rPr>
        <w:t>ugunskura vietu, soliņu, galdiņus u.tml.</w:t>
      </w:r>
      <w:r>
        <w:rPr>
          <w:szCs w:val="24"/>
        </w:rPr>
        <w:t xml:space="preserve"> </w:t>
      </w:r>
    </w:p>
    <w:p w14:paraId="59568696" w14:textId="14F06987" w:rsidR="00D21E62" w:rsidRDefault="00D21E62" w:rsidP="002731AE">
      <w:pPr>
        <w:spacing w:line="240" w:lineRule="auto"/>
        <w:ind w:firstLine="0"/>
        <w:rPr>
          <w:szCs w:val="24"/>
        </w:rPr>
      </w:pPr>
      <w:r w:rsidRPr="004D33E1">
        <w:rPr>
          <w:szCs w:val="24"/>
        </w:rPr>
        <w:t>Vēl vienu atpūtas vietu, kur piestāt laivotājiem, atbilstoši zemes īpašnieka ierosinājumam iespējams ierīkot DL “Dubnas paliene” D daļā “Saulīšos” (skat. 5.3.</w:t>
      </w:r>
      <w:r>
        <w:rPr>
          <w:szCs w:val="24"/>
        </w:rPr>
        <w:t>8. </w:t>
      </w:r>
      <w:r w:rsidRPr="004D33E1">
        <w:rPr>
          <w:szCs w:val="24"/>
        </w:rPr>
        <w:t>attēlu “</w:t>
      </w:r>
      <w:r w:rsidR="005B40DB">
        <w:rPr>
          <w:szCs w:val="24"/>
        </w:rPr>
        <w:t>B</w:t>
      </w:r>
      <w:r w:rsidRPr="004D33E1">
        <w:rPr>
          <w:szCs w:val="24"/>
        </w:rPr>
        <w:t>”). Te iespējams izvietot vieglas konstrukcijas lapeni vai nojumi, kā arī galdu un solus, ugunskura vietu un tualeti (atbilstoši sanitārajām prasībām). Lai nodrošinātu atpūtas vietu ar elektrību, pieļaujama straumes ģeneratora uzstādīšana upē.</w:t>
      </w:r>
    </w:p>
    <w:p w14:paraId="67760554" w14:textId="77777777" w:rsidR="00D21E62" w:rsidRDefault="00D21E62" w:rsidP="002731AE">
      <w:pPr>
        <w:spacing w:line="240" w:lineRule="auto"/>
        <w:ind w:firstLine="0"/>
        <w:rPr>
          <w:rFonts w:cs="Times New Roman"/>
          <w:szCs w:val="24"/>
        </w:rPr>
      </w:pPr>
      <w:r>
        <w:rPr>
          <w:szCs w:val="24"/>
        </w:rPr>
        <w:t xml:space="preserve">Ja Preiļu novada pašvaldība vēlas izbūvēt skatu torni, tad piemērotākā vieta pašvaldībai piederošā zemes vienībā, no kurienes paveras interesants skats uz Dubnas palieni, ir zemes vienība ar kadastra apzīmējumu </w:t>
      </w:r>
      <w:r w:rsidRPr="008A1957">
        <w:rPr>
          <w:rFonts w:cs="Times New Roman"/>
          <w:szCs w:val="24"/>
        </w:rPr>
        <w:t>76640010078</w:t>
      </w:r>
      <w:r>
        <w:rPr>
          <w:rFonts w:cs="Times New Roman"/>
          <w:szCs w:val="24"/>
        </w:rPr>
        <w:t xml:space="preserve">, torni novietojot vai nu Augšmuktu kapu R malā vai arī pie pašvaldības ceļa, ārpus biotopa 6450 </w:t>
      </w:r>
      <w:r w:rsidRPr="000F42E2">
        <w:rPr>
          <w:rFonts w:cs="Times New Roman"/>
          <w:i/>
          <w:iCs/>
          <w:szCs w:val="24"/>
        </w:rPr>
        <w:t>Palieņu zālāji</w:t>
      </w:r>
      <w:r>
        <w:rPr>
          <w:rFonts w:cs="Times New Roman"/>
          <w:szCs w:val="24"/>
        </w:rPr>
        <w:t xml:space="preserve">. Ja DL “Dubnas paliene” tiek paplašināts atbilstoši 1.2. pasākumā ietvertajam priekšlikumam, tad piemērota vieta skatu torņa būvei un plašākas ūdens tūrisma infrastruktūras izvietošanai (atpūtas vieta, laivu ielaišanas vieta u. tml.) ir Vecvārkava. </w:t>
      </w:r>
    </w:p>
    <w:p w14:paraId="0AC64358" w14:textId="0816B0C5" w:rsidR="00D21E62" w:rsidRPr="004D33E1" w:rsidRDefault="00D21E62" w:rsidP="007B42F7">
      <w:pPr>
        <w:spacing w:line="240" w:lineRule="auto"/>
        <w:ind w:firstLine="0"/>
      </w:pPr>
      <w:r>
        <w:rPr>
          <w:rFonts w:cs="Times New Roman"/>
          <w:szCs w:val="24"/>
        </w:rPr>
        <w:t>DL “Dubnas paliene” teritorijā ir iespējams izbūvēt arī citu dabas tūrisma infrastruktūru, saņemot atbilstošu sertificēta sugu un biotopu aizsardzības jomas eksperta atzinumu.</w:t>
      </w:r>
    </w:p>
    <w:p w14:paraId="66D68171" w14:textId="601A6767" w:rsidR="00BB047A" w:rsidRPr="004D33E1" w:rsidRDefault="00BB047A" w:rsidP="001D7C67">
      <w:pPr>
        <w:ind w:firstLine="0"/>
        <w:rPr>
          <w:b/>
          <w:szCs w:val="24"/>
        </w:rPr>
      </w:pPr>
    </w:p>
    <w:p w14:paraId="709B4D8A" w14:textId="10FA8C4A" w:rsidR="00F43A82" w:rsidRPr="004D33E1" w:rsidRDefault="00F43A82" w:rsidP="00827332">
      <w:pPr>
        <w:ind w:firstLine="0"/>
        <w:rPr>
          <w:bCs/>
          <w:szCs w:val="24"/>
        </w:rPr>
        <w:sectPr w:rsidR="00F43A82" w:rsidRPr="004D33E1" w:rsidSect="00F43A82">
          <w:pgSz w:w="11906" w:h="16838"/>
          <w:pgMar w:top="1134" w:right="1134" w:bottom="1134" w:left="1701" w:header="709" w:footer="709" w:gutter="0"/>
          <w:cols w:space="708"/>
          <w:docGrid w:linePitch="360"/>
        </w:sectPr>
      </w:pPr>
    </w:p>
    <w:p w14:paraId="3084F38D" w14:textId="34472A20" w:rsidR="009628C1" w:rsidRPr="004D33E1" w:rsidRDefault="005B40DB" w:rsidP="00F43A82">
      <w:pPr>
        <w:spacing w:after="0" w:line="240" w:lineRule="auto"/>
        <w:ind w:firstLine="0"/>
        <w:jc w:val="center"/>
      </w:pPr>
      <w:r>
        <w:rPr>
          <w:noProof/>
        </w:rPr>
        <w:lastRenderedPageBreak/>
        <mc:AlternateContent>
          <mc:Choice Requires="wps">
            <w:drawing>
              <wp:anchor distT="45720" distB="45720" distL="114300" distR="114300" simplePos="0" relativeHeight="251660800" behindDoc="0" locked="0" layoutInCell="1" allowOverlap="1" wp14:anchorId="2927CD17" wp14:editId="211957C4">
                <wp:simplePos x="0" y="0"/>
                <wp:positionH relativeFrom="column">
                  <wp:posOffset>6795135</wp:posOffset>
                </wp:positionH>
                <wp:positionV relativeFrom="paragraph">
                  <wp:posOffset>1986915</wp:posOffset>
                </wp:positionV>
                <wp:extent cx="476250" cy="352425"/>
                <wp:effectExtent l="0" t="0" r="0" b="0"/>
                <wp:wrapNone/>
                <wp:docPr id="412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52425"/>
                        </a:xfrm>
                        <a:prstGeom prst="rect">
                          <a:avLst/>
                        </a:prstGeom>
                        <a:noFill/>
                        <a:ln w="9525">
                          <a:noFill/>
                          <a:miter lim="800000"/>
                          <a:headEnd/>
                          <a:tailEnd/>
                        </a:ln>
                      </wps:spPr>
                      <wps:txbx>
                        <w:txbxContent>
                          <w:p w14:paraId="41077743" w14:textId="4D509710" w:rsidR="005B40DB" w:rsidRPr="00611E33" w:rsidRDefault="005B40DB" w:rsidP="005B40DB">
                            <w:pPr>
                              <w:ind w:firstLine="0"/>
                              <w:rPr>
                                <w:b/>
                                <w:bCs/>
                                <w:color w:val="FFFFFF" w:themeColor="background1"/>
                                <w:sz w:val="36"/>
                                <w:szCs w:val="36"/>
                              </w:rPr>
                            </w:pPr>
                            <w:r>
                              <w:rPr>
                                <w:b/>
                                <w:bCs/>
                                <w:color w:val="FFFFFF" w:themeColor="background1"/>
                                <w:sz w:val="36"/>
                                <w:szCs w:val="3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7CD17" id="_x0000_s1055" type="#_x0000_t202" style="position:absolute;left:0;text-align:left;margin-left:535.05pt;margin-top:156.45pt;width:37.5pt;height:27.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" filled="f" stroked="f">
                <v:textbox>
                  <w:txbxContent>
                    <w:p w14:paraId="41077743" w14:textId="4D509710" w:rsidR="005B40DB" w:rsidRPr="00611E33" w:rsidRDefault="005B40DB" w:rsidP="005B40DB">
                      <w:pPr>
                        <w:ind w:firstLine="0"/>
                        <w:rPr>
                          <w:b/>
                          <w:bCs/>
                          <w:color w:val="FFFFFF" w:themeColor="background1"/>
                          <w:sz w:val="36"/>
                          <w:szCs w:val="36"/>
                        </w:rPr>
                      </w:pPr>
                      <w:r>
                        <w:rPr>
                          <w:b/>
                          <w:bCs/>
                          <w:color w:val="FFFFFF" w:themeColor="background1"/>
                          <w:sz w:val="36"/>
                          <w:szCs w:val="36"/>
                        </w:rPr>
                        <w:t>B</w:t>
                      </w:r>
                    </w:p>
                  </w:txbxContent>
                </v:textbox>
              </v:shape>
            </w:pict>
          </mc:Fallback>
        </mc:AlternateContent>
      </w:r>
      <w:r w:rsidR="00611E33">
        <w:rPr>
          <w:noProof/>
        </w:rPr>
        <mc:AlternateContent>
          <mc:Choice Requires="wps">
            <w:drawing>
              <wp:anchor distT="45720" distB="45720" distL="114300" distR="114300" simplePos="0" relativeHeight="251659776" behindDoc="0" locked="0" layoutInCell="1" allowOverlap="1" wp14:anchorId="0C0A0CE8" wp14:editId="6448CE1F">
                <wp:simplePos x="0" y="0"/>
                <wp:positionH relativeFrom="column">
                  <wp:posOffset>1546860</wp:posOffset>
                </wp:positionH>
                <wp:positionV relativeFrom="paragraph">
                  <wp:posOffset>348615</wp:posOffset>
                </wp:positionV>
                <wp:extent cx="476250" cy="352425"/>
                <wp:effectExtent l="0" t="0" r="0" b="0"/>
                <wp:wrapNone/>
                <wp:docPr id="91814554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52425"/>
                        </a:xfrm>
                        <a:prstGeom prst="rect">
                          <a:avLst/>
                        </a:prstGeom>
                        <a:noFill/>
                        <a:ln w="9525">
                          <a:noFill/>
                          <a:miter lim="800000"/>
                          <a:headEnd/>
                          <a:tailEnd/>
                        </a:ln>
                      </wps:spPr>
                      <wps:txbx>
                        <w:txbxContent>
                          <w:p w14:paraId="088122D7" w14:textId="2F98BDFD" w:rsidR="00611E33" w:rsidRPr="00611E33" w:rsidRDefault="00611E33" w:rsidP="00611E33">
                            <w:pPr>
                              <w:ind w:firstLine="0"/>
                              <w:rPr>
                                <w:b/>
                                <w:bCs/>
                                <w:color w:val="FFFFFF" w:themeColor="background1"/>
                                <w:sz w:val="36"/>
                                <w:szCs w:val="36"/>
                              </w:rPr>
                            </w:pPr>
                            <w:r w:rsidRPr="00611E33">
                              <w:rPr>
                                <w:b/>
                                <w:bCs/>
                                <w:color w:val="FFFFFF" w:themeColor="background1"/>
                                <w:sz w:val="36"/>
                                <w:szCs w:val="3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A0CE8" id="_x0000_s1056" type="#_x0000_t202" style="position:absolute;left:0;text-align:left;margin-left:121.8pt;margin-top:27.45pt;width:37.5pt;height:27.7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" filled="f" stroked="f">
                <v:textbox>
                  <w:txbxContent>
                    <w:p w14:paraId="088122D7" w14:textId="2F98BDFD" w:rsidR="00611E33" w:rsidRPr="00611E33" w:rsidRDefault="00611E33" w:rsidP="00611E33">
                      <w:pPr>
                        <w:ind w:firstLine="0"/>
                        <w:rPr>
                          <w:b/>
                          <w:bCs/>
                          <w:color w:val="FFFFFF" w:themeColor="background1"/>
                          <w:sz w:val="36"/>
                          <w:szCs w:val="36"/>
                        </w:rPr>
                      </w:pPr>
                      <w:r w:rsidRPr="00611E33">
                        <w:rPr>
                          <w:b/>
                          <w:bCs/>
                          <w:color w:val="FFFFFF" w:themeColor="background1"/>
                          <w:sz w:val="36"/>
                          <w:szCs w:val="36"/>
                        </w:rPr>
                        <w:t>A</w:t>
                      </w:r>
                    </w:p>
                  </w:txbxContent>
                </v:textbox>
              </v:shape>
            </w:pict>
          </mc:Fallback>
        </mc:AlternateContent>
      </w:r>
      <w:r w:rsidR="00714164" w:rsidRPr="004D33E1">
        <w:rPr>
          <w:noProof/>
        </w:rPr>
        <w:drawing>
          <wp:inline distT="0" distB="0" distL="0" distR="0" wp14:anchorId="45DF983A" wp14:editId="581865E2">
            <wp:extent cx="7877175" cy="5568992"/>
            <wp:effectExtent l="0" t="0" r="0" b="0"/>
            <wp:docPr id="4100" name="Attēls 4100"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Attēls 4100" descr="Attēls, kurā ir karte&#10;&#10;Apraksts ģenerēts automātiski"/>
                    <pic:cNvPicPr/>
                  </pic:nvPicPr>
                  <pic:blipFill>
                    <a:blip r:embed="rId125" cstate="email">
                      <a:extLst>
                        <a:ext uri="{28A0092B-C50C-407E-A947-70E740481C1C}">
                          <a14:useLocalDpi xmlns:a14="http://schemas.microsoft.com/office/drawing/2010/main"/>
                        </a:ext>
                      </a:extLst>
                    </a:blip>
                    <a:stretch>
                      <a:fillRect/>
                    </a:stretch>
                  </pic:blipFill>
                  <pic:spPr>
                    <a:xfrm>
                      <a:off x="0" y="0"/>
                      <a:ext cx="7904820" cy="5588536"/>
                    </a:xfrm>
                    <a:prstGeom prst="rect">
                      <a:avLst/>
                    </a:prstGeom>
                  </pic:spPr>
                </pic:pic>
              </a:graphicData>
            </a:graphic>
          </wp:inline>
        </w:drawing>
      </w:r>
    </w:p>
    <w:p w14:paraId="6811AE68" w14:textId="226CBB6E" w:rsidR="00F43A82" w:rsidRPr="004D33E1" w:rsidRDefault="00A64E37" w:rsidP="00F43A82">
      <w:pPr>
        <w:spacing w:after="0" w:line="240" w:lineRule="auto"/>
        <w:ind w:firstLine="0"/>
        <w:jc w:val="center"/>
        <w:rPr>
          <w:lang w:eastAsia="lv-LV"/>
        </w:rPr>
      </w:pPr>
      <w:r w:rsidRPr="004D33E1">
        <w:rPr>
          <w:lang w:eastAsia="lv-LV"/>
        </w:rPr>
        <w:t>5.3.</w:t>
      </w:r>
      <w:r w:rsidR="00F71AEC">
        <w:rPr>
          <w:lang w:eastAsia="lv-LV"/>
        </w:rPr>
        <w:t>8</w:t>
      </w:r>
      <w:r w:rsidR="001379BB">
        <w:rPr>
          <w:lang w:eastAsia="lv-LV"/>
        </w:rPr>
        <w:t>. </w:t>
      </w:r>
      <w:r w:rsidRPr="004D33E1">
        <w:rPr>
          <w:lang w:eastAsia="lv-LV"/>
        </w:rPr>
        <w:t>attēls. Robežzīmes, informācijas stends</w:t>
      </w:r>
      <w:r w:rsidR="001B6C64" w:rsidRPr="004D33E1">
        <w:rPr>
          <w:lang w:eastAsia="lv-LV"/>
        </w:rPr>
        <w:t xml:space="preserve">, atpūtas vietas un putnu vērošanas </w:t>
      </w:r>
      <w:r w:rsidR="00827332" w:rsidRPr="004D33E1">
        <w:rPr>
          <w:lang w:eastAsia="lv-LV"/>
        </w:rPr>
        <w:t>slēpnis</w:t>
      </w:r>
      <w:r w:rsidR="001B6C64" w:rsidRPr="004D33E1">
        <w:rPr>
          <w:lang w:eastAsia="lv-LV"/>
        </w:rPr>
        <w:t>.</w:t>
      </w:r>
    </w:p>
    <w:p w14:paraId="28404C08" w14:textId="69BBE373" w:rsidR="00F43A82" w:rsidRPr="004D33E1" w:rsidRDefault="00F43A82" w:rsidP="00F43A82">
      <w:pPr>
        <w:spacing w:after="0" w:line="240" w:lineRule="auto"/>
        <w:ind w:firstLine="0"/>
        <w:jc w:val="center"/>
        <w:rPr>
          <w:lang w:eastAsia="lv-LV"/>
        </w:rPr>
        <w:sectPr w:rsidR="00F43A82" w:rsidRPr="004D33E1" w:rsidSect="00F43A82">
          <w:pgSz w:w="16838" w:h="11906" w:orient="landscape"/>
          <w:pgMar w:top="1134" w:right="1134" w:bottom="1701" w:left="1134" w:header="709" w:footer="709" w:gutter="0"/>
          <w:cols w:space="708"/>
          <w:docGrid w:linePitch="360"/>
        </w:sectPr>
      </w:pPr>
    </w:p>
    <w:p w14:paraId="371858C8" w14:textId="00620B7D" w:rsidR="00F57CB4" w:rsidRPr="004D33E1" w:rsidRDefault="00F57CB4" w:rsidP="004F5378">
      <w:pPr>
        <w:ind w:firstLine="0"/>
        <w:jc w:val="center"/>
        <w:rPr>
          <w:b/>
          <w:bCs/>
          <w:sz w:val="26"/>
          <w:szCs w:val="26"/>
        </w:rPr>
      </w:pPr>
      <w:r w:rsidRPr="004D33E1">
        <w:rPr>
          <w:b/>
          <w:bCs/>
          <w:sz w:val="26"/>
          <w:szCs w:val="26"/>
        </w:rPr>
        <w:lastRenderedPageBreak/>
        <w:t>3.</w:t>
      </w:r>
      <w:r w:rsidR="001379BB">
        <w:rPr>
          <w:b/>
          <w:bCs/>
          <w:sz w:val="26"/>
          <w:szCs w:val="26"/>
        </w:rPr>
        <w:t>4. </w:t>
      </w:r>
      <w:r w:rsidR="00FA04CE">
        <w:rPr>
          <w:b/>
          <w:bCs/>
          <w:sz w:val="26"/>
          <w:szCs w:val="26"/>
        </w:rPr>
        <w:t>pasākums.</w:t>
      </w:r>
      <w:r w:rsidRPr="004D33E1">
        <w:rPr>
          <w:b/>
          <w:bCs/>
          <w:sz w:val="26"/>
          <w:szCs w:val="26"/>
        </w:rPr>
        <w:t xml:space="preserve"> Putnu vērošanas slēpņa izbūve</w:t>
      </w:r>
    </w:p>
    <w:p w14:paraId="3C12B01F" w14:textId="59691233" w:rsidR="00F57CB4" w:rsidRPr="004D33E1" w:rsidRDefault="00F57CB4" w:rsidP="00256AC5">
      <w:pPr>
        <w:spacing w:line="240" w:lineRule="auto"/>
        <w:ind w:firstLine="0"/>
        <w:rPr>
          <w:bCs/>
          <w:szCs w:val="24"/>
        </w:rPr>
      </w:pPr>
      <w:r w:rsidRPr="004D33E1">
        <w:rPr>
          <w:bCs/>
          <w:szCs w:val="24"/>
        </w:rPr>
        <w:t>Mitrā ieplaka pie Alkšņārēm autoceļa V682 Augšmukti – Spričvecumi malā ir ļoti piemērota publiska putnu vērošanas slēpņa uzstādīšanai</w:t>
      </w:r>
      <w:r w:rsidR="00F71AEC">
        <w:rPr>
          <w:bCs/>
          <w:szCs w:val="24"/>
        </w:rPr>
        <w:t xml:space="preserve"> (skat. 5.3.</w:t>
      </w:r>
      <w:r w:rsidR="00E25B66">
        <w:rPr>
          <w:bCs/>
          <w:szCs w:val="24"/>
        </w:rPr>
        <w:t>8</w:t>
      </w:r>
      <w:r w:rsidR="00F71AEC">
        <w:rPr>
          <w:bCs/>
          <w:szCs w:val="24"/>
        </w:rPr>
        <w:t>. attēlu)</w:t>
      </w:r>
      <w:r w:rsidRPr="004D33E1">
        <w:rPr>
          <w:bCs/>
          <w:szCs w:val="24"/>
        </w:rPr>
        <w:t xml:space="preserve">. Ir ieteikts ieplaku iekļaut DL </w:t>
      </w:r>
      <w:r w:rsidR="004F1680">
        <w:rPr>
          <w:bCs/>
          <w:szCs w:val="24"/>
        </w:rPr>
        <w:t xml:space="preserve">“Dubnas paliene” </w:t>
      </w:r>
      <w:r w:rsidRPr="004D33E1">
        <w:rPr>
          <w:bCs/>
          <w:szCs w:val="24"/>
        </w:rPr>
        <w:t>platībā (skat. 1.</w:t>
      </w:r>
      <w:r w:rsidR="001379BB">
        <w:rPr>
          <w:bCs/>
          <w:szCs w:val="24"/>
        </w:rPr>
        <w:t>1. </w:t>
      </w:r>
      <w:r w:rsidRPr="004D33E1">
        <w:rPr>
          <w:bCs/>
          <w:szCs w:val="24"/>
        </w:rPr>
        <w:t xml:space="preserve">pasākumu), taču putnu vērošanas slēpņa uzstādīšana ir izvērtējama neatkarīgi no DL robežu koriģēšanas. </w:t>
      </w:r>
      <w:r w:rsidRPr="004D33E1">
        <w:t>Slēpņa izbūve obligāti saskaņojama ar zemes īpašnieku.</w:t>
      </w:r>
    </w:p>
    <w:p w14:paraId="33FB6955" w14:textId="43C88BFB" w:rsidR="00F57CB4" w:rsidRDefault="00F57CB4" w:rsidP="00256AC5">
      <w:pPr>
        <w:spacing w:line="240" w:lineRule="auto"/>
        <w:ind w:firstLine="0"/>
        <w:rPr>
          <w:bCs/>
          <w:szCs w:val="24"/>
        </w:rPr>
      </w:pPr>
      <w:r w:rsidRPr="004D33E1">
        <w:rPr>
          <w:bCs/>
          <w:szCs w:val="24"/>
        </w:rPr>
        <w:t>Slēpņa būtība ir gara siena gar ceļu, aiz kuras, no putnu viedokļa skatoties, cilvēki nav redzami. Aiz tās var piebraukt ar automašīnu, izkāpt un staigāt, putnus otrpus sienai netraucējot. Putnu vērošanai sienā tiek izveidotas atveres ar vai bez stikla, caur kurām vērotājs vēro putnus (vēlams - no tumšas telpas) tā, lai no ārpuses vērotāja kustības slēpnī nav redzamas. Tumšu telpu var panākt ar ieejas labirintu, dubultām durvīm vai līdzīgiem risinājumiem. Sīkāka informācija atrodama DA plāna 3.</w:t>
      </w:r>
      <w:r w:rsidR="001379BB">
        <w:rPr>
          <w:bCs/>
          <w:szCs w:val="24"/>
        </w:rPr>
        <w:t>4. </w:t>
      </w:r>
      <w:r w:rsidRPr="004D33E1">
        <w:rPr>
          <w:bCs/>
          <w:szCs w:val="24"/>
        </w:rPr>
        <w:t>pielikumā.</w:t>
      </w:r>
    </w:p>
    <w:p w14:paraId="3242F637" w14:textId="77777777" w:rsidR="004F1680" w:rsidRDefault="004F1680" w:rsidP="00FF29DE">
      <w:pPr>
        <w:spacing w:line="240" w:lineRule="auto"/>
        <w:ind w:firstLine="0"/>
        <w:rPr>
          <w:b/>
          <w:szCs w:val="24"/>
        </w:rPr>
      </w:pPr>
    </w:p>
    <w:p w14:paraId="6C344BE5" w14:textId="2EEC1734" w:rsidR="00A55A09" w:rsidRPr="00A55A09" w:rsidRDefault="00A55A09" w:rsidP="00FF29DE">
      <w:pPr>
        <w:spacing w:line="240" w:lineRule="auto"/>
        <w:ind w:firstLine="0"/>
        <w:rPr>
          <w:b/>
          <w:szCs w:val="24"/>
        </w:rPr>
      </w:pPr>
      <w:r w:rsidRPr="00A55A09">
        <w:rPr>
          <w:b/>
          <w:szCs w:val="24"/>
        </w:rPr>
        <w:t>Citas perspektīvas putnu vērošanas vietas</w:t>
      </w:r>
    </w:p>
    <w:p w14:paraId="7FD80772" w14:textId="27791C02" w:rsidR="00FF29DE" w:rsidRPr="00FF29DE" w:rsidRDefault="00FF29DE" w:rsidP="00FF29DE">
      <w:pPr>
        <w:spacing w:line="240" w:lineRule="auto"/>
        <w:ind w:firstLine="0"/>
        <w:rPr>
          <w:bCs/>
          <w:szCs w:val="24"/>
        </w:rPr>
      </w:pPr>
      <w:r>
        <w:rPr>
          <w:bCs/>
          <w:szCs w:val="24"/>
        </w:rPr>
        <w:t>DL “Dubnas paliene” teritorijā putnu vērošanas vietu iespējams ierīkot arī</w:t>
      </w:r>
      <w:r w:rsidRPr="00FF29DE">
        <w:rPr>
          <w:bCs/>
          <w:szCs w:val="24"/>
        </w:rPr>
        <w:t xml:space="preserve"> pie Šķilteriem</w:t>
      </w:r>
      <w:r>
        <w:rPr>
          <w:bCs/>
          <w:szCs w:val="24"/>
        </w:rPr>
        <w:t>, kur</w:t>
      </w:r>
      <w:r w:rsidR="00AE422A">
        <w:rPr>
          <w:bCs/>
          <w:szCs w:val="24"/>
        </w:rPr>
        <w:t xml:space="preserve"> ir</w:t>
      </w:r>
      <w:r>
        <w:rPr>
          <w:bCs/>
          <w:szCs w:val="24"/>
        </w:rPr>
        <w:t xml:space="preserve"> </w:t>
      </w:r>
      <w:r w:rsidRPr="00FF29DE">
        <w:rPr>
          <w:bCs/>
          <w:szCs w:val="24"/>
        </w:rPr>
        <w:t>viena no labākajām vietām palienes pārskatīšanai</w:t>
      </w:r>
      <w:r w:rsidR="00AE422A">
        <w:rPr>
          <w:bCs/>
          <w:szCs w:val="24"/>
        </w:rPr>
        <w:t xml:space="preserve">. </w:t>
      </w:r>
      <w:r w:rsidR="00AA4AA3">
        <w:rPr>
          <w:bCs/>
          <w:szCs w:val="24"/>
        </w:rPr>
        <w:t>Šajā vietā</w:t>
      </w:r>
      <w:r w:rsidRPr="00FF29DE">
        <w:rPr>
          <w:bCs/>
          <w:szCs w:val="24"/>
        </w:rPr>
        <w:t xml:space="preserve"> Egļupe ietek</w:t>
      </w:r>
      <w:r w:rsidR="00AA4AA3">
        <w:rPr>
          <w:bCs/>
          <w:szCs w:val="24"/>
        </w:rPr>
        <w:t xml:space="preserve"> Dubnā</w:t>
      </w:r>
      <w:r w:rsidRPr="00FF29DE">
        <w:rPr>
          <w:bCs/>
          <w:szCs w:val="24"/>
        </w:rPr>
        <w:t xml:space="preserve">, </w:t>
      </w:r>
      <w:r w:rsidR="00AA4AA3">
        <w:rPr>
          <w:bCs/>
          <w:szCs w:val="24"/>
        </w:rPr>
        <w:t xml:space="preserve">piemērotākā vieta ir </w:t>
      </w:r>
      <w:r w:rsidRPr="00FF29DE">
        <w:rPr>
          <w:bCs/>
          <w:szCs w:val="24"/>
        </w:rPr>
        <w:t>vecupes līkums un it īpaši lapene Dubnas krastā pie Aizupiešu mājām</w:t>
      </w:r>
      <w:r w:rsidR="00521FEF">
        <w:rPr>
          <w:bCs/>
          <w:szCs w:val="24"/>
        </w:rPr>
        <w:t xml:space="preserve">. </w:t>
      </w:r>
      <w:r w:rsidR="0028076B">
        <w:rPr>
          <w:bCs/>
          <w:szCs w:val="24"/>
        </w:rPr>
        <w:t>Tādā gadījumā ir nepieciešams</w:t>
      </w:r>
      <w:r w:rsidR="00521FEF">
        <w:rPr>
          <w:bCs/>
          <w:szCs w:val="24"/>
        </w:rPr>
        <w:t xml:space="preserve"> ierīkot </w:t>
      </w:r>
      <w:r w:rsidRPr="00FF29DE">
        <w:rPr>
          <w:bCs/>
          <w:szCs w:val="24"/>
        </w:rPr>
        <w:t>publisk</w:t>
      </w:r>
      <w:r w:rsidR="0028076B">
        <w:rPr>
          <w:bCs/>
          <w:szCs w:val="24"/>
        </w:rPr>
        <w:t>u</w:t>
      </w:r>
      <w:r w:rsidRPr="00FF29DE">
        <w:rPr>
          <w:bCs/>
          <w:szCs w:val="24"/>
        </w:rPr>
        <w:t xml:space="preserve"> tak</w:t>
      </w:r>
      <w:r w:rsidR="0028076B">
        <w:rPr>
          <w:bCs/>
          <w:szCs w:val="24"/>
        </w:rPr>
        <w:t xml:space="preserve">u un </w:t>
      </w:r>
      <w:r w:rsidRPr="00FF29DE">
        <w:rPr>
          <w:bCs/>
          <w:szCs w:val="24"/>
        </w:rPr>
        <w:t>ceļmalā</w:t>
      </w:r>
      <w:r w:rsidR="0028076B">
        <w:rPr>
          <w:bCs/>
          <w:szCs w:val="24"/>
        </w:rPr>
        <w:t xml:space="preserve"> izvietot informācijas stendu.</w:t>
      </w:r>
      <w:r w:rsidRPr="00FF29DE">
        <w:rPr>
          <w:bCs/>
          <w:szCs w:val="24"/>
        </w:rPr>
        <w:t xml:space="preserve"> </w:t>
      </w:r>
      <w:r w:rsidR="00AA4609">
        <w:rPr>
          <w:bCs/>
          <w:szCs w:val="24"/>
        </w:rPr>
        <w:t>Putnu vērošanai piemēraotas vietas ir arī</w:t>
      </w:r>
      <w:r w:rsidRPr="00FF29DE">
        <w:rPr>
          <w:bCs/>
          <w:szCs w:val="24"/>
        </w:rPr>
        <w:t xml:space="preserve"> Augšmuktu kapi </w:t>
      </w:r>
      <w:r w:rsidR="00AA4609">
        <w:rPr>
          <w:bCs/>
          <w:szCs w:val="24"/>
        </w:rPr>
        <w:t xml:space="preserve">upes </w:t>
      </w:r>
      <w:r w:rsidRPr="00FF29DE">
        <w:rPr>
          <w:bCs/>
          <w:szCs w:val="24"/>
        </w:rPr>
        <w:t>kreisajā krastā un ceļš pie vecupes gar neapdzīvotajām Akāciju mājām pie Saulīšu mājām labajā krastā</w:t>
      </w:r>
      <w:r w:rsidR="007C3085">
        <w:rPr>
          <w:bCs/>
          <w:szCs w:val="24"/>
        </w:rPr>
        <w:t>. No abām šīm vietām</w:t>
      </w:r>
      <w:r w:rsidRPr="00FF29DE">
        <w:rPr>
          <w:bCs/>
          <w:szCs w:val="24"/>
        </w:rPr>
        <w:t xml:space="preserve"> ir lab</w:t>
      </w:r>
      <w:r w:rsidR="007C3085">
        <w:rPr>
          <w:bCs/>
          <w:szCs w:val="24"/>
        </w:rPr>
        <w:t>i</w:t>
      </w:r>
      <w:r w:rsidRPr="00FF29DE">
        <w:rPr>
          <w:bCs/>
          <w:szCs w:val="24"/>
        </w:rPr>
        <w:t xml:space="preserve"> pārskat</w:t>
      </w:r>
      <w:r w:rsidR="007C3085">
        <w:rPr>
          <w:bCs/>
          <w:szCs w:val="24"/>
        </w:rPr>
        <w:t>āma upes paliene</w:t>
      </w:r>
      <w:r w:rsidRPr="00FF29DE">
        <w:rPr>
          <w:bCs/>
          <w:szCs w:val="24"/>
        </w:rPr>
        <w:t xml:space="preserve">, ceļš labajā krastā ved arī pie vecupes, kas ir viena no vērtīgākajām putniem visā </w:t>
      </w:r>
      <w:r w:rsidR="007C3085">
        <w:rPr>
          <w:bCs/>
          <w:szCs w:val="24"/>
        </w:rPr>
        <w:t>DL “Dubnas paliene” teritorijā</w:t>
      </w:r>
      <w:r w:rsidRPr="00FF29DE">
        <w:rPr>
          <w:bCs/>
          <w:szCs w:val="24"/>
        </w:rPr>
        <w:t xml:space="preserve">. </w:t>
      </w:r>
    </w:p>
    <w:p w14:paraId="7FAEE4EF" w14:textId="3D47477F" w:rsidR="00C91E4B" w:rsidRPr="004D33E1" w:rsidRDefault="00086EA5" w:rsidP="00FF29DE">
      <w:pPr>
        <w:spacing w:line="240" w:lineRule="auto"/>
        <w:ind w:firstLine="0"/>
        <w:rPr>
          <w:bCs/>
          <w:szCs w:val="24"/>
        </w:rPr>
      </w:pPr>
      <w:r>
        <w:rPr>
          <w:bCs/>
          <w:szCs w:val="24"/>
        </w:rPr>
        <w:t>Perspektīvā</w:t>
      </w:r>
      <w:r w:rsidR="00FF29DE" w:rsidRPr="00FF29DE">
        <w:rPr>
          <w:bCs/>
          <w:szCs w:val="24"/>
        </w:rPr>
        <w:t xml:space="preserve"> paplašinām</w:t>
      </w:r>
      <w:r>
        <w:rPr>
          <w:bCs/>
          <w:szCs w:val="24"/>
        </w:rPr>
        <w:t>ajā</w:t>
      </w:r>
      <w:r w:rsidR="00FF29DE" w:rsidRPr="00FF29DE">
        <w:rPr>
          <w:bCs/>
          <w:szCs w:val="24"/>
        </w:rPr>
        <w:t xml:space="preserve"> teritorij</w:t>
      </w:r>
      <w:r>
        <w:rPr>
          <w:bCs/>
          <w:szCs w:val="24"/>
        </w:rPr>
        <w:t>ā</w:t>
      </w:r>
      <w:r w:rsidR="00FF29DE" w:rsidRPr="00FF29DE">
        <w:rPr>
          <w:bCs/>
          <w:szCs w:val="24"/>
        </w:rPr>
        <w:t xml:space="preserve"> </w:t>
      </w:r>
      <w:r>
        <w:rPr>
          <w:bCs/>
          <w:szCs w:val="24"/>
        </w:rPr>
        <w:t xml:space="preserve">putnu vērošanai </w:t>
      </w:r>
      <w:r w:rsidR="00EB2DFE">
        <w:rPr>
          <w:bCs/>
          <w:szCs w:val="24"/>
        </w:rPr>
        <w:t>piemērots varētu būt</w:t>
      </w:r>
      <w:r w:rsidR="00FF29DE" w:rsidRPr="00FF29DE">
        <w:rPr>
          <w:bCs/>
          <w:szCs w:val="24"/>
        </w:rPr>
        <w:t xml:space="preserve"> plašs palieņu zālāju masīvs mazliet uz augšu </w:t>
      </w:r>
      <w:r w:rsidR="00EB2DFE">
        <w:rPr>
          <w:bCs/>
          <w:szCs w:val="24"/>
        </w:rPr>
        <w:t xml:space="preserve">pa upi </w:t>
      </w:r>
      <w:r w:rsidR="00FF29DE" w:rsidRPr="00FF29DE">
        <w:rPr>
          <w:bCs/>
          <w:szCs w:val="24"/>
        </w:rPr>
        <w:t>no Vecvārkavas - starp Lozd</w:t>
      </w:r>
      <w:r w:rsidR="00EB2DFE">
        <w:rPr>
          <w:bCs/>
          <w:szCs w:val="24"/>
        </w:rPr>
        <w:t xml:space="preserve">ām, </w:t>
      </w:r>
      <w:r w:rsidR="00FF29DE" w:rsidRPr="00FF29DE">
        <w:rPr>
          <w:bCs/>
          <w:szCs w:val="24"/>
        </w:rPr>
        <w:t>Čukuriem</w:t>
      </w:r>
      <w:r w:rsidR="00EB2DFE">
        <w:rPr>
          <w:bCs/>
          <w:szCs w:val="24"/>
        </w:rPr>
        <w:t xml:space="preserve"> un </w:t>
      </w:r>
      <w:r w:rsidR="00FF29DE" w:rsidRPr="00FF29DE">
        <w:rPr>
          <w:bCs/>
          <w:szCs w:val="24"/>
        </w:rPr>
        <w:t>Mizovskiem</w:t>
      </w:r>
      <w:r w:rsidR="00EB2DFE">
        <w:rPr>
          <w:bCs/>
          <w:szCs w:val="24"/>
        </w:rPr>
        <w:t>, kur</w:t>
      </w:r>
      <w:r w:rsidR="007D64CC">
        <w:rPr>
          <w:bCs/>
          <w:szCs w:val="24"/>
        </w:rPr>
        <w:t xml:space="preserve"> vērojama</w:t>
      </w:r>
      <w:r w:rsidR="00FF29DE" w:rsidRPr="00FF29DE">
        <w:rPr>
          <w:bCs/>
          <w:szCs w:val="24"/>
        </w:rPr>
        <w:t xml:space="preserve"> blīva vecupju un mitro ieplaku koncentrācija</w:t>
      </w:r>
      <w:r w:rsidR="007D64CC">
        <w:rPr>
          <w:bCs/>
          <w:szCs w:val="24"/>
        </w:rPr>
        <w:t xml:space="preserve">. </w:t>
      </w:r>
      <w:r w:rsidR="00FF29DE" w:rsidRPr="00FF29DE">
        <w:rPr>
          <w:bCs/>
          <w:szCs w:val="24"/>
        </w:rPr>
        <w:t xml:space="preserve">Līdzīgi </w:t>
      </w:r>
      <w:r w:rsidR="007D64CC">
        <w:rPr>
          <w:bCs/>
          <w:szCs w:val="24"/>
        </w:rPr>
        <w:t>perspektīva putnu vērošanai varētu būt arī</w:t>
      </w:r>
      <w:r w:rsidR="00FF29DE" w:rsidRPr="00FF29DE">
        <w:rPr>
          <w:bCs/>
          <w:szCs w:val="24"/>
        </w:rPr>
        <w:t xml:space="preserve"> mitrā ieplaka abpus Dubnai mazliet uz leju no Vecvārkavas pie Kastaņ</w:t>
      </w:r>
      <w:r w:rsidR="007D64CC">
        <w:rPr>
          <w:bCs/>
          <w:szCs w:val="24"/>
        </w:rPr>
        <w:t>u mājām</w:t>
      </w:r>
      <w:r w:rsidR="00FF29DE" w:rsidRPr="00FF29DE">
        <w:rPr>
          <w:bCs/>
          <w:szCs w:val="24"/>
        </w:rPr>
        <w:t>.</w:t>
      </w:r>
      <w:r w:rsidR="00A55A09">
        <w:rPr>
          <w:bCs/>
          <w:szCs w:val="24"/>
        </w:rPr>
        <w:t xml:space="preserve"> Šo teritoriju iekļaušanai putnu vērošanas tūrisma piedāvājumā ir nepieciešama</w:t>
      </w:r>
      <w:r w:rsidR="00B77A3B">
        <w:rPr>
          <w:bCs/>
          <w:szCs w:val="24"/>
        </w:rPr>
        <w:t xml:space="preserve"> to</w:t>
      </w:r>
      <w:r w:rsidR="00A55A09">
        <w:rPr>
          <w:bCs/>
          <w:szCs w:val="24"/>
        </w:rPr>
        <w:t xml:space="preserve"> tālāka izpēte un izvērtēšana.</w:t>
      </w:r>
    </w:p>
    <w:p w14:paraId="027D20B6" w14:textId="73BEEE09" w:rsidR="00F57CB4" w:rsidRDefault="00F57CB4" w:rsidP="00F57CB4">
      <w:pPr>
        <w:ind w:firstLine="0"/>
        <w:rPr>
          <w:bCs/>
          <w:szCs w:val="24"/>
        </w:rPr>
      </w:pPr>
    </w:p>
    <w:p w14:paraId="7EBED17E" w14:textId="77777777" w:rsidR="00F317CF" w:rsidRPr="004D33E1" w:rsidRDefault="00F317CF" w:rsidP="00F57CB4">
      <w:pPr>
        <w:ind w:firstLine="0"/>
        <w:rPr>
          <w:bCs/>
          <w:szCs w:val="24"/>
        </w:rPr>
      </w:pPr>
    </w:p>
    <w:p w14:paraId="3C471D7D" w14:textId="6BCCEE78" w:rsidR="005B131E" w:rsidRPr="004D33E1" w:rsidRDefault="005B131E" w:rsidP="00744327">
      <w:pPr>
        <w:ind w:firstLine="0"/>
        <w:jc w:val="center"/>
        <w:rPr>
          <w:rFonts w:eastAsia="Times New Roman" w:cs="Times New Roman"/>
          <w:b/>
          <w:sz w:val="26"/>
          <w:szCs w:val="26"/>
        </w:rPr>
      </w:pPr>
      <w:r w:rsidRPr="004D33E1">
        <w:rPr>
          <w:rFonts w:eastAsia="Times New Roman" w:cs="Times New Roman"/>
          <w:b/>
          <w:sz w:val="26"/>
          <w:szCs w:val="26"/>
        </w:rPr>
        <w:t>3.</w:t>
      </w:r>
      <w:r w:rsidR="001379BB">
        <w:rPr>
          <w:rFonts w:eastAsia="Times New Roman" w:cs="Times New Roman"/>
          <w:b/>
          <w:sz w:val="26"/>
          <w:szCs w:val="26"/>
        </w:rPr>
        <w:t>5. </w:t>
      </w:r>
      <w:r w:rsidR="00FA04CE">
        <w:rPr>
          <w:rFonts w:eastAsia="Times New Roman" w:cs="Times New Roman"/>
          <w:b/>
          <w:sz w:val="26"/>
          <w:szCs w:val="26"/>
        </w:rPr>
        <w:t>pasākums.</w:t>
      </w:r>
      <w:r w:rsidRPr="004D33E1">
        <w:rPr>
          <w:rFonts w:eastAsia="Times New Roman" w:cs="Times New Roman"/>
          <w:b/>
          <w:sz w:val="26"/>
          <w:szCs w:val="26"/>
        </w:rPr>
        <w:t xml:space="preserve"> Digitāla bukleta izveide par DL “</w:t>
      </w:r>
      <w:r w:rsidR="00196C76" w:rsidRPr="004D33E1">
        <w:rPr>
          <w:rFonts w:eastAsia="Times New Roman" w:cs="Times New Roman"/>
          <w:b/>
          <w:sz w:val="26"/>
          <w:szCs w:val="26"/>
        </w:rPr>
        <w:t>Dubnas paliene</w:t>
      </w:r>
      <w:r w:rsidRPr="004D33E1">
        <w:rPr>
          <w:rFonts w:eastAsia="Times New Roman" w:cs="Times New Roman"/>
          <w:b/>
          <w:sz w:val="26"/>
          <w:szCs w:val="26"/>
        </w:rPr>
        <w:t>”</w:t>
      </w:r>
    </w:p>
    <w:p w14:paraId="41B19E46" w14:textId="2BDF5BC6" w:rsidR="00C87F4F" w:rsidRPr="004D33E1" w:rsidRDefault="00DC16D5" w:rsidP="00256AC5">
      <w:pPr>
        <w:spacing w:line="240" w:lineRule="auto"/>
        <w:ind w:firstLine="0"/>
        <w:rPr>
          <w:rFonts w:eastAsia="Times New Roman" w:cs="Times New Roman"/>
          <w:szCs w:val="24"/>
        </w:rPr>
      </w:pPr>
      <w:r w:rsidRPr="004D33E1">
        <w:rPr>
          <w:rFonts w:eastAsia="Times New Roman" w:cs="Times New Roman"/>
          <w:szCs w:val="24"/>
        </w:rPr>
        <w:t>V</w:t>
      </w:r>
      <w:r w:rsidR="007808DC" w:rsidRPr="004D33E1">
        <w:rPr>
          <w:rFonts w:eastAsia="Times New Roman" w:cs="Times New Roman"/>
          <w:szCs w:val="24"/>
        </w:rPr>
        <w:t>ēlams izveidot digitālu</w:t>
      </w:r>
      <w:r w:rsidR="00803B14" w:rsidRPr="004D33E1">
        <w:rPr>
          <w:rFonts w:eastAsia="Times New Roman" w:cs="Times New Roman"/>
          <w:szCs w:val="24"/>
        </w:rPr>
        <w:t xml:space="preserve"> </w:t>
      </w:r>
      <w:r w:rsidR="007808DC" w:rsidRPr="004D33E1">
        <w:rPr>
          <w:rFonts w:eastAsia="Times New Roman" w:cs="Times New Roman"/>
          <w:szCs w:val="24"/>
        </w:rPr>
        <w:t>bukletu par DL “</w:t>
      </w:r>
      <w:r w:rsidR="00196C76" w:rsidRPr="004D33E1">
        <w:rPr>
          <w:rFonts w:eastAsia="Times New Roman" w:cs="Times New Roman"/>
          <w:szCs w:val="24"/>
        </w:rPr>
        <w:t>Dubnas paliene</w:t>
      </w:r>
      <w:r w:rsidR="007808DC" w:rsidRPr="004D33E1">
        <w:rPr>
          <w:rFonts w:eastAsia="Times New Roman" w:cs="Times New Roman"/>
          <w:szCs w:val="24"/>
        </w:rPr>
        <w:t xml:space="preserve">”, kurā stāstīts par teritorijas dabas vērtībām un par teritorijas apmeklēšanas iespējām. Buklets </w:t>
      </w:r>
      <w:r w:rsidR="00770D28" w:rsidRPr="004D33E1">
        <w:rPr>
          <w:rFonts w:eastAsia="Times New Roman" w:cs="Times New Roman"/>
          <w:szCs w:val="24"/>
        </w:rPr>
        <w:t>būtu</w:t>
      </w:r>
      <w:r w:rsidR="007808DC" w:rsidRPr="004D33E1">
        <w:rPr>
          <w:rFonts w:eastAsia="Times New Roman" w:cs="Times New Roman"/>
          <w:szCs w:val="24"/>
        </w:rPr>
        <w:t xml:space="preserve"> pieejams pašvaldīb</w:t>
      </w:r>
      <w:r w:rsidR="00435B1E" w:rsidRPr="004D33E1">
        <w:rPr>
          <w:rFonts w:eastAsia="Times New Roman" w:cs="Times New Roman"/>
          <w:szCs w:val="24"/>
        </w:rPr>
        <w:t>u</w:t>
      </w:r>
      <w:r w:rsidR="007808DC" w:rsidRPr="004D33E1">
        <w:rPr>
          <w:rFonts w:eastAsia="Times New Roman" w:cs="Times New Roman"/>
          <w:szCs w:val="24"/>
        </w:rPr>
        <w:t xml:space="preserve"> </w:t>
      </w:r>
      <w:r w:rsidR="00A62046">
        <w:rPr>
          <w:rFonts w:eastAsia="Times New Roman" w:cs="Times New Roman"/>
          <w:szCs w:val="24"/>
        </w:rPr>
        <w:t>tīmekļvietnē</w:t>
      </w:r>
      <w:r w:rsidR="008816CC">
        <w:rPr>
          <w:rFonts w:eastAsia="Times New Roman" w:cs="Times New Roman"/>
          <w:szCs w:val="24"/>
        </w:rPr>
        <w:t>s</w:t>
      </w:r>
      <w:r w:rsidR="007808DC" w:rsidRPr="004D33E1">
        <w:rPr>
          <w:rFonts w:eastAsia="Times New Roman" w:cs="Times New Roman"/>
          <w:szCs w:val="24"/>
        </w:rPr>
        <w:t xml:space="preserve"> un TIC.</w:t>
      </w:r>
      <w:r w:rsidR="00803B14" w:rsidRPr="004D33E1">
        <w:rPr>
          <w:rFonts w:eastAsia="Times New Roman" w:cs="Times New Roman"/>
          <w:szCs w:val="24"/>
        </w:rPr>
        <w:t xml:space="preserve"> Buklets </w:t>
      </w:r>
      <w:r w:rsidR="00770D28" w:rsidRPr="004D33E1">
        <w:rPr>
          <w:rFonts w:eastAsia="Times New Roman" w:cs="Times New Roman"/>
          <w:szCs w:val="24"/>
        </w:rPr>
        <w:t xml:space="preserve">būtu </w:t>
      </w:r>
      <w:r w:rsidR="00803B14" w:rsidRPr="004D33E1">
        <w:rPr>
          <w:rFonts w:eastAsia="Times New Roman" w:cs="Times New Roman"/>
          <w:szCs w:val="24"/>
        </w:rPr>
        <w:t xml:space="preserve">pieejams arī DAP </w:t>
      </w:r>
      <w:r w:rsidR="008816CC">
        <w:rPr>
          <w:rFonts w:eastAsia="Times New Roman" w:cs="Times New Roman"/>
          <w:szCs w:val="24"/>
        </w:rPr>
        <w:t>tīmekļvietnē</w:t>
      </w:r>
      <w:r w:rsidR="00803B14" w:rsidRPr="004D33E1">
        <w:rPr>
          <w:rFonts w:eastAsia="Times New Roman" w:cs="Times New Roman"/>
          <w:szCs w:val="24"/>
        </w:rPr>
        <w:t xml:space="preserve">, kā arī informācija </w:t>
      </w:r>
      <w:r w:rsidR="00770D28" w:rsidRPr="004D33E1">
        <w:rPr>
          <w:rFonts w:eastAsia="Times New Roman" w:cs="Times New Roman"/>
          <w:szCs w:val="24"/>
        </w:rPr>
        <w:t>tiktu</w:t>
      </w:r>
      <w:r w:rsidR="00803B14" w:rsidRPr="004D33E1">
        <w:rPr>
          <w:rFonts w:eastAsia="Times New Roman" w:cs="Times New Roman"/>
          <w:szCs w:val="24"/>
        </w:rPr>
        <w:t xml:space="preserve"> pievienota Dabas tūrisma aplikācijai.</w:t>
      </w:r>
      <w:r w:rsidR="000E5DA5" w:rsidRPr="004D33E1">
        <w:rPr>
          <w:rFonts w:eastAsia="Times New Roman" w:cs="Times New Roman"/>
          <w:szCs w:val="24"/>
        </w:rPr>
        <w:t xml:space="preserve"> Ja ir nepieciešams, bukletu var izdot arī drukātā veidā.</w:t>
      </w:r>
    </w:p>
    <w:p w14:paraId="1B8D65C2" w14:textId="77777777" w:rsidR="00011EC2" w:rsidRPr="004D33E1" w:rsidRDefault="00011EC2" w:rsidP="000E5DA5">
      <w:pPr>
        <w:ind w:firstLine="0"/>
        <w:rPr>
          <w:rFonts w:eastAsia="Times New Roman" w:cs="Times New Roman"/>
          <w:szCs w:val="24"/>
        </w:rPr>
      </w:pPr>
    </w:p>
    <w:p w14:paraId="1A8592C1" w14:textId="77777777" w:rsidR="00011EC2" w:rsidRPr="004D33E1" w:rsidRDefault="00011EC2" w:rsidP="000E5DA5">
      <w:pPr>
        <w:ind w:firstLine="0"/>
        <w:rPr>
          <w:rFonts w:eastAsia="Times New Roman" w:cs="Times New Roman"/>
          <w:szCs w:val="24"/>
        </w:rPr>
      </w:pPr>
    </w:p>
    <w:p w14:paraId="0B446C86" w14:textId="77777777" w:rsidR="00AB48E9" w:rsidRDefault="00AB48E9">
      <w:pPr>
        <w:spacing w:after="160" w:line="259" w:lineRule="auto"/>
        <w:ind w:firstLine="0"/>
        <w:jc w:val="left"/>
        <w:rPr>
          <w:rFonts w:eastAsiaTheme="majorEastAsia"/>
          <w:b/>
          <w:bCs/>
          <w:i/>
          <w:iCs/>
          <w:color w:val="000000" w:themeColor="text1"/>
          <w:sz w:val="28"/>
          <w:szCs w:val="28"/>
          <w:lang w:eastAsia="ja-JP"/>
        </w:rPr>
      </w:pPr>
      <w:r>
        <w:rPr>
          <w:rFonts w:eastAsiaTheme="majorEastAsia"/>
          <w:b/>
          <w:bCs/>
          <w:i/>
          <w:iCs/>
          <w:color w:val="000000" w:themeColor="text1"/>
          <w:sz w:val="28"/>
          <w:szCs w:val="28"/>
          <w:lang w:eastAsia="ja-JP"/>
        </w:rPr>
        <w:br w:type="page"/>
      </w:r>
    </w:p>
    <w:p w14:paraId="214EF6A3" w14:textId="524A6653" w:rsidR="00D519E9" w:rsidRPr="004D33E1" w:rsidRDefault="00D519E9" w:rsidP="0070713C">
      <w:pPr>
        <w:pStyle w:val="ListParagraph"/>
        <w:numPr>
          <w:ilvl w:val="0"/>
          <w:numId w:val="32"/>
        </w:numPr>
        <w:jc w:val="center"/>
        <w:rPr>
          <w:rFonts w:eastAsiaTheme="majorEastAsia"/>
          <w:b/>
          <w:bCs/>
          <w:i/>
          <w:iCs/>
          <w:color w:val="000000" w:themeColor="text1"/>
          <w:sz w:val="28"/>
          <w:szCs w:val="28"/>
          <w:lang w:eastAsia="ja-JP"/>
        </w:rPr>
      </w:pPr>
      <w:r w:rsidRPr="004D33E1">
        <w:rPr>
          <w:rFonts w:eastAsiaTheme="majorEastAsia"/>
          <w:b/>
          <w:bCs/>
          <w:i/>
          <w:iCs/>
          <w:color w:val="000000" w:themeColor="text1"/>
          <w:sz w:val="28"/>
          <w:szCs w:val="28"/>
          <w:lang w:eastAsia="ja-JP"/>
        </w:rPr>
        <w:lastRenderedPageBreak/>
        <w:t>Zinātniskā izpēte un monitorings</w:t>
      </w:r>
    </w:p>
    <w:p w14:paraId="5611C237" w14:textId="77777777" w:rsidR="007808DC" w:rsidRPr="004D33E1" w:rsidRDefault="007808DC" w:rsidP="007808DC">
      <w:pPr>
        <w:pStyle w:val="ListParagraph"/>
        <w:ind w:left="360" w:firstLine="0"/>
        <w:rPr>
          <w:rFonts w:eastAsiaTheme="majorEastAsia"/>
          <w:b/>
          <w:bCs/>
          <w:color w:val="000000" w:themeColor="text1"/>
          <w:lang w:eastAsia="ja-JP"/>
        </w:rPr>
      </w:pPr>
    </w:p>
    <w:p w14:paraId="6D5899D0" w14:textId="00846101" w:rsidR="00D519E9" w:rsidRPr="004D33E1" w:rsidRDefault="00D519E9" w:rsidP="0070713C">
      <w:pPr>
        <w:ind w:firstLine="0"/>
        <w:jc w:val="center"/>
        <w:rPr>
          <w:rFonts w:eastAsiaTheme="majorEastAsia"/>
          <w:b/>
          <w:bCs/>
          <w:color w:val="000000" w:themeColor="text1"/>
          <w:sz w:val="26"/>
          <w:szCs w:val="26"/>
          <w:lang w:eastAsia="ja-JP"/>
        </w:rPr>
      </w:pPr>
      <w:r w:rsidRPr="004D33E1">
        <w:rPr>
          <w:rFonts w:eastAsiaTheme="majorEastAsia"/>
          <w:b/>
          <w:bCs/>
          <w:color w:val="000000" w:themeColor="text1"/>
          <w:sz w:val="26"/>
          <w:szCs w:val="26"/>
          <w:lang w:eastAsia="ja-JP"/>
        </w:rPr>
        <w:t>4.</w:t>
      </w:r>
      <w:r w:rsidR="001379BB">
        <w:rPr>
          <w:rFonts w:eastAsiaTheme="majorEastAsia"/>
          <w:b/>
          <w:bCs/>
          <w:color w:val="000000" w:themeColor="text1"/>
          <w:sz w:val="26"/>
          <w:szCs w:val="26"/>
          <w:lang w:eastAsia="ja-JP"/>
        </w:rPr>
        <w:t>1. </w:t>
      </w:r>
      <w:r w:rsidR="00FA04CE">
        <w:rPr>
          <w:rFonts w:eastAsiaTheme="majorEastAsia"/>
          <w:b/>
          <w:bCs/>
          <w:color w:val="000000" w:themeColor="text1"/>
          <w:sz w:val="26"/>
          <w:szCs w:val="26"/>
          <w:lang w:eastAsia="ja-JP"/>
        </w:rPr>
        <w:t>pasākums.</w:t>
      </w:r>
      <w:r w:rsidRPr="004D33E1">
        <w:rPr>
          <w:rFonts w:eastAsiaTheme="majorEastAsia"/>
          <w:b/>
          <w:bCs/>
          <w:color w:val="000000" w:themeColor="text1"/>
          <w:sz w:val="26"/>
          <w:szCs w:val="26"/>
          <w:lang w:eastAsia="ja-JP"/>
        </w:rPr>
        <w:t xml:space="preserve"> Reto un īpaši aizsargājamo sugu monitorings</w:t>
      </w:r>
    </w:p>
    <w:p w14:paraId="1D08F84D" w14:textId="290B19E5" w:rsidR="00336FDC" w:rsidRPr="004D33E1" w:rsidRDefault="00D519E9" w:rsidP="00256AC5">
      <w:pPr>
        <w:spacing w:line="240" w:lineRule="auto"/>
        <w:ind w:firstLine="0"/>
      </w:pPr>
      <w:r w:rsidRPr="004D33E1">
        <w:rPr>
          <w:i/>
        </w:rPr>
        <w:t>Natura 2000</w:t>
      </w:r>
      <w:r w:rsidRPr="004D33E1">
        <w:t xml:space="preserve"> monitoringa programmas ietvaros veicams reto un īpaši aizsargājamo sugu monitorings.</w:t>
      </w:r>
      <w:r w:rsidR="00EC746C" w:rsidRPr="004D33E1">
        <w:t xml:space="preserve"> </w:t>
      </w:r>
      <w:r w:rsidR="00C057E0" w:rsidRPr="004D33E1">
        <w:t>No vaskulāro a</w:t>
      </w:r>
      <w:r w:rsidR="00336FDC" w:rsidRPr="004D33E1">
        <w:t>ugu sug</w:t>
      </w:r>
      <w:r w:rsidR="00C057E0" w:rsidRPr="004D33E1">
        <w:t>ām nepieciešams</w:t>
      </w:r>
      <w:r w:rsidR="00336FDC" w:rsidRPr="004D33E1">
        <w:t xml:space="preserve"> monitor</w:t>
      </w:r>
      <w:r w:rsidR="00C057E0" w:rsidRPr="004D33E1">
        <w:t xml:space="preserve">ēt </w:t>
      </w:r>
      <w:r w:rsidR="00906285" w:rsidRPr="004D33E1">
        <w:t>spilvaino ancīti.</w:t>
      </w:r>
      <w:r w:rsidR="00336FDC" w:rsidRPr="004D33E1">
        <w:t xml:space="preserve"> </w:t>
      </w:r>
    </w:p>
    <w:p w14:paraId="07E84540" w14:textId="371A02C6" w:rsidR="00207597" w:rsidRPr="004D33E1" w:rsidRDefault="0065671F" w:rsidP="00256AC5">
      <w:pPr>
        <w:spacing w:line="240" w:lineRule="auto"/>
        <w:ind w:firstLine="0"/>
        <w:rPr>
          <w:rFonts w:cstheme="minorHAnsi"/>
          <w:bCs/>
          <w:szCs w:val="24"/>
        </w:rPr>
      </w:pPr>
      <w:r w:rsidRPr="004D33E1">
        <w:rPr>
          <w:rFonts w:eastAsia="Times New Roman" w:cs="Times New Roman"/>
          <w:szCs w:val="24"/>
        </w:rPr>
        <w:t>DL “Dubnas paliene”</w:t>
      </w:r>
      <w:r w:rsidR="00207597" w:rsidRPr="004D33E1">
        <w:rPr>
          <w:rFonts w:cstheme="minorHAnsi"/>
          <w:bCs/>
          <w:szCs w:val="24"/>
        </w:rPr>
        <w:t xml:space="preserve"> teritorijā </w:t>
      </w:r>
      <w:r w:rsidR="00EC746C" w:rsidRPr="004D33E1">
        <w:rPr>
          <w:rFonts w:cstheme="minorHAnsi"/>
          <w:bCs/>
          <w:szCs w:val="24"/>
        </w:rPr>
        <w:t xml:space="preserve">ieteicams </w:t>
      </w:r>
      <w:r w:rsidR="00207597" w:rsidRPr="004D33E1">
        <w:rPr>
          <w:rFonts w:cstheme="minorHAnsi"/>
          <w:bCs/>
          <w:szCs w:val="24"/>
        </w:rPr>
        <w:t>vei</w:t>
      </w:r>
      <w:r w:rsidR="00EC746C" w:rsidRPr="004D33E1">
        <w:rPr>
          <w:rFonts w:cstheme="minorHAnsi"/>
          <w:bCs/>
          <w:szCs w:val="24"/>
        </w:rPr>
        <w:t>kt</w:t>
      </w:r>
      <w:r w:rsidR="00207597" w:rsidRPr="004D33E1">
        <w:rPr>
          <w:rFonts w:cstheme="minorHAnsi"/>
          <w:bCs/>
          <w:szCs w:val="24"/>
        </w:rPr>
        <w:t xml:space="preserve"> ikgadēj</w:t>
      </w:r>
      <w:r w:rsidR="00EC746C" w:rsidRPr="004D33E1">
        <w:rPr>
          <w:rFonts w:cstheme="minorHAnsi"/>
          <w:bCs/>
          <w:szCs w:val="24"/>
        </w:rPr>
        <w:t>u</w:t>
      </w:r>
      <w:r w:rsidR="00207597" w:rsidRPr="004D33E1">
        <w:rPr>
          <w:rFonts w:cstheme="minorHAnsi"/>
          <w:bCs/>
          <w:szCs w:val="24"/>
        </w:rPr>
        <w:t xml:space="preserve"> zālāju putnu sugu monitoring</w:t>
      </w:r>
      <w:r w:rsidR="00EC746C" w:rsidRPr="004D33E1">
        <w:rPr>
          <w:rFonts w:cstheme="minorHAnsi"/>
          <w:bCs/>
          <w:szCs w:val="24"/>
        </w:rPr>
        <w:t>u</w:t>
      </w:r>
      <w:r w:rsidR="00207597" w:rsidRPr="004D33E1">
        <w:rPr>
          <w:rFonts w:cstheme="minorHAnsi"/>
          <w:bCs/>
          <w:szCs w:val="24"/>
        </w:rPr>
        <w:t xml:space="preserve">, lai precizētu primāri griežu skaitu un pelēkās pīles ligzdošanu, kā arī sekotu dzelteno cielavu skaita izmaiņām saistībā ar ieteikto apsaimniekošanas paņēmienu maiņu. Monitoringa ietvaros veicama arī atrastās peļu klijāna ligzdas pārbaude ar mērķi noskaidrot, vai to nav aizņēmis mazais ērglis, un izvietoto būru aizņemtības un ligzdošanas sekmju monitorings. Šāds monitorings daļēji dublētu šobrīd nenotiekošā </w:t>
      </w:r>
      <w:r w:rsidR="00207597" w:rsidRPr="004D33E1">
        <w:rPr>
          <w:rFonts w:cstheme="minorHAnsi"/>
          <w:bCs/>
          <w:i/>
          <w:iCs/>
          <w:szCs w:val="24"/>
        </w:rPr>
        <w:t>Natura 2000</w:t>
      </w:r>
      <w:r w:rsidR="00207597" w:rsidRPr="004D33E1">
        <w:rPr>
          <w:rFonts w:cstheme="minorHAnsi"/>
          <w:bCs/>
          <w:szCs w:val="24"/>
        </w:rPr>
        <w:t xml:space="preserve"> monitoringa funkcijas, tomēr </w:t>
      </w:r>
      <w:r w:rsidR="00207597" w:rsidRPr="004D33E1">
        <w:rPr>
          <w:rFonts w:cstheme="minorHAnsi"/>
          <w:bCs/>
          <w:i/>
          <w:iCs/>
          <w:szCs w:val="24"/>
        </w:rPr>
        <w:t>Natura 2000</w:t>
      </w:r>
      <w:r w:rsidR="00207597" w:rsidRPr="004D33E1">
        <w:rPr>
          <w:rFonts w:cstheme="minorHAnsi"/>
          <w:bCs/>
          <w:szCs w:val="24"/>
        </w:rPr>
        <w:t xml:space="preserve"> monitoringa ietvaros vietas tiek apsekotas retāk kā reizi gadā. </w:t>
      </w:r>
      <w:r w:rsidRPr="004D33E1">
        <w:rPr>
          <w:rFonts w:eastAsia="Times New Roman" w:cs="Times New Roman"/>
          <w:szCs w:val="24"/>
        </w:rPr>
        <w:t>DL “Dubnas paliene”</w:t>
      </w:r>
      <w:r w:rsidR="00207597" w:rsidRPr="004D33E1">
        <w:rPr>
          <w:rFonts w:cstheme="minorHAnsi"/>
          <w:bCs/>
          <w:szCs w:val="24"/>
        </w:rPr>
        <w:t xml:space="preserve"> putnu sugu klātbūtnes un ligzdošanas sekmju monitoring</w:t>
      </w:r>
      <w:r w:rsidRPr="004D33E1">
        <w:rPr>
          <w:rFonts w:cstheme="minorHAnsi"/>
          <w:bCs/>
          <w:szCs w:val="24"/>
        </w:rPr>
        <w:t>u ieteicams</w:t>
      </w:r>
      <w:r w:rsidR="00207597" w:rsidRPr="004D33E1">
        <w:rPr>
          <w:rFonts w:cstheme="minorHAnsi"/>
          <w:bCs/>
          <w:szCs w:val="24"/>
        </w:rPr>
        <w:t xml:space="preserve"> vei</w:t>
      </w:r>
      <w:r w:rsidRPr="004D33E1">
        <w:rPr>
          <w:rFonts w:cstheme="minorHAnsi"/>
          <w:bCs/>
          <w:szCs w:val="24"/>
        </w:rPr>
        <w:t>kt</w:t>
      </w:r>
      <w:r w:rsidR="00207597" w:rsidRPr="004D33E1">
        <w:rPr>
          <w:rFonts w:cstheme="minorHAnsi"/>
          <w:bCs/>
          <w:szCs w:val="24"/>
        </w:rPr>
        <w:t xml:space="preserve"> katru gadu.</w:t>
      </w:r>
    </w:p>
    <w:p w14:paraId="48749B62" w14:textId="7DA488D9" w:rsidR="00933FE7" w:rsidRPr="004D33E1" w:rsidRDefault="00933FE7" w:rsidP="00D519E9"/>
    <w:p w14:paraId="2C22DC2D" w14:textId="77777777" w:rsidR="0070713C" w:rsidRPr="004D33E1" w:rsidRDefault="0070713C" w:rsidP="00D519E9"/>
    <w:p w14:paraId="7A0E30C9" w14:textId="0C34DBD8" w:rsidR="00D519E9" w:rsidRPr="004D33E1" w:rsidRDefault="00D519E9" w:rsidP="0070713C">
      <w:pPr>
        <w:ind w:firstLine="0"/>
        <w:jc w:val="center"/>
        <w:rPr>
          <w:rFonts w:eastAsiaTheme="majorEastAsia"/>
          <w:b/>
          <w:bCs/>
          <w:color w:val="000000" w:themeColor="text1"/>
          <w:sz w:val="26"/>
          <w:szCs w:val="26"/>
          <w:lang w:eastAsia="ja-JP"/>
        </w:rPr>
      </w:pPr>
      <w:r w:rsidRPr="004D33E1">
        <w:rPr>
          <w:rFonts w:eastAsiaTheme="majorEastAsia"/>
          <w:b/>
          <w:bCs/>
          <w:color w:val="000000" w:themeColor="text1"/>
          <w:sz w:val="26"/>
          <w:szCs w:val="26"/>
          <w:lang w:eastAsia="ja-JP"/>
        </w:rPr>
        <w:t>4.</w:t>
      </w:r>
      <w:r w:rsidR="001379BB">
        <w:rPr>
          <w:rFonts w:eastAsiaTheme="majorEastAsia"/>
          <w:b/>
          <w:bCs/>
          <w:color w:val="000000" w:themeColor="text1"/>
          <w:sz w:val="26"/>
          <w:szCs w:val="26"/>
          <w:lang w:eastAsia="ja-JP"/>
        </w:rPr>
        <w:t>2. </w:t>
      </w:r>
      <w:r w:rsidR="00FA04CE">
        <w:rPr>
          <w:rFonts w:eastAsiaTheme="majorEastAsia"/>
          <w:b/>
          <w:bCs/>
          <w:color w:val="000000" w:themeColor="text1"/>
          <w:sz w:val="26"/>
          <w:szCs w:val="26"/>
          <w:lang w:eastAsia="ja-JP"/>
        </w:rPr>
        <w:t>pasākums.</w:t>
      </w:r>
      <w:r w:rsidRPr="004D33E1">
        <w:rPr>
          <w:rFonts w:eastAsiaTheme="majorEastAsia"/>
          <w:b/>
          <w:bCs/>
          <w:color w:val="000000" w:themeColor="text1"/>
          <w:sz w:val="26"/>
          <w:szCs w:val="26"/>
          <w:lang w:eastAsia="ja-JP"/>
        </w:rPr>
        <w:t xml:space="preserve"> </w:t>
      </w:r>
      <w:r w:rsidR="00C550E6" w:rsidRPr="004D33E1">
        <w:rPr>
          <w:rFonts w:eastAsiaTheme="majorEastAsia"/>
          <w:b/>
          <w:bCs/>
          <w:color w:val="000000" w:themeColor="text1"/>
          <w:sz w:val="26"/>
          <w:szCs w:val="26"/>
          <w:lang w:eastAsia="ja-JP"/>
        </w:rPr>
        <w:t>ES nozīmes</w:t>
      </w:r>
      <w:r w:rsidRPr="004D33E1">
        <w:rPr>
          <w:rFonts w:eastAsiaTheme="majorEastAsia"/>
          <w:b/>
          <w:bCs/>
          <w:color w:val="000000" w:themeColor="text1"/>
          <w:sz w:val="26"/>
          <w:szCs w:val="26"/>
          <w:lang w:eastAsia="ja-JP"/>
        </w:rPr>
        <w:t xml:space="preserve"> biotopu monitorings</w:t>
      </w:r>
    </w:p>
    <w:p w14:paraId="0D72882F" w14:textId="0C37A3E3" w:rsidR="00D519E9" w:rsidRPr="004D33E1" w:rsidRDefault="00D519E9" w:rsidP="00256AC5">
      <w:pPr>
        <w:spacing w:line="240" w:lineRule="auto"/>
        <w:ind w:firstLine="0"/>
      </w:pPr>
      <w:r w:rsidRPr="004D33E1">
        <w:rPr>
          <w:i/>
        </w:rPr>
        <w:t>Natura 2000</w:t>
      </w:r>
      <w:r w:rsidRPr="004D33E1">
        <w:t xml:space="preserve"> monitoringa programmas ietvaros veicams </w:t>
      </w:r>
      <w:r w:rsidR="00906285" w:rsidRPr="004D33E1">
        <w:t>ES nozīmes</w:t>
      </w:r>
      <w:r w:rsidR="00A90767" w:rsidRPr="004D33E1">
        <w:t xml:space="preserve"> </w:t>
      </w:r>
      <w:r w:rsidRPr="004D33E1">
        <w:t>aizsargājam</w:t>
      </w:r>
      <w:r w:rsidR="00ED2B70" w:rsidRPr="004D33E1">
        <w:t>ā</w:t>
      </w:r>
      <w:r w:rsidRPr="004D33E1">
        <w:t xml:space="preserve"> </w:t>
      </w:r>
      <w:r w:rsidR="00621A91" w:rsidRPr="004D33E1">
        <w:t xml:space="preserve">zālāju </w:t>
      </w:r>
      <w:r w:rsidR="00A90767" w:rsidRPr="004D33E1">
        <w:t>biotop</w:t>
      </w:r>
      <w:r w:rsidR="00ED2B70" w:rsidRPr="004D33E1">
        <w:t xml:space="preserve">a 6450 </w:t>
      </w:r>
      <w:r w:rsidR="00ED2B70" w:rsidRPr="004D33E1">
        <w:rPr>
          <w:i/>
          <w:iCs/>
        </w:rPr>
        <w:t>Palieņu zālāji</w:t>
      </w:r>
      <w:r w:rsidRPr="004D33E1">
        <w:t xml:space="preserve"> monitorings</w:t>
      </w:r>
      <w:r w:rsidR="00621A91" w:rsidRPr="004D33E1">
        <w:t xml:space="preserve"> reizi sešos gados</w:t>
      </w:r>
      <w:r w:rsidR="00E86DF6" w:rsidRPr="004D33E1">
        <w:t xml:space="preserve">, novērtējot </w:t>
      </w:r>
      <w:r w:rsidR="00336FDC" w:rsidRPr="004D33E1">
        <w:t>biotopu platību un kvalitāti.</w:t>
      </w:r>
    </w:p>
    <w:p w14:paraId="051DB5D6" w14:textId="50658130" w:rsidR="00541F1E" w:rsidRPr="004D33E1" w:rsidRDefault="00541F1E" w:rsidP="000E5DA5">
      <w:pPr>
        <w:ind w:firstLine="0"/>
        <w:rPr>
          <w:rFonts w:eastAsiaTheme="majorEastAsia"/>
          <w:b/>
          <w:bCs/>
          <w:color w:val="000000" w:themeColor="text1"/>
          <w:lang w:eastAsia="ja-JP"/>
        </w:rPr>
      </w:pPr>
    </w:p>
    <w:p w14:paraId="6119FC48" w14:textId="77777777" w:rsidR="0070713C" w:rsidRPr="004D33E1" w:rsidRDefault="0070713C" w:rsidP="000E5DA5">
      <w:pPr>
        <w:ind w:firstLine="0"/>
        <w:rPr>
          <w:rFonts w:eastAsiaTheme="majorEastAsia"/>
          <w:b/>
          <w:bCs/>
          <w:color w:val="000000" w:themeColor="text1"/>
          <w:lang w:eastAsia="ja-JP"/>
        </w:rPr>
      </w:pPr>
    </w:p>
    <w:p w14:paraId="3E001581" w14:textId="6AEA753E" w:rsidR="000E5DA5" w:rsidRPr="004D33E1" w:rsidRDefault="000E5DA5" w:rsidP="0070713C">
      <w:pPr>
        <w:ind w:firstLine="0"/>
        <w:jc w:val="center"/>
        <w:rPr>
          <w:rFonts w:eastAsiaTheme="majorEastAsia"/>
          <w:b/>
          <w:bCs/>
          <w:color w:val="000000" w:themeColor="text1"/>
          <w:sz w:val="26"/>
          <w:szCs w:val="26"/>
          <w:lang w:eastAsia="ja-JP"/>
        </w:rPr>
      </w:pPr>
      <w:r w:rsidRPr="004D33E1">
        <w:rPr>
          <w:rFonts w:eastAsiaTheme="majorEastAsia"/>
          <w:b/>
          <w:bCs/>
          <w:color w:val="000000" w:themeColor="text1"/>
          <w:sz w:val="26"/>
          <w:szCs w:val="26"/>
          <w:lang w:eastAsia="ja-JP"/>
        </w:rPr>
        <w:t>4.</w:t>
      </w:r>
      <w:r w:rsidR="001379BB">
        <w:rPr>
          <w:rFonts w:eastAsiaTheme="majorEastAsia"/>
          <w:b/>
          <w:bCs/>
          <w:color w:val="000000" w:themeColor="text1"/>
          <w:sz w:val="26"/>
          <w:szCs w:val="26"/>
          <w:lang w:eastAsia="ja-JP"/>
        </w:rPr>
        <w:t>3. </w:t>
      </w:r>
      <w:r w:rsidR="00FA04CE">
        <w:rPr>
          <w:rFonts w:eastAsiaTheme="majorEastAsia"/>
          <w:b/>
          <w:bCs/>
          <w:color w:val="000000" w:themeColor="text1"/>
          <w:sz w:val="26"/>
          <w:szCs w:val="26"/>
          <w:lang w:eastAsia="ja-JP"/>
        </w:rPr>
        <w:t>pasākums.</w:t>
      </w:r>
      <w:r w:rsidRPr="004D33E1">
        <w:rPr>
          <w:rFonts w:eastAsiaTheme="majorEastAsia"/>
          <w:b/>
          <w:bCs/>
          <w:color w:val="000000" w:themeColor="text1"/>
          <w:sz w:val="26"/>
          <w:szCs w:val="26"/>
          <w:lang w:eastAsia="ja-JP"/>
        </w:rPr>
        <w:t xml:space="preserve"> Apsaimniekošanas pasākumu efektivitātes monitorings</w:t>
      </w:r>
    </w:p>
    <w:p w14:paraId="2445C524" w14:textId="7DA1DC41" w:rsidR="000E5DA5" w:rsidRPr="004D33E1" w:rsidRDefault="000E5DA5" w:rsidP="00256AC5">
      <w:pPr>
        <w:spacing w:line="240" w:lineRule="auto"/>
        <w:ind w:firstLine="0"/>
      </w:pPr>
      <w:r w:rsidRPr="004D33E1">
        <w:t xml:space="preserve">Pēc apsaimniekošanas pasākumu veikšanas jānovērtē </w:t>
      </w:r>
      <w:r w:rsidR="00DF2280" w:rsidRPr="004D33E1">
        <w:t>veikto apsaimniekošanas pasākumu efektivitāte.</w:t>
      </w:r>
      <w:r w:rsidR="000D109A" w:rsidRPr="004D33E1">
        <w:t xml:space="preserve"> Pārskatam par</w:t>
      </w:r>
      <w:r w:rsidR="00DF2280" w:rsidRPr="004D33E1">
        <w:t xml:space="preserve"> </w:t>
      </w:r>
      <w:r w:rsidR="000D109A" w:rsidRPr="004D33E1">
        <w:t>ES nozīmes z</w:t>
      </w:r>
      <w:r w:rsidR="004066B8" w:rsidRPr="004D33E1">
        <w:t xml:space="preserve">ālāju </w:t>
      </w:r>
      <w:r w:rsidR="000D109A" w:rsidRPr="004D33E1">
        <w:t>biotopos veikto apsaimniekošanu</w:t>
      </w:r>
      <w:r w:rsidR="001B28E8" w:rsidRPr="004D33E1">
        <w:t xml:space="preserve"> ieteicams izmantot LAD lauku bloku kartes datus, atlasot platības</w:t>
      </w:r>
      <w:r w:rsidR="00F25B28" w:rsidRPr="004D33E1">
        <w:t xml:space="preserve">, kas uzturētas kā ilggadīgie zālāji (kods 710). </w:t>
      </w:r>
      <w:r w:rsidR="00DF2280" w:rsidRPr="004D33E1">
        <w:t xml:space="preserve">Ja iespējams, izmanto </w:t>
      </w:r>
      <w:r w:rsidR="00DF2280" w:rsidRPr="004D33E1">
        <w:rPr>
          <w:i/>
        </w:rPr>
        <w:t>Natura 2000</w:t>
      </w:r>
      <w:r w:rsidR="00DF2280" w:rsidRPr="004D33E1">
        <w:t xml:space="preserve"> monitoringa datus par </w:t>
      </w:r>
      <w:r w:rsidR="004066B8" w:rsidRPr="004D33E1">
        <w:t xml:space="preserve">zālāju </w:t>
      </w:r>
      <w:r w:rsidR="00DF2280" w:rsidRPr="004D33E1">
        <w:t>biotop</w:t>
      </w:r>
      <w:r w:rsidR="004066B8" w:rsidRPr="004D33E1">
        <w:t>u</w:t>
      </w:r>
      <w:r w:rsidR="00DF2280" w:rsidRPr="004D33E1">
        <w:t xml:space="preserve"> platībām un kvalitāti</w:t>
      </w:r>
      <w:r w:rsidR="00F031EE" w:rsidRPr="004D33E1">
        <w:t>, veģetācijas izmaiņām</w:t>
      </w:r>
      <w:r w:rsidR="00DF2280" w:rsidRPr="004D33E1">
        <w:t>. Pēc apsaimniekošanas pasākumu efektivitātes izvērtēšanas, ja nepieciešams, koriģējami  turpmāk veicamie apsaimniekošanas pasākumi.</w:t>
      </w:r>
    </w:p>
    <w:p w14:paraId="7182BE2B" w14:textId="11988B17" w:rsidR="00CA4CB1" w:rsidRPr="004D33E1" w:rsidRDefault="00CA4CB1" w:rsidP="00256AC5">
      <w:pPr>
        <w:pStyle w:val="ListParagraph"/>
        <w:spacing w:line="240" w:lineRule="auto"/>
        <w:ind w:left="0" w:firstLine="0"/>
      </w:pPr>
      <w:r w:rsidRPr="004D33E1">
        <w:t>Ja apsaimniekošanas pasākums ir saistīts ar zemes lietošanas kategorijas maiņu, saskaņā ar Vispārējo noteikumu 16.16.</w:t>
      </w:r>
      <w:r w:rsidR="001379BB">
        <w:t>3. </w:t>
      </w:r>
      <w:r w:rsidRPr="004D33E1">
        <w:t xml:space="preserve">apakšpunktu tam nepieciešams saņemt DAP atļauju. Dokumentējama informācija par </w:t>
      </w:r>
      <w:r w:rsidR="00BF7BAE" w:rsidRPr="004D33E1">
        <w:t xml:space="preserve">minētajiem </w:t>
      </w:r>
      <w:r w:rsidRPr="004D33E1">
        <w:t>apsaimniekošanas pasākumiem:</w:t>
      </w:r>
    </w:p>
    <w:p w14:paraId="3FC67474" w14:textId="77777777" w:rsidR="00CA4CB1" w:rsidRPr="004D33E1" w:rsidRDefault="00CA4CB1" w:rsidP="00256AC5">
      <w:pPr>
        <w:pStyle w:val="ListParagraph"/>
        <w:numPr>
          <w:ilvl w:val="0"/>
          <w:numId w:val="14"/>
        </w:numPr>
        <w:spacing w:line="240" w:lineRule="auto"/>
      </w:pPr>
      <w:r w:rsidRPr="004D33E1">
        <w:t>DAP, izsniedzot atļauju apsaimniekošanas pasākuma veikšanai, fiksē plānotā pasākuma vietu, plānoto apjomu, situāciju dabā pirms pasākuma veikšanas,</w:t>
      </w:r>
    </w:p>
    <w:p w14:paraId="3B6E514B" w14:textId="6436166C" w:rsidR="00CA4CB1" w:rsidRPr="004D33E1" w:rsidRDefault="00CA4CB1" w:rsidP="00256AC5">
      <w:pPr>
        <w:pStyle w:val="ListParagraph"/>
        <w:numPr>
          <w:ilvl w:val="0"/>
          <w:numId w:val="14"/>
        </w:numPr>
        <w:spacing w:line="240" w:lineRule="auto"/>
      </w:pPr>
      <w:r w:rsidRPr="004D33E1">
        <w:t xml:space="preserve">pasākuma veicējs iesniedz DAP pārskatu par veiktā apsaimniekošanas pasākuma vietu, laiku, apjomu, pielietoto tehniku un darbarīkiem, pievieno vietas fotofiksācijas pēc pasākuma veikšanas </w:t>
      </w:r>
      <w:r w:rsidR="00924923">
        <w:t>u. c.</w:t>
      </w:r>
      <w:r w:rsidRPr="004D33E1">
        <w:t xml:space="preserve"> informāciju,</w:t>
      </w:r>
    </w:p>
    <w:p w14:paraId="12318B35" w14:textId="4F4E6D94" w:rsidR="00CA4CB1" w:rsidRPr="004D33E1" w:rsidRDefault="00CA4CB1" w:rsidP="00256AC5">
      <w:pPr>
        <w:pStyle w:val="ListParagraph"/>
        <w:numPr>
          <w:ilvl w:val="0"/>
          <w:numId w:val="14"/>
        </w:numPr>
        <w:spacing w:line="240" w:lineRule="auto"/>
      </w:pPr>
      <w:r w:rsidRPr="004D33E1">
        <w:t xml:space="preserve">pasākuma veicējs </w:t>
      </w:r>
      <w:r w:rsidR="00082EC6" w:rsidRPr="004D33E1">
        <w:t>iesniedz</w:t>
      </w:r>
      <w:r w:rsidRPr="004D33E1">
        <w:t xml:space="preserve"> DAP informāciju par turpmākajiem apsaimniekotās teritorijas apsekojumiem un to rezultātiem, ja šādi apsekojumi tiek veikti,</w:t>
      </w:r>
    </w:p>
    <w:p w14:paraId="11B62562" w14:textId="77777777" w:rsidR="00CA4CB1" w:rsidRPr="004D33E1" w:rsidRDefault="00CA4CB1" w:rsidP="00256AC5">
      <w:pPr>
        <w:pStyle w:val="ListParagraph"/>
        <w:numPr>
          <w:ilvl w:val="0"/>
          <w:numId w:val="14"/>
        </w:numPr>
        <w:spacing w:line="240" w:lineRule="auto"/>
      </w:pPr>
      <w:r w:rsidRPr="004D33E1">
        <w:t>DAP uzkrāj informāciju par veiktajiem apsaimniekošanas pasākumiem un izmanto to, izsniedzot turpmākās atļaujas apsaimniekošanas pasākumu veikšanai, DA plānā ietverto apsaimniekošanas paskumu aktualizācijai vai jauna DA plāna izstrādei.</w:t>
      </w:r>
    </w:p>
    <w:p w14:paraId="11102130" w14:textId="1B977EB4" w:rsidR="0070713C" w:rsidRPr="004D33E1" w:rsidRDefault="0070713C" w:rsidP="0070713C">
      <w:pPr>
        <w:ind w:firstLine="0"/>
        <w:jc w:val="center"/>
      </w:pPr>
    </w:p>
    <w:p w14:paraId="1DE46D19" w14:textId="77777777" w:rsidR="0070713C" w:rsidRPr="004D33E1" w:rsidRDefault="0070713C" w:rsidP="0070713C">
      <w:pPr>
        <w:ind w:firstLine="0"/>
        <w:jc w:val="center"/>
      </w:pPr>
    </w:p>
    <w:p w14:paraId="6293BD31" w14:textId="01D77AA0" w:rsidR="00621A91" w:rsidRPr="004D33E1" w:rsidRDefault="00621A91" w:rsidP="0070713C">
      <w:pPr>
        <w:ind w:firstLine="0"/>
        <w:jc w:val="center"/>
        <w:rPr>
          <w:rFonts w:eastAsiaTheme="majorEastAsia"/>
          <w:b/>
          <w:bCs/>
          <w:color w:val="000000" w:themeColor="text1"/>
          <w:sz w:val="26"/>
          <w:szCs w:val="26"/>
          <w:lang w:eastAsia="ja-JP"/>
        </w:rPr>
      </w:pPr>
      <w:r w:rsidRPr="004D33E1">
        <w:rPr>
          <w:rFonts w:eastAsiaTheme="majorEastAsia"/>
          <w:b/>
          <w:bCs/>
          <w:color w:val="000000" w:themeColor="text1"/>
          <w:sz w:val="26"/>
          <w:szCs w:val="26"/>
          <w:lang w:eastAsia="ja-JP"/>
        </w:rPr>
        <w:lastRenderedPageBreak/>
        <w:t>4.</w:t>
      </w:r>
      <w:r w:rsidR="001379BB">
        <w:rPr>
          <w:rFonts w:eastAsiaTheme="majorEastAsia"/>
          <w:b/>
          <w:bCs/>
          <w:color w:val="000000" w:themeColor="text1"/>
          <w:sz w:val="26"/>
          <w:szCs w:val="26"/>
          <w:lang w:eastAsia="ja-JP"/>
        </w:rPr>
        <w:t>4. </w:t>
      </w:r>
      <w:r w:rsidR="00FA04CE">
        <w:rPr>
          <w:rFonts w:eastAsiaTheme="majorEastAsia"/>
          <w:b/>
          <w:bCs/>
          <w:color w:val="000000" w:themeColor="text1"/>
          <w:sz w:val="26"/>
          <w:szCs w:val="26"/>
          <w:lang w:eastAsia="ja-JP"/>
        </w:rPr>
        <w:t>pasākums.</w:t>
      </w:r>
      <w:r w:rsidRPr="004D33E1">
        <w:rPr>
          <w:rFonts w:eastAsiaTheme="majorEastAsia"/>
          <w:b/>
          <w:bCs/>
          <w:color w:val="000000" w:themeColor="text1"/>
          <w:sz w:val="26"/>
          <w:szCs w:val="26"/>
          <w:lang w:eastAsia="ja-JP"/>
        </w:rPr>
        <w:t xml:space="preserve"> </w:t>
      </w:r>
      <w:r w:rsidR="000D712E" w:rsidRPr="004D33E1">
        <w:rPr>
          <w:rFonts w:eastAsiaTheme="majorEastAsia"/>
          <w:b/>
          <w:bCs/>
          <w:color w:val="000000" w:themeColor="text1"/>
          <w:sz w:val="26"/>
          <w:szCs w:val="26"/>
          <w:lang w:eastAsia="ja-JP"/>
        </w:rPr>
        <w:t xml:space="preserve">Plāna izstrāde Dubnas </w:t>
      </w:r>
      <w:r w:rsidR="00EB4D90" w:rsidRPr="004D33E1">
        <w:rPr>
          <w:rFonts w:eastAsiaTheme="majorEastAsia"/>
          <w:b/>
          <w:bCs/>
          <w:color w:val="000000" w:themeColor="text1"/>
          <w:sz w:val="26"/>
          <w:szCs w:val="26"/>
          <w:lang w:eastAsia="ja-JP"/>
        </w:rPr>
        <w:t xml:space="preserve">palienes </w:t>
      </w:r>
      <w:r w:rsidR="000D712E" w:rsidRPr="004D33E1">
        <w:rPr>
          <w:rFonts w:eastAsiaTheme="majorEastAsia"/>
          <w:b/>
          <w:bCs/>
          <w:color w:val="000000" w:themeColor="text1"/>
          <w:sz w:val="26"/>
          <w:szCs w:val="26"/>
          <w:lang w:eastAsia="ja-JP"/>
        </w:rPr>
        <w:t>hidroloģiskā režīma atjaunošanai</w:t>
      </w:r>
    </w:p>
    <w:p w14:paraId="48E5F0A8" w14:textId="0B2553C8" w:rsidR="007738EF" w:rsidRPr="004D33E1" w:rsidRDefault="00E839F6" w:rsidP="00256AC5">
      <w:pPr>
        <w:spacing w:line="240" w:lineRule="auto"/>
        <w:ind w:firstLine="0"/>
        <w:rPr>
          <w:iCs/>
        </w:rPr>
      </w:pPr>
      <w:r w:rsidRPr="004D33E1">
        <w:rPr>
          <w:iCs/>
        </w:rPr>
        <w:t>DA plānā</w:t>
      </w:r>
      <w:r w:rsidR="004320FC" w:rsidRPr="004D33E1">
        <w:rPr>
          <w:iCs/>
        </w:rPr>
        <w:t>, izvērtējot iespējas Dubnas upes atkalizlīkumošanai</w:t>
      </w:r>
      <w:r w:rsidR="00D253BD" w:rsidRPr="004D33E1">
        <w:rPr>
          <w:iCs/>
        </w:rPr>
        <w:t xml:space="preserve">, kas </w:t>
      </w:r>
      <w:r w:rsidR="009D3C35" w:rsidRPr="004D33E1">
        <w:rPr>
          <w:iCs/>
        </w:rPr>
        <w:t>DL “Dubnas paliene”</w:t>
      </w:r>
      <w:r w:rsidR="00496254" w:rsidRPr="004D33E1">
        <w:rPr>
          <w:iCs/>
        </w:rPr>
        <w:t xml:space="preserve"> teritorijā</w:t>
      </w:r>
      <w:r w:rsidR="00D253BD" w:rsidRPr="004D33E1">
        <w:rPr>
          <w:iCs/>
        </w:rPr>
        <w:t xml:space="preserve"> </w:t>
      </w:r>
      <w:r w:rsidR="00496254" w:rsidRPr="004D33E1">
        <w:rPr>
          <w:iCs/>
        </w:rPr>
        <w:t xml:space="preserve">atjaunotu upes </w:t>
      </w:r>
      <w:r w:rsidR="00FE67FD">
        <w:rPr>
          <w:iCs/>
        </w:rPr>
        <w:t>kādreizējo tecējumu</w:t>
      </w:r>
      <w:r w:rsidR="00D253BD" w:rsidRPr="004D33E1">
        <w:rPr>
          <w:iCs/>
        </w:rPr>
        <w:t xml:space="preserve"> pēc </w:t>
      </w:r>
      <w:r w:rsidR="00880A0D" w:rsidRPr="004D33E1">
        <w:rPr>
          <w:iCs/>
        </w:rPr>
        <w:t xml:space="preserve">upes padziļināšanas un iztaisnošanas darbiem, kas veikti pirms </w:t>
      </w:r>
      <w:r w:rsidR="009D3C35" w:rsidRPr="004D33E1">
        <w:rPr>
          <w:iCs/>
        </w:rPr>
        <w:t>deviņdesmit gadiem</w:t>
      </w:r>
      <w:r w:rsidR="006229C5" w:rsidRPr="004D33E1">
        <w:rPr>
          <w:iCs/>
        </w:rPr>
        <w:t>, ir secināts, ka šādas darbības</w:t>
      </w:r>
      <w:r w:rsidR="002731AE">
        <w:rPr>
          <w:iCs/>
        </w:rPr>
        <w:t xml:space="preserve"> varētu negatīvi ietekmēt atgriezto upes līkumu (vecupju) bioloģisko</w:t>
      </w:r>
      <w:r w:rsidR="00FE67FD">
        <w:rPr>
          <w:iCs/>
        </w:rPr>
        <w:t xml:space="preserve"> daudzveidību.</w:t>
      </w:r>
      <w:r w:rsidR="002731AE">
        <w:rPr>
          <w:iCs/>
        </w:rPr>
        <w:t xml:space="preserve"> </w:t>
      </w:r>
      <w:r w:rsidR="00FE67FD">
        <w:rPr>
          <w:iCs/>
        </w:rPr>
        <w:t>V</w:t>
      </w:r>
      <w:r w:rsidR="00FE67FD" w:rsidRPr="004D33E1">
        <w:rPr>
          <w:iCs/>
        </w:rPr>
        <w:t xml:space="preserve">ecupēs ir uzkrājies nozīmīgs sedimentu daudzums, atkalizlīkumošanas rezultātā var pazemināties ūdens kvalitāte upē, jo šobrīd vecupes uzkrāj daļu no barības vielām, kas pa meliorācijas novadgrāvjiem tagad ieplūst vecupēs, bet atkalizlīkumošanas rezultātā ieplūstu tieši upē, kā arī ir pagājis ilgs laiks kopš upes pārveidošanas darbiem un daļa no vecupēm </w:t>
      </w:r>
      <w:r w:rsidR="00C043E7">
        <w:rPr>
          <w:iCs/>
        </w:rPr>
        <w:t>atbilst</w:t>
      </w:r>
      <w:r w:rsidR="00FE67FD" w:rsidRPr="004D33E1">
        <w:rPr>
          <w:iCs/>
        </w:rPr>
        <w:t xml:space="preserve"> ES nozīmes biotop</w:t>
      </w:r>
      <w:r w:rsidR="00C043E7">
        <w:rPr>
          <w:iCs/>
        </w:rPr>
        <w:t>am</w:t>
      </w:r>
      <w:r w:rsidR="00FE67FD" w:rsidRPr="004D33E1">
        <w:rPr>
          <w:iCs/>
        </w:rPr>
        <w:t xml:space="preserve"> un/vai </w:t>
      </w:r>
      <w:r w:rsidR="00C043E7">
        <w:rPr>
          <w:iCs/>
        </w:rPr>
        <w:t xml:space="preserve">ir </w:t>
      </w:r>
      <w:r w:rsidR="00FE67FD" w:rsidRPr="004D33E1">
        <w:rPr>
          <w:iCs/>
        </w:rPr>
        <w:t>īpaši aizsargājamu bezmugurkaulnieku sugu atradne</w:t>
      </w:r>
      <w:r w:rsidR="00FE67FD">
        <w:rPr>
          <w:iCs/>
        </w:rPr>
        <w:t xml:space="preserve"> (skat. sīkāk 4.3.1. un 4.5. nodaļā)</w:t>
      </w:r>
      <w:r w:rsidR="00FE67FD" w:rsidRPr="004D33E1">
        <w:rPr>
          <w:iCs/>
        </w:rPr>
        <w:t xml:space="preserve">. </w:t>
      </w:r>
      <w:r w:rsidR="00FE67FD">
        <w:rPr>
          <w:iCs/>
        </w:rPr>
        <w:t>Atkalizlīkumošanas</w:t>
      </w:r>
      <w:r w:rsidR="006229C5" w:rsidRPr="004D33E1">
        <w:rPr>
          <w:iCs/>
        </w:rPr>
        <w:t xml:space="preserve"> ietekme neaprobežotos tikai ar DL </w:t>
      </w:r>
      <w:r w:rsidR="00962263" w:rsidRPr="004D33E1">
        <w:rPr>
          <w:iCs/>
        </w:rPr>
        <w:t xml:space="preserve">“Dubnas paliene” teritoriju, </w:t>
      </w:r>
      <w:r w:rsidR="00FE67FD">
        <w:rPr>
          <w:iCs/>
        </w:rPr>
        <w:t>un</w:t>
      </w:r>
      <w:r w:rsidR="002731AE">
        <w:rPr>
          <w:iCs/>
        </w:rPr>
        <w:t xml:space="preserve"> </w:t>
      </w:r>
      <w:r w:rsidR="008C1C66" w:rsidRPr="004D33E1">
        <w:rPr>
          <w:iCs/>
        </w:rPr>
        <w:t>tā</w:t>
      </w:r>
      <w:r w:rsidR="00962263" w:rsidRPr="004D33E1">
        <w:rPr>
          <w:iCs/>
        </w:rPr>
        <w:t xml:space="preserve"> </w:t>
      </w:r>
      <w:r w:rsidR="005C37B2" w:rsidRPr="004D33E1">
        <w:rPr>
          <w:iCs/>
        </w:rPr>
        <w:t xml:space="preserve">būtiski </w:t>
      </w:r>
      <w:r w:rsidR="00962263" w:rsidRPr="004D33E1">
        <w:rPr>
          <w:iCs/>
        </w:rPr>
        <w:t xml:space="preserve">ietekmētu </w:t>
      </w:r>
      <w:r w:rsidR="005C37B2" w:rsidRPr="004D33E1">
        <w:rPr>
          <w:iCs/>
        </w:rPr>
        <w:t>palienes zemes īpašnieku iespējas apsaimniekot savu īpašumu</w:t>
      </w:r>
      <w:r w:rsidR="003658F4" w:rsidRPr="004D33E1">
        <w:rPr>
          <w:iCs/>
        </w:rPr>
        <w:t xml:space="preserve">. </w:t>
      </w:r>
      <w:r w:rsidR="00C043E7">
        <w:rPr>
          <w:iCs/>
        </w:rPr>
        <w:t xml:space="preserve">Apkopojot iepriekš minēto, </w:t>
      </w:r>
      <w:r w:rsidR="00BD00D3" w:rsidRPr="004D33E1">
        <w:rPr>
          <w:iCs/>
        </w:rPr>
        <w:t xml:space="preserve">DL “Dubnas paliene” </w:t>
      </w:r>
      <w:r w:rsidR="00FC3332" w:rsidRPr="004D33E1">
        <w:rPr>
          <w:iCs/>
        </w:rPr>
        <w:t xml:space="preserve">pašreizējās </w:t>
      </w:r>
      <w:r w:rsidR="00BD00D3" w:rsidRPr="004D33E1">
        <w:rPr>
          <w:iCs/>
        </w:rPr>
        <w:t xml:space="preserve">robežās šāda projekta realizācija </w:t>
      </w:r>
      <w:r w:rsidR="006F0127" w:rsidRPr="004D33E1">
        <w:rPr>
          <w:iCs/>
        </w:rPr>
        <w:t xml:space="preserve">nav </w:t>
      </w:r>
      <w:r w:rsidR="007738EF" w:rsidRPr="004D33E1">
        <w:rPr>
          <w:iCs/>
        </w:rPr>
        <w:t xml:space="preserve">iespējama. </w:t>
      </w:r>
    </w:p>
    <w:p w14:paraId="061D7EA8" w14:textId="7C410161" w:rsidR="00E466F7" w:rsidRPr="004D33E1" w:rsidRDefault="007738EF" w:rsidP="00256AC5">
      <w:pPr>
        <w:spacing w:line="240" w:lineRule="auto"/>
        <w:ind w:firstLine="0"/>
        <w:rPr>
          <w:rFonts w:eastAsiaTheme="majorEastAsia" w:cs="Times New Roman"/>
          <w:b/>
          <w:bCs/>
          <w:color w:val="000000" w:themeColor="text1"/>
          <w:sz w:val="28"/>
          <w:szCs w:val="28"/>
          <w:lang w:eastAsia="ja-JP"/>
        </w:rPr>
      </w:pPr>
      <w:r w:rsidRPr="004D33E1">
        <w:rPr>
          <w:iCs/>
        </w:rPr>
        <w:t>Savukārt, p</w:t>
      </w:r>
      <w:r w:rsidR="003658F4" w:rsidRPr="004D33E1">
        <w:rPr>
          <w:iCs/>
        </w:rPr>
        <w:t>a</w:t>
      </w:r>
      <w:r w:rsidR="008B6924" w:rsidRPr="004D33E1">
        <w:rPr>
          <w:iCs/>
        </w:rPr>
        <w:t>plašinot DL “Dubnas paliene”</w:t>
      </w:r>
      <w:r w:rsidR="00D13624" w:rsidRPr="004D33E1">
        <w:rPr>
          <w:iCs/>
        </w:rPr>
        <w:t xml:space="preserve"> (skat. 1.</w:t>
      </w:r>
      <w:r w:rsidR="001379BB">
        <w:rPr>
          <w:iCs/>
        </w:rPr>
        <w:t>2. </w:t>
      </w:r>
      <w:r w:rsidR="00D13624" w:rsidRPr="004D33E1">
        <w:rPr>
          <w:iCs/>
        </w:rPr>
        <w:t>pasākumu</w:t>
      </w:r>
      <w:r w:rsidR="004A7822" w:rsidRPr="004D33E1">
        <w:rPr>
          <w:iCs/>
        </w:rPr>
        <w:t>)</w:t>
      </w:r>
      <w:r w:rsidR="0049050A" w:rsidRPr="004D33E1">
        <w:rPr>
          <w:iCs/>
        </w:rPr>
        <w:t>, būtu</w:t>
      </w:r>
      <w:r w:rsidR="00EB4D90" w:rsidRPr="004D33E1">
        <w:rPr>
          <w:iCs/>
        </w:rPr>
        <w:t xml:space="preserve"> padziļināti izvērtējama iespēja </w:t>
      </w:r>
      <w:r w:rsidR="00FC3332" w:rsidRPr="004D33E1">
        <w:rPr>
          <w:iCs/>
        </w:rPr>
        <w:t xml:space="preserve">daļēji </w:t>
      </w:r>
      <w:r w:rsidR="00EB4D90" w:rsidRPr="004D33E1">
        <w:rPr>
          <w:iCs/>
        </w:rPr>
        <w:t>atjaunot palienes dabisko hidroloģisko režīmu,</w:t>
      </w:r>
      <w:r w:rsidR="007A2516">
        <w:rPr>
          <w:iCs/>
        </w:rPr>
        <w:t xml:space="preserve"> kas vērsts uz palieņu zālāju un tajos mītošo sugu, jo sevišķi putnu sugu, labvēlīga aizsardzības stāvokļa nodrošināšanu,</w:t>
      </w:r>
      <w:r w:rsidR="00EB4D90" w:rsidRPr="004D33E1">
        <w:rPr>
          <w:iCs/>
        </w:rPr>
        <w:t xml:space="preserve"> </w:t>
      </w:r>
      <w:r w:rsidR="00457ADD" w:rsidRPr="004D33E1">
        <w:rPr>
          <w:iCs/>
        </w:rPr>
        <w:t>paaugstinot ūdens līmeni Dubnas upē</w:t>
      </w:r>
      <w:r w:rsidR="00031683" w:rsidRPr="004D33E1">
        <w:rPr>
          <w:iCs/>
        </w:rPr>
        <w:t xml:space="preserve"> ar sezonālu vai pastāvīgu aizsprostu palīdzību, veicinot</w:t>
      </w:r>
      <w:r w:rsidR="007A2516">
        <w:rPr>
          <w:iCs/>
        </w:rPr>
        <w:t xml:space="preserve"> </w:t>
      </w:r>
      <w:r w:rsidR="007A2516" w:rsidRPr="004D33E1">
        <w:rPr>
          <w:iCs/>
        </w:rPr>
        <w:t>paliem raksturīgas ūdenslīmeņa svārstības</w:t>
      </w:r>
      <w:r w:rsidR="007A2516">
        <w:rPr>
          <w:iCs/>
        </w:rPr>
        <w:t>, kā arī veicinot</w:t>
      </w:r>
      <w:r w:rsidR="00031683" w:rsidRPr="004D33E1">
        <w:rPr>
          <w:iCs/>
        </w:rPr>
        <w:t xml:space="preserve"> </w:t>
      </w:r>
      <w:r w:rsidR="00A4498A" w:rsidRPr="004D33E1">
        <w:rPr>
          <w:iCs/>
        </w:rPr>
        <w:t>straumes</w:t>
      </w:r>
      <w:r w:rsidR="00031683" w:rsidRPr="004D33E1">
        <w:rPr>
          <w:iCs/>
        </w:rPr>
        <w:t xml:space="preserve"> ātruma samazināšanos</w:t>
      </w:r>
      <w:r w:rsidR="00232AF6">
        <w:rPr>
          <w:iCs/>
        </w:rPr>
        <w:t xml:space="preserve"> palu laikā</w:t>
      </w:r>
      <w:r w:rsidR="00031683" w:rsidRPr="004D33E1">
        <w:rPr>
          <w:iCs/>
        </w:rPr>
        <w:t xml:space="preserve">, upes </w:t>
      </w:r>
      <w:r w:rsidR="00A4498A" w:rsidRPr="004D33E1">
        <w:rPr>
          <w:iCs/>
        </w:rPr>
        <w:t>krastu dabiskošanos</w:t>
      </w:r>
      <w:r w:rsidR="006A138B" w:rsidRPr="004D33E1">
        <w:rPr>
          <w:iCs/>
        </w:rPr>
        <w:t>, meandrēšanu</w:t>
      </w:r>
      <w:r w:rsidR="00AC1190">
        <w:rPr>
          <w:iCs/>
        </w:rPr>
        <w:t xml:space="preserve"> (da</w:t>
      </w:r>
      <w:r w:rsidR="007A2516">
        <w:rPr>
          <w:iCs/>
        </w:rPr>
        <w:t>ļēji jau</w:t>
      </w:r>
      <w:r w:rsidR="00AC1190">
        <w:rPr>
          <w:iCs/>
        </w:rPr>
        <w:t xml:space="preserve"> iekļaut</w:t>
      </w:r>
      <w:r w:rsidR="007A2516">
        <w:rPr>
          <w:iCs/>
        </w:rPr>
        <w:t>s</w:t>
      </w:r>
      <w:r w:rsidR="00AC1190">
        <w:rPr>
          <w:iCs/>
        </w:rPr>
        <w:t xml:space="preserve"> 2.3. apsaimniekošanas pasākumā)</w:t>
      </w:r>
      <w:r w:rsidR="0031405F" w:rsidRPr="004D33E1">
        <w:rPr>
          <w:iCs/>
        </w:rPr>
        <w:t xml:space="preserve">. </w:t>
      </w:r>
      <w:r w:rsidR="009B195B">
        <w:rPr>
          <w:iCs/>
        </w:rPr>
        <w:t xml:space="preserve">Tādā gadījumā Dubnas paliene varētu kļūt interesantāka apmeklētājiem pavasara palu laikā. </w:t>
      </w:r>
      <w:r w:rsidR="004502CD">
        <w:rPr>
          <w:iCs/>
        </w:rPr>
        <w:t>Tomēr jārēķinās, ka</w:t>
      </w:r>
      <w:r w:rsidR="0075552E">
        <w:rPr>
          <w:iCs/>
        </w:rPr>
        <w:t xml:space="preserve">, saglabājoties pašreizējai upes ūdens kvalitātei un biogēnu pieplūdēm gan no lauksaimniecības zemēm, gan no notekūdeņu attīrīšanas iekārtām, </w:t>
      </w:r>
      <w:r w:rsidR="007A2516">
        <w:rPr>
          <w:iCs/>
        </w:rPr>
        <w:t xml:space="preserve">kā arī mazinoties vecupju kā sedimentācijas dīķu nozīmei, </w:t>
      </w:r>
      <w:r w:rsidR="0075552E">
        <w:rPr>
          <w:iCs/>
        </w:rPr>
        <w:t>upes aizaugšanas procesi varētu tikai paātrināties</w:t>
      </w:r>
      <w:r w:rsidR="009B195B">
        <w:rPr>
          <w:iCs/>
        </w:rPr>
        <w:t xml:space="preserve"> un prasīt papildu ieguldījumus aizauguma izvākšanai</w:t>
      </w:r>
      <w:r w:rsidR="0075552E">
        <w:rPr>
          <w:iCs/>
        </w:rPr>
        <w:t xml:space="preserve">. Jau pirms upes pārveidošanas darbu uzsākšanas </w:t>
      </w:r>
      <w:r w:rsidR="007A2516">
        <w:rPr>
          <w:iCs/>
        </w:rPr>
        <w:t xml:space="preserve">Dubnas </w:t>
      </w:r>
      <w:r w:rsidR="0075552E">
        <w:rPr>
          <w:iCs/>
        </w:rPr>
        <w:t xml:space="preserve">upes aizaugums vērtējams kā būtisks (skat. </w:t>
      </w:r>
      <w:r w:rsidR="0075552E" w:rsidRPr="0075552E">
        <w:rPr>
          <w:iCs/>
        </w:rPr>
        <w:t>4.3.1.3.</w:t>
      </w:r>
      <w:r w:rsidR="00A93BA7">
        <w:rPr>
          <w:iCs/>
        </w:rPr>
        <w:t> </w:t>
      </w:r>
      <w:r w:rsidR="0075552E" w:rsidRPr="0075552E">
        <w:rPr>
          <w:iCs/>
        </w:rPr>
        <w:t>attēl</w:t>
      </w:r>
      <w:r w:rsidR="0075552E">
        <w:rPr>
          <w:iCs/>
        </w:rPr>
        <w:t>u)</w:t>
      </w:r>
      <w:r w:rsidR="00A93BA7">
        <w:rPr>
          <w:iCs/>
        </w:rPr>
        <w:t>, bet antropogēnās slodzes līmenis pēdējo 90 gadu laikā ir tikai pieaudzis.</w:t>
      </w:r>
      <w:r w:rsidR="0075552E">
        <w:rPr>
          <w:iCs/>
        </w:rPr>
        <w:t xml:space="preserve"> </w:t>
      </w:r>
      <w:r w:rsidR="00C043E7">
        <w:rPr>
          <w:iCs/>
        </w:rPr>
        <w:t xml:space="preserve">No otras puses, šāda projekta realizācija, palielinot upes palieņu ietilpību, varētu mazināt palu un plūdu draudus Dubnas upes lejtecē. </w:t>
      </w:r>
      <w:r w:rsidR="00AC1190">
        <w:rPr>
          <w:iCs/>
        </w:rPr>
        <w:t xml:space="preserve">Līdz ar to </w:t>
      </w:r>
      <w:r w:rsidR="007A2516">
        <w:rPr>
          <w:iCs/>
        </w:rPr>
        <w:t xml:space="preserve">ir </w:t>
      </w:r>
      <w:r w:rsidR="00AC1190">
        <w:rPr>
          <w:iCs/>
        </w:rPr>
        <w:t xml:space="preserve">jāizvērtē visi ieguvumi un zaudējumi no šāda projekta realizācijas. </w:t>
      </w:r>
      <w:r w:rsidR="004C1DA5" w:rsidRPr="004D33E1">
        <w:rPr>
          <w:iCs/>
        </w:rPr>
        <w:t>Dubnas palienes</w:t>
      </w:r>
      <w:r w:rsidR="00BF4986" w:rsidRPr="004D33E1">
        <w:rPr>
          <w:iCs/>
        </w:rPr>
        <w:t xml:space="preserve"> hidroloģiskā režīma atjaunošanas plān</w:t>
      </w:r>
      <w:r w:rsidR="00884053">
        <w:rPr>
          <w:iCs/>
        </w:rPr>
        <w:t xml:space="preserve">a sagatavošanai </w:t>
      </w:r>
      <w:r w:rsidR="00BF4986" w:rsidRPr="004D33E1">
        <w:rPr>
          <w:iCs/>
        </w:rPr>
        <w:t>ir</w:t>
      </w:r>
      <w:r w:rsidR="002C7217" w:rsidRPr="004D33E1">
        <w:rPr>
          <w:iCs/>
        </w:rPr>
        <w:t xml:space="preserve"> </w:t>
      </w:r>
      <w:r w:rsidR="00541EEE" w:rsidRPr="004D33E1">
        <w:rPr>
          <w:iCs/>
        </w:rPr>
        <w:t xml:space="preserve">nepieciešams piesaistīt </w:t>
      </w:r>
      <w:r w:rsidR="004A7822" w:rsidRPr="004D33E1">
        <w:rPr>
          <w:iCs/>
        </w:rPr>
        <w:t>finansējumu ne tikai izpētei</w:t>
      </w:r>
      <w:r w:rsidR="005B33BB" w:rsidRPr="004D33E1">
        <w:rPr>
          <w:iCs/>
        </w:rPr>
        <w:t xml:space="preserve"> un darbu veikšanai</w:t>
      </w:r>
      <w:r w:rsidR="004A7822" w:rsidRPr="004D33E1">
        <w:rPr>
          <w:iCs/>
        </w:rPr>
        <w:t xml:space="preserve">, bet arī </w:t>
      </w:r>
      <w:r w:rsidR="005B33BB" w:rsidRPr="004D33E1">
        <w:rPr>
          <w:iCs/>
        </w:rPr>
        <w:t>zemes īpašnieku iesaistei projekta realizācijā</w:t>
      </w:r>
      <w:r w:rsidR="009F7C80" w:rsidRPr="004D33E1">
        <w:rPr>
          <w:iCs/>
        </w:rPr>
        <w:t xml:space="preserve"> un iespējamo zaudējumu kompensēšanai zemes īpašniekiem, </w:t>
      </w:r>
      <w:r w:rsidR="00924923">
        <w:rPr>
          <w:iCs/>
        </w:rPr>
        <w:t>t.</w:t>
      </w:r>
      <w:r w:rsidR="00FE67FD">
        <w:rPr>
          <w:iCs/>
        </w:rPr>
        <w:t> </w:t>
      </w:r>
      <w:r w:rsidR="00924923">
        <w:rPr>
          <w:iCs/>
        </w:rPr>
        <w:t>sk.</w:t>
      </w:r>
      <w:r w:rsidR="009F7C80" w:rsidRPr="004D33E1">
        <w:rPr>
          <w:iCs/>
        </w:rPr>
        <w:t xml:space="preserve"> mazo HES īpašniekiem.</w:t>
      </w:r>
      <w:r w:rsidR="00E466F7" w:rsidRPr="004D33E1">
        <w:br w:type="page"/>
      </w:r>
    </w:p>
    <w:p w14:paraId="7109B970" w14:textId="4BED2CD6" w:rsidR="003E02A0" w:rsidRPr="004D33E1" w:rsidRDefault="001379BB" w:rsidP="00460A09">
      <w:pPr>
        <w:pStyle w:val="UzrakastDAP"/>
      </w:pPr>
      <w:bookmarkStart w:id="49" w:name="_Toc90286225"/>
      <w:r>
        <w:lastRenderedPageBreak/>
        <w:t>6. </w:t>
      </w:r>
      <w:r w:rsidR="003E02A0" w:rsidRPr="004D33E1">
        <w:t>PLĀNA IEVIEŠANA UN ATJAUNOŠANA</w:t>
      </w:r>
      <w:bookmarkEnd w:id="49"/>
    </w:p>
    <w:p w14:paraId="1D1BDF19" w14:textId="58C3717A" w:rsidR="003E02A0" w:rsidRPr="004D33E1" w:rsidRDefault="003E02A0" w:rsidP="001D790C">
      <w:pPr>
        <w:pStyle w:val="UzrakstsDAP2"/>
        <w:numPr>
          <w:ilvl w:val="0"/>
          <w:numId w:val="0"/>
        </w:numPr>
        <w:spacing w:after="240"/>
      </w:pPr>
      <w:bookmarkStart w:id="50" w:name="_Toc90286226"/>
      <w:r w:rsidRPr="004D33E1">
        <w:t>6.</w:t>
      </w:r>
      <w:r w:rsidR="001379BB">
        <w:t>1. </w:t>
      </w:r>
      <w:r w:rsidRPr="004D33E1">
        <w:t xml:space="preserve">Priekšlikumi par nepieciešamajiem grozījumiem </w:t>
      </w:r>
      <w:r w:rsidR="00DC16D5" w:rsidRPr="004D33E1">
        <w:t xml:space="preserve">Līvānu un </w:t>
      </w:r>
      <w:r w:rsidR="00F957A6" w:rsidRPr="004D33E1">
        <w:t>Preiļu</w:t>
      </w:r>
      <w:r w:rsidR="00AD77C9" w:rsidRPr="004D33E1">
        <w:t xml:space="preserve"> novada teritorijas plānojumā</w:t>
      </w:r>
      <w:bookmarkEnd w:id="50"/>
    </w:p>
    <w:p w14:paraId="514A7AA7" w14:textId="60845881" w:rsidR="00875381" w:rsidRPr="004D33E1" w:rsidRDefault="00AD77C9" w:rsidP="00875381">
      <w:pPr>
        <w:rPr>
          <w:rFonts w:eastAsiaTheme="majorEastAsia" w:cs="Times New Roman"/>
          <w:bCs/>
          <w:color w:val="000000" w:themeColor="text1"/>
          <w:szCs w:val="24"/>
          <w:lang w:eastAsia="ja-JP"/>
        </w:rPr>
      </w:pPr>
      <w:r w:rsidRPr="004D33E1">
        <w:rPr>
          <w:rFonts w:eastAsiaTheme="majorEastAsia" w:cs="Times New Roman"/>
          <w:bCs/>
          <w:color w:val="000000" w:themeColor="text1"/>
          <w:szCs w:val="24"/>
          <w:lang w:eastAsia="ja-JP"/>
        </w:rPr>
        <w:t>Šobrīd nav izvirzīti priekšlikumi grozījumiem esošaj</w:t>
      </w:r>
      <w:r w:rsidR="00DC16D5" w:rsidRPr="004D33E1">
        <w:rPr>
          <w:rFonts w:eastAsiaTheme="majorEastAsia" w:cs="Times New Roman"/>
          <w:bCs/>
          <w:color w:val="000000" w:themeColor="text1"/>
          <w:szCs w:val="24"/>
          <w:lang w:eastAsia="ja-JP"/>
        </w:rPr>
        <w:t>os</w:t>
      </w:r>
      <w:r w:rsidRPr="004D33E1">
        <w:rPr>
          <w:rFonts w:eastAsiaTheme="majorEastAsia" w:cs="Times New Roman"/>
          <w:bCs/>
          <w:color w:val="000000" w:themeColor="text1"/>
          <w:szCs w:val="24"/>
          <w:lang w:eastAsia="ja-JP"/>
        </w:rPr>
        <w:t xml:space="preserve"> teritorijas plānojum</w:t>
      </w:r>
      <w:r w:rsidR="00DC16D5" w:rsidRPr="004D33E1">
        <w:rPr>
          <w:rFonts w:eastAsiaTheme="majorEastAsia" w:cs="Times New Roman"/>
          <w:bCs/>
          <w:color w:val="000000" w:themeColor="text1"/>
          <w:szCs w:val="24"/>
          <w:lang w:eastAsia="ja-JP"/>
        </w:rPr>
        <w:t>os</w:t>
      </w:r>
      <w:r w:rsidR="007D0CF1" w:rsidRPr="004D33E1">
        <w:rPr>
          <w:rFonts w:eastAsiaTheme="majorEastAsia" w:cs="Times New Roman"/>
          <w:bCs/>
          <w:color w:val="000000" w:themeColor="text1"/>
          <w:szCs w:val="24"/>
          <w:lang w:eastAsia="ja-JP"/>
        </w:rPr>
        <w:t xml:space="preserve"> </w:t>
      </w:r>
      <w:r w:rsidR="00770D28" w:rsidRPr="004D33E1">
        <w:rPr>
          <w:rFonts w:eastAsiaTheme="majorEastAsia" w:cs="Times New Roman"/>
          <w:bCs/>
          <w:color w:val="000000" w:themeColor="text1"/>
          <w:szCs w:val="24"/>
          <w:lang w:eastAsia="ja-JP"/>
        </w:rPr>
        <w:t>DL</w:t>
      </w:r>
      <w:r w:rsidR="007D0CF1" w:rsidRPr="004D33E1">
        <w:rPr>
          <w:rFonts w:eastAsiaTheme="majorEastAsia" w:cs="Times New Roman"/>
          <w:bCs/>
          <w:color w:val="000000" w:themeColor="text1"/>
          <w:szCs w:val="24"/>
          <w:lang w:eastAsia="ja-JP"/>
        </w:rPr>
        <w:t xml:space="preserve"> </w:t>
      </w:r>
      <w:r w:rsidR="00B90300" w:rsidRPr="004D33E1">
        <w:rPr>
          <w:rFonts w:eastAsiaTheme="majorEastAsia" w:cs="Times New Roman"/>
          <w:bCs/>
          <w:color w:val="000000" w:themeColor="text1"/>
          <w:szCs w:val="24"/>
          <w:lang w:eastAsia="ja-JP"/>
        </w:rPr>
        <w:t>“</w:t>
      </w:r>
      <w:r w:rsidR="00196C76" w:rsidRPr="004D33E1">
        <w:rPr>
          <w:rFonts w:eastAsiaTheme="majorEastAsia" w:cs="Times New Roman"/>
          <w:bCs/>
          <w:color w:val="000000" w:themeColor="text1"/>
          <w:szCs w:val="24"/>
          <w:lang w:eastAsia="ja-JP"/>
        </w:rPr>
        <w:t>Dubnas paliene</w:t>
      </w:r>
      <w:r w:rsidR="007D0CF1" w:rsidRPr="004D33E1">
        <w:rPr>
          <w:rFonts w:eastAsiaTheme="majorEastAsia" w:cs="Times New Roman"/>
          <w:bCs/>
          <w:color w:val="000000" w:themeColor="text1"/>
          <w:szCs w:val="24"/>
          <w:lang w:eastAsia="ja-JP"/>
        </w:rPr>
        <w:t>” teritorijā</w:t>
      </w:r>
      <w:r w:rsidRPr="004D33E1">
        <w:rPr>
          <w:rFonts w:eastAsiaTheme="majorEastAsia" w:cs="Times New Roman"/>
          <w:bCs/>
          <w:color w:val="000000" w:themeColor="text1"/>
          <w:szCs w:val="24"/>
          <w:lang w:eastAsia="ja-JP"/>
        </w:rPr>
        <w:t xml:space="preserve">. Izstrādājot </w:t>
      </w:r>
      <w:r w:rsidR="00DC16D5" w:rsidRPr="004D33E1">
        <w:rPr>
          <w:rFonts w:eastAsiaTheme="majorEastAsia" w:cs="Times New Roman"/>
          <w:bCs/>
          <w:color w:val="000000" w:themeColor="text1"/>
          <w:szCs w:val="24"/>
          <w:lang w:eastAsia="ja-JP"/>
        </w:rPr>
        <w:t xml:space="preserve">Līvānu un </w:t>
      </w:r>
      <w:r w:rsidR="00176F67" w:rsidRPr="004D33E1">
        <w:rPr>
          <w:rFonts w:eastAsiaTheme="majorEastAsia" w:cs="Times New Roman"/>
          <w:bCs/>
          <w:color w:val="000000" w:themeColor="text1"/>
          <w:szCs w:val="24"/>
          <w:lang w:eastAsia="ja-JP"/>
        </w:rPr>
        <w:t>Preiļu</w:t>
      </w:r>
      <w:r w:rsidRPr="004D33E1">
        <w:rPr>
          <w:rFonts w:eastAsiaTheme="majorEastAsia" w:cs="Times New Roman"/>
          <w:bCs/>
          <w:color w:val="000000" w:themeColor="text1"/>
          <w:szCs w:val="24"/>
          <w:lang w:eastAsia="ja-JP"/>
        </w:rPr>
        <w:t xml:space="preserve"> novada teritorijas plānojuma grozījumus vai jaunu teritorijas plānojumu, jāņem vērā </w:t>
      </w:r>
      <w:r w:rsidR="00770D28" w:rsidRPr="004D33E1">
        <w:rPr>
          <w:rFonts w:eastAsiaTheme="majorEastAsia" w:cs="Times New Roman"/>
          <w:bCs/>
          <w:color w:val="000000" w:themeColor="text1"/>
          <w:szCs w:val="24"/>
          <w:lang w:eastAsia="ja-JP"/>
        </w:rPr>
        <w:t>DA</w:t>
      </w:r>
      <w:r w:rsidRPr="004D33E1">
        <w:rPr>
          <w:rFonts w:eastAsiaTheme="majorEastAsia" w:cs="Times New Roman"/>
          <w:bCs/>
          <w:color w:val="000000" w:themeColor="text1"/>
          <w:szCs w:val="24"/>
          <w:lang w:eastAsia="ja-JP"/>
        </w:rPr>
        <w:t xml:space="preserve"> plāns</w:t>
      </w:r>
      <w:r w:rsidR="00030F04" w:rsidRPr="004D33E1">
        <w:rPr>
          <w:rFonts w:eastAsiaTheme="majorEastAsia" w:cs="Times New Roman"/>
          <w:bCs/>
          <w:color w:val="000000" w:themeColor="text1"/>
          <w:szCs w:val="24"/>
          <w:lang w:eastAsia="ja-JP"/>
        </w:rPr>
        <w:t xml:space="preserve"> </w:t>
      </w:r>
      <w:r w:rsidRPr="004D33E1">
        <w:rPr>
          <w:rFonts w:eastAsiaTheme="majorEastAsia" w:cs="Times New Roman"/>
          <w:bCs/>
          <w:color w:val="000000" w:themeColor="text1"/>
          <w:szCs w:val="24"/>
          <w:lang w:eastAsia="ja-JP"/>
        </w:rPr>
        <w:t>un jā</w:t>
      </w:r>
      <w:r w:rsidR="00770D28" w:rsidRPr="004D33E1">
        <w:rPr>
          <w:rFonts w:eastAsiaTheme="majorEastAsia" w:cs="Times New Roman"/>
          <w:bCs/>
          <w:color w:val="000000" w:themeColor="text1"/>
          <w:szCs w:val="24"/>
          <w:lang w:eastAsia="ja-JP"/>
        </w:rPr>
        <w:t>ievēro</w:t>
      </w:r>
      <w:r w:rsidRPr="004D33E1">
        <w:rPr>
          <w:rFonts w:eastAsiaTheme="majorEastAsia" w:cs="Times New Roman"/>
          <w:bCs/>
          <w:color w:val="000000" w:themeColor="text1"/>
          <w:szCs w:val="24"/>
          <w:lang w:eastAsia="ja-JP"/>
        </w:rPr>
        <w:t xml:space="preserve"> </w:t>
      </w:r>
      <w:r w:rsidR="00CD7848" w:rsidRPr="004D33E1">
        <w:rPr>
          <w:rFonts w:eastAsiaTheme="majorEastAsia" w:cs="Times New Roman"/>
          <w:bCs/>
          <w:color w:val="000000" w:themeColor="text1"/>
          <w:szCs w:val="24"/>
          <w:lang w:eastAsia="ja-JP"/>
        </w:rPr>
        <w:t>ĪADT vispārējos</w:t>
      </w:r>
      <w:r w:rsidR="00B56AB5" w:rsidRPr="004D33E1">
        <w:rPr>
          <w:rFonts w:eastAsiaTheme="majorEastAsia" w:cs="Times New Roman"/>
          <w:bCs/>
          <w:color w:val="000000" w:themeColor="text1"/>
          <w:szCs w:val="24"/>
          <w:lang w:eastAsia="ja-JP"/>
        </w:rPr>
        <w:t xml:space="preserve"> aizsardzības un izmantošanas noteikum</w:t>
      </w:r>
      <w:r w:rsidR="00CD7848" w:rsidRPr="004D33E1">
        <w:rPr>
          <w:rFonts w:eastAsiaTheme="majorEastAsia" w:cs="Times New Roman"/>
          <w:bCs/>
          <w:color w:val="000000" w:themeColor="text1"/>
          <w:szCs w:val="24"/>
          <w:lang w:eastAsia="ja-JP"/>
        </w:rPr>
        <w:t xml:space="preserve">os </w:t>
      </w:r>
      <w:r w:rsidR="0086154B">
        <w:rPr>
          <w:rFonts w:eastAsiaTheme="majorEastAsia" w:cs="Times New Roman"/>
          <w:bCs/>
          <w:color w:val="000000" w:themeColor="text1"/>
          <w:szCs w:val="24"/>
          <w:lang w:eastAsia="ja-JP"/>
        </w:rPr>
        <w:t>DL</w:t>
      </w:r>
      <w:r w:rsidRPr="004D33E1">
        <w:rPr>
          <w:rFonts w:eastAsiaTheme="majorEastAsia" w:cs="Times New Roman"/>
          <w:bCs/>
          <w:color w:val="000000" w:themeColor="text1"/>
          <w:szCs w:val="24"/>
          <w:lang w:eastAsia="ja-JP"/>
        </w:rPr>
        <w:t xml:space="preserve"> atļautās </w:t>
      </w:r>
      <w:r w:rsidR="00770D28" w:rsidRPr="004D33E1">
        <w:rPr>
          <w:rFonts w:eastAsiaTheme="majorEastAsia" w:cs="Times New Roman"/>
          <w:bCs/>
          <w:color w:val="000000" w:themeColor="text1"/>
          <w:szCs w:val="24"/>
          <w:lang w:eastAsia="ja-JP"/>
        </w:rPr>
        <w:t xml:space="preserve">un aizliegtās </w:t>
      </w:r>
      <w:r w:rsidRPr="004D33E1">
        <w:rPr>
          <w:rFonts w:eastAsiaTheme="majorEastAsia" w:cs="Times New Roman"/>
          <w:bCs/>
          <w:color w:val="000000" w:themeColor="text1"/>
          <w:szCs w:val="24"/>
          <w:lang w:eastAsia="ja-JP"/>
        </w:rPr>
        <w:t xml:space="preserve">darbības, lai neapdraudētu dabas vērtības un nenonāktu pretrunā ar dabas aizsardzības </w:t>
      </w:r>
      <w:r w:rsidR="00402D30" w:rsidRPr="004D33E1">
        <w:rPr>
          <w:rFonts w:eastAsiaTheme="majorEastAsia" w:cs="Times New Roman"/>
          <w:bCs/>
          <w:color w:val="000000" w:themeColor="text1"/>
          <w:szCs w:val="24"/>
          <w:lang w:eastAsia="ja-JP"/>
        </w:rPr>
        <w:t>normatīvajiem aktiem</w:t>
      </w:r>
      <w:r w:rsidRPr="004D33E1">
        <w:rPr>
          <w:rFonts w:eastAsiaTheme="majorEastAsia" w:cs="Times New Roman"/>
          <w:bCs/>
          <w:color w:val="000000" w:themeColor="text1"/>
          <w:szCs w:val="24"/>
          <w:lang w:eastAsia="ja-JP"/>
        </w:rPr>
        <w:t>.</w:t>
      </w:r>
      <w:r w:rsidR="007D0CF1" w:rsidRPr="004D33E1">
        <w:rPr>
          <w:rFonts w:eastAsiaTheme="majorEastAsia" w:cs="Times New Roman"/>
          <w:bCs/>
          <w:color w:val="000000" w:themeColor="text1"/>
          <w:szCs w:val="24"/>
          <w:lang w:eastAsia="ja-JP"/>
        </w:rPr>
        <w:t xml:space="preserve"> </w:t>
      </w:r>
    </w:p>
    <w:p w14:paraId="119B8D2F" w14:textId="77777777" w:rsidR="00523E6E" w:rsidRPr="004D33E1" w:rsidRDefault="00523E6E" w:rsidP="00875381">
      <w:pPr>
        <w:rPr>
          <w:rFonts w:eastAsiaTheme="majorEastAsia" w:cs="Times New Roman"/>
          <w:bCs/>
          <w:color w:val="000000" w:themeColor="text1"/>
          <w:szCs w:val="24"/>
          <w:lang w:eastAsia="ja-JP"/>
        </w:rPr>
      </w:pPr>
    </w:p>
    <w:p w14:paraId="3BDCD6EF" w14:textId="77777777" w:rsidR="00933FE7" w:rsidRPr="004D33E1" w:rsidRDefault="00933FE7" w:rsidP="00875381">
      <w:pPr>
        <w:rPr>
          <w:rFonts w:eastAsiaTheme="majorEastAsia" w:cs="Times New Roman"/>
          <w:bCs/>
          <w:color w:val="000000" w:themeColor="text1"/>
          <w:szCs w:val="24"/>
          <w:lang w:eastAsia="ja-JP"/>
        </w:rPr>
      </w:pPr>
    </w:p>
    <w:p w14:paraId="1784068A" w14:textId="55CE192A" w:rsidR="003E02A0" w:rsidRPr="004D33E1" w:rsidRDefault="003E02A0" w:rsidP="001D790C">
      <w:pPr>
        <w:pStyle w:val="UzrakstsDAP2"/>
        <w:numPr>
          <w:ilvl w:val="0"/>
          <w:numId w:val="0"/>
        </w:numPr>
        <w:spacing w:after="240"/>
      </w:pPr>
      <w:bookmarkStart w:id="51" w:name="_Toc90286227"/>
      <w:r w:rsidRPr="004D33E1">
        <w:t>6.</w:t>
      </w:r>
      <w:r w:rsidR="001379BB">
        <w:t>2. </w:t>
      </w:r>
      <w:r w:rsidRPr="004D33E1">
        <w:t>Priekšlikumi par aizsargājamās teritorijas individuālo aizsardzības un izmantošanas noteikumu projektu, ieteicamo teritorijas funkcionālo zonējumu</w:t>
      </w:r>
      <w:bookmarkEnd w:id="51"/>
    </w:p>
    <w:p w14:paraId="38E31F09" w14:textId="77777777" w:rsidR="002D6E47" w:rsidRPr="004D33E1" w:rsidRDefault="002D6E47" w:rsidP="002D6E47">
      <w:pPr>
        <w:ind w:firstLine="0"/>
        <w:rPr>
          <w:rFonts w:eastAsiaTheme="majorEastAsia" w:cs="Times New Roman"/>
          <w:bCs/>
          <w:color w:val="000000" w:themeColor="text1"/>
          <w:szCs w:val="24"/>
          <w:lang w:eastAsia="ja-JP"/>
        </w:rPr>
      </w:pPr>
    </w:p>
    <w:p w14:paraId="767FC373" w14:textId="22D7E79B" w:rsidR="006B516D" w:rsidRPr="004D33E1" w:rsidRDefault="00CD7848" w:rsidP="004634F1">
      <w:pPr>
        <w:rPr>
          <w:rFonts w:eastAsiaTheme="majorEastAsia" w:cs="Times New Roman"/>
          <w:bCs/>
          <w:color w:val="000000" w:themeColor="text1"/>
          <w:szCs w:val="24"/>
          <w:lang w:eastAsia="ja-JP"/>
        </w:rPr>
      </w:pPr>
      <w:r w:rsidRPr="004D33E1">
        <w:rPr>
          <w:rFonts w:eastAsiaTheme="majorEastAsia" w:cs="Times New Roman"/>
          <w:bCs/>
          <w:color w:val="000000" w:themeColor="text1"/>
          <w:szCs w:val="24"/>
          <w:lang w:eastAsia="ja-JP"/>
        </w:rPr>
        <w:t>DL</w:t>
      </w:r>
      <w:r w:rsidR="005B4C2E" w:rsidRPr="004D33E1">
        <w:rPr>
          <w:rFonts w:eastAsiaTheme="majorEastAsia" w:cs="Times New Roman"/>
          <w:bCs/>
          <w:color w:val="000000" w:themeColor="text1"/>
          <w:szCs w:val="24"/>
          <w:lang w:eastAsia="ja-JP"/>
        </w:rPr>
        <w:t xml:space="preserve"> “</w:t>
      </w:r>
      <w:r w:rsidR="00196C76" w:rsidRPr="004D33E1">
        <w:rPr>
          <w:rFonts w:eastAsiaTheme="majorEastAsia" w:cs="Times New Roman"/>
          <w:bCs/>
          <w:color w:val="000000" w:themeColor="text1"/>
          <w:szCs w:val="24"/>
          <w:lang w:eastAsia="ja-JP"/>
        </w:rPr>
        <w:t>Dubnas paliene</w:t>
      </w:r>
      <w:r w:rsidR="005B4C2E" w:rsidRPr="004D33E1">
        <w:rPr>
          <w:rFonts w:eastAsiaTheme="majorEastAsia" w:cs="Times New Roman"/>
          <w:bCs/>
          <w:color w:val="000000" w:themeColor="text1"/>
          <w:szCs w:val="24"/>
          <w:lang w:eastAsia="ja-JP"/>
        </w:rPr>
        <w:t xml:space="preserve">” </w:t>
      </w:r>
      <w:r w:rsidRPr="004D33E1">
        <w:rPr>
          <w:rFonts w:eastAsiaTheme="majorEastAsia" w:cs="Times New Roman"/>
          <w:bCs/>
          <w:color w:val="000000" w:themeColor="text1"/>
          <w:szCs w:val="24"/>
          <w:lang w:eastAsia="ja-JP"/>
        </w:rPr>
        <w:t>nav nepieciešams izveidot</w:t>
      </w:r>
      <w:r w:rsidR="005B4C2E" w:rsidRPr="004D33E1">
        <w:rPr>
          <w:rFonts w:eastAsiaTheme="majorEastAsia" w:cs="Times New Roman"/>
          <w:bCs/>
          <w:color w:val="000000" w:themeColor="text1"/>
          <w:szCs w:val="24"/>
          <w:lang w:eastAsia="ja-JP"/>
        </w:rPr>
        <w:t xml:space="preserve"> funkcionāl</w:t>
      </w:r>
      <w:r w:rsidRPr="004D33E1">
        <w:rPr>
          <w:rFonts w:eastAsiaTheme="majorEastAsia" w:cs="Times New Roman"/>
          <w:bCs/>
          <w:color w:val="000000" w:themeColor="text1"/>
          <w:szCs w:val="24"/>
          <w:lang w:eastAsia="ja-JP"/>
        </w:rPr>
        <w:t>o</w:t>
      </w:r>
      <w:r w:rsidR="005B4C2E" w:rsidRPr="004D33E1">
        <w:rPr>
          <w:rFonts w:eastAsiaTheme="majorEastAsia" w:cs="Times New Roman"/>
          <w:bCs/>
          <w:color w:val="000000" w:themeColor="text1"/>
          <w:szCs w:val="24"/>
          <w:lang w:eastAsia="ja-JP"/>
        </w:rPr>
        <w:t xml:space="preserve"> zonējum</w:t>
      </w:r>
      <w:r w:rsidRPr="004D33E1">
        <w:rPr>
          <w:rFonts w:eastAsiaTheme="majorEastAsia" w:cs="Times New Roman"/>
          <w:bCs/>
          <w:color w:val="000000" w:themeColor="text1"/>
          <w:szCs w:val="24"/>
          <w:lang w:eastAsia="ja-JP"/>
        </w:rPr>
        <w:t>u</w:t>
      </w:r>
      <w:r w:rsidR="005B4C2E" w:rsidRPr="004D33E1">
        <w:rPr>
          <w:rFonts w:eastAsiaTheme="majorEastAsia" w:cs="Times New Roman"/>
          <w:bCs/>
          <w:color w:val="000000" w:themeColor="text1"/>
          <w:szCs w:val="24"/>
          <w:lang w:eastAsia="ja-JP"/>
        </w:rPr>
        <w:t xml:space="preserve">, </w:t>
      </w:r>
      <w:r w:rsidRPr="004D33E1">
        <w:rPr>
          <w:rFonts w:eastAsiaTheme="majorEastAsia" w:cs="Times New Roman"/>
          <w:bCs/>
          <w:color w:val="000000" w:themeColor="text1"/>
          <w:szCs w:val="24"/>
          <w:lang w:eastAsia="ja-JP"/>
        </w:rPr>
        <w:t>jo teritorija ir pietiekami viengabalaina un homogēna</w:t>
      </w:r>
      <w:r w:rsidR="000942FB" w:rsidRPr="004D33E1">
        <w:rPr>
          <w:rFonts w:eastAsiaTheme="majorEastAsia" w:cs="Times New Roman"/>
          <w:bCs/>
          <w:color w:val="000000" w:themeColor="text1"/>
          <w:szCs w:val="24"/>
          <w:lang w:eastAsia="ja-JP"/>
        </w:rPr>
        <w:t>, kā arī ES nozīmes aizsargājamie biotopi aizņem teritorijas lielāko daļu (</w:t>
      </w:r>
      <w:r w:rsidR="00444358" w:rsidRPr="004D33E1">
        <w:rPr>
          <w:rFonts w:eastAsiaTheme="majorEastAsia" w:cs="Times New Roman"/>
          <w:bCs/>
          <w:color w:val="000000" w:themeColor="text1"/>
          <w:szCs w:val="24"/>
          <w:lang w:eastAsia="ja-JP"/>
        </w:rPr>
        <w:t>59,6</w:t>
      </w:r>
      <w:r w:rsidR="000942FB" w:rsidRPr="004D33E1">
        <w:rPr>
          <w:rFonts w:eastAsiaTheme="majorEastAsia" w:cs="Times New Roman"/>
          <w:bCs/>
          <w:color w:val="000000" w:themeColor="text1"/>
          <w:szCs w:val="24"/>
          <w:lang w:eastAsia="ja-JP"/>
        </w:rPr>
        <w:t> %).</w:t>
      </w:r>
      <w:r w:rsidR="006B516D" w:rsidRPr="004D33E1">
        <w:rPr>
          <w:rFonts w:eastAsiaTheme="majorEastAsia" w:cs="Times New Roman"/>
          <w:bCs/>
          <w:color w:val="000000" w:themeColor="text1"/>
          <w:szCs w:val="24"/>
          <w:lang w:eastAsia="ja-JP"/>
        </w:rPr>
        <w:t xml:space="preserve"> </w:t>
      </w:r>
    </w:p>
    <w:p w14:paraId="2A4C5452" w14:textId="7925F9F9" w:rsidR="0003631E" w:rsidRPr="004D33E1" w:rsidRDefault="006B516D" w:rsidP="004634F1">
      <w:pPr>
        <w:rPr>
          <w:rFonts w:eastAsiaTheme="majorEastAsia" w:cs="Times New Roman"/>
          <w:bCs/>
          <w:color w:val="000000" w:themeColor="text1"/>
          <w:szCs w:val="24"/>
          <w:lang w:eastAsia="ja-JP"/>
        </w:rPr>
      </w:pPr>
      <w:r w:rsidRPr="004D33E1">
        <w:rPr>
          <w:rFonts w:eastAsiaTheme="majorEastAsia" w:cs="Times New Roman"/>
          <w:bCs/>
          <w:color w:val="000000" w:themeColor="text1"/>
          <w:szCs w:val="24"/>
          <w:lang w:eastAsia="ja-JP"/>
        </w:rPr>
        <w:t>DL “</w:t>
      </w:r>
      <w:r w:rsidR="00196C76" w:rsidRPr="004D33E1">
        <w:rPr>
          <w:rFonts w:eastAsiaTheme="majorEastAsia" w:cs="Times New Roman"/>
          <w:bCs/>
          <w:color w:val="000000" w:themeColor="text1"/>
          <w:szCs w:val="24"/>
          <w:lang w:eastAsia="ja-JP"/>
        </w:rPr>
        <w:t>Dubnas paliene</w:t>
      </w:r>
      <w:r w:rsidRPr="004D33E1">
        <w:rPr>
          <w:rFonts w:eastAsiaTheme="majorEastAsia" w:cs="Times New Roman"/>
          <w:bCs/>
          <w:color w:val="000000" w:themeColor="text1"/>
          <w:szCs w:val="24"/>
          <w:lang w:eastAsia="ja-JP"/>
        </w:rPr>
        <w:t>” teritorijā neatrodas valsts un pašvaldības autoceļi. DL “</w:t>
      </w:r>
      <w:r w:rsidR="00196C76" w:rsidRPr="004D33E1">
        <w:rPr>
          <w:rFonts w:eastAsiaTheme="majorEastAsia" w:cs="Times New Roman"/>
          <w:bCs/>
          <w:color w:val="000000" w:themeColor="text1"/>
          <w:szCs w:val="24"/>
          <w:lang w:eastAsia="ja-JP"/>
        </w:rPr>
        <w:t>Dubnas paliene</w:t>
      </w:r>
      <w:r w:rsidRPr="004D33E1">
        <w:rPr>
          <w:rFonts w:eastAsiaTheme="majorEastAsia" w:cs="Times New Roman"/>
          <w:bCs/>
          <w:color w:val="000000" w:themeColor="text1"/>
          <w:szCs w:val="24"/>
          <w:lang w:eastAsia="ja-JP"/>
        </w:rPr>
        <w:t xml:space="preserve">” robeža ir noteikta pa valsts </w:t>
      </w:r>
      <w:r w:rsidR="00DC16D5" w:rsidRPr="004D33E1">
        <w:rPr>
          <w:rFonts w:eastAsiaTheme="majorEastAsia" w:cs="Times New Roman"/>
          <w:bCs/>
          <w:color w:val="000000" w:themeColor="text1"/>
          <w:szCs w:val="24"/>
          <w:lang w:eastAsia="ja-JP"/>
        </w:rPr>
        <w:t xml:space="preserve">vietējo </w:t>
      </w:r>
      <w:r w:rsidRPr="004D33E1">
        <w:rPr>
          <w:rFonts w:eastAsiaTheme="majorEastAsia" w:cs="Times New Roman"/>
          <w:bCs/>
          <w:color w:val="000000" w:themeColor="text1"/>
          <w:szCs w:val="24"/>
          <w:lang w:eastAsia="ja-JP"/>
        </w:rPr>
        <w:t>autoceļ</w:t>
      </w:r>
      <w:r w:rsidR="00DC16D5" w:rsidRPr="004D33E1">
        <w:rPr>
          <w:rFonts w:eastAsiaTheme="majorEastAsia" w:cs="Times New Roman"/>
          <w:bCs/>
          <w:color w:val="000000" w:themeColor="text1"/>
          <w:szCs w:val="24"/>
          <w:lang w:eastAsia="ja-JP"/>
        </w:rPr>
        <w:t>u</w:t>
      </w:r>
      <w:r w:rsidRPr="004D33E1">
        <w:rPr>
          <w:rFonts w:eastAsiaTheme="majorEastAsia" w:cs="Times New Roman"/>
          <w:bCs/>
          <w:color w:val="000000" w:themeColor="text1"/>
          <w:szCs w:val="24"/>
          <w:lang w:eastAsia="ja-JP"/>
        </w:rPr>
        <w:t xml:space="preserve"> malu</w:t>
      </w:r>
      <w:r w:rsidR="00DC16D5" w:rsidRPr="004D33E1">
        <w:rPr>
          <w:rFonts w:eastAsiaTheme="majorEastAsia" w:cs="Times New Roman"/>
          <w:bCs/>
          <w:color w:val="000000" w:themeColor="text1"/>
          <w:szCs w:val="24"/>
          <w:lang w:eastAsia="ja-JP"/>
        </w:rPr>
        <w:t xml:space="preserve"> un </w:t>
      </w:r>
      <w:r w:rsidR="00A72DFE" w:rsidRPr="004D33E1">
        <w:rPr>
          <w:rFonts w:eastAsiaTheme="majorEastAsia" w:cs="Times New Roman"/>
          <w:bCs/>
          <w:color w:val="000000" w:themeColor="text1"/>
          <w:szCs w:val="24"/>
          <w:lang w:eastAsia="ja-JP"/>
        </w:rPr>
        <w:t>to ir paredzēts</w:t>
      </w:r>
      <w:r w:rsidR="00DC16D5" w:rsidRPr="004D33E1">
        <w:rPr>
          <w:rFonts w:eastAsiaTheme="majorEastAsia" w:cs="Times New Roman"/>
          <w:bCs/>
          <w:color w:val="000000" w:themeColor="text1"/>
          <w:szCs w:val="24"/>
          <w:lang w:eastAsia="ja-JP"/>
        </w:rPr>
        <w:t xml:space="preserve"> precizēt</w:t>
      </w:r>
      <w:r w:rsidRPr="004D33E1">
        <w:rPr>
          <w:rFonts w:eastAsiaTheme="majorEastAsia" w:cs="Times New Roman"/>
          <w:bCs/>
          <w:color w:val="000000" w:themeColor="text1"/>
          <w:szCs w:val="24"/>
          <w:lang w:eastAsia="ja-JP"/>
        </w:rPr>
        <w:t xml:space="preserve">, </w:t>
      </w:r>
      <w:r w:rsidR="00A72DFE" w:rsidRPr="004D33E1">
        <w:rPr>
          <w:rFonts w:eastAsiaTheme="majorEastAsia" w:cs="Times New Roman"/>
          <w:bCs/>
          <w:color w:val="000000" w:themeColor="text1"/>
          <w:szCs w:val="24"/>
          <w:lang w:eastAsia="ja-JP"/>
        </w:rPr>
        <w:t>nodalījuma joslu</w:t>
      </w:r>
      <w:r w:rsidRPr="004D33E1">
        <w:rPr>
          <w:rFonts w:eastAsiaTheme="majorEastAsia" w:cs="Times New Roman"/>
          <w:bCs/>
          <w:color w:val="000000" w:themeColor="text1"/>
          <w:szCs w:val="24"/>
          <w:lang w:eastAsia="ja-JP"/>
        </w:rPr>
        <w:t xml:space="preserve"> neiekļaujot ĪADT</w:t>
      </w:r>
      <w:r w:rsidR="00A72DFE" w:rsidRPr="004D33E1">
        <w:rPr>
          <w:rFonts w:eastAsiaTheme="majorEastAsia" w:cs="Times New Roman"/>
          <w:bCs/>
          <w:color w:val="000000" w:themeColor="text1"/>
          <w:szCs w:val="24"/>
          <w:lang w:eastAsia="ja-JP"/>
        </w:rPr>
        <w:t>.</w:t>
      </w:r>
      <w:r w:rsidRPr="004D33E1">
        <w:rPr>
          <w:rFonts w:eastAsiaTheme="majorEastAsia" w:cs="Times New Roman"/>
          <w:bCs/>
          <w:color w:val="000000" w:themeColor="text1"/>
          <w:szCs w:val="24"/>
          <w:lang w:eastAsia="ja-JP"/>
        </w:rPr>
        <w:t xml:space="preserve"> </w:t>
      </w:r>
      <w:r w:rsidR="00A72DFE" w:rsidRPr="004D33E1">
        <w:rPr>
          <w:rFonts w:eastAsiaTheme="majorEastAsia" w:cs="Times New Roman"/>
          <w:bCs/>
          <w:color w:val="000000" w:themeColor="text1"/>
          <w:szCs w:val="24"/>
          <w:lang w:eastAsia="ja-JP"/>
        </w:rPr>
        <w:t>M</w:t>
      </w:r>
      <w:r w:rsidRPr="004D33E1">
        <w:rPr>
          <w:rFonts w:eastAsiaTheme="majorEastAsia" w:cs="Times New Roman"/>
          <w:bCs/>
          <w:color w:val="000000" w:themeColor="text1"/>
          <w:szCs w:val="24"/>
          <w:lang w:eastAsia="ja-JP"/>
        </w:rPr>
        <w:t>inēt</w:t>
      </w:r>
      <w:r w:rsidR="00DC16D5" w:rsidRPr="004D33E1">
        <w:rPr>
          <w:rFonts w:eastAsiaTheme="majorEastAsia" w:cs="Times New Roman"/>
          <w:bCs/>
          <w:color w:val="000000" w:themeColor="text1"/>
          <w:szCs w:val="24"/>
          <w:lang w:eastAsia="ja-JP"/>
        </w:rPr>
        <w:t>o</w:t>
      </w:r>
      <w:r w:rsidRPr="004D33E1">
        <w:rPr>
          <w:rFonts w:eastAsiaTheme="majorEastAsia" w:cs="Times New Roman"/>
          <w:bCs/>
          <w:color w:val="000000" w:themeColor="text1"/>
          <w:szCs w:val="24"/>
          <w:lang w:eastAsia="ja-JP"/>
        </w:rPr>
        <w:t xml:space="preserve"> autoceļ</w:t>
      </w:r>
      <w:r w:rsidR="00DC16D5" w:rsidRPr="004D33E1">
        <w:rPr>
          <w:rFonts w:eastAsiaTheme="majorEastAsia" w:cs="Times New Roman"/>
          <w:bCs/>
          <w:color w:val="000000" w:themeColor="text1"/>
          <w:szCs w:val="24"/>
          <w:lang w:eastAsia="ja-JP"/>
        </w:rPr>
        <w:t>u</w:t>
      </w:r>
      <w:r w:rsidRPr="004D33E1">
        <w:rPr>
          <w:rFonts w:eastAsiaTheme="majorEastAsia" w:cs="Times New Roman"/>
          <w:bCs/>
          <w:color w:val="000000" w:themeColor="text1"/>
          <w:szCs w:val="24"/>
          <w:lang w:eastAsia="ja-JP"/>
        </w:rPr>
        <w:t xml:space="preserve"> aizsargjosla noteikta </w:t>
      </w:r>
      <w:r w:rsidR="00DC16D5" w:rsidRPr="004D33E1">
        <w:rPr>
          <w:rFonts w:eastAsiaTheme="majorEastAsia" w:cs="Times New Roman"/>
          <w:bCs/>
          <w:color w:val="000000" w:themeColor="text1"/>
          <w:szCs w:val="24"/>
          <w:lang w:eastAsia="ja-JP"/>
        </w:rPr>
        <w:t>3</w:t>
      </w:r>
      <w:r w:rsidR="005B6B13" w:rsidRPr="004D33E1">
        <w:rPr>
          <w:rFonts w:eastAsiaTheme="majorEastAsia" w:cs="Times New Roman"/>
          <w:bCs/>
          <w:color w:val="000000" w:themeColor="text1"/>
          <w:szCs w:val="24"/>
          <w:lang w:eastAsia="ja-JP"/>
        </w:rPr>
        <w:t>0 </w:t>
      </w:r>
      <w:r w:rsidRPr="004D33E1">
        <w:rPr>
          <w:rFonts w:eastAsiaTheme="majorEastAsia" w:cs="Times New Roman"/>
          <w:bCs/>
          <w:color w:val="000000" w:themeColor="text1"/>
          <w:szCs w:val="24"/>
          <w:lang w:eastAsia="ja-JP"/>
        </w:rPr>
        <w:t>m platumā</w:t>
      </w:r>
      <w:r w:rsidR="005B6B13" w:rsidRPr="004D33E1">
        <w:rPr>
          <w:rFonts w:eastAsiaTheme="majorEastAsia" w:cs="Times New Roman"/>
          <w:bCs/>
          <w:color w:val="000000" w:themeColor="text1"/>
          <w:szCs w:val="24"/>
          <w:lang w:eastAsia="ja-JP"/>
        </w:rPr>
        <w:t xml:space="preserve"> no ceļa ass. Saskaņā ar Aizsargjoslu likuma 1</w:t>
      </w:r>
      <w:r w:rsidR="001379BB">
        <w:rPr>
          <w:rFonts w:eastAsiaTheme="majorEastAsia" w:cs="Times New Roman"/>
          <w:bCs/>
          <w:color w:val="000000" w:themeColor="text1"/>
          <w:szCs w:val="24"/>
          <w:lang w:eastAsia="ja-JP"/>
        </w:rPr>
        <w:t>3. </w:t>
      </w:r>
      <w:r w:rsidR="005B6B13" w:rsidRPr="004D33E1">
        <w:rPr>
          <w:rFonts w:eastAsiaTheme="majorEastAsia" w:cs="Times New Roman"/>
          <w:bCs/>
          <w:color w:val="000000" w:themeColor="text1"/>
          <w:szCs w:val="24"/>
          <w:lang w:eastAsia="ja-JP"/>
        </w:rPr>
        <w:t>panta pirmo daļu aizsargjoslas gar autoceļiem tiek noteiktas, lai samazinātu autoceļu negatīvo ietekmi uz vidi, nodrošinātu transporta maģistrāļu ekspluatāciju un drošību, kā arī izveidotu no apbūves brīvu joslu, kas nepieciešama ielu un autoceļu rekonstrukcijai.</w:t>
      </w:r>
      <w:r w:rsidRPr="004D33E1">
        <w:rPr>
          <w:rFonts w:eastAsiaTheme="majorEastAsia" w:cs="Times New Roman"/>
          <w:bCs/>
          <w:color w:val="000000" w:themeColor="text1"/>
          <w:szCs w:val="24"/>
          <w:lang w:eastAsia="ja-JP"/>
        </w:rPr>
        <w:t xml:space="preserve"> </w:t>
      </w:r>
      <w:r w:rsidR="005B6B13" w:rsidRPr="004D33E1">
        <w:rPr>
          <w:rFonts w:eastAsiaTheme="majorEastAsia" w:cs="Times New Roman"/>
          <w:bCs/>
          <w:color w:val="000000" w:themeColor="text1"/>
          <w:szCs w:val="24"/>
          <w:lang w:eastAsia="ja-JP"/>
        </w:rPr>
        <w:t>Tā kā autoceļ</w:t>
      </w:r>
      <w:r w:rsidR="00911D9A" w:rsidRPr="004D33E1">
        <w:rPr>
          <w:rFonts w:eastAsiaTheme="majorEastAsia" w:cs="Times New Roman"/>
          <w:bCs/>
          <w:color w:val="000000" w:themeColor="text1"/>
          <w:szCs w:val="24"/>
          <w:lang w:eastAsia="ja-JP"/>
        </w:rPr>
        <w:t>u</w:t>
      </w:r>
      <w:r w:rsidR="005B6B13" w:rsidRPr="004D33E1">
        <w:rPr>
          <w:rFonts w:eastAsiaTheme="majorEastAsia" w:cs="Times New Roman"/>
          <w:bCs/>
          <w:color w:val="000000" w:themeColor="text1"/>
          <w:szCs w:val="24"/>
          <w:lang w:eastAsia="ja-JP"/>
        </w:rPr>
        <w:t xml:space="preserve"> aizsargjoslā</w:t>
      </w:r>
      <w:r w:rsidRPr="004D33E1">
        <w:rPr>
          <w:rFonts w:eastAsiaTheme="majorEastAsia" w:cs="Times New Roman"/>
          <w:bCs/>
          <w:color w:val="000000" w:themeColor="text1"/>
          <w:szCs w:val="24"/>
          <w:lang w:eastAsia="ja-JP"/>
        </w:rPr>
        <w:t xml:space="preserve"> sastopami vērtīgi ES nozīmes aizsargājamie biotopi</w:t>
      </w:r>
      <w:r w:rsidR="005B6B13" w:rsidRPr="004D33E1">
        <w:rPr>
          <w:rFonts w:eastAsiaTheme="majorEastAsia" w:cs="Times New Roman"/>
          <w:bCs/>
          <w:color w:val="000000" w:themeColor="text1"/>
          <w:szCs w:val="24"/>
          <w:lang w:eastAsia="ja-JP"/>
        </w:rPr>
        <w:t xml:space="preserve"> un īpaši aizsargājamu sugu atradnes</w:t>
      </w:r>
      <w:r w:rsidRPr="004D33E1">
        <w:rPr>
          <w:rFonts w:eastAsiaTheme="majorEastAsia" w:cs="Times New Roman"/>
          <w:bCs/>
          <w:color w:val="000000" w:themeColor="text1"/>
          <w:szCs w:val="24"/>
          <w:lang w:eastAsia="ja-JP"/>
        </w:rPr>
        <w:t xml:space="preserve">, </w:t>
      </w:r>
      <w:r w:rsidR="005B6B13" w:rsidRPr="004D33E1">
        <w:rPr>
          <w:rFonts w:eastAsiaTheme="majorEastAsia" w:cs="Times New Roman"/>
          <w:bCs/>
          <w:color w:val="000000" w:themeColor="text1"/>
          <w:szCs w:val="24"/>
          <w:lang w:eastAsia="ja-JP"/>
        </w:rPr>
        <w:t>nav identif</w:t>
      </w:r>
      <w:r w:rsidR="00911D9A" w:rsidRPr="004D33E1">
        <w:rPr>
          <w:rFonts w:eastAsiaTheme="majorEastAsia" w:cs="Times New Roman"/>
          <w:bCs/>
          <w:color w:val="000000" w:themeColor="text1"/>
          <w:szCs w:val="24"/>
          <w:lang w:eastAsia="ja-JP"/>
        </w:rPr>
        <w:t>icējamas tādas darbības autoceļu</w:t>
      </w:r>
      <w:r w:rsidR="005B6B13" w:rsidRPr="004D33E1">
        <w:rPr>
          <w:rFonts w:eastAsiaTheme="majorEastAsia" w:cs="Times New Roman"/>
          <w:bCs/>
          <w:color w:val="000000" w:themeColor="text1"/>
          <w:szCs w:val="24"/>
          <w:lang w:eastAsia="ja-JP"/>
        </w:rPr>
        <w:t xml:space="preserve"> negatīvās ietekmes uz vidi samazināšanai, kurām būtu nepieciešama aizsargjoslas iekļaušana neitrālajā zonā, </w:t>
      </w:r>
      <w:r w:rsidR="00A72DFE" w:rsidRPr="004D33E1">
        <w:rPr>
          <w:rFonts w:eastAsiaTheme="majorEastAsia" w:cs="Times New Roman"/>
          <w:bCs/>
          <w:color w:val="000000" w:themeColor="text1"/>
          <w:szCs w:val="24"/>
          <w:lang w:eastAsia="ja-JP"/>
        </w:rPr>
        <w:t xml:space="preserve">un </w:t>
      </w:r>
      <w:r w:rsidR="005B6B13" w:rsidRPr="004D33E1">
        <w:rPr>
          <w:rFonts w:eastAsiaTheme="majorEastAsia" w:cs="Times New Roman"/>
          <w:bCs/>
          <w:color w:val="000000" w:themeColor="text1"/>
          <w:szCs w:val="24"/>
          <w:lang w:eastAsia="ja-JP"/>
        </w:rPr>
        <w:t xml:space="preserve">autoceļa ekspluatāciju nodrošina tā nodalījuma josla, bet autoceļa rekonstrukcijai, ja tāda tiktu paredzēta </w:t>
      </w:r>
      <w:r w:rsidR="005B6B13" w:rsidRPr="004D33E1">
        <w:rPr>
          <w:rFonts w:eastAsiaTheme="majorEastAsia" w:cs="Times New Roman"/>
          <w:bCs/>
          <w:i/>
          <w:color w:val="000000" w:themeColor="text1"/>
          <w:szCs w:val="24"/>
          <w:lang w:eastAsia="ja-JP"/>
        </w:rPr>
        <w:t>Natura 2000</w:t>
      </w:r>
      <w:r w:rsidR="005B6B13" w:rsidRPr="004D33E1">
        <w:rPr>
          <w:rFonts w:eastAsiaTheme="majorEastAsia" w:cs="Times New Roman"/>
          <w:bCs/>
          <w:color w:val="000000" w:themeColor="text1"/>
          <w:szCs w:val="24"/>
          <w:lang w:eastAsia="ja-JP"/>
        </w:rPr>
        <w:t xml:space="preserve"> teritorijā, neatkarīgi no zonējuma būtu jāveic ietekmes uz </w:t>
      </w:r>
      <w:r w:rsidR="005B6B13" w:rsidRPr="004D33E1">
        <w:rPr>
          <w:rFonts w:eastAsiaTheme="majorEastAsia" w:cs="Times New Roman"/>
          <w:bCs/>
          <w:i/>
          <w:color w:val="000000" w:themeColor="text1"/>
          <w:szCs w:val="24"/>
          <w:lang w:eastAsia="ja-JP"/>
        </w:rPr>
        <w:t>Natura 2000</w:t>
      </w:r>
      <w:r w:rsidR="005B6B13" w:rsidRPr="004D33E1">
        <w:rPr>
          <w:rFonts w:eastAsiaTheme="majorEastAsia" w:cs="Times New Roman"/>
          <w:bCs/>
          <w:color w:val="000000" w:themeColor="text1"/>
          <w:szCs w:val="24"/>
          <w:lang w:eastAsia="ja-JP"/>
        </w:rPr>
        <w:t xml:space="preserve"> teritoriju novērtējums, autoceļ</w:t>
      </w:r>
      <w:r w:rsidR="00DC16D5" w:rsidRPr="004D33E1">
        <w:rPr>
          <w:rFonts w:eastAsiaTheme="majorEastAsia" w:cs="Times New Roman"/>
          <w:bCs/>
          <w:color w:val="000000" w:themeColor="text1"/>
          <w:szCs w:val="24"/>
          <w:lang w:eastAsia="ja-JP"/>
        </w:rPr>
        <w:t>u</w:t>
      </w:r>
      <w:r w:rsidR="005B6B13" w:rsidRPr="004D33E1">
        <w:rPr>
          <w:rFonts w:eastAsiaTheme="majorEastAsia" w:cs="Times New Roman"/>
          <w:bCs/>
          <w:color w:val="000000" w:themeColor="text1"/>
          <w:szCs w:val="24"/>
          <w:lang w:eastAsia="ja-JP"/>
        </w:rPr>
        <w:t xml:space="preserve"> aizsargjoslas</w:t>
      </w:r>
      <w:r w:rsidRPr="004D33E1">
        <w:rPr>
          <w:rFonts w:eastAsiaTheme="majorEastAsia" w:cs="Times New Roman"/>
          <w:bCs/>
          <w:color w:val="000000" w:themeColor="text1"/>
          <w:szCs w:val="24"/>
          <w:lang w:eastAsia="ja-JP"/>
        </w:rPr>
        <w:t xml:space="preserve"> iekļaušana neitrālajā zonā nav </w:t>
      </w:r>
      <w:r w:rsidR="005B6B13" w:rsidRPr="004D33E1">
        <w:rPr>
          <w:rFonts w:eastAsiaTheme="majorEastAsia" w:cs="Times New Roman"/>
          <w:bCs/>
          <w:color w:val="000000" w:themeColor="text1"/>
          <w:szCs w:val="24"/>
          <w:lang w:eastAsia="ja-JP"/>
        </w:rPr>
        <w:t>nepieciešama</w:t>
      </w:r>
      <w:r w:rsidRPr="004D33E1">
        <w:rPr>
          <w:rFonts w:eastAsiaTheme="majorEastAsia" w:cs="Times New Roman"/>
          <w:bCs/>
          <w:color w:val="000000" w:themeColor="text1"/>
          <w:szCs w:val="24"/>
          <w:lang w:eastAsia="ja-JP"/>
        </w:rPr>
        <w:t xml:space="preserve">. </w:t>
      </w:r>
    </w:p>
    <w:p w14:paraId="4E6D2A4D" w14:textId="5209E478" w:rsidR="0070732F" w:rsidRDefault="00974A39" w:rsidP="004634F1">
      <w:pPr>
        <w:rPr>
          <w:rFonts w:eastAsiaTheme="majorEastAsia" w:cs="Times New Roman"/>
          <w:bCs/>
          <w:color w:val="000000" w:themeColor="text1"/>
          <w:szCs w:val="24"/>
          <w:lang w:eastAsia="ja-JP"/>
        </w:rPr>
      </w:pPr>
      <w:r w:rsidRPr="004D33E1">
        <w:rPr>
          <w:rFonts w:eastAsiaTheme="majorEastAsia" w:cs="Times New Roman"/>
          <w:bCs/>
          <w:color w:val="000000" w:themeColor="text1"/>
          <w:szCs w:val="24"/>
          <w:lang w:eastAsia="ja-JP"/>
        </w:rPr>
        <w:t>Šobrīd nav konstatēts, ka pašreizējais normatīvais regulējums neatbilst</w:t>
      </w:r>
      <w:r w:rsidR="00AC13A9" w:rsidRPr="004D33E1">
        <w:rPr>
          <w:rFonts w:eastAsiaTheme="majorEastAsia" w:cs="Times New Roman"/>
          <w:bCs/>
          <w:color w:val="000000" w:themeColor="text1"/>
          <w:szCs w:val="24"/>
          <w:lang w:eastAsia="ja-JP"/>
        </w:rPr>
        <w:t>u</w:t>
      </w:r>
      <w:r w:rsidRPr="004D33E1">
        <w:rPr>
          <w:rFonts w:eastAsiaTheme="majorEastAsia" w:cs="Times New Roman"/>
          <w:bCs/>
          <w:color w:val="000000" w:themeColor="text1"/>
          <w:szCs w:val="24"/>
          <w:lang w:eastAsia="ja-JP"/>
        </w:rPr>
        <w:t xml:space="preserve"> teritorijas aizsardzības un apsaimniekošanas prasībām, tāpēc netiek </w:t>
      </w:r>
      <w:r w:rsidR="00CD7848" w:rsidRPr="004D33E1">
        <w:rPr>
          <w:rFonts w:eastAsiaTheme="majorEastAsia" w:cs="Times New Roman"/>
          <w:bCs/>
          <w:color w:val="000000" w:themeColor="text1"/>
          <w:szCs w:val="24"/>
          <w:lang w:eastAsia="ja-JP"/>
        </w:rPr>
        <w:t>izskatīta iespēja sagatavot</w:t>
      </w:r>
      <w:r w:rsidR="0070732F" w:rsidRPr="004D33E1">
        <w:rPr>
          <w:rFonts w:eastAsiaTheme="majorEastAsia" w:cs="Times New Roman"/>
          <w:bCs/>
          <w:color w:val="000000" w:themeColor="text1"/>
          <w:szCs w:val="24"/>
          <w:lang w:eastAsia="ja-JP"/>
        </w:rPr>
        <w:t xml:space="preserve"> </w:t>
      </w:r>
      <w:r w:rsidR="00D3560F" w:rsidRPr="004D33E1">
        <w:rPr>
          <w:rFonts w:eastAsiaTheme="majorEastAsia" w:cs="Times New Roman"/>
          <w:bCs/>
          <w:color w:val="000000" w:themeColor="text1"/>
          <w:szCs w:val="24"/>
          <w:lang w:eastAsia="ja-JP"/>
        </w:rPr>
        <w:t>DL</w:t>
      </w:r>
      <w:r w:rsidR="0070732F" w:rsidRPr="004D33E1">
        <w:rPr>
          <w:rFonts w:eastAsiaTheme="majorEastAsia" w:cs="Times New Roman"/>
          <w:bCs/>
          <w:color w:val="000000" w:themeColor="text1"/>
          <w:szCs w:val="24"/>
          <w:lang w:eastAsia="ja-JP"/>
        </w:rPr>
        <w:t xml:space="preserve"> “</w:t>
      </w:r>
      <w:r w:rsidR="00196C76" w:rsidRPr="004D33E1">
        <w:rPr>
          <w:rFonts w:eastAsiaTheme="majorEastAsia" w:cs="Times New Roman"/>
          <w:bCs/>
          <w:color w:val="000000" w:themeColor="text1"/>
          <w:szCs w:val="24"/>
          <w:lang w:eastAsia="ja-JP"/>
        </w:rPr>
        <w:t>Dubnas paliene</w:t>
      </w:r>
      <w:r w:rsidR="0070732F" w:rsidRPr="004D33E1">
        <w:rPr>
          <w:rFonts w:eastAsiaTheme="majorEastAsia" w:cs="Times New Roman"/>
          <w:bCs/>
          <w:color w:val="000000" w:themeColor="text1"/>
          <w:szCs w:val="24"/>
          <w:lang w:eastAsia="ja-JP"/>
        </w:rPr>
        <w:t>” individuālo aizsardzības un izmantošanas noteikumu projekt</w:t>
      </w:r>
      <w:r w:rsidR="00CD7848" w:rsidRPr="004D33E1">
        <w:rPr>
          <w:rFonts w:eastAsiaTheme="majorEastAsia" w:cs="Times New Roman"/>
          <w:bCs/>
          <w:color w:val="000000" w:themeColor="text1"/>
          <w:szCs w:val="24"/>
          <w:lang w:eastAsia="ja-JP"/>
        </w:rPr>
        <w:t>u</w:t>
      </w:r>
      <w:r w:rsidR="0070732F" w:rsidRPr="004D33E1">
        <w:rPr>
          <w:rFonts w:eastAsiaTheme="majorEastAsia" w:cs="Times New Roman"/>
          <w:bCs/>
          <w:color w:val="000000" w:themeColor="text1"/>
          <w:szCs w:val="24"/>
          <w:lang w:eastAsia="ja-JP"/>
        </w:rPr>
        <w:t>.</w:t>
      </w:r>
    </w:p>
    <w:p w14:paraId="608EBD23" w14:textId="1D733656" w:rsidR="00F235CA" w:rsidRDefault="00F235CA" w:rsidP="004634F1">
      <w:pPr>
        <w:rPr>
          <w:rFonts w:eastAsiaTheme="majorEastAsia" w:cs="Times New Roman"/>
          <w:bCs/>
          <w:color w:val="000000" w:themeColor="text1"/>
          <w:szCs w:val="24"/>
          <w:lang w:eastAsia="ja-JP"/>
        </w:rPr>
      </w:pPr>
      <w:r>
        <w:rPr>
          <w:rFonts w:eastAsiaTheme="majorEastAsia" w:cs="Times New Roman"/>
          <w:bCs/>
          <w:color w:val="000000" w:themeColor="text1"/>
          <w:szCs w:val="24"/>
          <w:lang w:eastAsia="ja-JP"/>
        </w:rPr>
        <w:t xml:space="preserve">Ja tiek veikta perspektīvā </w:t>
      </w:r>
      <w:r w:rsidR="00B64529">
        <w:rPr>
          <w:rFonts w:eastAsiaTheme="majorEastAsia" w:cs="Times New Roman"/>
          <w:bCs/>
          <w:color w:val="000000" w:themeColor="text1"/>
          <w:szCs w:val="24"/>
          <w:lang w:eastAsia="ja-JP"/>
        </w:rPr>
        <w:t>ĪADT</w:t>
      </w:r>
      <w:r>
        <w:rPr>
          <w:rFonts w:eastAsiaTheme="majorEastAsia" w:cs="Times New Roman"/>
          <w:bCs/>
          <w:color w:val="000000" w:themeColor="text1"/>
          <w:szCs w:val="24"/>
          <w:lang w:eastAsia="ja-JP"/>
        </w:rPr>
        <w:t xml:space="preserve"> paplašināšana, kas paredzēta 1.2. apsaimniekošanas pasākumā, tad </w:t>
      </w:r>
      <w:r w:rsidR="00C55742">
        <w:rPr>
          <w:rFonts w:eastAsiaTheme="majorEastAsia" w:cs="Times New Roman"/>
          <w:bCs/>
          <w:color w:val="000000" w:themeColor="text1"/>
          <w:szCs w:val="24"/>
          <w:lang w:eastAsia="ja-JP"/>
        </w:rPr>
        <w:t xml:space="preserve">perspektīvajā teritorijā ieteicams noteikt funkcionālo zonējumu </w:t>
      </w:r>
      <w:r w:rsidR="002859DF">
        <w:rPr>
          <w:rFonts w:eastAsiaTheme="majorEastAsia" w:cs="Times New Roman"/>
          <w:bCs/>
          <w:color w:val="000000" w:themeColor="text1"/>
          <w:szCs w:val="24"/>
          <w:lang w:eastAsia="ja-JP"/>
        </w:rPr>
        <w:t>ar aizsardzības un izmantošanas nosacījumiem, kas ietverti 1.2. apsaimniekošanas pasākuma aprakstā.</w:t>
      </w:r>
    </w:p>
    <w:p w14:paraId="510F4D10" w14:textId="77777777" w:rsidR="004A5816" w:rsidRPr="004D33E1" w:rsidRDefault="004A5816" w:rsidP="004634F1">
      <w:pPr>
        <w:rPr>
          <w:rFonts w:eastAsiaTheme="majorEastAsia" w:cs="Times New Roman"/>
          <w:bCs/>
          <w:color w:val="000000" w:themeColor="text1"/>
          <w:szCs w:val="24"/>
          <w:lang w:eastAsia="ja-JP"/>
        </w:rPr>
      </w:pPr>
    </w:p>
    <w:p w14:paraId="4CFCB000" w14:textId="77777777" w:rsidR="00BE616E" w:rsidRPr="004D33E1" w:rsidRDefault="00BE616E" w:rsidP="004634F1">
      <w:pPr>
        <w:rPr>
          <w:rFonts w:eastAsiaTheme="majorEastAsia" w:cs="Times New Roman"/>
          <w:bCs/>
          <w:color w:val="000000" w:themeColor="text1"/>
          <w:szCs w:val="24"/>
          <w:lang w:eastAsia="ja-JP"/>
        </w:rPr>
      </w:pPr>
    </w:p>
    <w:p w14:paraId="14F8DCA6" w14:textId="77777777" w:rsidR="00B56AB5" w:rsidRPr="004D33E1" w:rsidRDefault="00B56AB5">
      <w:pPr>
        <w:spacing w:after="160" w:line="259" w:lineRule="auto"/>
        <w:ind w:firstLine="0"/>
        <w:jc w:val="left"/>
        <w:rPr>
          <w:rFonts w:eastAsia="Times New Roman" w:cs="Times New Roman"/>
          <w:sz w:val="28"/>
          <w:szCs w:val="28"/>
        </w:rPr>
      </w:pPr>
      <w:r w:rsidRPr="004D33E1">
        <w:rPr>
          <w:rFonts w:eastAsia="Times New Roman" w:cs="Times New Roman"/>
          <w:color w:val="FF0000"/>
          <w:sz w:val="28"/>
          <w:szCs w:val="28"/>
        </w:rPr>
        <w:br w:type="page"/>
      </w:r>
    </w:p>
    <w:p w14:paraId="2EA0D9AF" w14:textId="77777777" w:rsidR="003E02A0" w:rsidRPr="004D33E1" w:rsidRDefault="003E02A0" w:rsidP="001D790C">
      <w:pPr>
        <w:pStyle w:val="UzrakastDAP"/>
      </w:pPr>
      <w:bookmarkStart w:id="52" w:name="_Toc90286228"/>
      <w:r w:rsidRPr="004D33E1">
        <w:lastRenderedPageBreak/>
        <w:t>IZMANTOTIE INFORMĀCIJAS AVOTI</w:t>
      </w:r>
      <w:bookmarkEnd w:id="52"/>
    </w:p>
    <w:p w14:paraId="3B8CF507" w14:textId="77777777" w:rsidR="00825198" w:rsidRPr="004D33E1" w:rsidRDefault="00825198" w:rsidP="002077D3">
      <w:pPr>
        <w:spacing w:after="60" w:line="240" w:lineRule="auto"/>
        <w:ind w:firstLine="0"/>
        <w:rPr>
          <w:color w:val="000000"/>
          <w:szCs w:val="24"/>
        </w:rPr>
      </w:pPr>
    </w:p>
    <w:p w14:paraId="2249FD90" w14:textId="4FD0DBCD" w:rsidR="00960D67" w:rsidRPr="004D33E1" w:rsidRDefault="00E9177C" w:rsidP="008C1657">
      <w:pPr>
        <w:suppressAutoHyphens/>
        <w:spacing w:after="60" w:line="240" w:lineRule="auto"/>
        <w:ind w:firstLine="0"/>
      </w:pPr>
      <w:r w:rsidRPr="004D33E1">
        <w:rPr>
          <w:rFonts w:cstheme="minorHAnsi"/>
        </w:rPr>
        <w:t xml:space="preserve">Anon. </w:t>
      </w:r>
      <w:r w:rsidR="006F2D24" w:rsidRPr="004D33E1">
        <w:rPr>
          <w:rFonts w:cstheme="minorHAnsi"/>
        </w:rPr>
        <w:t>192</w:t>
      </w:r>
      <w:r w:rsidR="001379BB">
        <w:rPr>
          <w:rFonts w:cstheme="minorHAnsi"/>
        </w:rPr>
        <w:t>7. </w:t>
      </w:r>
      <w:r w:rsidR="00960D67" w:rsidRPr="004D33E1">
        <w:t>Likvidē sādžu šņoru zemes. “Zemes ierīcības Vēstnesis”, Nr. 244 (18.06.1927.).</w:t>
      </w:r>
    </w:p>
    <w:p w14:paraId="7920DC18" w14:textId="74D3FED1" w:rsidR="008B4FDC" w:rsidRPr="004D33E1" w:rsidRDefault="008B4FDC" w:rsidP="008C1657">
      <w:pPr>
        <w:suppressAutoHyphens/>
        <w:spacing w:after="60" w:line="240" w:lineRule="auto"/>
        <w:ind w:firstLine="0"/>
        <w:rPr>
          <w:rFonts w:cstheme="minorHAnsi"/>
        </w:rPr>
      </w:pPr>
      <w:r w:rsidRPr="004D33E1">
        <w:rPr>
          <w:rFonts w:cstheme="minorHAnsi"/>
        </w:rPr>
        <w:t>Anon. 201</w:t>
      </w:r>
      <w:r w:rsidR="001379BB">
        <w:rPr>
          <w:rFonts w:cstheme="minorHAnsi"/>
        </w:rPr>
        <w:t>6. </w:t>
      </w:r>
      <w:r w:rsidRPr="004D33E1">
        <w:rPr>
          <w:rFonts w:cstheme="minorHAnsi"/>
        </w:rPr>
        <w:t>Natura 2000 teritoriju monitorings. Putni. Atskaite par 2015.</w:t>
      </w:r>
      <w:r w:rsidR="00A409EF">
        <w:rPr>
          <w:rFonts w:cstheme="minorHAnsi"/>
        </w:rPr>
        <w:t>–</w:t>
      </w:r>
      <w:r w:rsidRPr="004D33E1">
        <w:rPr>
          <w:rFonts w:cstheme="minorHAnsi"/>
        </w:rPr>
        <w:t xml:space="preserve">2016.gadu. Rekomendācijas turpmākajam monitoringam. Rīga, Latvijas Ornitoloģijas biedrība. </w:t>
      </w:r>
    </w:p>
    <w:p w14:paraId="29693919" w14:textId="208FEEC3" w:rsidR="000F7144" w:rsidRPr="004D33E1" w:rsidRDefault="000F7144" w:rsidP="00F9046C">
      <w:pPr>
        <w:spacing w:after="60"/>
        <w:ind w:firstLine="0"/>
        <w:rPr>
          <w:rFonts w:cstheme="minorHAnsi"/>
        </w:rPr>
      </w:pPr>
      <w:r w:rsidRPr="004D33E1">
        <w:rPr>
          <w:rFonts w:cstheme="minorHAnsi"/>
        </w:rPr>
        <w:t>Auniņš A. 200</w:t>
      </w:r>
      <w:r w:rsidR="001379BB">
        <w:rPr>
          <w:rFonts w:cstheme="minorHAnsi"/>
        </w:rPr>
        <w:t>1. </w:t>
      </w:r>
      <w:r w:rsidRPr="004D33E1">
        <w:rPr>
          <w:rFonts w:cstheme="minorHAnsi"/>
        </w:rPr>
        <w:t xml:space="preserve">Ķikuta populācijas teritoriālais izvietojums, skaits un biotopa izvēle Latvijā: patreizējā situācija (1999–2001) un vēsturiskā informācija.  Putni dabā </w:t>
      </w:r>
      <w:r w:rsidR="001379BB">
        <w:rPr>
          <w:rFonts w:cstheme="minorHAnsi"/>
        </w:rPr>
        <w:t>1. </w:t>
      </w:r>
      <w:r w:rsidRPr="004D33E1">
        <w:rPr>
          <w:rFonts w:cstheme="minorHAnsi"/>
        </w:rPr>
        <w:t>pielikums. Rīga, Latvijas Ornitoloģijas biedrība.</w:t>
      </w:r>
    </w:p>
    <w:p w14:paraId="6E59D732" w14:textId="22EEF43C" w:rsidR="00F9046C" w:rsidRPr="004D33E1" w:rsidRDefault="00DC16D5" w:rsidP="008C1657">
      <w:pPr>
        <w:suppressAutoHyphens/>
        <w:spacing w:after="60" w:line="240" w:lineRule="auto"/>
        <w:ind w:firstLine="0"/>
      </w:pPr>
      <w:r w:rsidRPr="004D33E1">
        <w:rPr>
          <w:rFonts w:cs="Times New Roman"/>
          <w:szCs w:val="24"/>
          <w:lang w:eastAsia="ar-SA"/>
        </w:rPr>
        <w:t>Auniņš A. (red.) 201</w:t>
      </w:r>
      <w:r w:rsidR="001379BB">
        <w:rPr>
          <w:rFonts w:cs="Times New Roman"/>
          <w:szCs w:val="24"/>
          <w:lang w:eastAsia="ar-SA"/>
        </w:rPr>
        <w:t>3. </w:t>
      </w:r>
      <w:r w:rsidRPr="004D33E1">
        <w:rPr>
          <w:rFonts w:cs="Times New Roman"/>
          <w:szCs w:val="24"/>
          <w:lang w:eastAsia="ar-SA"/>
        </w:rPr>
        <w:t xml:space="preserve">Eiropas Savienības aizsargājamie biotopi Latvijā. Noteikšanas rokasgrāmata. </w:t>
      </w:r>
      <w:r w:rsidR="001379BB">
        <w:rPr>
          <w:rFonts w:cs="Times New Roman"/>
          <w:szCs w:val="24"/>
          <w:lang w:eastAsia="ar-SA"/>
        </w:rPr>
        <w:t>2. </w:t>
      </w:r>
      <w:r w:rsidRPr="004D33E1">
        <w:rPr>
          <w:rFonts w:cs="Times New Roman"/>
          <w:szCs w:val="24"/>
          <w:lang w:eastAsia="ar-SA"/>
        </w:rPr>
        <w:t>papildināts izdevums. Latvijas Dabas fonds, Vides aizsardzības un reģionālās attīstības ministrija, Rīga, 320 lpp.</w:t>
      </w:r>
      <w:r w:rsidR="00F9046C" w:rsidRPr="004D33E1">
        <w:t xml:space="preserve"> </w:t>
      </w:r>
    </w:p>
    <w:p w14:paraId="2D072861" w14:textId="47B07767" w:rsidR="00DC16D5" w:rsidRPr="004D33E1" w:rsidRDefault="00F9046C" w:rsidP="008C1657">
      <w:pPr>
        <w:suppressAutoHyphens/>
        <w:spacing w:after="60" w:line="240" w:lineRule="auto"/>
        <w:ind w:firstLine="0"/>
        <w:rPr>
          <w:rFonts w:cs="Times New Roman"/>
          <w:szCs w:val="24"/>
          <w:lang w:eastAsia="ar-SA"/>
        </w:rPr>
      </w:pPr>
      <w:r w:rsidRPr="004D33E1">
        <w:rPr>
          <w:rFonts w:cs="Times New Roman"/>
          <w:szCs w:val="24"/>
          <w:lang w:eastAsia="ar-SA"/>
        </w:rPr>
        <w:t>Auniņš A. 201</w:t>
      </w:r>
      <w:r w:rsidR="001379BB">
        <w:rPr>
          <w:rFonts w:cs="Times New Roman"/>
          <w:szCs w:val="24"/>
          <w:lang w:eastAsia="ar-SA"/>
        </w:rPr>
        <w:t>8. </w:t>
      </w:r>
      <w:r w:rsidRPr="004D33E1">
        <w:rPr>
          <w:rFonts w:cs="Times New Roman"/>
          <w:szCs w:val="24"/>
          <w:lang w:eastAsia="ar-SA"/>
        </w:rPr>
        <w:t>Ligzdojošo putnu skaits turpina samazināties: visvairāk cieš Āfrikā ziemojošie un ar lauksaimniecības zemēm saistītie putni. Putni dabā 2018/</w:t>
      </w:r>
      <w:r w:rsidR="001379BB">
        <w:rPr>
          <w:rFonts w:cs="Times New Roman"/>
          <w:szCs w:val="24"/>
          <w:lang w:eastAsia="ar-SA"/>
        </w:rPr>
        <w:t>1. </w:t>
      </w:r>
      <w:r w:rsidRPr="004D33E1">
        <w:rPr>
          <w:rFonts w:cs="Times New Roman"/>
          <w:szCs w:val="24"/>
          <w:lang w:eastAsia="ar-SA"/>
        </w:rPr>
        <w:t>Rīga, Latvijas Ornitoloģijas biedrība.</w:t>
      </w:r>
    </w:p>
    <w:p w14:paraId="313F567F" w14:textId="45B71ABA" w:rsidR="00812BB1" w:rsidRPr="004D33E1" w:rsidRDefault="00DC16D5" w:rsidP="00812BB1">
      <w:pPr>
        <w:suppressAutoHyphens/>
        <w:spacing w:after="60" w:line="240" w:lineRule="auto"/>
        <w:ind w:firstLine="0"/>
      </w:pPr>
      <w:r w:rsidRPr="004D33E1">
        <w:rPr>
          <w:rFonts w:cs="Times New Roman"/>
          <w:szCs w:val="24"/>
          <w:lang w:eastAsia="ar-SA"/>
        </w:rPr>
        <w:t>Auniņš A., Opermanis O. 201</w:t>
      </w:r>
      <w:r w:rsidR="001379BB">
        <w:rPr>
          <w:rFonts w:cs="Times New Roman"/>
          <w:szCs w:val="24"/>
          <w:lang w:eastAsia="ar-SA"/>
        </w:rPr>
        <w:t>9. </w:t>
      </w:r>
      <w:r w:rsidRPr="004D33E1">
        <w:rPr>
          <w:rFonts w:cs="Times New Roman"/>
          <w:szCs w:val="24"/>
          <w:lang w:eastAsia="ar-SA"/>
        </w:rPr>
        <w:t>Vadlīnijas sistemātiskai sugu un biotopu aizsardzības mērķu noteikšanai. Latvijas Universitāte, Rīga, 77 lpp.</w:t>
      </w:r>
      <w:r w:rsidR="00812BB1" w:rsidRPr="004D33E1">
        <w:t xml:space="preserve"> </w:t>
      </w:r>
    </w:p>
    <w:p w14:paraId="6126E92A" w14:textId="4332279F" w:rsidR="00812BB1" w:rsidRPr="004D33E1" w:rsidRDefault="00812BB1" w:rsidP="00812BB1">
      <w:pPr>
        <w:suppressAutoHyphens/>
        <w:spacing w:after="60" w:line="240" w:lineRule="auto"/>
        <w:ind w:firstLine="0"/>
        <w:rPr>
          <w:rFonts w:cs="Times New Roman"/>
          <w:szCs w:val="24"/>
          <w:lang w:eastAsia="ar-SA"/>
        </w:rPr>
      </w:pPr>
      <w:r w:rsidRPr="004D33E1">
        <w:rPr>
          <w:rFonts w:cs="Times New Roman"/>
          <w:szCs w:val="24"/>
          <w:lang w:eastAsia="ar-SA"/>
        </w:rPr>
        <w:t>Auniņš A., Mārdega I. 202</w:t>
      </w:r>
      <w:r w:rsidR="001379BB">
        <w:rPr>
          <w:rFonts w:cs="Times New Roman"/>
          <w:szCs w:val="24"/>
          <w:lang w:eastAsia="ar-SA"/>
        </w:rPr>
        <w:t xml:space="preserve">0. </w:t>
      </w:r>
      <w:r w:rsidRPr="004D33E1">
        <w:rPr>
          <w:rFonts w:cs="Times New Roman"/>
          <w:szCs w:val="24"/>
          <w:lang w:eastAsia="ar-SA"/>
        </w:rPr>
        <w:t>Dienas putnu fona monitorings. Gala atskaite par 202</w:t>
      </w:r>
      <w:r w:rsidR="001379BB">
        <w:rPr>
          <w:rFonts w:cs="Times New Roman"/>
          <w:szCs w:val="24"/>
          <w:lang w:eastAsia="ar-SA"/>
        </w:rPr>
        <w:t>0. </w:t>
      </w:r>
      <w:r w:rsidR="00AF3F66">
        <w:rPr>
          <w:rFonts w:cs="Times New Roman"/>
          <w:szCs w:val="24"/>
          <w:lang w:eastAsia="ar-SA"/>
        </w:rPr>
        <w:t>gad</w:t>
      </w:r>
      <w:r w:rsidRPr="004D33E1">
        <w:rPr>
          <w:rFonts w:cs="Times New Roman"/>
          <w:szCs w:val="24"/>
          <w:lang w:eastAsia="ar-SA"/>
        </w:rPr>
        <w:t xml:space="preserve">u. Rīga, Latvijas Ornitoloģijas biedrība </w:t>
      </w:r>
    </w:p>
    <w:p w14:paraId="06A4D68D" w14:textId="5575AB43" w:rsidR="00DC16D5" w:rsidRPr="004D33E1" w:rsidRDefault="00812BB1" w:rsidP="00812BB1">
      <w:pPr>
        <w:suppressAutoHyphens/>
        <w:spacing w:after="60" w:line="240" w:lineRule="auto"/>
        <w:ind w:firstLine="0"/>
        <w:rPr>
          <w:rFonts w:cs="Times New Roman"/>
          <w:szCs w:val="24"/>
          <w:lang w:eastAsia="ar-SA"/>
        </w:rPr>
      </w:pPr>
      <w:r w:rsidRPr="004D33E1">
        <w:rPr>
          <w:rFonts w:cs="Times New Roman"/>
          <w:szCs w:val="24"/>
          <w:lang w:eastAsia="ar-SA"/>
        </w:rPr>
        <w:t>Avotiņš jun. A. 201</w:t>
      </w:r>
      <w:r w:rsidR="001379BB">
        <w:rPr>
          <w:rFonts w:cs="Times New Roman"/>
          <w:szCs w:val="24"/>
          <w:lang w:eastAsia="ar-SA"/>
        </w:rPr>
        <w:t>9. </w:t>
      </w:r>
      <w:r w:rsidRPr="004D33E1">
        <w:rPr>
          <w:rFonts w:cs="Times New Roman"/>
          <w:szCs w:val="24"/>
          <w:lang w:eastAsia="ar-SA"/>
        </w:rPr>
        <w:t>Apodziņa Glaucidium passerinum, bikšainā apoga Aegolius funereus, meža pūces Strix aluco, urālpūces Strix uralensis, ausainās pūces Asio otus un ūpja Bubo bubo aizsardzības plāns. Latvijas Ornitoloģijas biedrība, Rīga.</w:t>
      </w:r>
    </w:p>
    <w:p w14:paraId="7CC7935F" w14:textId="50B5C07C" w:rsidR="00DC16D5" w:rsidRPr="004D33E1" w:rsidRDefault="00DC16D5" w:rsidP="00825198">
      <w:pPr>
        <w:spacing w:after="60" w:line="240" w:lineRule="auto"/>
        <w:ind w:firstLine="0"/>
        <w:rPr>
          <w:color w:val="000000"/>
          <w:szCs w:val="24"/>
        </w:rPr>
      </w:pPr>
      <w:r w:rsidRPr="004D33E1">
        <w:rPr>
          <w:color w:val="000000"/>
          <w:szCs w:val="24"/>
        </w:rPr>
        <w:t>Bajinskis J., Aleksejevs. Ē., Abersons K. 201</w:t>
      </w:r>
      <w:r w:rsidR="001379BB">
        <w:rPr>
          <w:color w:val="000000"/>
          <w:szCs w:val="24"/>
        </w:rPr>
        <w:t>8. </w:t>
      </w:r>
      <w:r w:rsidR="00812BB1" w:rsidRPr="004D33E1">
        <w:rPr>
          <w:color w:val="000000"/>
          <w:szCs w:val="24"/>
        </w:rPr>
        <w:t>Zivju, nēģu un vēžu monitorings Natura 200</w:t>
      </w:r>
      <w:r w:rsidR="00E37343" w:rsidRPr="004D33E1">
        <w:rPr>
          <w:color w:val="000000"/>
          <w:szCs w:val="24"/>
        </w:rPr>
        <w:t xml:space="preserve">0 teritorijās </w:t>
      </w:r>
      <w:r w:rsidRPr="004D33E1">
        <w:rPr>
          <w:color w:val="000000"/>
          <w:szCs w:val="24"/>
        </w:rPr>
        <w:t>(2018.–2020.</w:t>
      </w:r>
      <w:r w:rsidR="00AF3F66">
        <w:rPr>
          <w:color w:val="000000"/>
          <w:szCs w:val="24"/>
        </w:rPr>
        <w:t> gad</w:t>
      </w:r>
      <w:r w:rsidRPr="004D33E1">
        <w:rPr>
          <w:color w:val="000000"/>
          <w:szCs w:val="24"/>
        </w:rPr>
        <w:t>s). Atskaite par 201</w:t>
      </w:r>
      <w:r w:rsidR="001379BB">
        <w:rPr>
          <w:color w:val="000000"/>
          <w:szCs w:val="24"/>
        </w:rPr>
        <w:t>8. </w:t>
      </w:r>
      <w:r w:rsidR="00AF3F66">
        <w:rPr>
          <w:color w:val="000000"/>
          <w:szCs w:val="24"/>
        </w:rPr>
        <w:t>gad</w:t>
      </w:r>
      <w:r w:rsidRPr="004D33E1">
        <w:rPr>
          <w:color w:val="000000"/>
          <w:szCs w:val="24"/>
        </w:rPr>
        <w:t>u. Pārtikas drošības, dzīvnieku veselības un vides zinātniskais institūts «BIOR».</w:t>
      </w:r>
    </w:p>
    <w:p w14:paraId="0F6D8D8A" w14:textId="0DD5ED1B" w:rsidR="00DC16D5" w:rsidRPr="004D33E1" w:rsidRDefault="00DC16D5" w:rsidP="002077D3">
      <w:pPr>
        <w:spacing w:after="60" w:line="240" w:lineRule="auto"/>
        <w:ind w:firstLine="0"/>
        <w:rPr>
          <w:color w:val="000000"/>
          <w:szCs w:val="24"/>
        </w:rPr>
      </w:pPr>
      <w:r w:rsidRPr="004D33E1">
        <w:rPr>
          <w:color w:val="000000"/>
          <w:szCs w:val="24"/>
        </w:rPr>
        <w:t>Beikerts G. 199</w:t>
      </w:r>
      <w:r w:rsidR="001379BB">
        <w:rPr>
          <w:color w:val="000000"/>
          <w:szCs w:val="24"/>
        </w:rPr>
        <w:t>5. </w:t>
      </w:r>
      <w:r w:rsidRPr="004D33E1">
        <w:rPr>
          <w:color w:val="000000"/>
          <w:szCs w:val="24"/>
        </w:rPr>
        <w:t xml:space="preserve">Dubna. </w:t>
      </w:r>
      <w:r w:rsidR="00A409EF">
        <w:rPr>
          <w:rFonts w:cs="Times New Roman"/>
          <w:szCs w:val="24"/>
          <w:lang w:eastAsia="ar-SA"/>
        </w:rPr>
        <w:t>–</w:t>
      </w:r>
      <w:r w:rsidRPr="004D33E1">
        <w:rPr>
          <w:rFonts w:cs="Times New Roman"/>
          <w:szCs w:val="24"/>
          <w:lang w:eastAsia="ar-SA"/>
        </w:rPr>
        <w:t xml:space="preserve"> Gr.: Kavacs G. (red.). Enciklopēdija “Latvijas daba”. – Rīga: Latvijas enciklopēdija, – </w:t>
      </w:r>
      <w:r w:rsidR="001379BB">
        <w:rPr>
          <w:rFonts w:cs="Times New Roman"/>
          <w:szCs w:val="24"/>
          <w:lang w:eastAsia="ar-SA"/>
        </w:rPr>
        <w:t>2. </w:t>
      </w:r>
      <w:r w:rsidRPr="004D33E1">
        <w:rPr>
          <w:rFonts w:cs="Times New Roman"/>
          <w:szCs w:val="24"/>
          <w:lang w:eastAsia="ar-SA"/>
        </w:rPr>
        <w:t>sēj., 1</w:t>
      </w:r>
      <w:r w:rsidR="001379BB">
        <w:rPr>
          <w:rFonts w:cs="Times New Roman"/>
          <w:szCs w:val="24"/>
          <w:lang w:eastAsia="ar-SA"/>
        </w:rPr>
        <w:t>1. </w:t>
      </w:r>
      <w:r w:rsidRPr="004D33E1">
        <w:rPr>
          <w:rFonts w:cs="Times New Roman"/>
          <w:szCs w:val="24"/>
          <w:lang w:eastAsia="ar-SA"/>
        </w:rPr>
        <w:t>lpp.</w:t>
      </w:r>
    </w:p>
    <w:p w14:paraId="0382F38F" w14:textId="77777777" w:rsidR="006C6975" w:rsidRPr="004D33E1" w:rsidRDefault="006C6975" w:rsidP="006C6975">
      <w:pPr>
        <w:spacing w:after="60" w:line="240" w:lineRule="auto"/>
        <w:ind w:firstLine="0"/>
        <w:rPr>
          <w:szCs w:val="24"/>
        </w:rPr>
      </w:pPr>
      <w:r w:rsidRPr="004D33E1">
        <w:rPr>
          <w:szCs w:val="24"/>
        </w:rPr>
        <w:t>Bergmanis M., Priednieks J., Avotiņš A. jun., Priedniece I. (2020) Mazā dzeņa Dryobates minor, vidējā dzeņa Leiopicus medius, baltmugurdzeņa Dendrocopos leucotos, dižraibā dzeņa Dendrocopos major, trīspirkstu dzeņa Picoides tridactylus, melnās dzilnas Dryocopus martius un pelēkās dzilnas Picus canus aizsardzības plāns. Latvijas Ornitoloģijas biedrība, Rīga.</w:t>
      </w:r>
    </w:p>
    <w:p w14:paraId="1BE9A2CB" w14:textId="69E3DF15" w:rsidR="00DC16D5" w:rsidRPr="004D33E1" w:rsidRDefault="006C6975" w:rsidP="006C6975">
      <w:pPr>
        <w:spacing w:after="60" w:line="240" w:lineRule="auto"/>
        <w:ind w:firstLine="0"/>
        <w:rPr>
          <w:szCs w:val="24"/>
        </w:rPr>
      </w:pPr>
      <w:r w:rsidRPr="004D33E1">
        <w:rPr>
          <w:szCs w:val="24"/>
        </w:rPr>
        <w:t>Bergmanis U. 201</w:t>
      </w:r>
      <w:r w:rsidR="001379BB">
        <w:rPr>
          <w:szCs w:val="24"/>
        </w:rPr>
        <w:t>9. </w:t>
      </w:r>
      <w:r w:rsidRPr="004D33E1">
        <w:rPr>
          <w:szCs w:val="24"/>
        </w:rPr>
        <w:t xml:space="preserve">Mazā ērgļa Clanga pomarina aizsardzības plāns Latvijā. Latvijas Dabas fonds, Rīga </w:t>
      </w:r>
    </w:p>
    <w:p w14:paraId="6D171432" w14:textId="754335AE" w:rsidR="00DC16D5" w:rsidRPr="004D33E1" w:rsidRDefault="00DC16D5" w:rsidP="008C1657">
      <w:pPr>
        <w:spacing w:after="60" w:line="240" w:lineRule="auto"/>
        <w:ind w:firstLine="0"/>
        <w:rPr>
          <w:szCs w:val="24"/>
        </w:rPr>
      </w:pPr>
      <w:r w:rsidRPr="004D33E1">
        <w:rPr>
          <w:bCs/>
          <w:szCs w:val="24"/>
        </w:rPr>
        <w:t>BirdLife International</w:t>
      </w:r>
      <w:r w:rsidRPr="004D33E1">
        <w:rPr>
          <w:szCs w:val="24"/>
        </w:rPr>
        <w:t xml:space="preserve"> 200</w:t>
      </w:r>
      <w:r w:rsidR="001379BB">
        <w:rPr>
          <w:szCs w:val="24"/>
        </w:rPr>
        <w:t>4. </w:t>
      </w:r>
      <w:r w:rsidRPr="004D33E1">
        <w:rPr>
          <w:szCs w:val="24"/>
        </w:rPr>
        <w:t>Birds in Europe: population estimates, trends and conservation status. Cambridge, UK.</w:t>
      </w:r>
    </w:p>
    <w:p w14:paraId="296EA2D3" w14:textId="7CCA5D7F" w:rsidR="00DC16D5" w:rsidRPr="004D33E1" w:rsidRDefault="00DC16D5" w:rsidP="008C1657">
      <w:pPr>
        <w:spacing w:after="60" w:line="240" w:lineRule="auto"/>
        <w:ind w:firstLine="0"/>
        <w:rPr>
          <w:szCs w:val="24"/>
        </w:rPr>
      </w:pPr>
      <w:r w:rsidRPr="004D33E1">
        <w:rPr>
          <w:bCs/>
          <w:szCs w:val="24"/>
        </w:rPr>
        <w:t>BirdLife International</w:t>
      </w:r>
      <w:r w:rsidRPr="004D33E1">
        <w:rPr>
          <w:szCs w:val="24"/>
        </w:rPr>
        <w:t xml:space="preserve"> 201</w:t>
      </w:r>
      <w:r w:rsidR="001379BB">
        <w:rPr>
          <w:szCs w:val="24"/>
        </w:rPr>
        <w:t>4. </w:t>
      </w:r>
      <w:r w:rsidRPr="004D33E1">
        <w:rPr>
          <w:szCs w:val="24"/>
        </w:rPr>
        <w:t>Annex 2: Bird species' status and trends reporting format for the period 2008</w:t>
      </w:r>
      <w:r w:rsidR="00A409EF">
        <w:rPr>
          <w:szCs w:val="24"/>
        </w:rPr>
        <w:t>–</w:t>
      </w:r>
      <w:r w:rsidRPr="004D33E1">
        <w:rPr>
          <w:szCs w:val="24"/>
        </w:rPr>
        <w:t xml:space="preserve">2012 </w:t>
      </w:r>
    </w:p>
    <w:p w14:paraId="23A62A74" w14:textId="6E0E0460" w:rsidR="00DC16D5" w:rsidRPr="004D33E1" w:rsidRDefault="00DC16D5" w:rsidP="007D265B">
      <w:pPr>
        <w:spacing w:after="60" w:line="240" w:lineRule="auto"/>
        <w:ind w:firstLine="0"/>
        <w:rPr>
          <w:color w:val="000000"/>
          <w:szCs w:val="24"/>
        </w:rPr>
      </w:pPr>
      <w:r w:rsidRPr="004D33E1">
        <w:rPr>
          <w:color w:val="000000"/>
          <w:szCs w:val="24"/>
        </w:rPr>
        <w:t>Brangulis A., Krūmiņš R. 199</w:t>
      </w:r>
      <w:r w:rsidR="001379BB">
        <w:rPr>
          <w:color w:val="000000"/>
          <w:szCs w:val="24"/>
        </w:rPr>
        <w:t>8. </w:t>
      </w:r>
      <w:r w:rsidRPr="004D33E1">
        <w:rPr>
          <w:color w:val="000000"/>
          <w:szCs w:val="24"/>
        </w:rPr>
        <w:t xml:space="preserve">Ģeoloģiskā karte. </w:t>
      </w:r>
      <w:r w:rsidR="00A409EF">
        <w:rPr>
          <w:rFonts w:cs="Times New Roman"/>
          <w:szCs w:val="24"/>
          <w:lang w:eastAsia="ar-SA"/>
        </w:rPr>
        <w:t>–</w:t>
      </w:r>
      <w:r w:rsidRPr="004D33E1">
        <w:rPr>
          <w:rFonts w:cs="Times New Roman"/>
          <w:szCs w:val="24"/>
          <w:lang w:eastAsia="ar-SA"/>
        </w:rPr>
        <w:t xml:space="preserve"> Gr.: Kavacs G. (red.). Enciklopēdija “Latvijas daba”. – Rīga: Latvijas enciklopēdija, – </w:t>
      </w:r>
      <w:r w:rsidR="001379BB">
        <w:rPr>
          <w:rFonts w:cs="Times New Roman"/>
          <w:szCs w:val="24"/>
          <w:lang w:eastAsia="ar-SA"/>
        </w:rPr>
        <w:t>6. </w:t>
      </w:r>
      <w:r w:rsidRPr="004D33E1">
        <w:rPr>
          <w:rFonts w:cs="Times New Roman"/>
          <w:szCs w:val="24"/>
          <w:lang w:eastAsia="ar-SA"/>
        </w:rPr>
        <w:t>sēj., krāsainā ielīme.</w:t>
      </w:r>
    </w:p>
    <w:p w14:paraId="4ED14677" w14:textId="08D35A84" w:rsidR="00DD0F19" w:rsidRDefault="00DD0F19" w:rsidP="00DD0F19">
      <w:pPr>
        <w:spacing w:after="60" w:line="240" w:lineRule="auto"/>
        <w:ind w:firstLine="0"/>
        <w:rPr>
          <w:color w:val="000000"/>
          <w:szCs w:val="24"/>
        </w:rPr>
      </w:pPr>
      <w:r>
        <w:rPr>
          <w:color w:val="000000"/>
          <w:szCs w:val="24"/>
        </w:rPr>
        <w:t xml:space="preserve">BEF – biedrība “Baltijas Vides Forums”, 2019. </w:t>
      </w:r>
      <w:r w:rsidRPr="00DD0F19">
        <w:rPr>
          <w:color w:val="000000"/>
          <w:szCs w:val="24"/>
        </w:rPr>
        <w:t>Zālāji un ekosistēmu pakalpojumi</w:t>
      </w:r>
      <w:r>
        <w:rPr>
          <w:color w:val="000000"/>
          <w:szCs w:val="24"/>
        </w:rPr>
        <w:t xml:space="preserve">, </w:t>
      </w:r>
      <w:r w:rsidRPr="00DD0F19">
        <w:rPr>
          <w:color w:val="000000"/>
          <w:szCs w:val="24"/>
        </w:rPr>
        <w:t>projekts GrassLIFE LIFE16NAT/LV/262</w:t>
      </w:r>
      <w:r>
        <w:rPr>
          <w:color w:val="000000"/>
          <w:szCs w:val="24"/>
        </w:rPr>
        <w:t xml:space="preserve">, ziņojuma gala versija, </w:t>
      </w:r>
      <w:hyperlink r:id="rId126" w:history="1">
        <w:r>
          <w:rPr>
            <w:rStyle w:val="Hyperlink"/>
          </w:rPr>
          <w:t>zalaju_ekosistemu_pakalpojumi_zinojums_gala_versija.pdf (ldf.lv)</w:t>
        </w:r>
      </w:hyperlink>
      <w:r>
        <w:t>.</w:t>
      </w:r>
    </w:p>
    <w:p w14:paraId="16434E84" w14:textId="67EB4B79" w:rsidR="005C7F0F" w:rsidRPr="004D33E1" w:rsidRDefault="005C7F0F" w:rsidP="007D265B">
      <w:pPr>
        <w:spacing w:after="60" w:line="240" w:lineRule="auto"/>
        <w:ind w:firstLine="0"/>
        <w:rPr>
          <w:color w:val="000000"/>
          <w:szCs w:val="24"/>
        </w:rPr>
      </w:pPr>
      <w:r w:rsidRPr="004D33E1">
        <w:rPr>
          <w:color w:val="000000"/>
          <w:szCs w:val="24"/>
        </w:rPr>
        <w:t>Dekants A. 201</w:t>
      </w:r>
      <w:r w:rsidR="001379BB">
        <w:rPr>
          <w:color w:val="000000"/>
          <w:szCs w:val="24"/>
        </w:rPr>
        <w:t>7. </w:t>
      </w:r>
      <w:r w:rsidRPr="004D33E1">
        <w:rPr>
          <w:color w:val="000000"/>
          <w:szCs w:val="24"/>
        </w:rPr>
        <w:t xml:space="preserve">Ieraksts projekta “Mazā ērgļa aizsardzības nodrošināšana </w:t>
      </w:r>
      <w:r w:rsidR="00E51D9C" w:rsidRPr="004D33E1">
        <w:rPr>
          <w:color w:val="000000"/>
          <w:szCs w:val="24"/>
        </w:rPr>
        <w:t>Latvijā</w:t>
      </w:r>
      <w:r w:rsidRPr="004D33E1">
        <w:rPr>
          <w:color w:val="000000"/>
          <w:szCs w:val="24"/>
        </w:rPr>
        <w:t xml:space="preserve">” (LIFE13 NAT/LV/001078) online dienasgrāmatā </w:t>
      </w:r>
      <w:hyperlink r:id="rId127" w:history="1">
        <w:r w:rsidRPr="004D33E1">
          <w:rPr>
            <w:rStyle w:val="Hyperlink"/>
            <w:szCs w:val="24"/>
          </w:rPr>
          <w:t>http://www.mazaiserglis.lv/lv/dienasgramata/19.06.2017</w:t>
        </w:r>
      </w:hyperlink>
      <w:r w:rsidRPr="004D33E1">
        <w:rPr>
          <w:color w:val="000000"/>
          <w:szCs w:val="24"/>
        </w:rPr>
        <w:t>.</w:t>
      </w:r>
    </w:p>
    <w:p w14:paraId="0B89AA67" w14:textId="3B5AF335" w:rsidR="00535C26" w:rsidRDefault="00535C26" w:rsidP="31ECB232">
      <w:pPr>
        <w:spacing w:after="60" w:line="240" w:lineRule="auto"/>
        <w:ind w:firstLine="0"/>
        <w:rPr>
          <w:color w:val="000000"/>
        </w:rPr>
      </w:pPr>
      <w:r w:rsidRPr="31ECB232">
        <w:rPr>
          <w:color w:val="000000" w:themeColor="text1"/>
        </w:rPr>
        <w:t xml:space="preserve">Dijkstra K.-D.B. 2010. Field Guide to the Dragonflies of Britain and Europe. British Wildlife Publishing. </w:t>
      </w:r>
    </w:p>
    <w:p w14:paraId="6ECB417F" w14:textId="475463E9" w:rsidR="00DC16D5" w:rsidRPr="004D33E1" w:rsidRDefault="00DC16D5" w:rsidP="007D265B">
      <w:pPr>
        <w:spacing w:after="60" w:line="240" w:lineRule="auto"/>
        <w:ind w:firstLine="0"/>
        <w:rPr>
          <w:color w:val="000000"/>
          <w:szCs w:val="24"/>
        </w:rPr>
      </w:pPr>
      <w:r w:rsidRPr="004D33E1">
        <w:rPr>
          <w:color w:val="000000"/>
          <w:szCs w:val="24"/>
        </w:rPr>
        <w:lastRenderedPageBreak/>
        <w:t>Dreimanis A., Zelčs V., Krūmiņš R. 199</w:t>
      </w:r>
      <w:r w:rsidR="001379BB">
        <w:rPr>
          <w:color w:val="000000"/>
          <w:szCs w:val="24"/>
        </w:rPr>
        <w:t>8. </w:t>
      </w:r>
      <w:r w:rsidRPr="004D33E1">
        <w:rPr>
          <w:color w:val="000000"/>
          <w:szCs w:val="24"/>
        </w:rPr>
        <w:t xml:space="preserve">Ģeomorfoloģiskā karte. </w:t>
      </w:r>
      <w:r w:rsidR="00A409EF">
        <w:rPr>
          <w:rFonts w:cs="Times New Roman"/>
          <w:szCs w:val="24"/>
          <w:lang w:eastAsia="ar-SA"/>
        </w:rPr>
        <w:t>–</w:t>
      </w:r>
      <w:r w:rsidRPr="004D33E1">
        <w:rPr>
          <w:rFonts w:cs="Times New Roman"/>
          <w:szCs w:val="24"/>
          <w:lang w:eastAsia="ar-SA"/>
        </w:rPr>
        <w:t xml:space="preserve"> Gr.: Kavacs G. (red.). Enciklopēdija “Latvijas daba”. – Rīga: Latvijas enciklopēdija, – </w:t>
      </w:r>
      <w:r w:rsidR="001379BB">
        <w:rPr>
          <w:rFonts w:cs="Times New Roman"/>
          <w:szCs w:val="24"/>
          <w:lang w:eastAsia="ar-SA"/>
        </w:rPr>
        <w:t>6. </w:t>
      </w:r>
      <w:r w:rsidRPr="004D33E1">
        <w:rPr>
          <w:rFonts w:cs="Times New Roman"/>
          <w:szCs w:val="24"/>
          <w:lang w:eastAsia="ar-SA"/>
        </w:rPr>
        <w:t>sēj., krāsainā ielīme.</w:t>
      </w:r>
    </w:p>
    <w:p w14:paraId="069C9529" w14:textId="3C8A5BCF" w:rsidR="00DC16D5" w:rsidRPr="004D33E1" w:rsidRDefault="00DC16D5" w:rsidP="00FA457A">
      <w:pPr>
        <w:spacing w:after="60" w:line="240" w:lineRule="auto"/>
        <w:ind w:firstLine="0"/>
        <w:rPr>
          <w:color w:val="000000"/>
          <w:szCs w:val="24"/>
        </w:rPr>
      </w:pPr>
      <w:r w:rsidRPr="004D33E1">
        <w:rPr>
          <w:color w:val="000000"/>
          <w:szCs w:val="24"/>
        </w:rPr>
        <w:t xml:space="preserve">Eiropas Savienības aizsargājamie biotopi Latvijā. Noteikšanas rokasgrāmata. </w:t>
      </w:r>
      <w:r w:rsidR="001379BB">
        <w:rPr>
          <w:color w:val="000000"/>
          <w:szCs w:val="24"/>
        </w:rPr>
        <w:t>2. </w:t>
      </w:r>
      <w:r w:rsidRPr="004D33E1">
        <w:rPr>
          <w:color w:val="000000"/>
          <w:szCs w:val="24"/>
        </w:rPr>
        <w:t>papildināts izdevums. Rīga: Latvijas Dabas fonds, Vides aizsardzības un reģionālās attīstības ministrija, 296.–300. lpp.</w:t>
      </w:r>
    </w:p>
    <w:p w14:paraId="5FC0D186" w14:textId="77777777" w:rsidR="00CE5903" w:rsidRDefault="00CE5903" w:rsidP="00AA326F">
      <w:pPr>
        <w:spacing w:after="60" w:line="240" w:lineRule="auto"/>
        <w:ind w:firstLine="0"/>
      </w:pPr>
      <w:r>
        <w:t>Haahtela T., Saarinen K., Ojalainen P., Aarnio H. 2011. Butterflies of Europe: A Photographic Guide.</w:t>
      </w:r>
    </w:p>
    <w:p w14:paraId="59002C64" w14:textId="079AFBF6" w:rsidR="00DC16D5" w:rsidRPr="004D33E1" w:rsidRDefault="00DC16D5" w:rsidP="00AA326F">
      <w:pPr>
        <w:spacing w:after="60" w:line="240" w:lineRule="auto"/>
        <w:ind w:firstLine="0"/>
      </w:pPr>
      <w:r w:rsidRPr="004D33E1">
        <w:t>Ikauniece S., Pikšena I., Priede A. (red.) 201</w:t>
      </w:r>
      <w:r w:rsidR="001379BB">
        <w:t>7. </w:t>
      </w:r>
      <w:r w:rsidRPr="004D33E1">
        <w:rPr>
          <w:i/>
        </w:rPr>
        <w:t>Natura 2000</w:t>
      </w:r>
      <w:r w:rsidRPr="004D33E1">
        <w:t xml:space="preserve"> teritoriju nacionālā aizsardzības un apsaimniekošanas programma (NatProgramme) 2018</w:t>
      </w:r>
      <w:r w:rsidR="00A409EF">
        <w:t>–</w:t>
      </w:r>
      <w:r w:rsidRPr="004D33E1">
        <w:t>2030, Dabas aizsardzības pārvalde, 162.</w:t>
      </w:r>
      <w:r w:rsidR="00A409EF">
        <w:t>–</w:t>
      </w:r>
      <w:r w:rsidRPr="004D33E1">
        <w:t>16</w:t>
      </w:r>
      <w:r w:rsidR="001379BB">
        <w:t>3. </w:t>
      </w:r>
      <w:r w:rsidRPr="004D33E1">
        <w:t>lpp.</w:t>
      </w:r>
    </w:p>
    <w:p w14:paraId="0F2EF447" w14:textId="442C296F" w:rsidR="009A5489" w:rsidRPr="004D33E1" w:rsidRDefault="009A5489" w:rsidP="009015BE">
      <w:pPr>
        <w:suppressAutoHyphens/>
        <w:spacing w:after="60" w:line="240" w:lineRule="auto"/>
        <w:ind w:firstLine="0"/>
        <w:rPr>
          <w:rFonts w:cs="Times New Roman"/>
          <w:szCs w:val="24"/>
          <w:lang w:eastAsia="ar-SA"/>
        </w:rPr>
      </w:pPr>
      <w:r w:rsidRPr="004D33E1">
        <w:rPr>
          <w:rFonts w:cs="Times New Roman"/>
          <w:szCs w:val="24"/>
          <w:lang w:eastAsia="ar-SA"/>
        </w:rPr>
        <w:t>Jansons J. 201</w:t>
      </w:r>
      <w:r w:rsidR="001379BB">
        <w:rPr>
          <w:rFonts w:cs="Times New Roman"/>
          <w:szCs w:val="24"/>
          <w:lang w:eastAsia="ar-SA"/>
        </w:rPr>
        <w:t>8. </w:t>
      </w:r>
      <w:r w:rsidRPr="004D33E1">
        <w:rPr>
          <w:rFonts w:cs="Times New Roman"/>
          <w:szCs w:val="24"/>
          <w:lang w:eastAsia="ar-SA"/>
        </w:rPr>
        <w:t>Mazo ērgļu ligzdu meklēšanas otrais gads. Putni dabā 2018/</w:t>
      </w:r>
      <w:r w:rsidR="001379BB">
        <w:rPr>
          <w:rFonts w:cs="Times New Roman"/>
          <w:szCs w:val="24"/>
          <w:lang w:eastAsia="ar-SA"/>
        </w:rPr>
        <w:t>3. </w:t>
      </w:r>
      <w:r w:rsidRPr="004D33E1">
        <w:rPr>
          <w:rFonts w:cs="Times New Roman"/>
          <w:szCs w:val="24"/>
          <w:lang w:eastAsia="ar-SA"/>
        </w:rPr>
        <w:t xml:space="preserve">Rīga, Latvijas Ornitoloģijas biedrība </w:t>
      </w:r>
    </w:p>
    <w:p w14:paraId="76B3E439" w14:textId="717788FA" w:rsidR="00DC16D5" w:rsidRPr="004D33E1" w:rsidRDefault="00DC16D5" w:rsidP="009015BE">
      <w:pPr>
        <w:suppressAutoHyphens/>
        <w:spacing w:after="60" w:line="240" w:lineRule="auto"/>
        <w:ind w:firstLine="0"/>
        <w:rPr>
          <w:rFonts w:cs="Times New Roman"/>
          <w:szCs w:val="24"/>
          <w:lang w:eastAsia="ar-SA"/>
        </w:rPr>
      </w:pPr>
      <w:r w:rsidRPr="004D33E1">
        <w:rPr>
          <w:rFonts w:cs="Times New Roman"/>
          <w:szCs w:val="24"/>
          <w:lang w:eastAsia="ar-SA"/>
        </w:rPr>
        <w:t>Kalniņa A. 199</w:t>
      </w:r>
      <w:r w:rsidR="001379BB">
        <w:rPr>
          <w:rFonts w:cs="Times New Roman"/>
          <w:szCs w:val="24"/>
          <w:lang w:eastAsia="ar-SA"/>
        </w:rPr>
        <w:t>5. </w:t>
      </w:r>
      <w:r w:rsidRPr="004D33E1">
        <w:rPr>
          <w:rFonts w:cs="Times New Roman"/>
          <w:szCs w:val="24"/>
          <w:lang w:eastAsia="ar-SA"/>
        </w:rPr>
        <w:t xml:space="preserve">Klimatiskā rajonēšana. </w:t>
      </w:r>
      <w:r w:rsidR="00A409EF">
        <w:rPr>
          <w:rFonts w:cs="Times New Roman"/>
          <w:szCs w:val="24"/>
          <w:lang w:eastAsia="ar-SA"/>
        </w:rPr>
        <w:t>–</w:t>
      </w:r>
      <w:r w:rsidRPr="004D33E1">
        <w:rPr>
          <w:rFonts w:cs="Times New Roman"/>
          <w:szCs w:val="24"/>
          <w:lang w:eastAsia="ar-SA"/>
        </w:rPr>
        <w:t xml:space="preserve"> Gr.: Kavacs G. (red.). Enciklopēdija </w:t>
      </w:r>
      <w:r w:rsidR="00026020">
        <w:rPr>
          <w:rFonts w:cs="Times New Roman"/>
          <w:szCs w:val="24"/>
          <w:lang w:eastAsia="ar-SA"/>
        </w:rPr>
        <w:t>“</w:t>
      </w:r>
      <w:r w:rsidRPr="004D33E1">
        <w:rPr>
          <w:rFonts w:cs="Times New Roman"/>
          <w:szCs w:val="24"/>
          <w:lang w:eastAsia="ar-SA"/>
        </w:rPr>
        <w:t xml:space="preserve">Latvijas daba”. – Rīga: Latvijas enciklopēdija, – </w:t>
      </w:r>
      <w:r w:rsidR="001379BB">
        <w:rPr>
          <w:rFonts w:cs="Times New Roman"/>
          <w:szCs w:val="24"/>
          <w:lang w:eastAsia="ar-SA"/>
        </w:rPr>
        <w:t>3. </w:t>
      </w:r>
      <w:r w:rsidRPr="004D33E1">
        <w:rPr>
          <w:rFonts w:cs="Times New Roman"/>
          <w:szCs w:val="24"/>
          <w:lang w:eastAsia="ar-SA"/>
        </w:rPr>
        <w:t>sēj., 24</w:t>
      </w:r>
      <w:r w:rsidR="001379BB">
        <w:rPr>
          <w:rFonts w:cs="Times New Roman"/>
          <w:szCs w:val="24"/>
          <w:lang w:eastAsia="ar-SA"/>
        </w:rPr>
        <w:t>5. </w:t>
      </w:r>
      <w:r w:rsidRPr="004D33E1">
        <w:rPr>
          <w:rFonts w:cs="Times New Roman"/>
          <w:szCs w:val="24"/>
          <w:lang w:eastAsia="ar-SA"/>
        </w:rPr>
        <w:t>lpp.</w:t>
      </w:r>
    </w:p>
    <w:p w14:paraId="4A09218E" w14:textId="6D0765AB" w:rsidR="00055A0C" w:rsidRPr="004D33E1" w:rsidRDefault="00055A0C" w:rsidP="007D265B">
      <w:pPr>
        <w:spacing w:after="60" w:line="240" w:lineRule="auto"/>
        <w:ind w:firstLine="0"/>
        <w:rPr>
          <w:color w:val="000000"/>
          <w:szCs w:val="24"/>
        </w:rPr>
      </w:pPr>
      <w:r w:rsidRPr="004D33E1">
        <w:rPr>
          <w:color w:val="000000"/>
          <w:szCs w:val="24"/>
        </w:rPr>
        <w:t>Kalniņš M. 200</w:t>
      </w:r>
      <w:r w:rsidR="001379BB">
        <w:rPr>
          <w:color w:val="000000"/>
          <w:szCs w:val="24"/>
        </w:rPr>
        <w:t>6. </w:t>
      </w:r>
      <w:r w:rsidRPr="004D33E1">
        <w:rPr>
          <w:color w:val="000000"/>
          <w:szCs w:val="24"/>
        </w:rPr>
        <w:t xml:space="preserve">Protected aquatic insects of Latvia – Graphoderus bilineatus (Degeer, 1774). </w:t>
      </w:r>
      <w:r w:rsidR="00A409EF">
        <w:rPr>
          <w:color w:val="000000"/>
          <w:szCs w:val="24"/>
        </w:rPr>
        <w:t>–</w:t>
      </w:r>
      <w:r w:rsidRPr="004D33E1">
        <w:rPr>
          <w:color w:val="000000"/>
          <w:szCs w:val="24"/>
        </w:rPr>
        <w:t xml:space="preserve"> Latvijas entomologs, 43: 132</w:t>
      </w:r>
      <w:r w:rsidR="00A409EF">
        <w:rPr>
          <w:color w:val="000000"/>
          <w:szCs w:val="24"/>
        </w:rPr>
        <w:t>–</w:t>
      </w:r>
      <w:r w:rsidRPr="004D33E1">
        <w:rPr>
          <w:color w:val="000000"/>
          <w:szCs w:val="24"/>
        </w:rPr>
        <w:t>137.</w:t>
      </w:r>
    </w:p>
    <w:p w14:paraId="6DC05576" w14:textId="0DD771C9" w:rsidR="00FC38C0" w:rsidRPr="004D33E1" w:rsidRDefault="00FC38C0" w:rsidP="007D265B">
      <w:pPr>
        <w:spacing w:after="60" w:line="240" w:lineRule="auto"/>
        <w:ind w:firstLine="0"/>
        <w:rPr>
          <w:color w:val="000000"/>
          <w:szCs w:val="24"/>
        </w:rPr>
      </w:pPr>
      <w:r w:rsidRPr="004D33E1">
        <w:rPr>
          <w:color w:val="000000"/>
          <w:szCs w:val="24"/>
        </w:rPr>
        <w:t>Kalniņš M. 201</w:t>
      </w:r>
      <w:r w:rsidR="001379BB">
        <w:rPr>
          <w:color w:val="000000"/>
          <w:szCs w:val="24"/>
        </w:rPr>
        <w:t>7. </w:t>
      </w:r>
      <w:r w:rsidRPr="004D33E1">
        <w:rPr>
          <w:color w:val="000000"/>
          <w:szCs w:val="24"/>
        </w:rPr>
        <w:t>Spāres (Odonata) Latvijā. Pētījumu vēsture, bibliogrāfija un izplatība no 1</w:t>
      </w:r>
      <w:r w:rsidR="001379BB">
        <w:rPr>
          <w:color w:val="000000"/>
          <w:szCs w:val="24"/>
        </w:rPr>
        <w:t>8. </w:t>
      </w:r>
      <w:r w:rsidR="00AF3F66">
        <w:rPr>
          <w:color w:val="000000"/>
          <w:szCs w:val="24"/>
        </w:rPr>
        <w:t>gad</w:t>
      </w:r>
      <w:r w:rsidRPr="004D33E1">
        <w:rPr>
          <w:color w:val="000000"/>
          <w:szCs w:val="24"/>
        </w:rPr>
        <w:t>simta līdz 201</w:t>
      </w:r>
      <w:r w:rsidR="001379BB">
        <w:rPr>
          <w:color w:val="000000"/>
          <w:szCs w:val="24"/>
        </w:rPr>
        <w:t>6. </w:t>
      </w:r>
      <w:r w:rsidR="00AF3F66">
        <w:rPr>
          <w:color w:val="000000"/>
          <w:szCs w:val="24"/>
        </w:rPr>
        <w:t>gad</w:t>
      </w:r>
      <w:r w:rsidRPr="004D33E1">
        <w:rPr>
          <w:color w:val="000000"/>
          <w:szCs w:val="24"/>
        </w:rPr>
        <w:t>am. – Sigulda, “Zaļā upe”.</w:t>
      </w:r>
    </w:p>
    <w:p w14:paraId="601F857A" w14:textId="6B3ECEC7" w:rsidR="00176DC4" w:rsidRPr="004D33E1" w:rsidRDefault="00176DC4" w:rsidP="007D265B">
      <w:pPr>
        <w:spacing w:after="60" w:line="240" w:lineRule="auto"/>
        <w:ind w:firstLine="0"/>
        <w:rPr>
          <w:color w:val="000000"/>
          <w:szCs w:val="24"/>
        </w:rPr>
      </w:pPr>
      <w:r w:rsidRPr="004D33E1">
        <w:rPr>
          <w:color w:val="000000"/>
          <w:szCs w:val="24"/>
        </w:rPr>
        <w:t>Keišs O. Izdošanas gads nezināms. Putni palieņu pļavās. LIFE</w:t>
      </w:r>
      <w:r w:rsidR="00A409EF">
        <w:rPr>
          <w:color w:val="000000"/>
          <w:szCs w:val="24"/>
        </w:rPr>
        <w:t>–</w:t>
      </w:r>
      <w:r w:rsidRPr="004D33E1">
        <w:rPr>
          <w:color w:val="000000"/>
          <w:szCs w:val="24"/>
        </w:rPr>
        <w:t>Daba projekts “Palieņu pļavu atjaunošana Eiropas Savienības sugām un biotopiem” Nr.:LIFE04NAT/LV/000198</w:t>
      </w:r>
    </w:p>
    <w:p w14:paraId="04AE590A" w14:textId="11B68E12" w:rsidR="00D411E0" w:rsidRPr="004D33E1" w:rsidRDefault="00D411E0" w:rsidP="007D265B">
      <w:pPr>
        <w:spacing w:after="60" w:line="240" w:lineRule="auto"/>
        <w:ind w:firstLine="0"/>
        <w:rPr>
          <w:color w:val="000000"/>
          <w:szCs w:val="24"/>
        </w:rPr>
      </w:pPr>
      <w:r w:rsidRPr="004D33E1">
        <w:rPr>
          <w:color w:val="000000"/>
          <w:szCs w:val="24"/>
        </w:rPr>
        <w:t>Koroļova I. 197</w:t>
      </w:r>
      <w:r w:rsidR="001379BB">
        <w:rPr>
          <w:color w:val="000000"/>
          <w:szCs w:val="24"/>
        </w:rPr>
        <w:t>8. </w:t>
      </w:r>
      <w:r w:rsidRPr="004D33E1">
        <w:rPr>
          <w:color w:val="000000"/>
          <w:szCs w:val="24"/>
        </w:rPr>
        <w:t>Par spīti laika apstākļiem. “Ļeņina karogs” (Preiļi), Nr. 121 (12.10.1978.)</w:t>
      </w:r>
      <w:r w:rsidR="00B05494" w:rsidRPr="004D33E1">
        <w:rPr>
          <w:color w:val="000000"/>
          <w:szCs w:val="24"/>
        </w:rPr>
        <w:t>.</w:t>
      </w:r>
    </w:p>
    <w:p w14:paraId="2839D038" w14:textId="13636418" w:rsidR="00BA5565" w:rsidRPr="004D33E1" w:rsidRDefault="00BA5565" w:rsidP="007D265B">
      <w:pPr>
        <w:spacing w:after="60" w:line="240" w:lineRule="auto"/>
        <w:ind w:firstLine="0"/>
        <w:rPr>
          <w:color w:val="000000"/>
          <w:szCs w:val="24"/>
        </w:rPr>
      </w:pPr>
      <w:r w:rsidRPr="004D33E1">
        <w:rPr>
          <w:color w:val="000000"/>
          <w:szCs w:val="24"/>
        </w:rPr>
        <w:t>Korotkovs V. 198</w:t>
      </w:r>
      <w:r w:rsidR="001379BB">
        <w:rPr>
          <w:color w:val="000000"/>
          <w:szCs w:val="24"/>
        </w:rPr>
        <w:t>9. </w:t>
      </w:r>
      <w:r w:rsidRPr="004D33E1">
        <w:rPr>
          <w:color w:val="000000"/>
          <w:szCs w:val="24"/>
        </w:rPr>
        <w:t xml:space="preserve">Ekoloģisko problēmu </w:t>
      </w:r>
      <w:r w:rsidR="00414017" w:rsidRPr="004D33E1">
        <w:rPr>
          <w:color w:val="000000"/>
          <w:szCs w:val="24"/>
        </w:rPr>
        <w:t>atrisināšana</w:t>
      </w:r>
      <w:r w:rsidRPr="004D33E1">
        <w:rPr>
          <w:color w:val="000000"/>
          <w:szCs w:val="24"/>
        </w:rPr>
        <w:t xml:space="preserve"> nozīmē izdzīvošanu. “Ļeņina Karogs” (Preiļi), Nr. 80, 06.07.1989.</w:t>
      </w:r>
    </w:p>
    <w:p w14:paraId="6E474E1F" w14:textId="58798832" w:rsidR="00DC16D5" w:rsidRPr="004D33E1" w:rsidRDefault="00DC16D5" w:rsidP="007D265B">
      <w:pPr>
        <w:spacing w:after="60" w:line="240" w:lineRule="auto"/>
        <w:ind w:firstLine="0"/>
        <w:rPr>
          <w:color w:val="000000"/>
          <w:szCs w:val="24"/>
        </w:rPr>
      </w:pPr>
      <w:r w:rsidRPr="004D33E1">
        <w:rPr>
          <w:color w:val="000000"/>
          <w:szCs w:val="24"/>
        </w:rPr>
        <w:t>Krūmiņš R., Pastors A. 199</w:t>
      </w:r>
      <w:r w:rsidR="001379BB">
        <w:rPr>
          <w:color w:val="000000"/>
          <w:szCs w:val="24"/>
        </w:rPr>
        <w:t>8. </w:t>
      </w:r>
      <w:r w:rsidRPr="004D33E1">
        <w:rPr>
          <w:color w:val="000000"/>
          <w:szCs w:val="24"/>
        </w:rPr>
        <w:t xml:space="preserve">Klimatiskā karte. </w:t>
      </w:r>
      <w:r w:rsidR="00A409EF">
        <w:rPr>
          <w:rFonts w:cs="Times New Roman"/>
          <w:szCs w:val="24"/>
          <w:lang w:eastAsia="ar-SA"/>
        </w:rPr>
        <w:t>–</w:t>
      </w:r>
      <w:r w:rsidRPr="004D33E1">
        <w:rPr>
          <w:rFonts w:cs="Times New Roman"/>
          <w:szCs w:val="24"/>
          <w:lang w:eastAsia="ar-SA"/>
        </w:rPr>
        <w:t xml:space="preserve"> Gr.: Kavacs G. (red.). Enciklopēdija “Latvijas daba”. – Rīga: Latvijas enciklopēdija, – </w:t>
      </w:r>
      <w:r w:rsidR="001379BB">
        <w:rPr>
          <w:rFonts w:cs="Times New Roman"/>
          <w:szCs w:val="24"/>
          <w:lang w:eastAsia="ar-SA"/>
        </w:rPr>
        <w:t>6. </w:t>
      </w:r>
      <w:r w:rsidRPr="004D33E1">
        <w:rPr>
          <w:rFonts w:cs="Times New Roman"/>
          <w:szCs w:val="24"/>
          <w:lang w:eastAsia="ar-SA"/>
        </w:rPr>
        <w:t>sēj., krāsainā ielīme.</w:t>
      </w:r>
    </w:p>
    <w:p w14:paraId="640913C8" w14:textId="77777777" w:rsidR="00414017" w:rsidRPr="004D33E1" w:rsidRDefault="00414017" w:rsidP="008C1657">
      <w:pPr>
        <w:spacing w:after="60" w:line="240" w:lineRule="auto"/>
        <w:ind w:firstLine="0"/>
      </w:pPr>
      <w:r w:rsidRPr="004D33E1">
        <w:t>Kühne L., Haase, E., Wachlin, V., Gelbrecht, J., Dommain, R. 2001: Die FFH-Art Lycaena dispar – Ökologie, Verbreitung, Gefährdung und Schutz im norddeutschen Tiefland (Lepidoptera, Lycaenidae). Märkische Ent. Nachr. 3 (2): 1–32.</w:t>
      </w:r>
    </w:p>
    <w:p w14:paraId="0A64F33E" w14:textId="5C7BCE06" w:rsidR="00A55FA6" w:rsidRPr="004D33E1" w:rsidRDefault="00A55FA6" w:rsidP="008C1657">
      <w:pPr>
        <w:spacing w:after="60" w:line="240" w:lineRule="auto"/>
        <w:ind w:firstLine="0"/>
      </w:pPr>
      <w:r w:rsidRPr="004D33E1">
        <w:t>Kursīte J. 200</w:t>
      </w:r>
      <w:r w:rsidR="001379BB">
        <w:t>3. </w:t>
      </w:r>
      <w:r w:rsidRPr="004D33E1">
        <w:rPr>
          <w:rStyle w:val="Strong"/>
          <w:b w:val="0"/>
        </w:rPr>
        <w:t>Čiulis un čangalis: ikdienas stereotipi. Latvijas Vēstnesis</w:t>
      </w:r>
      <w:r w:rsidR="00252DBF" w:rsidRPr="004D33E1">
        <w:rPr>
          <w:rStyle w:val="Strong"/>
          <w:b w:val="0"/>
        </w:rPr>
        <w:t>:</w:t>
      </w:r>
      <w:r w:rsidRPr="004D33E1">
        <w:rPr>
          <w:rStyle w:val="Strong"/>
          <w:b w:val="0"/>
        </w:rPr>
        <w:t xml:space="preserve"> Nr.</w:t>
      </w:r>
      <w:r w:rsidR="00252DBF" w:rsidRPr="004D33E1">
        <w:rPr>
          <w:rStyle w:val="Strong"/>
          <w:b w:val="0"/>
        </w:rPr>
        <w:t> </w:t>
      </w:r>
      <w:r w:rsidRPr="004D33E1">
        <w:t>156, 06.11.2003., https://www.vestnesis.lv/ta/id/80779</w:t>
      </w:r>
    </w:p>
    <w:p w14:paraId="72411685" w14:textId="377D3620" w:rsidR="005E5ECE" w:rsidRPr="004D33E1" w:rsidRDefault="005E5ECE" w:rsidP="005E5ECE">
      <w:pPr>
        <w:spacing w:after="60" w:line="240" w:lineRule="auto"/>
        <w:ind w:firstLine="0"/>
      </w:pPr>
      <w:r w:rsidRPr="004D33E1">
        <w:t>Ķerus, V., Dekants, A., Auniņš, A., Mārdega, I. 202</w:t>
      </w:r>
      <w:r w:rsidR="001379BB">
        <w:t>1. </w:t>
      </w:r>
      <w:r w:rsidRPr="004D33E1">
        <w:t>Latvijas ligzdojošo putnu atlanti 1980 – 201</w:t>
      </w:r>
      <w:r w:rsidR="001379BB">
        <w:t>7. </w:t>
      </w:r>
      <w:r w:rsidRPr="004D33E1">
        <w:t>Rīga, Latvijas Ornitoloģijas biedrība.</w:t>
      </w:r>
    </w:p>
    <w:p w14:paraId="263B509F" w14:textId="6C675D2B" w:rsidR="005E5ECE" w:rsidRPr="004D33E1" w:rsidRDefault="005E5ECE" w:rsidP="005E5ECE">
      <w:pPr>
        <w:spacing w:after="60" w:line="240" w:lineRule="auto"/>
        <w:ind w:firstLine="0"/>
      </w:pPr>
      <w:r w:rsidRPr="004D33E1">
        <w:t xml:space="preserve">Ķuze J., Liepa A., Urtāne L., Zēns Z. Izdošanas gads nezināms. Palienes režīma atjaunošana Slampes upes lejtecē. Latvijas Dabas fonds. </w:t>
      </w:r>
      <w:hyperlink r:id="rId128" w:history="1">
        <w:r w:rsidRPr="004D33E1">
          <w:rPr>
            <w:rStyle w:val="Hyperlink"/>
          </w:rPr>
          <w:t>http://old.ldf.lv/upload_file/28934/LDF-045-055-kuze.pdf</w:t>
        </w:r>
      </w:hyperlink>
    </w:p>
    <w:p w14:paraId="408CFF5C" w14:textId="10BA9DDE" w:rsidR="00DC16D5" w:rsidRPr="004D33E1" w:rsidRDefault="00DC16D5" w:rsidP="005E5ECE">
      <w:pPr>
        <w:spacing w:after="60" w:line="240" w:lineRule="auto"/>
        <w:ind w:firstLine="0"/>
      </w:pPr>
      <w:r w:rsidRPr="004D33E1">
        <w:t>Latvijas atlants 199</w:t>
      </w:r>
      <w:r w:rsidR="001379BB">
        <w:t>2. </w:t>
      </w:r>
      <w:r w:rsidRPr="004D33E1">
        <w:t>Kļaviņš J. (red</w:t>
      </w:r>
      <w:r w:rsidR="005E5ECE" w:rsidRPr="004D33E1">
        <w:t>.)</w:t>
      </w:r>
      <w:r w:rsidRPr="004D33E1">
        <w:t>.</w:t>
      </w:r>
    </w:p>
    <w:p w14:paraId="7C2D4F40" w14:textId="0FD23F1A" w:rsidR="00DC16D5" w:rsidRPr="004D33E1" w:rsidRDefault="00DC16D5" w:rsidP="002671B0">
      <w:pPr>
        <w:spacing w:after="60" w:line="240" w:lineRule="auto"/>
        <w:ind w:firstLine="0"/>
        <w:rPr>
          <w:color w:val="000000"/>
          <w:szCs w:val="24"/>
        </w:rPr>
      </w:pPr>
      <w:r w:rsidRPr="004D33E1">
        <w:rPr>
          <w:color w:val="000000"/>
          <w:szCs w:val="24"/>
        </w:rPr>
        <w:t>Latvijas putni. 201</w:t>
      </w:r>
      <w:r w:rsidR="001379BB">
        <w:rPr>
          <w:color w:val="000000"/>
          <w:szCs w:val="24"/>
        </w:rPr>
        <w:t>9. </w:t>
      </w:r>
      <w:r w:rsidRPr="004D33E1">
        <w:rPr>
          <w:color w:val="000000"/>
          <w:szCs w:val="24"/>
        </w:rPr>
        <w:t xml:space="preserve">Interneta publikācija </w:t>
      </w:r>
      <w:r w:rsidR="00A409EF">
        <w:rPr>
          <w:color w:val="000000"/>
          <w:szCs w:val="24"/>
        </w:rPr>
        <w:t>–</w:t>
      </w:r>
      <w:r w:rsidRPr="004D33E1">
        <w:rPr>
          <w:color w:val="000000"/>
          <w:szCs w:val="24"/>
        </w:rPr>
        <w:t xml:space="preserve"> http://www.putni.lv.</w:t>
      </w:r>
    </w:p>
    <w:p w14:paraId="71463A7D" w14:textId="3318A9FC" w:rsidR="00DC16D5" w:rsidRPr="004D33E1" w:rsidRDefault="00DC16D5" w:rsidP="008C1657">
      <w:pPr>
        <w:suppressAutoHyphens/>
        <w:spacing w:after="60" w:line="240" w:lineRule="auto"/>
        <w:ind w:firstLine="0"/>
        <w:rPr>
          <w:rFonts w:cs="Times New Roman"/>
          <w:szCs w:val="24"/>
          <w:lang w:eastAsia="ar-SA"/>
        </w:rPr>
      </w:pPr>
      <w:r w:rsidRPr="004D33E1">
        <w:rPr>
          <w:rFonts w:cs="Times New Roman"/>
          <w:szCs w:val="24"/>
          <w:lang w:eastAsia="ar-SA"/>
        </w:rPr>
        <w:t>Latvijas Sarkanā grāmata. Retās un apdraudētās augu un dzīvnieku sugas. Vaskulārie augi. – Rīga: LU Bioloģijas institūts, 2003.</w:t>
      </w:r>
      <w:r w:rsidR="00A409EF">
        <w:rPr>
          <w:rFonts w:cs="Times New Roman"/>
          <w:szCs w:val="24"/>
          <w:lang w:eastAsia="ar-SA"/>
        </w:rPr>
        <w:t>–</w:t>
      </w:r>
      <w:r w:rsidRPr="004D33E1">
        <w:rPr>
          <w:rFonts w:cs="Times New Roman"/>
          <w:szCs w:val="24"/>
          <w:lang w:eastAsia="ar-SA"/>
        </w:rPr>
        <w:t xml:space="preserve"> </w:t>
      </w:r>
      <w:r w:rsidR="001379BB">
        <w:rPr>
          <w:rFonts w:cs="Times New Roman"/>
          <w:szCs w:val="24"/>
          <w:lang w:eastAsia="ar-SA"/>
        </w:rPr>
        <w:t>3. </w:t>
      </w:r>
      <w:r w:rsidRPr="004D33E1">
        <w:rPr>
          <w:rFonts w:cs="Times New Roman"/>
          <w:szCs w:val="24"/>
          <w:lang w:eastAsia="ar-SA"/>
        </w:rPr>
        <w:t>sēj.</w:t>
      </w:r>
    </w:p>
    <w:p w14:paraId="1CE68C68" w14:textId="13B9B510" w:rsidR="00EE415F" w:rsidRPr="004D33E1" w:rsidRDefault="00A44725" w:rsidP="008C1657">
      <w:pPr>
        <w:spacing w:after="60" w:line="240" w:lineRule="auto"/>
        <w:ind w:firstLine="0"/>
        <w:rPr>
          <w:rStyle w:val="markedcontent"/>
          <w:rFonts w:cs="Times New Roman"/>
          <w:szCs w:val="24"/>
        </w:rPr>
      </w:pPr>
      <w:r w:rsidRPr="004D33E1">
        <w:rPr>
          <w:szCs w:val="24"/>
        </w:rPr>
        <w:t>Latvijas Universitāte 201</w:t>
      </w:r>
      <w:r w:rsidR="001379BB">
        <w:rPr>
          <w:szCs w:val="24"/>
        </w:rPr>
        <w:t>8. </w:t>
      </w:r>
      <w:r w:rsidRPr="004D33E1">
        <w:rPr>
          <w:rStyle w:val="markedcontent"/>
          <w:rFonts w:cs="Times New Roman"/>
          <w:szCs w:val="24"/>
        </w:rPr>
        <w:t xml:space="preserve">Vēsturiskās informācijas apkopošana par Spilvaino ancīti </w:t>
      </w:r>
      <w:r w:rsidRPr="004D33E1">
        <w:rPr>
          <w:rStyle w:val="markedcontent"/>
          <w:rFonts w:cs="Times New Roman"/>
          <w:i/>
          <w:iCs/>
          <w:szCs w:val="24"/>
        </w:rPr>
        <w:t>Agrimonia pilosa</w:t>
      </w:r>
      <w:r w:rsidRPr="004D33E1">
        <w:rPr>
          <w:rStyle w:val="markedcontent"/>
          <w:rFonts w:cs="Times New Roman"/>
          <w:szCs w:val="24"/>
        </w:rPr>
        <w:t>, tā monitorings un izpēte 2017.</w:t>
      </w:r>
      <w:r w:rsidR="00A409EF">
        <w:rPr>
          <w:rStyle w:val="markedcontent"/>
          <w:rFonts w:cs="Times New Roman"/>
          <w:szCs w:val="24"/>
        </w:rPr>
        <w:t>–</w:t>
      </w:r>
      <w:r w:rsidRPr="004D33E1">
        <w:rPr>
          <w:rStyle w:val="markedcontent"/>
          <w:rFonts w:cs="Times New Roman"/>
          <w:szCs w:val="24"/>
        </w:rPr>
        <w:t>201</w:t>
      </w:r>
      <w:r w:rsidR="001379BB">
        <w:rPr>
          <w:rStyle w:val="markedcontent"/>
          <w:rFonts w:cs="Times New Roman"/>
          <w:szCs w:val="24"/>
        </w:rPr>
        <w:t>8. </w:t>
      </w:r>
      <w:r w:rsidR="00EE415F" w:rsidRPr="004D33E1">
        <w:rPr>
          <w:rStyle w:val="markedcontent"/>
          <w:rFonts w:cs="Times New Roman"/>
          <w:szCs w:val="24"/>
        </w:rPr>
        <w:t>Atskaite Bioloģiskās daudzveidības monitoringa programmas ietvaros.</w:t>
      </w:r>
    </w:p>
    <w:p w14:paraId="2E3ED183" w14:textId="776EA412" w:rsidR="00DC16D5" w:rsidRPr="004D33E1" w:rsidRDefault="00DC16D5" w:rsidP="008C1657">
      <w:pPr>
        <w:spacing w:after="60" w:line="240" w:lineRule="auto"/>
        <w:ind w:firstLine="0"/>
      </w:pPr>
      <w:r w:rsidRPr="004D33E1">
        <w:rPr>
          <w:szCs w:val="24"/>
        </w:rPr>
        <w:t xml:space="preserve">Lebuss </w:t>
      </w:r>
      <w:r w:rsidR="003A7065">
        <w:rPr>
          <w:szCs w:val="24"/>
        </w:rPr>
        <w:t xml:space="preserve">R. </w:t>
      </w:r>
      <w:r w:rsidRPr="004D33E1">
        <w:rPr>
          <w:szCs w:val="24"/>
        </w:rPr>
        <w:t>201</w:t>
      </w:r>
      <w:r w:rsidR="001379BB">
        <w:rPr>
          <w:szCs w:val="24"/>
        </w:rPr>
        <w:t>4. </w:t>
      </w:r>
      <w:r w:rsidRPr="004D33E1">
        <w:rPr>
          <w:i/>
          <w:szCs w:val="24"/>
        </w:rPr>
        <w:t>Natura 2000</w:t>
      </w:r>
      <w:r w:rsidRPr="004D33E1">
        <w:rPr>
          <w:szCs w:val="24"/>
        </w:rPr>
        <w:t xml:space="preserve"> vietu monitoringa, putnu monitoringa rezultāti. Latvijas Ornitoloģijas biedrība.</w:t>
      </w:r>
      <w:r w:rsidRPr="004D33E1">
        <w:t xml:space="preserve"> </w:t>
      </w:r>
    </w:p>
    <w:p w14:paraId="00C01169" w14:textId="2667F95C" w:rsidR="005C05AF" w:rsidRPr="004D33E1" w:rsidRDefault="005C05AF" w:rsidP="008C1657">
      <w:pPr>
        <w:spacing w:after="60" w:line="240" w:lineRule="auto"/>
        <w:ind w:firstLine="0"/>
        <w:rPr>
          <w:szCs w:val="24"/>
        </w:rPr>
      </w:pPr>
      <w:r w:rsidRPr="004D33E1">
        <w:rPr>
          <w:szCs w:val="24"/>
        </w:rPr>
        <w:t>Līdumnieka</w:t>
      </w:r>
      <w:r w:rsidR="009E18A3" w:rsidRPr="004D33E1">
        <w:rPr>
          <w:szCs w:val="24"/>
        </w:rPr>
        <w:t xml:space="preserve"> 192</w:t>
      </w:r>
      <w:r w:rsidR="001379BB">
        <w:rPr>
          <w:szCs w:val="24"/>
        </w:rPr>
        <w:t>6. </w:t>
      </w:r>
      <w:r w:rsidRPr="004D33E1">
        <w:rPr>
          <w:szCs w:val="24"/>
        </w:rPr>
        <w:t>Mūsu dabas krāšņumi, tipiskākie veidojumi un retumi. “Students”, Nr. 21 (11.03.1926.).</w:t>
      </w:r>
    </w:p>
    <w:p w14:paraId="3A1A45F6" w14:textId="1BB4C396" w:rsidR="004D4D28" w:rsidRPr="004D33E1" w:rsidRDefault="004D4D28" w:rsidP="008C1657">
      <w:pPr>
        <w:spacing w:after="60" w:line="240" w:lineRule="auto"/>
        <w:ind w:firstLine="0"/>
        <w:rPr>
          <w:szCs w:val="24"/>
        </w:rPr>
      </w:pPr>
      <w:r w:rsidRPr="004D33E1">
        <w:rPr>
          <w:szCs w:val="24"/>
        </w:rPr>
        <w:lastRenderedPageBreak/>
        <w:t xml:space="preserve">Ortmann-Ajkai A. (2019) Oxbow Lakes: Vegetation History and Conservation. In: Lóczy D. (eds) The Drava River. Springer Geography. Springer, Cham. </w:t>
      </w:r>
      <w:hyperlink r:id="rId129" w:history="1">
        <w:r w:rsidRPr="004D33E1">
          <w:rPr>
            <w:rStyle w:val="Hyperlink"/>
            <w:szCs w:val="24"/>
          </w:rPr>
          <w:t>https://doi.org/10.1007/978-3-319-92816-6_13</w:t>
        </w:r>
      </w:hyperlink>
      <w:r w:rsidRPr="004D33E1">
        <w:rPr>
          <w:szCs w:val="24"/>
        </w:rPr>
        <w:t xml:space="preserve"> </w:t>
      </w:r>
    </w:p>
    <w:p w14:paraId="3AF84B0F" w14:textId="2D071FA6" w:rsidR="00DC16D5" w:rsidRPr="004D33E1" w:rsidRDefault="00DC16D5" w:rsidP="008C1657">
      <w:pPr>
        <w:spacing w:after="60" w:line="240" w:lineRule="auto"/>
        <w:ind w:firstLine="0"/>
        <w:rPr>
          <w:szCs w:val="24"/>
        </w:rPr>
      </w:pPr>
      <w:r w:rsidRPr="004D33E1">
        <w:rPr>
          <w:szCs w:val="24"/>
        </w:rPr>
        <w:t xml:space="preserve">Lipsbergs </w:t>
      </w:r>
      <w:r w:rsidR="003A7065">
        <w:rPr>
          <w:szCs w:val="24"/>
        </w:rPr>
        <w:t xml:space="preserve">J. </w:t>
      </w:r>
      <w:r w:rsidRPr="004D33E1">
        <w:rPr>
          <w:szCs w:val="24"/>
        </w:rPr>
        <w:t>1990. Populārzinātniskā Latvijas Sarkanā grāmata. Zinātne. 190. lpp.</w:t>
      </w:r>
    </w:p>
    <w:p w14:paraId="62644854" w14:textId="4E38EBE2" w:rsidR="00DC16D5" w:rsidRPr="004D33E1" w:rsidRDefault="00DC16D5" w:rsidP="008C1657">
      <w:pPr>
        <w:spacing w:after="60" w:line="240" w:lineRule="auto"/>
        <w:ind w:firstLine="0"/>
        <w:rPr>
          <w:szCs w:val="24"/>
        </w:rPr>
      </w:pPr>
      <w:r w:rsidRPr="004D33E1">
        <w:rPr>
          <w:szCs w:val="24"/>
        </w:rPr>
        <w:t>LOB 199</w:t>
      </w:r>
      <w:r w:rsidR="001379BB">
        <w:rPr>
          <w:szCs w:val="24"/>
        </w:rPr>
        <w:t>8. </w:t>
      </w:r>
      <w:r w:rsidRPr="004D33E1">
        <w:rPr>
          <w:szCs w:val="24"/>
        </w:rPr>
        <w:t>Latvijas lauku putni. Rīga.</w:t>
      </w:r>
    </w:p>
    <w:p w14:paraId="3C379C1A" w14:textId="59DA9099" w:rsidR="00DC16D5" w:rsidRPr="004D33E1" w:rsidRDefault="00DC16D5" w:rsidP="008C1657">
      <w:pPr>
        <w:tabs>
          <w:tab w:val="left" w:pos="5745"/>
        </w:tabs>
        <w:spacing w:after="60" w:line="240" w:lineRule="auto"/>
        <w:ind w:firstLine="0"/>
        <w:rPr>
          <w:szCs w:val="24"/>
        </w:rPr>
      </w:pPr>
      <w:r w:rsidRPr="004D33E1">
        <w:rPr>
          <w:szCs w:val="24"/>
        </w:rPr>
        <w:t>LOB 200</w:t>
      </w:r>
      <w:r w:rsidR="001379BB">
        <w:rPr>
          <w:szCs w:val="24"/>
        </w:rPr>
        <w:t>2. </w:t>
      </w:r>
      <w:r w:rsidRPr="004D33E1">
        <w:rPr>
          <w:szCs w:val="24"/>
        </w:rPr>
        <w:t>Latvijas meža putni. Otrais izdevums. Rīga.</w:t>
      </w:r>
    </w:p>
    <w:p w14:paraId="5A04593E" w14:textId="4874192C" w:rsidR="00723A18" w:rsidRPr="004D33E1" w:rsidRDefault="00723A18" w:rsidP="008A01EE">
      <w:pPr>
        <w:spacing w:after="60" w:line="240" w:lineRule="auto"/>
        <w:ind w:firstLine="0"/>
        <w:rPr>
          <w:color w:val="000000"/>
          <w:szCs w:val="24"/>
        </w:rPr>
      </w:pPr>
      <w:r w:rsidRPr="004D33E1">
        <w:rPr>
          <w:color w:val="000000"/>
          <w:szCs w:val="24"/>
        </w:rPr>
        <w:t>Meister H., Lindman L., Tammaru T. 201</w:t>
      </w:r>
      <w:r w:rsidR="001379BB">
        <w:rPr>
          <w:color w:val="000000"/>
          <w:szCs w:val="24"/>
        </w:rPr>
        <w:t>5. </w:t>
      </w:r>
      <w:r w:rsidRPr="004D33E1">
        <w:rPr>
          <w:color w:val="000000"/>
          <w:szCs w:val="24"/>
        </w:rPr>
        <w:t>Testing for local monophagy in the regionally oligophagous Euphydryas aurinia (Lepidoptera: Nymphalidae). – Journal of insect conservation 19 (4): 691</w:t>
      </w:r>
      <w:r w:rsidR="00A409EF">
        <w:rPr>
          <w:color w:val="000000"/>
          <w:szCs w:val="24"/>
        </w:rPr>
        <w:t>–</w:t>
      </w:r>
      <w:r w:rsidRPr="004D33E1">
        <w:rPr>
          <w:color w:val="000000"/>
          <w:szCs w:val="24"/>
        </w:rPr>
        <w:t>702.</w:t>
      </w:r>
    </w:p>
    <w:p w14:paraId="6067EEDC" w14:textId="31B653E0" w:rsidR="008A01EE" w:rsidRPr="004D33E1" w:rsidRDefault="008A01EE" w:rsidP="008A01EE">
      <w:pPr>
        <w:spacing w:after="60" w:line="240" w:lineRule="auto"/>
        <w:ind w:firstLine="0"/>
        <w:rPr>
          <w:color w:val="000000"/>
          <w:szCs w:val="24"/>
        </w:rPr>
      </w:pPr>
      <w:r w:rsidRPr="004D33E1">
        <w:rPr>
          <w:color w:val="000000"/>
          <w:szCs w:val="24"/>
        </w:rPr>
        <w:t>Nikodemus O.</w:t>
      </w:r>
      <w:r w:rsidRPr="004D33E1">
        <w:rPr>
          <w:color w:val="000000"/>
          <w:szCs w:val="24"/>
          <w:vertAlign w:val="superscript"/>
        </w:rPr>
        <w:t>1</w:t>
      </w:r>
      <w:r w:rsidRPr="004D33E1">
        <w:rPr>
          <w:color w:val="000000"/>
          <w:szCs w:val="24"/>
        </w:rPr>
        <w:t>, Krūmiņš R., Pērkons J. 199</w:t>
      </w:r>
      <w:r w:rsidR="001379BB">
        <w:rPr>
          <w:color w:val="000000"/>
          <w:szCs w:val="24"/>
        </w:rPr>
        <w:t>8. </w:t>
      </w:r>
      <w:r w:rsidRPr="004D33E1">
        <w:rPr>
          <w:color w:val="000000"/>
          <w:szCs w:val="24"/>
        </w:rPr>
        <w:t xml:space="preserve">Ainavu karte. </w:t>
      </w:r>
      <w:r w:rsidR="00A409EF">
        <w:rPr>
          <w:rFonts w:cs="Times New Roman"/>
          <w:szCs w:val="24"/>
          <w:lang w:eastAsia="ar-SA"/>
        </w:rPr>
        <w:t>–</w:t>
      </w:r>
      <w:r w:rsidRPr="004D33E1">
        <w:rPr>
          <w:rFonts w:cs="Times New Roman"/>
          <w:szCs w:val="24"/>
          <w:lang w:eastAsia="ar-SA"/>
        </w:rPr>
        <w:t xml:space="preserve"> Gr.: Kavacs G. (red.). Enciklopēdija “Latvijas daba”. – Rīga: Latvijas enciklopēdija, – </w:t>
      </w:r>
      <w:r w:rsidR="001379BB">
        <w:rPr>
          <w:rFonts w:cs="Times New Roman"/>
          <w:szCs w:val="24"/>
          <w:lang w:eastAsia="ar-SA"/>
        </w:rPr>
        <w:t>6. </w:t>
      </w:r>
      <w:r w:rsidRPr="004D33E1">
        <w:rPr>
          <w:rFonts w:cs="Times New Roman"/>
          <w:szCs w:val="24"/>
          <w:lang w:eastAsia="ar-SA"/>
        </w:rPr>
        <w:t>sēj., krāsainā ielīme.</w:t>
      </w:r>
    </w:p>
    <w:p w14:paraId="3C6C6644" w14:textId="6EE61DCA" w:rsidR="00DC16D5" w:rsidRPr="004D33E1" w:rsidRDefault="00DC16D5" w:rsidP="002077D3">
      <w:pPr>
        <w:spacing w:after="60" w:line="240" w:lineRule="auto"/>
        <w:ind w:firstLine="0"/>
        <w:rPr>
          <w:color w:val="000000"/>
          <w:szCs w:val="24"/>
        </w:rPr>
      </w:pPr>
      <w:r w:rsidRPr="004D33E1">
        <w:rPr>
          <w:color w:val="000000"/>
          <w:szCs w:val="24"/>
        </w:rPr>
        <w:t>Nikodemus O.</w:t>
      </w:r>
      <w:r w:rsidR="008A01EE" w:rsidRPr="004D33E1">
        <w:rPr>
          <w:color w:val="000000"/>
          <w:szCs w:val="24"/>
          <w:vertAlign w:val="superscript"/>
        </w:rPr>
        <w:t>2</w:t>
      </w:r>
      <w:r w:rsidRPr="004D33E1">
        <w:rPr>
          <w:color w:val="000000"/>
          <w:szCs w:val="24"/>
        </w:rPr>
        <w:t>, Krūmiņš R., Zvaigzne E., Ozoliņa I. 199</w:t>
      </w:r>
      <w:r w:rsidR="001379BB">
        <w:rPr>
          <w:color w:val="000000"/>
          <w:szCs w:val="24"/>
        </w:rPr>
        <w:t>8. </w:t>
      </w:r>
      <w:r w:rsidRPr="004D33E1">
        <w:rPr>
          <w:color w:val="000000"/>
          <w:szCs w:val="24"/>
        </w:rPr>
        <w:t xml:space="preserve">Augšņu kartes un FAO augšņu klasifikācija. </w:t>
      </w:r>
      <w:r w:rsidR="00A409EF">
        <w:rPr>
          <w:rFonts w:cs="Times New Roman"/>
          <w:szCs w:val="24"/>
          <w:lang w:eastAsia="ar-SA"/>
        </w:rPr>
        <w:t>–</w:t>
      </w:r>
      <w:r w:rsidRPr="004D33E1">
        <w:rPr>
          <w:rFonts w:cs="Times New Roman"/>
          <w:szCs w:val="24"/>
          <w:lang w:eastAsia="ar-SA"/>
        </w:rPr>
        <w:t xml:space="preserve"> Gr.: Kavacs G. (red.). Enciklopēdija “Latvijas daba”. – Rīga: Latvijas enciklopēdija, – </w:t>
      </w:r>
      <w:r w:rsidR="001379BB">
        <w:rPr>
          <w:rFonts w:cs="Times New Roman"/>
          <w:szCs w:val="24"/>
          <w:lang w:eastAsia="ar-SA"/>
        </w:rPr>
        <w:t>6. </w:t>
      </w:r>
      <w:r w:rsidRPr="004D33E1">
        <w:rPr>
          <w:rFonts w:cs="Times New Roman"/>
          <w:szCs w:val="24"/>
          <w:lang w:eastAsia="ar-SA"/>
        </w:rPr>
        <w:t>sēj., krāsainā ielīme.</w:t>
      </w:r>
    </w:p>
    <w:p w14:paraId="259C09DC" w14:textId="7A1A20E5" w:rsidR="00DC16D5" w:rsidRPr="004D33E1" w:rsidRDefault="00DC16D5" w:rsidP="00974A39">
      <w:pPr>
        <w:spacing w:after="60" w:line="240" w:lineRule="auto"/>
        <w:ind w:firstLine="0"/>
        <w:rPr>
          <w:color w:val="000000"/>
          <w:szCs w:val="24"/>
        </w:rPr>
      </w:pPr>
      <w:r w:rsidRPr="004D33E1">
        <w:rPr>
          <w:color w:val="000000"/>
          <w:szCs w:val="24"/>
        </w:rPr>
        <w:t>Nikodemus O.</w:t>
      </w:r>
      <w:r w:rsidRPr="004D33E1">
        <w:rPr>
          <w:color w:val="000000"/>
          <w:szCs w:val="24"/>
          <w:vertAlign w:val="superscript"/>
        </w:rPr>
        <w:t>1</w:t>
      </w:r>
      <w:r w:rsidRPr="004D33E1">
        <w:rPr>
          <w:color w:val="000000"/>
          <w:szCs w:val="24"/>
        </w:rPr>
        <w:t xml:space="preserve"> 20</w:t>
      </w:r>
      <w:r w:rsidR="00A55FA6" w:rsidRPr="004D33E1">
        <w:rPr>
          <w:color w:val="000000"/>
          <w:szCs w:val="24"/>
        </w:rPr>
        <w:t>20</w:t>
      </w:r>
      <w:r w:rsidRPr="004D33E1">
        <w:rPr>
          <w:color w:val="000000"/>
          <w:szCs w:val="24"/>
        </w:rPr>
        <w:t xml:space="preserve">. Latvijas augsnes. Nacionālā enciklopēdija, </w:t>
      </w:r>
      <w:hyperlink r:id="rId130" w:history="1">
        <w:r w:rsidRPr="004D33E1">
          <w:rPr>
            <w:rStyle w:val="Hyperlink"/>
            <w:szCs w:val="24"/>
          </w:rPr>
          <w:t>https://enciklopedija.lv/skirklis/26023</w:t>
        </w:r>
      </w:hyperlink>
    </w:p>
    <w:p w14:paraId="6E32F783" w14:textId="5A4B00A7" w:rsidR="00DC16D5" w:rsidRPr="004D33E1" w:rsidRDefault="00DC16D5" w:rsidP="00974A39">
      <w:pPr>
        <w:suppressAutoHyphens/>
        <w:spacing w:after="60" w:line="240" w:lineRule="auto"/>
        <w:ind w:firstLine="0"/>
      </w:pPr>
      <w:r w:rsidRPr="004D33E1">
        <w:rPr>
          <w:color w:val="000000"/>
          <w:szCs w:val="24"/>
        </w:rPr>
        <w:t>Nikodemus O.</w:t>
      </w:r>
      <w:r w:rsidRPr="004D33E1">
        <w:rPr>
          <w:color w:val="000000"/>
          <w:szCs w:val="24"/>
          <w:vertAlign w:val="superscript"/>
        </w:rPr>
        <w:t>2</w:t>
      </w:r>
      <w:r w:rsidRPr="004D33E1">
        <w:rPr>
          <w:color w:val="000000"/>
          <w:szCs w:val="24"/>
        </w:rPr>
        <w:t xml:space="preserve"> 20</w:t>
      </w:r>
      <w:r w:rsidR="00A55FA6" w:rsidRPr="004D33E1">
        <w:rPr>
          <w:color w:val="000000"/>
          <w:szCs w:val="24"/>
        </w:rPr>
        <w:t>20</w:t>
      </w:r>
      <w:r w:rsidRPr="004D33E1">
        <w:rPr>
          <w:color w:val="000000"/>
          <w:szCs w:val="24"/>
        </w:rPr>
        <w:t xml:space="preserve">. </w:t>
      </w:r>
      <w:r w:rsidRPr="004D33E1">
        <w:rPr>
          <w:rFonts w:cs="Times New Roman"/>
          <w:szCs w:val="24"/>
          <w:lang w:eastAsia="ar-SA"/>
        </w:rPr>
        <w:t xml:space="preserve">Latvijas vispārīgs fizikāli ģeogrāfisks apraksts. </w:t>
      </w:r>
      <w:r w:rsidRPr="004D33E1">
        <w:rPr>
          <w:color w:val="000000"/>
          <w:szCs w:val="24"/>
        </w:rPr>
        <w:t>Nacionālā enciklopēdija</w:t>
      </w:r>
      <w:r w:rsidRPr="004D33E1">
        <w:t xml:space="preserve">, </w:t>
      </w:r>
      <w:hyperlink r:id="rId131" w:history="1">
        <w:r w:rsidRPr="004D33E1">
          <w:rPr>
            <w:rStyle w:val="Hyperlink"/>
          </w:rPr>
          <w:t>https://enciklopedija.lv/skirklis/26135-Latvijas-visp%C4%81r%C4%ABgs-fizik%C4%81li-%C4%A3eogr%C4%81fisks-apraksts</w:t>
        </w:r>
      </w:hyperlink>
    </w:p>
    <w:p w14:paraId="344E5E71" w14:textId="0EEE3B59" w:rsidR="00DC16D5" w:rsidRPr="004D33E1" w:rsidRDefault="00DC16D5" w:rsidP="002077D3">
      <w:pPr>
        <w:spacing w:after="60" w:line="240" w:lineRule="auto"/>
        <w:ind w:firstLine="0"/>
        <w:rPr>
          <w:color w:val="000000"/>
          <w:szCs w:val="24"/>
        </w:rPr>
      </w:pPr>
      <w:r w:rsidRPr="004D33E1">
        <w:rPr>
          <w:color w:val="000000"/>
          <w:szCs w:val="24"/>
        </w:rPr>
        <w:t xml:space="preserve">Ozoliņš J. </w:t>
      </w:r>
      <w:r w:rsidR="00924923">
        <w:rPr>
          <w:color w:val="000000"/>
          <w:szCs w:val="24"/>
        </w:rPr>
        <w:t>u. c.</w:t>
      </w:r>
      <w:r w:rsidRPr="004D33E1">
        <w:rPr>
          <w:color w:val="000000"/>
          <w:szCs w:val="24"/>
        </w:rPr>
        <w:t xml:space="preserve"> 201</w:t>
      </w:r>
      <w:r w:rsidR="001379BB">
        <w:rPr>
          <w:color w:val="000000"/>
          <w:szCs w:val="24"/>
        </w:rPr>
        <w:t>5. </w:t>
      </w:r>
      <w:r w:rsidRPr="004D33E1">
        <w:rPr>
          <w:color w:val="000000"/>
          <w:szCs w:val="24"/>
        </w:rPr>
        <w:t>Ūdra monitorings. Līgums Nr. 7.7/153/2014-P. Atskaite par 2014.</w:t>
      </w:r>
      <w:r w:rsidR="00A409EF">
        <w:rPr>
          <w:color w:val="000000"/>
          <w:szCs w:val="24"/>
        </w:rPr>
        <w:t>–</w:t>
      </w:r>
      <w:r w:rsidRPr="004D33E1">
        <w:rPr>
          <w:color w:val="000000"/>
          <w:szCs w:val="24"/>
        </w:rPr>
        <w:t>201</w:t>
      </w:r>
      <w:r w:rsidR="001379BB">
        <w:rPr>
          <w:color w:val="000000"/>
          <w:szCs w:val="24"/>
        </w:rPr>
        <w:t>5. </w:t>
      </w:r>
      <w:r w:rsidR="00AF3F66">
        <w:rPr>
          <w:color w:val="000000"/>
          <w:szCs w:val="24"/>
        </w:rPr>
        <w:t>gad</w:t>
      </w:r>
      <w:r w:rsidRPr="004D33E1">
        <w:rPr>
          <w:color w:val="000000"/>
          <w:szCs w:val="24"/>
        </w:rPr>
        <w:t>u. LVMI “Silava”</w:t>
      </w:r>
      <w:r w:rsidR="00A5191D" w:rsidRPr="004D33E1">
        <w:rPr>
          <w:color w:val="000000"/>
          <w:szCs w:val="24"/>
        </w:rPr>
        <w:t>.</w:t>
      </w:r>
    </w:p>
    <w:p w14:paraId="58494AFD" w14:textId="68FCEC7F" w:rsidR="009E0FC7" w:rsidRPr="004D33E1" w:rsidRDefault="009E0FC7" w:rsidP="002077D3">
      <w:pPr>
        <w:spacing w:after="60" w:line="240" w:lineRule="auto"/>
        <w:ind w:firstLine="0"/>
        <w:rPr>
          <w:color w:val="000000"/>
          <w:szCs w:val="24"/>
        </w:rPr>
      </w:pPr>
      <w:r w:rsidRPr="004D33E1">
        <w:rPr>
          <w:color w:val="000000"/>
          <w:szCs w:val="24"/>
        </w:rPr>
        <w:t>Ozoliņš J., Bagrade G., Done G., Lūkins M., Ornicāns A., Pilāte D., Stepanova A., Žunna A. 202</w:t>
      </w:r>
      <w:r w:rsidR="001379BB">
        <w:rPr>
          <w:color w:val="000000"/>
          <w:szCs w:val="24"/>
        </w:rPr>
        <w:t>1. </w:t>
      </w:r>
      <w:r w:rsidRPr="004D33E1">
        <w:rPr>
          <w:color w:val="000000"/>
          <w:szCs w:val="24"/>
        </w:rPr>
        <w:t>Ūdru monitorings 2020.-202</w:t>
      </w:r>
      <w:r w:rsidR="001379BB">
        <w:rPr>
          <w:color w:val="000000"/>
          <w:szCs w:val="24"/>
        </w:rPr>
        <w:t>3. </w:t>
      </w:r>
      <w:r w:rsidR="00AF3F66">
        <w:rPr>
          <w:color w:val="000000"/>
          <w:szCs w:val="24"/>
        </w:rPr>
        <w:t>gad</w:t>
      </w:r>
      <w:r w:rsidRPr="004D33E1">
        <w:rPr>
          <w:color w:val="000000"/>
          <w:szCs w:val="24"/>
        </w:rPr>
        <w:t xml:space="preserve">ā. Līgums Nr. 7.7/248/2020. </w:t>
      </w:r>
      <w:r w:rsidR="00406E67" w:rsidRPr="004D33E1">
        <w:rPr>
          <w:color w:val="000000"/>
          <w:szCs w:val="24"/>
        </w:rPr>
        <w:t>A</w:t>
      </w:r>
      <w:r w:rsidRPr="004D33E1">
        <w:rPr>
          <w:color w:val="000000"/>
          <w:szCs w:val="24"/>
        </w:rPr>
        <w:t>pkopojums par izpildi līdz 202</w:t>
      </w:r>
      <w:r w:rsidR="001379BB">
        <w:rPr>
          <w:color w:val="000000"/>
          <w:szCs w:val="24"/>
        </w:rPr>
        <w:t>1. </w:t>
      </w:r>
      <w:r w:rsidR="00AF3F66">
        <w:rPr>
          <w:color w:val="000000"/>
          <w:szCs w:val="24"/>
        </w:rPr>
        <w:t>gad</w:t>
      </w:r>
      <w:r w:rsidRPr="004D33E1">
        <w:rPr>
          <w:color w:val="000000"/>
          <w:szCs w:val="24"/>
        </w:rPr>
        <w:t>a 3</w:t>
      </w:r>
      <w:r w:rsidR="001379BB">
        <w:rPr>
          <w:color w:val="000000"/>
          <w:szCs w:val="24"/>
        </w:rPr>
        <w:t>1. </w:t>
      </w:r>
      <w:r w:rsidRPr="004D33E1">
        <w:rPr>
          <w:color w:val="000000"/>
          <w:szCs w:val="24"/>
        </w:rPr>
        <w:t>maijam. LVMI “Silava”</w:t>
      </w:r>
      <w:r w:rsidR="00A5191D" w:rsidRPr="004D33E1">
        <w:rPr>
          <w:color w:val="000000"/>
          <w:szCs w:val="24"/>
        </w:rPr>
        <w:t>.</w:t>
      </w:r>
    </w:p>
    <w:p w14:paraId="3D89E6A6" w14:textId="569C392D" w:rsidR="00DC16D5" w:rsidRPr="004D33E1" w:rsidRDefault="00DC16D5" w:rsidP="008C1657">
      <w:pPr>
        <w:suppressAutoHyphens/>
        <w:spacing w:after="60" w:line="240" w:lineRule="auto"/>
        <w:ind w:firstLine="0"/>
        <w:rPr>
          <w:rFonts w:cs="Times New Roman"/>
          <w:szCs w:val="24"/>
          <w:lang w:eastAsia="ar-SA"/>
        </w:rPr>
      </w:pPr>
      <w:r w:rsidRPr="004D33E1">
        <w:rPr>
          <w:rFonts w:cs="Times New Roman"/>
          <w:szCs w:val="24"/>
          <w:lang w:eastAsia="ar-SA"/>
        </w:rPr>
        <w:t>Priedītis N., 201</w:t>
      </w:r>
      <w:r w:rsidR="001379BB">
        <w:rPr>
          <w:rFonts w:cs="Times New Roman"/>
          <w:szCs w:val="24"/>
          <w:lang w:eastAsia="ar-SA"/>
        </w:rPr>
        <w:t>4. </w:t>
      </w:r>
      <w:r w:rsidRPr="004D33E1">
        <w:rPr>
          <w:rFonts w:cs="Times New Roman"/>
          <w:szCs w:val="24"/>
          <w:lang w:eastAsia="ar-SA"/>
        </w:rPr>
        <w:t>Latvijas augi. Enciklopēdija. Rīga: Gandrs.</w:t>
      </w:r>
    </w:p>
    <w:p w14:paraId="6E6240B9" w14:textId="0A6F74A7" w:rsidR="00DC16D5" w:rsidRPr="004D33E1" w:rsidRDefault="00DC16D5" w:rsidP="008C1657">
      <w:pPr>
        <w:suppressAutoHyphens/>
        <w:spacing w:after="60" w:line="240" w:lineRule="auto"/>
        <w:ind w:firstLine="0"/>
        <w:rPr>
          <w:rFonts w:cs="Times New Roman"/>
          <w:szCs w:val="24"/>
          <w:lang w:eastAsia="ar-SA"/>
        </w:rPr>
      </w:pPr>
      <w:r w:rsidRPr="004D33E1">
        <w:rPr>
          <w:rFonts w:cs="Times New Roman"/>
          <w:szCs w:val="24"/>
          <w:lang w:eastAsia="ar-SA"/>
        </w:rPr>
        <w:t>Priednieks J., Strazds M., Strazds A., Petriņš A. 198</w:t>
      </w:r>
      <w:r w:rsidR="001379BB">
        <w:rPr>
          <w:rFonts w:cs="Times New Roman"/>
          <w:szCs w:val="24"/>
          <w:lang w:eastAsia="ar-SA"/>
        </w:rPr>
        <w:t>9. </w:t>
      </w:r>
      <w:r w:rsidRPr="004D33E1">
        <w:rPr>
          <w:rFonts w:cs="Times New Roman"/>
          <w:szCs w:val="24"/>
          <w:lang w:eastAsia="ar-SA"/>
        </w:rPr>
        <w:t>Latvijas ligzdojošo putnu atlants (1980</w:t>
      </w:r>
      <w:r w:rsidR="00A409EF">
        <w:rPr>
          <w:rFonts w:cs="Times New Roman"/>
          <w:szCs w:val="24"/>
          <w:lang w:eastAsia="ar-SA"/>
        </w:rPr>
        <w:t>–</w:t>
      </w:r>
      <w:r w:rsidRPr="004D33E1">
        <w:rPr>
          <w:rFonts w:cs="Times New Roman"/>
          <w:szCs w:val="24"/>
          <w:lang w:eastAsia="ar-SA"/>
        </w:rPr>
        <w:t>1984). Rīga.</w:t>
      </w:r>
    </w:p>
    <w:p w14:paraId="129DAE4A" w14:textId="46341830" w:rsidR="00F66289" w:rsidRPr="004D33E1" w:rsidRDefault="00F66289" w:rsidP="008C1657">
      <w:pPr>
        <w:suppressAutoHyphens/>
        <w:spacing w:after="60" w:line="240" w:lineRule="auto"/>
        <w:ind w:firstLine="0"/>
        <w:rPr>
          <w:rFonts w:cs="Times New Roman"/>
          <w:szCs w:val="24"/>
          <w:lang w:eastAsia="ar-SA"/>
        </w:rPr>
      </w:pPr>
      <w:r w:rsidRPr="004D33E1">
        <w:rPr>
          <w:rFonts w:cs="Times New Roman"/>
          <w:szCs w:val="24"/>
          <w:lang w:eastAsia="ar-SA"/>
        </w:rPr>
        <w:t>Račinskis E., Stīpniece A. 2000. Putniem starptautiski nozīmīgās vietas Latvijā. Rīga, Latvijas Ornitoloģijas biedrība.</w:t>
      </w:r>
    </w:p>
    <w:p w14:paraId="10B7223F" w14:textId="3B656F3C" w:rsidR="00D83025" w:rsidRPr="004D33E1" w:rsidRDefault="00D83025" w:rsidP="008C1657">
      <w:pPr>
        <w:suppressAutoHyphens/>
        <w:spacing w:after="60" w:line="240" w:lineRule="auto"/>
        <w:ind w:firstLine="0"/>
        <w:rPr>
          <w:rFonts w:cs="Times New Roman"/>
          <w:szCs w:val="24"/>
          <w:lang w:eastAsia="ar-SA"/>
        </w:rPr>
      </w:pPr>
      <w:r w:rsidRPr="004D33E1">
        <w:rPr>
          <w:rFonts w:cs="Times New Roman"/>
          <w:szCs w:val="24"/>
          <w:lang w:eastAsia="ar-SA"/>
        </w:rPr>
        <w:t>Račinskis E. 200</w:t>
      </w:r>
      <w:r w:rsidR="001379BB">
        <w:rPr>
          <w:rFonts w:cs="Times New Roman"/>
          <w:szCs w:val="24"/>
          <w:lang w:eastAsia="ar-SA"/>
        </w:rPr>
        <w:t>4. </w:t>
      </w:r>
      <w:r w:rsidRPr="004D33E1">
        <w:rPr>
          <w:rFonts w:cs="Times New Roman"/>
          <w:szCs w:val="24"/>
          <w:lang w:eastAsia="ar-SA"/>
        </w:rPr>
        <w:t>Eiropas Savienības nozīmes putniem nozīmīgās vietas Latvijā. Rīga, Latvijas Ornitoloģijas biedrība</w:t>
      </w:r>
      <w:r w:rsidR="00F66289" w:rsidRPr="004D33E1">
        <w:rPr>
          <w:rFonts w:cs="Times New Roman"/>
          <w:szCs w:val="24"/>
          <w:lang w:eastAsia="ar-SA"/>
        </w:rPr>
        <w:t>.</w:t>
      </w:r>
      <w:r w:rsidRPr="004D33E1">
        <w:rPr>
          <w:rFonts w:cs="Times New Roman"/>
          <w:szCs w:val="24"/>
          <w:lang w:eastAsia="ar-SA"/>
        </w:rPr>
        <w:t xml:space="preserve"> </w:t>
      </w:r>
    </w:p>
    <w:p w14:paraId="40576A98" w14:textId="77777777" w:rsidR="00FC4E83" w:rsidRPr="004D33E1" w:rsidRDefault="00FC4E83" w:rsidP="008C1657">
      <w:pPr>
        <w:suppressAutoHyphens/>
        <w:spacing w:after="60" w:line="240" w:lineRule="auto"/>
        <w:ind w:firstLine="0"/>
        <w:rPr>
          <w:rFonts w:cs="Times New Roman"/>
          <w:szCs w:val="24"/>
          <w:lang w:eastAsia="ar-SA"/>
        </w:rPr>
      </w:pPr>
      <w:r w:rsidRPr="004D33E1">
        <w:rPr>
          <w:rFonts w:cs="Times New Roman"/>
          <w:szCs w:val="24"/>
          <w:lang w:eastAsia="ar-SA"/>
        </w:rPr>
        <w:t>Rajona Tautas deputātu padomes izpildkomitejas pārskats par darba pilnveidošanu pārbūves apstākļos. “Ļeņina Karogs” (Preiļi), Nr, 150, 20.12.1988.</w:t>
      </w:r>
    </w:p>
    <w:p w14:paraId="4A59F1EB" w14:textId="16115AFB" w:rsidR="00DC16D5" w:rsidRPr="004D33E1" w:rsidRDefault="00DC16D5" w:rsidP="008C1657">
      <w:pPr>
        <w:suppressAutoHyphens/>
        <w:spacing w:after="60" w:line="240" w:lineRule="auto"/>
        <w:ind w:firstLine="0"/>
        <w:rPr>
          <w:rFonts w:cs="Times New Roman"/>
          <w:szCs w:val="24"/>
          <w:lang w:eastAsia="ar-SA"/>
        </w:rPr>
      </w:pPr>
      <w:r w:rsidRPr="004D33E1">
        <w:rPr>
          <w:rFonts w:cs="Times New Roman"/>
          <w:szCs w:val="24"/>
          <w:lang w:eastAsia="ar-SA"/>
        </w:rPr>
        <w:t>Ramans K. 199</w:t>
      </w:r>
      <w:r w:rsidR="001379BB">
        <w:rPr>
          <w:rFonts w:cs="Times New Roman"/>
          <w:szCs w:val="24"/>
          <w:lang w:eastAsia="ar-SA"/>
        </w:rPr>
        <w:t>4. </w:t>
      </w:r>
      <w:r w:rsidRPr="004D33E1">
        <w:rPr>
          <w:rFonts w:cs="Times New Roman"/>
          <w:szCs w:val="24"/>
          <w:lang w:eastAsia="ar-SA"/>
        </w:rPr>
        <w:t xml:space="preserve">Ainavrajonēšana. - Gr.: Kavacs G. (red.). Enciklopēdija </w:t>
      </w:r>
      <w:r w:rsidR="00026020">
        <w:rPr>
          <w:rFonts w:cs="Times New Roman"/>
          <w:szCs w:val="24"/>
          <w:lang w:eastAsia="ar-SA"/>
        </w:rPr>
        <w:t>“</w:t>
      </w:r>
      <w:r w:rsidRPr="004D33E1">
        <w:rPr>
          <w:rFonts w:cs="Times New Roman"/>
          <w:szCs w:val="24"/>
          <w:lang w:eastAsia="ar-SA"/>
        </w:rPr>
        <w:t xml:space="preserve">Latvijas daba”. – Rīga: Latvijas enciklopēdija, – </w:t>
      </w:r>
      <w:r w:rsidR="001379BB">
        <w:rPr>
          <w:rFonts w:cs="Times New Roman"/>
          <w:szCs w:val="24"/>
          <w:lang w:eastAsia="ar-SA"/>
        </w:rPr>
        <w:t>2. </w:t>
      </w:r>
      <w:r w:rsidRPr="004D33E1">
        <w:rPr>
          <w:rFonts w:cs="Times New Roman"/>
          <w:szCs w:val="24"/>
          <w:lang w:eastAsia="ar-SA"/>
        </w:rPr>
        <w:t>sēj., 2</w:t>
      </w:r>
      <w:r w:rsidR="001379BB">
        <w:rPr>
          <w:rFonts w:cs="Times New Roman"/>
          <w:szCs w:val="24"/>
          <w:lang w:eastAsia="ar-SA"/>
        </w:rPr>
        <w:t>2. </w:t>
      </w:r>
      <w:r w:rsidRPr="004D33E1">
        <w:rPr>
          <w:rFonts w:cs="Times New Roman"/>
          <w:szCs w:val="24"/>
          <w:lang w:eastAsia="ar-SA"/>
        </w:rPr>
        <w:t>– 2</w:t>
      </w:r>
      <w:r w:rsidR="001379BB">
        <w:rPr>
          <w:rFonts w:cs="Times New Roman"/>
          <w:szCs w:val="24"/>
          <w:lang w:eastAsia="ar-SA"/>
        </w:rPr>
        <w:t>4. </w:t>
      </w:r>
      <w:r w:rsidRPr="004D33E1">
        <w:rPr>
          <w:rFonts w:cs="Times New Roman"/>
          <w:szCs w:val="24"/>
          <w:lang w:eastAsia="ar-SA"/>
        </w:rPr>
        <w:t>lpp.</w:t>
      </w:r>
    </w:p>
    <w:p w14:paraId="77A28FD2" w14:textId="17D3DF8F" w:rsidR="00DC16D5" w:rsidRPr="004D33E1" w:rsidRDefault="00DC16D5" w:rsidP="008C1657">
      <w:pPr>
        <w:suppressAutoHyphens/>
        <w:spacing w:after="60" w:line="240" w:lineRule="auto"/>
        <w:ind w:firstLine="0"/>
        <w:rPr>
          <w:rFonts w:cs="Times New Roman"/>
          <w:szCs w:val="24"/>
          <w:lang w:eastAsia="ar-SA"/>
        </w:rPr>
      </w:pPr>
      <w:r w:rsidRPr="004D33E1">
        <w:rPr>
          <w:rFonts w:cs="Times New Roman"/>
          <w:szCs w:val="24"/>
          <w:lang w:eastAsia="ar-SA"/>
        </w:rPr>
        <w:t>Ramans K., Zelčs V. 199</w:t>
      </w:r>
      <w:r w:rsidR="001379BB">
        <w:rPr>
          <w:rFonts w:cs="Times New Roman"/>
          <w:szCs w:val="24"/>
          <w:lang w:eastAsia="ar-SA"/>
        </w:rPr>
        <w:t>5. </w:t>
      </w:r>
      <w:r w:rsidRPr="004D33E1">
        <w:rPr>
          <w:rFonts w:cs="Times New Roman"/>
          <w:szCs w:val="24"/>
          <w:lang w:eastAsia="ar-SA"/>
        </w:rPr>
        <w:t xml:space="preserve">Fizioģeogrāfiskā rajonēšana. – Gr.: Kavacs G. (red.). Enciklopēdija “Latvijas daba”. – Rīga: Latvijas enciklopēdija, – </w:t>
      </w:r>
      <w:r w:rsidR="001379BB">
        <w:rPr>
          <w:rFonts w:cs="Times New Roman"/>
          <w:szCs w:val="24"/>
          <w:lang w:eastAsia="ar-SA"/>
        </w:rPr>
        <w:t>2. </w:t>
      </w:r>
      <w:r w:rsidRPr="004D33E1">
        <w:rPr>
          <w:rFonts w:cs="Times New Roman"/>
          <w:szCs w:val="24"/>
          <w:lang w:eastAsia="ar-SA"/>
        </w:rPr>
        <w:t>sēj., 7</w:t>
      </w:r>
      <w:r w:rsidR="001379BB">
        <w:rPr>
          <w:rFonts w:cs="Times New Roman"/>
          <w:szCs w:val="24"/>
          <w:lang w:eastAsia="ar-SA"/>
        </w:rPr>
        <w:t>4. </w:t>
      </w:r>
      <w:r w:rsidRPr="004D33E1">
        <w:rPr>
          <w:rFonts w:cs="Times New Roman"/>
          <w:szCs w:val="24"/>
          <w:lang w:eastAsia="ar-SA"/>
        </w:rPr>
        <w:t>– 7</w:t>
      </w:r>
      <w:r w:rsidR="001379BB">
        <w:rPr>
          <w:rFonts w:cs="Times New Roman"/>
          <w:szCs w:val="24"/>
          <w:lang w:eastAsia="ar-SA"/>
        </w:rPr>
        <w:t>6. </w:t>
      </w:r>
      <w:r w:rsidRPr="004D33E1">
        <w:rPr>
          <w:rFonts w:cs="Times New Roman"/>
          <w:szCs w:val="24"/>
          <w:lang w:eastAsia="ar-SA"/>
        </w:rPr>
        <w:t>lpp.</w:t>
      </w:r>
    </w:p>
    <w:p w14:paraId="54EFACEB" w14:textId="73CF4E80" w:rsidR="00B10341" w:rsidRPr="004D33E1" w:rsidRDefault="00B10341" w:rsidP="00007127">
      <w:pPr>
        <w:spacing w:after="60" w:line="240" w:lineRule="auto"/>
        <w:ind w:firstLine="0"/>
        <w:rPr>
          <w:color w:val="000000"/>
          <w:szCs w:val="24"/>
        </w:rPr>
      </w:pPr>
      <w:r w:rsidRPr="004D33E1">
        <w:rPr>
          <w:color w:val="000000"/>
          <w:szCs w:val="24"/>
        </w:rPr>
        <w:t>Roni P., Pess G., Hanson K., Pearsons M. 201</w:t>
      </w:r>
      <w:r w:rsidR="001379BB">
        <w:rPr>
          <w:color w:val="000000"/>
          <w:szCs w:val="24"/>
        </w:rPr>
        <w:t>3. </w:t>
      </w:r>
      <w:r w:rsidRPr="004D33E1">
        <w:rPr>
          <w:color w:val="000000"/>
          <w:szCs w:val="24"/>
        </w:rPr>
        <w:t>Selecting Appropriate Stream and Watershed Restoration Techniques. In: Stream and Watershed Restoration. A Guide to Restoring Riverine Processes and Habitats. Ed. Roni P. &amp; Beechie T. Wiley-Blackwell, 152</w:t>
      </w:r>
      <w:r w:rsidR="00A409EF">
        <w:rPr>
          <w:color w:val="000000"/>
          <w:szCs w:val="24"/>
        </w:rPr>
        <w:t>–</w:t>
      </w:r>
      <w:r w:rsidRPr="004D33E1">
        <w:rPr>
          <w:color w:val="000000"/>
          <w:szCs w:val="24"/>
        </w:rPr>
        <w:t>153.</w:t>
      </w:r>
    </w:p>
    <w:p w14:paraId="430F1C9D" w14:textId="5952F380" w:rsidR="00604013" w:rsidRPr="004D33E1" w:rsidRDefault="00604013" w:rsidP="00007127">
      <w:pPr>
        <w:spacing w:after="60" w:line="240" w:lineRule="auto"/>
        <w:ind w:firstLine="0"/>
        <w:rPr>
          <w:color w:val="000000"/>
          <w:szCs w:val="24"/>
        </w:rPr>
      </w:pPr>
      <w:r w:rsidRPr="004D33E1">
        <w:rPr>
          <w:color w:val="000000"/>
          <w:szCs w:val="24"/>
        </w:rPr>
        <w:t>Rūsiņa S. (red.). 201</w:t>
      </w:r>
      <w:r w:rsidR="001379BB">
        <w:rPr>
          <w:color w:val="000000"/>
          <w:szCs w:val="24"/>
        </w:rPr>
        <w:t>7. </w:t>
      </w:r>
      <w:r w:rsidRPr="004D33E1">
        <w:rPr>
          <w:color w:val="000000"/>
          <w:szCs w:val="24"/>
        </w:rPr>
        <w:t xml:space="preserve">Aizsargājamo biotopu saglabāšanas vadlīnijas Latvijā. </w:t>
      </w:r>
      <w:r w:rsidR="001379BB">
        <w:rPr>
          <w:color w:val="000000"/>
          <w:szCs w:val="24"/>
        </w:rPr>
        <w:t>3. </w:t>
      </w:r>
      <w:r w:rsidRPr="004D33E1">
        <w:rPr>
          <w:color w:val="000000"/>
          <w:szCs w:val="24"/>
        </w:rPr>
        <w:t>sējums. Dabiskās pļavas un ganības. Dabas aizsardzības pārvalde, Sigulda.</w:t>
      </w:r>
    </w:p>
    <w:p w14:paraId="3274681F" w14:textId="36782CC9" w:rsidR="00DC16D5" w:rsidRPr="004D33E1" w:rsidRDefault="00DC16D5" w:rsidP="00007127">
      <w:pPr>
        <w:spacing w:after="60" w:line="240" w:lineRule="auto"/>
        <w:ind w:firstLine="0"/>
        <w:rPr>
          <w:color w:val="000000"/>
          <w:szCs w:val="24"/>
        </w:rPr>
      </w:pPr>
      <w:r w:rsidRPr="004D33E1">
        <w:rPr>
          <w:color w:val="000000"/>
          <w:szCs w:val="24"/>
        </w:rPr>
        <w:t>Skudra P. 200</w:t>
      </w:r>
      <w:r w:rsidR="001379BB">
        <w:rPr>
          <w:color w:val="000000"/>
          <w:szCs w:val="24"/>
        </w:rPr>
        <w:t>5. </w:t>
      </w:r>
      <w:r w:rsidRPr="004D33E1">
        <w:rPr>
          <w:color w:val="000000"/>
          <w:szCs w:val="24"/>
        </w:rPr>
        <w:t>Kokaudzes vecumklase. Meža enciklopēdija. Apgāds “Zelta grauds”, https://www.letonika.lv/groups/default.aspx?r=7&amp;q=kokaudzes%20vecumklase&amp;id=971615&amp;g=1</w:t>
      </w:r>
    </w:p>
    <w:p w14:paraId="36CB386A" w14:textId="7BE20842" w:rsidR="00DC16D5" w:rsidRPr="004D33E1" w:rsidRDefault="00DC16D5" w:rsidP="008C1657">
      <w:pPr>
        <w:autoSpaceDE w:val="0"/>
        <w:autoSpaceDN w:val="0"/>
        <w:adjustRightInd w:val="0"/>
        <w:spacing w:after="60" w:line="240" w:lineRule="auto"/>
        <w:ind w:firstLine="0"/>
        <w:rPr>
          <w:rFonts w:cs="Times New Roman"/>
          <w:szCs w:val="24"/>
        </w:rPr>
      </w:pPr>
      <w:r w:rsidRPr="004D33E1">
        <w:rPr>
          <w:rFonts w:cs="Times New Roman"/>
          <w:szCs w:val="24"/>
        </w:rPr>
        <w:t>Spuris Z. 199</w:t>
      </w:r>
      <w:r w:rsidR="001379BB">
        <w:rPr>
          <w:rFonts w:cs="Times New Roman"/>
          <w:szCs w:val="24"/>
        </w:rPr>
        <w:t>8. </w:t>
      </w:r>
      <w:r w:rsidRPr="004D33E1">
        <w:rPr>
          <w:rFonts w:cs="Times New Roman"/>
          <w:szCs w:val="24"/>
        </w:rPr>
        <w:t xml:space="preserve">Latvijas Sarkanā grāmata. </w:t>
      </w:r>
      <w:r w:rsidR="001379BB">
        <w:rPr>
          <w:rFonts w:cs="Times New Roman"/>
          <w:szCs w:val="24"/>
        </w:rPr>
        <w:t>4. </w:t>
      </w:r>
      <w:r w:rsidRPr="004D33E1">
        <w:rPr>
          <w:rFonts w:cs="Times New Roman"/>
          <w:szCs w:val="24"/>
        </w:rPr>
        <w:t>sējums. Bezmugurkaulnieki. LU Bioloģijas institūts, Rīga: 388</w:t>
      </w:r>
    </w:p>
    <w:p w14:paraId="2D401B77" w14:textId="1A352456" w:rsidR="00DC16D5" w:rsidRPr="004D33E1" w:rsidRDefault="00DC16D5" w:rsidP="008C1657">
      <w:pPr>
        <w:autoSpaceDE w:val="0"/>
        <w:autoSpaceDN w:val="0"/>
        <w:adjustRightInd w:val="0"/>
        <w:spacing w:after="60" w:line="240" w:lineRule="auto"/>
        <w:ind w:firstLine="0"/>
      </w:pPr>
      <w:r w:rsidRPr="004D33E1">
        <w:lastRenderedPageBreak/>
        <w:t>Stinkulis G. 201</w:t>
      </w:r>
      <w:r w:rsidR="001379BB">
        <w:t>9. </w:t>
      </w:r>
      <w:r w:rsidRPr="004D33E1">
        <w:t xml:space="preserve">Latvijas ģeoloģiskā uzbūve, </w:t>
      </w:r>
      <w:hyperlink r:id="rId132" w:history="1">
        <w:r w:rsidR="00420236" w:rsidRPr="004D33E1">
          <w:rPr>
            <w:rStyle w:val="Hyperlink"/>
          </w:rPr>
          <w:t>https://enciklopedija.lv/skirklis/26128</w:t>
        </w:r>
      </w:hyperlink>
    </w:p>
    <w:p w14:paraId="6FD499BC" w14:textId="5939C8F5" w:rsidR="003123DD" w:rsidRPr="004D33E1" w:rsidRDefault="003123DD" w:rsidP="00420236">
      <w:pPr>
        <w:autoSpaceDE w:val="0"/>
        <w:autoSpaceDN w:val="0"/>
        <w:adjustRightInd w:val="0"/>
        <w:spacing w:after="60" w:line="240" w:lineRule="auto"/>
        <w:ind w:firstLine="0"/>
        <w:rPr>
          <w:rFonts w:cs="Times New Roman"/>
          <w:szCs w:val="24"/>
        </w:rPr>
      </w:pPr>
      <w:r w:rsidRPr="004D33E1">
        <w:rPr>
          <w:rFonts w:cs="Times New Roman"/>
          <w:szCs w:val="24"/>
        </w:rPr>
        <w:t>Strausz M., Fiedler K., Franzén M., Wiemers M. 201</w:t>
      </w:r>
      <w:r w:rsidR="001379BB">
        <w:rPr>
          <w:rFonts w:cs="Times New Roman"/>
          <w:szCs w:val="24"/>
        </w:rPr>
        <w:t>2. </w:t>
      </w:r>
      <w:r w:rsidRPr="004D33E1">
        <w:rPr>
          <w:rFonts w:cs="Times New Roman"/>
          <w:szCs w:val="24"/>
        </w:rPr>
        <w:t>Habitat and host plant use of the Large Copper Butterfly Lycaena dispar in an urban environment. Journal of Insect Conservation. 16 (5): 709–721.</w:t>
      </w:r>
    </w:p>
    <w:p w14:paraId="72BC587E" w14:textId="732FC2CE" w:rsidR="00420236" w:rsidRPr="004D33E1" w:rsidRDefault="00420236" w:rsidP="00420236">
      <w:pPr>
        <w:autoSpaceDE w:val="0"/>
        <w:autoSpaceDN w:val="0"/>
        <w:adjustRightInd w:val="0"/>
        <w:spacing w:after="60" w:line="240" w:lineRule="auto"/>
        <w:ind w:firstLine="0"/>
        <w:rPr>
          <w:rFonts w:cs="Times New Roman"/>
          <w:szCs w:val="24"/>
        </w:rPr>
      </w:pPr>
      <w:r w:rsidRPr="004D33E1">
        <w:rPr>
          <w:rFonts w:cs="Times New Roman"/>
          <w:szCs w:val="24"/>
        </w:rPr>
        <w:t>Strazds M. (red.) 199</w:t>
      </w:r>
      <w:r w:rsidR="001379BB">
        <w:rPr>
          <w:rFonts w:cs="Times New Roman"/>
          <w:szCs w:val="24"/>
        </w:rPr>
        <w:t>8. </w:t>
      </w:r>
      <w:r w:rsidRPr="004D33E1">
        <w:rPr>
          <w:rFonts w:cs="Times New Roman"/>
          <w:szCs w:val="24"/>
        </w:rPr>
        <w:t>Latvijas lauku putni. Rīga, Latvijas Ornitoloģijas biedrība.</w:t>
      </w:r>
    </w:p>
    <w:p w14:paraId="3EB03EEB" w14:textId="6D720A94" w:rsidR="00420236" w:rsidRPr="004D33E1" w:rsidRDefault="00420236" w:rsidP="00420236">
      <w:pPr>
        <w:autoSpaceDE w:val="0"/>
        <w:autoSpaceDN w:val="0"/>
        <w:adjustRightInd w:val="0"/>
        <w:spacing w:after="60" w:line="240" w:lineRule="auto"/>
        <w:ind w:firstLine="0"/>
        <w:rPr>
          <w:rFonts w:cs="Times New Roman"/>
          <w:szCs w:val="24"/>
        </w:rPr>
      </w:pPr>
      <w:r w:rsidRPr="004D33E1">
        <w:rPr>
          <w:rFonts w:cs="Times New Roman"/>
          <w:szCs w:val="24"/>
        </w:rPr>
        <w:t>Strazds M. (red.) 199</w:t>
      </w:r>
      <w:r w:rsidR="001379BB">
        <w:rPr>
          <w:rFonts w:cs="Times New Roman"/>
          <w:szCs w:val="24"/>
        </w:rPr>
        <w:t>9. </w:t>
      </w:r>
      <w:r w:rsidRPr="004D33E1">
        <w:rPr>
          <w:rFonts w:cs="Times New Roman"/>
          <w:szCs w:val="24"/>
        </w:rPr>
        <w:t>Latvijas ūdeņu putni. Rīga, Latvijas Ornitoloģijas biedrība.</w:t>
      </w:r>
    </w:p>
    <w:p w14:paraId="4171C7EA" w14:textId="47A42BE2" w:rsidR="004D2462" w:rsidRPr="004D33E1" w:rsidRDefault="004D2462" w:rsidP="008C1657">
      <w:pPr>
        <w:suppressAutoHyphens/>
        <w:spacing w:after="60" w:line="240" w:lineRule="auto"/>
        <w:ind w:firstLine="0"/>
        <w:rPr>
          <w:rFonts w:cs="Times New Roman"/>
          <w:szCs w:val="24"/>
          <w:lang w:eastAsia="ar-SA"/>
        </w:rPr>
      </w:pPr>
      <w:r w:rsidRPr="004D33E1">
        <w:rPr>
          <w:rFonts w:cs="Times New Roman"/>
          <w:szCs w:val="24"/>
          <w:lang w:eastAsia="ar-SA"/>
        </w:rPr>
        <w:t>Šnepste R. 198</w:t>
      </w:r>
      <w:r w:rsidR="001379BB">
        <w:rPr>
          <w:rFonts w:cs="Times New Roman"/>
          <w:szCs w:val="24"/>
          <w:lang w:eastAsia="ar-SA"/>
        </w:rPr>
        <w:t>2. </w:t>
      </w:r>
      <w:r w:rsidRPr="004D33E1">
        <w:rPr>
          <w:rFonts w:cs="Times New Roman"/>
          <w:szCs w:val="24"/>
          <w:lang w:eastAsia="ar-SA"/>
        </w:rPr>
        <w:t>Atpūta pirms jauna cēliena. “Ļeņina karogs” (Preiļi), Nr. 40 (03.04.1982.).</w:t>
      </w:r>
    </w:p>
    <w:p w14:paraId="0F6A7FB9" w14:textId="71827E08" w:rsidR="00DC16D5" w:rsidRPr="004D33E1" w:rsidRDefault="00DC16D5" w:rsidP="008C1657">
      <w:pPr>
        <w:suppressAutoHyphens/>
        <w:spacing w:after="60" w:line="240" w:lineRule="auto"/>
        <w:ind w:firstLine="0"/>
        <w:rPr>
          <w:rFonts w:cs="Times New Roman"/>
          <w:szCs w:val="24"/>
          <w:lang w:eastAsia="ar-SA"/>
        </w:rPr>
      </w:pPr>
      <w:r w:rsidRPr="004D33E1">
        <w:rPr>
          <w:rFonts w:cs="Times New Roman"/>
          <w:szCs w:val="24"/>
          <w:lang w:eastAsia="ar-SA"/>
        </w:rPr>
        <w:t>Turlajs J. (red.), 201</w:t>
      </w:r>
      <w:r w:rsidR="001379BB">
        <w:rPr>
          <w:rFonts w:cs="Times New Roman"/>
          <w:szCs w:val="24"/>
          <w:lang w:eastAsia="ar-SA"/>
        </w:rPr>
        <w:t>2. </w:t>
      </w:r>
      <w:r w:rsidRPr="004D33E1">
        <w:rPr>
          <w:rFonts w:cs="Times New Roman"/>
          <w:szCs w:val="24"/>
          <w:lang w:eastAsia="ar-SA"/>
        </w:rPr>
        <w:t xml:space="preserve">Lielais Latvijas atlants. – Rīga: Karšu izdevniecība Jāņa sēta. </w:t>
      </w:r>
    </w:p>
    <w:p w14:paraId="7E292904" w14:textId="630A3310" w:rsidR="00955FCC" w:rsidRPr="004D33E1" w:rsidRDefault="00955FCC" w:rsidP="008C1657">
      <w:pPr>
        <w:suppressAutoHyphens/>
        <w:spacing w:after="60" w:line="240" w:lineRule="auto"/>
        <w:ind w:firstLine="0"/>
        <w:rPr>
          <w:rFonts w:cs="Times New Roman"/>
          <w:szCs w:val="24"/>
          <w:lang w:eastAsia="ar-SA"/>
        </w:rPr>
      </w:pPr>
      <w:r w:rsidRPr="004D33E1">
        <w:rPr>
          <w:rFonts w:cs="Times New Roman"/>
          <w:szCs w:val="24"/>
          <w:lang w:eastAsia="ar-SA"/>
        </w:rPr>
        <w:t>Urtāns A. V. (red.). 201</w:t>
      </w:r>
      <w:r w:rsidR="001379BB">
        <w:rPr>
          <w:rFonts w:cs="Times New Roman"/>
          <w:szCs w:val="24"/>
          <w:lang w:eastAsia="ar-SA"/>
        </w:rPr>
        <w:t>7. </w:t>
      </w:r>
      <w:r w:rsidRPr="004D33E1">
        <w:rPr>
          <w:rFonts w:cs="Times New Roman"/>
          <w:szCs w:val="24"/>
          <w:lang w:eastAsia="ar-SA"/>
        </w:rPr>
        <w:t xml:space="preserve">Aizsargājamo biotopu saglabāšanas vadlīnijas Latvijā. II Upes un ezeri. Dabas aizsardzības pārvalde. Sigulda. </w:t>
      </w:r>
    </w:p>
    <w:p w14:paraId="261E84AF" w14:textId="6BB25EE5" w:rsidR="00316C7B" w:rsidRPr="004D33E1" w:rsidRDefault="00316C7B" w:rsidP="002077D3">
      <w:pPr>
        <w:spacing w:after="60" w:line="240" w:lineRule="auto"/>
        <w:ind w:firstLine="0"/>
        <w:rPr>
          <w:color w:val="000000"/>
          <w:szCs w:val="24"/>
        </w:rPr>
      </w:pPr>
      <w:r w:rsidRPr="004D33E1">
        <w:rPr>
          <w:color w:val="000000"/>
          <w:szCs w:val="24"/>
        </w:rPr>
        <w:t>Valainis U. 201</w:t>
      </w:r>
      <w:r w:rsidR="001379BB">
        <w:rPr>
          <w:color w:val="000000"/>
          <w:szCs w:val="24"/>
        </w:rPr>
        <w:t>8. </w:t>
      </w:r>
      <w:r w:rsidRPr="004D33E1">
        <w:rPr>
          <w:color w:val="000000"/>
          <w:szCs w:val="24"/>
        </w:rPr>
        <w:t xml:space="preserve">Īpaši aizsargājamās un reti sastopamās vaboļu sugas Latvijā. Metodiskais materiāls, LVAF projekta “Dabas aizsardzības pārvaldes kapacitātes stiprināšana, nodrošinot jaunu sugu aizsardzības jomas ekspertu apmācību un paaugstinot profesionālo kompetenci DAP speciālistiem”, Nr. 108/171 / 2017 ietvaros. </w:t>
      </w:r>
    </w:p>
    <w:p w14:paraId="3B4AB7AF" w14:textId="03018A6A" w:rsidR="00ED5042" w:rsidRPr="004D33E1" w:rsidRDefault="00ED5042" w:rsidP="002077D3">
      <w:pPr>
        <w:spacing w:after="60" w:line="240" w:lineRule="auto"/>
        <w:ind w:firstLine="0"/>
        <w:rPr>
          <w:color w:val="000000"/>
          <w:szCs w:val="24"/>
        </w:rPr>
      </w:pPr>
      <w:r w:rsidRPr="004D33E1">
        <w:rPr>
          <w:color w:val="000000"/>
          <w:szCs w:val="24"/>
        </w:rPr>
        <w:t>Vanhinsbergh D., Evans A. 200</w:t>
      </w:r>
      <w:r w:rsidR="001379BB">
        <w:rPr>
          <w:color w:val="000000"/>
          <w:szCs w:val="24"/>
        </w:rPr>
        <w:t>2. </w:t>
      </w:r>
      <w:r w:rsidRPr="004D33E1">
        <w:rPr>
          <w:color w:val="000000"/>
          <w:szCs w:val="24"/>
        </w:rPr>
        <w:t>Habitat associations of the Red‐backed Shrike (Lanius collurio) in Carinthia, Austria. Journal für Ornithologie. 143.</w:t>
      </w:r>
    </w:p>
    <w:p w14:paraId="229A523C" w14:textId="52CD07EA" w:rsidR="00782D50" w:rsidRPr="004D33E1" w:rsidRDefault="00782D50" w:rsidP="002077D3">
      <w:pPr>
        <w:spacing w:after="60" w:line="240" w:lineRule="auto"/>
        <w:ind w:firstLine="0"/>
        <w:rPr>
          <w:color w:val="000000"/>
          <w:szCs w:val="24"/>
        </w:rPr>
      </w:pPr>
      <w:r w:rsidRPr="004D33E1">
        <w:rPr>
          <w:color w:val="000000"/>
          <w:szCs w:val="24"/>
        </w:rPr>
        <w:t>Vought L.B.-M. &amp; Lacoursiere J.O. 2010. Restoration of Streams in the Agricultural Landscape.. In: M. Eiseltova (ed.), Restoration of Lakes, Streams, Floodplains, and Bogs In Europe: Principles and Cese Studies. Wetlans: Ecology, Conservation and Management 3, Springer, 225</w:t>
      </w:r>
      <w:r w:rsidR="00A409EF">
        <w:rPr>
          <w:color w:val="000000"/>
          <w:szCs w:val="24"/>
        </w:rPr>
        <w:t>–</w:t>
      </w:r>
      <w:r w:rsidRPr="004D33E1">
        <w:rPr>
          <w:color w:val="000000"/>
          <w:szCs w:val="24"/>
        </w:rPr>
        <w:t>242.</w:t>
      </w:r>
    </w:p>
    <w:p w14:paraId="03B2875F" w14:textId="0C5D1922" w:rsidR="00DC16D5" w:rsidRPr="004D33E1" w:rsidRDefault="00DC16D5" w:rsidP="002077D3">
      <w:pPr>
        <w:spacing w:after="60" w:line="240" w:lineRule="auto"/>
        <w:ind w:firstLine="0"/>
        <w:rPr>
          <w:rFonts w:cs="Times New Roman"/>
          <w:szCs w:val="24"/>
          <w:lang w:eastAsia="ar-SA"/>
        </w:rPr>
      </w:pPr>
      <w:r w:rsidRPr="004D33E1">
        <w:rPr>
          <w:color w:val="000000"/>
          <w:szCs w:val="24"/>
        </w:rPr>
        <w:t>Zelčs V. 1</w:t>
      </w:r>
      <w:r w:rsidR="00050FDA" w:rsidRPr="004D33E1">
        <w:rPr>
          <w:color w:val="000000"/>
          <w:szCs w:val="24"/>
        </w:rPr>
        <w:t>99</w:t>
      </w:r>
      <w:r w:rsidR="001379BB">
        <w:rPr>
          <w:color w:val="000000"/>
          <w:szCs w:val="24"/>
        </w:rPr>
        <w:t>4. </w:t>
      </w:r>
      <w:r w:rsidR="00050FDA" w:rsidRPr="004D33E1">
        <w:rPr>
          <w:color w:val="000000"/>
          <w:szCs w:val="24"/>
        </w:rPr>
        <w:t xml:space="preserve">Austrumlatvijas zemiene. </w:t>
      </w:r>
      <w:r w:rsidR="00A409EF">
        <w:rPr>
          <w:rFonts w:cs="Times New Roman"/>
          <w:szCs w:val="24"/>
          <w:lang w:eastAsia="ar-SA"/>
        </w:rPr>
        <w:t>–</w:t>
      </w:r>
      <w:r w:rsidRPr="004D33E1">
        <w:rPr>
          <w:rFonts w:cs="Times New Roman"/>
          <w:szCs w:val="24"/>
          <w:lang w:eastAsia="ar-SA"/>
        </w:rPr>
        <w:t xml:space="preserve"> Gr.: Kavacs G. (red.). Enciklopēdija “Latvijas daba”. – Rīga: Latvijas enciklopēdija, – </w:t>
      </w:r>
      <w:r w:rsidR="001379BB">
        <w:rPr>
          <w:rFonts w:cs="Times New Roman"/>
          <w:szCs w:val="24"/>
          <w:lang w:eastAsia="ar-SA"/>
        </w:rPr>
        <w:t>1. </w:t>
      </w:r>
      <w:r w:rsidRPr="004D33E1">
        <w:rPr>
          <w:rFonts w:cs="Times New Roman"/>
          <w:szCs w:val="24"/>
          <w:lang w:eastAsia="ar-SA"/>
        </w:rPr>
        <w:t>sēj., 9</w:t>
      </w:r>
      <w:r w:rsidR="001379BB">
        <w:rPr>
          <w:rFonts w:cs="Times New Roman"/>
          <w:szCs w:val="24"/>
          <w:lang w:eastAsia="ar-SA"/>
        </w:rPr>
        <w:t>6. </w:t>
      </w:r>
      <w:r w:rsidRPr="004D33E1">
        <w:rPr>
          <w:rFonts w:cs="Times New Roman"/>
          <w:szCs w:val="24"/>
          <w:lang w:eastAsia="ar-SA"/>
        </w:rPr>
        <w:t>lpp.</w:t>
      </w:r>
    </w:p>
    <w:p w14:paraId="72FFEC99" w14:textId="4EB9DB89" w:rsidR="00DC16D5" w:rsidRPr="004D33E1" w:rsidRDefault="00DC16D5" w:rsidP="002077D3">
      <w:pPr>
        <w:spacing w:after="60" w:line="240" w:lineRule="auto"/>
        <w:ind w:firstLine="0"/>
        <w:rPr>
          <w:color w:val="000000"/>
          <w:szCs w:val="24"/>
        </w:rPr>
      </w:pPr>
      <w:r w:rsidRPr="004D33E1">
        <w:rPr>
          <w:color w:val="000000"/>
          <w:szCs w:val="24"/>
        </w:rPr>
        <w:t>Zelčs V. 20</w:t>
      </w:r>
      <w:r w:rsidR="00911D9A" w:rsidRPr="004D33E1">
        <w:rPr>
          <w:color w:val="000000"/>
          <w:szCs w:val="24"/>
        </w:rPr>
        <w:t>20</w:t>
      </w:r>
      <w:r w:rsidRPr="004D33E1">
        <w:rPr>
          <w:color w:val="000000"/>
          <w:szCs w:val="24"/>
        </w:rPr>
        <w:t>. Latvijas reljefs. Nacionālā enciklopēdija. https://enciklopedija.lv/skirklis/26548-Latvijas-reljefs (skatīts 11.11.20</w:t>
      </w:r>
      <w:r w:rsidR="00406E67" w:rsidRPr="004D33E1">
        <w:rPr>
          <w:color w:val="000000"/>
          <w:szCs w:val="24"/>
        </w:rPr>
        <w:t>20.</w:t>
      </w:r>
      <w:r w:rsidRPr="004D33E1">
        <w:rPr>
          <w:color w:val="000000"/>
          <w:szCs w:val="24"/>
        </w:rPr>
        <w:t>).</w:t>
      </w:r>
    </w:p>
    <w:p w14:paraId="4EBD94BC" w14:textId="77777777" w:rsidR="002077D3" w:rsidRPr="004D33E1" w:rsidRDefault="002077D3" w:rsidP="008C1657">
      <w:pPr>
        <w:spacing w:after="60" w:line="240" w:lineRule="auto"/>
        <w:ind w:firstLine="0"/>
        <w:rPr>
          <w:b/>
        </w:rPr>
      </w:pPr>
    </w:p>
    <w:p w14:paraId="40994C00" w14:textId="77777777" w:rsidR="00B04739" w:rsidRPr="004D33E1" w:rsidRDefault="00B04739" w:rsidP="008C1657">
      <w:pPr>
        <w:spacing w:after="60" w:line="240" w:lineRule="auto"/>
        <w:ind w:firstLine="0"/>
        <w:rPr>
          <w:b/>
        </w:rPr>
      </w:pPr>
      <w:r w:rsidRPr="004D33E1">
        <w:rPr>
          <w:b/>
        </w:rPr>
        <w:t>Interneta vietnes:</w:t>
      </w:r>
    </w:p>
    <w:p w14:paraId="4AF443F0" w14:textId="6396B9E5" w:rsidR="00E62D13" w:rsidRPr="004D33E1" w:rsidRDefault="00E62D13" w:rsidP="00E62D13">
      <w:pPr>
        <w:spacing w:after="80" w:line="240" w:lineRule="auto"/>
        <w:ind w:firstLine="0"/>
        <w:rPr>
          <w:rStyle w:val="Hyperlink"/>
          <w:rFonts w:eastAsia="Times New Roman" w:cs="Times New Roman"/>
          <w:bCs/>
          <w:szCs w:val="24"/>
        </w:rPr>
      </w:pPr>
      <w:r w:rsidRPr="004D33E1">
        <w:rPr>
          <w:rFonts w:eastAsia="Times New Roman" w:cs="Times New Roman"/>
          <w:bCs/>
          <w:szCs w:val="24"/>
        </w:rPr>
        <w:t xml:space="preserve">Centrālās statistikas pārvaldes </w:t>
      </w:r>
      <w:r w:rsidR="000A4F73">
        <w:rPr>
          <w:rFonts w:eastAsia="Times New Roman" w:cs="Times New Roman"/>
          <w:bCs/>
          <w:szCs w:val="24"/>
        </w:rPr>
        <w:t>tīmekļvietne</w:t>
      </w:r>
      <w:r w:rsidRPr="004D33E1">
        <w:rPr>
          <w:rFonts w:eastAsia="Times New Roman" w:cs="Times New Roman"/>
          <w:bCs/>
          <w:szCs w:val="24"/>
        </w:rPr>
        <w:t xml:space="preserve">, </w:t>
      </w:r>
      <w:hyperlink r:id="rId133" w:history="1">
        <w:r w:rsidRPr="004D33E1">
          <w:rPr>
            <w:rStyle w:val="Hyperlink"/>
            <w:rFonts w:eastAsia="Times New Roman" w:cs="Times New Roman"/>
            <w:bCs/>
            <w:szCs w:val="24"/>
          </w:rPr>
          <w:t>https://data1.csb.gov.lv/pxweb/lv/iedz/iedz__riga/RIG010.px/table/tableViewLayout1/</w:t>
        </w:r>
      </w:hyperlink>
    </w:p>
    <w:p w14:paraId="17DF3464" w14:textId="77777777" w:rsidR="00E62D13" w:rsidRPr="004D33E1" w:rsidRDefault="00E62D13" w:rsidP="00E62D13">
      <w:pPr>
        <w:suppressAutoHyphens/>
        <w:spacing w:after="80" w:line="240" w:lineRule="auto"/>
        <w:ind w:firstLine="0"/>
        <w:rPr>
          <w:rFonts w:cs="Times New Roman"/>
          <w:szCs w:val="24"/>
          <w:lang w:eastAsia="ar-SA"/>
        </w:rPr>
      </w:pPr>
      <w:r w:rsidRPr="004D33E1">
        <w:rPr>
          <w:rFonts w:cs="Times New Roman"/>
          <w:szCs w:val="24"/>
          <w:lang w:eastAsia="ar-SA"/>
        </w:rPr>
        <w:t xml:space="preserve">Dabas aizsardzības pārvaldes Dabas datu pārvaldības sistēma “Ozols”, </w:t>
      </w:r>
      <w:hyperlink r:id="rId134" w:history="1">
        <w:r w:rsidRPr="004D33E1">
          <w:rPr>
            <w:rStyle w:val="Hyperlink"/>
            <w:rFonts w:cs="Times New Roman"/>
            <w:szCs w:val="24"/>
            <w:lang w:eastAsia="ar-SA"/>
          </w:rPr>
          <w:t>https://ozols.gov.lv/ozols/</w:t>
        </w:r>
      </w:hyperlink>
      <w:r w:rsidRPr="004D33E1">
        <w:rPr>
          <w:rFonts w:cs="Times New Roman"/>
          <w:szCs w:val="24"/>
          <w:lang w:eastAsia="ar-SA"/>
        </w:rPr>
        <w:t xml:space="preserve"> </w:t>
      </w:r>
    </w:p>
    <w:p w14:paraId="68E9B0E0" w14:textId="28666667" w:rsidR="00E62D13" w:rsidRPr="004D33E1" w:rsidRDefault="00E62D13" w:rsidP="00E62D13">
      <w:pPr>
        <w:suppressAutoHyphens/>
        <w:spacing w:after="80" w:line="240" w:lineRule="auto"/>
        <w:ind w:firstLine="0"/>
        <w:rPr>
          <w:rFonts w:cs="Times New Roman"/>
          <w:szCs w:val="24"/>
          <w:lang w:eastAsia="ar-SA"/>
        </w:rPr>
      </w:pPr>
      <w:r w:rsidRPr="004D33E1">
        <w:rPr>
          <w:rFonts w:cs="Times New Roman"/>
          <w:szCs w:val="24"/>
          <w:lang w:eastAsia="ar-SA"/>
        </w:rPr>
        <w:t xml:space="preserve">Dabas aizsardzības pārvaldes </w:t>
      </w:r>
      <w:r w:rsidR="000A4F73">
        <w:rPr>
          <w:rFonts w:cs="Times New Roman"/>
          <w:szCs w:val="24"/>
          <w:lang w:eastAsia="ar-SA"/>
        </w:rPr>
        <w:t>tīmekļvietne</w:t>
      </w:r>
      <w:r w:rsidRPr="004D33E1">
        <w:rPr>
          <w:rFonts w:cs="Times New Roman"/>
          <w:szCs w:val="24"/>
          <w:lang w:eastAsia="ar-SA"/>
        </w:rPr>
        <w:t xml:space="preserve">, www.daba.gov.lv </w:t>
      </w:r>
    </w:p>
    <w:p w14:paraId="0D9C4A5A" w14:textId="77777777" w:rsidR="00265F7B" w:rsidRPr="004D33E1" w:rsidRDefault="00265F7B" w:rsidP="00E62D13">
      <w:pPr>
        <w:suppressAutoHyphens/>
        <w:spacing w:after="80" w:line="240" w:lineRule="auto"/>
        <w:ind w:firstLine="0"/>
        <w:rPr>
          <w:rFonts w:cs="Times New Roman"/>
          <w:szCs w:val="24"/>
          <w:lang w:eastAsia="ar-SA"/>
        </w:rPr>
      </w:pPr>
      <w:r w:rsidRPr="004D33E1">
        <w:rPr>
          <w:rFonts w:cs="Times New Roman"/>
          <w:szCs w:val="24"/>
          <w:lang w:eastAsia="ar-SA"/>
        </w:rPr>
        <w:t xml:space="preserve">Dabasdati.lv </w:t>
      </w:r>
    </w:p>
    <w:p w14:paraId="58A99D4C" w14:textId="37FA04F0" w:rsidR="00E62D13" w:rsidRPr="004D33E1" w:rsidRDefault="00E62D13" w:rsidP="00E62D13">
      <w:pPr>
        <w:suppressAutoHyphens/>
        <w:spacing w:after="80" w:line="240" w:lineRule="auto"/>
        <w:ind w:firstLine="0"/>
        <w:rPr>
          <w:rFonts w:cs="Times New Roman"/>
          <w:szCs w:val="24"/>
          <w:lang w:eastAsia="ar-SA"/>
        </w:rPr>
      </w:pPr>
      <w:r w:rsidRPr="004D33E1">
        <w:rPr>
          <w:rFonts w:cs="Times New Roman"/>
          <w:szCs w:val="24"/>
          <w:lang w:eastAsia="ar-SA"/>
        </w:rPr>
        <w:t xml:space="preserve">Latvijas Ģeotelpiskās informācijas aģentūras karšu pārlūks www.lgia.gov.lv/karte/ </w:t>
      </w:r>
    </w:p>
    <w:p w14:paraId="7E04470B" w14:textId="0E7503DD" w:rsidR="00E62D13" w:rsidRPr="004D33E1" w:rsidRDefault="00E62D13" w:rsidP="00E62D13">
      <w:pPr>
        <w:spacing w:after="80" w:line="240" w:lineRule="auto"/>
        <w:ind w:firstLine="0"/>
      </w:pPr>
      <w:r w:rsidRPr="004D33E1">
        <w:t xml:space="preserve">Latvijas Nacionālās bibliotēkas </w:t>
      </w:r>
      <w:r w:rsidR="000A4F73">
        <w:t>tīmekļvietne</w:t>
      </w:r>
      <w:r w:rsidRPr="004D33E1">
        <w:t xml:space="preserve">, Vēsturisko karšu portāls, </w:t>
      </w:r>
      <w:hyperlink r:id="rId135" w:history="1">
        <w:r w:rsidRPr="004D33E1">
          <w:rPr>
            <w:rStyle w:val="Hyperlink"/>
          </w:rPr>
          <w:t>http://kartes.lndb.lv/</w:t>
        </w:r>
      </w:hyperlink>
    </w:p>
    <w:p w14:paraId="05267A6B" w14:textId="77777777" w:rsidR="00E62D13" w:rsidRPr="004D33E1" w:rsidRDefault="00E62D13" w:rsidP="00E62D13">
      <w:pPr>
        <w:spacing w:after="80" w:line="240" w:lineRule="auto"/>
        <w:ind w:firstLine="0"/>
        <w:rPr>
          <w:rStyle w:val="Hyperlink"/>
        </w:rPr>
      </w:pPr>
      <w:r w:rsidRPr="004D33E1">
        <w:t xml:space="preserve">Lauku atbalsta dienesta Lauku bloku karte, </w:t>
      </w:r>
      <w:hyperlink r:id="rId136" w:history="1">
        <w:r w:rsidRPr="004D33E1">
          <w:rPr>
            <w:rStyle w:val="Hyperlink"/>
          </w:rPr>
          <w:t>https://karte.lad.gov.lv/</w:t>
        </w:r>
      </w:hyperlink>
    </w:p>
    <w:p w14:paraId="7174AE3C" w14:textId="3A21FD24" w:rsidR="001C1DBC" w:rsidRPr="004D33E1" w:rsidRDefault="001C1DBC" w:rsidP="001C1DBC">
      <w:pPr>
        <w:spacing w:after="80" w:line="240" w:lineRule="auto"/>
        <w:ind w:firstLine="0"/>
        <w:rPr>
          <w:b/>
        </w:rPr>
      </w:pPr>
      <w:r w:rsidRPr="004D33E1">
        <w:t xml:space="preserve">Līvānu novada pašvaldības </w:t>
      </w:r>
      <w:r w:rsidR="000A4F73">
        <w:t>tīmekļvietne</w:t>
      </w:r>
      <w:r w:rsidRPr="004D33E1">
        <w:t>, http://www.livani.lv/page/224</w:t>
      </w:r>
    </w:p>
    <w:p w14:paraId="30331371" w14:textId="77777777" w:rsidR="00E62D13" w:rsidRPr="004D33E1" w:rsidRDefault="00E62D13" w:rsidP="00E62D13">
      <w:pPr>
        <w:spacing w:after="80" w:line="240" w:lineRule="auto"/>
        <w:ind w:firstLine="0"/>
      </w:pPr>
      <w:r w:rsidRPr="004D33E1">
        <w:t xml:space="preserve">Meliorācijas kadastra informācijas sistēma, </w:t>
      </w:r>
      <w:hyperlink r:id="rId137" w:history="1">
        <w:r w:rsidRPr="004D33E1">
          <w:rPr>
            <w:rStyle w:val="Hyperlink"/>
          </w:rPr>
          <w:t>https://www.melioracija.lv/</w:t>
        </w:r>
      </w:hyperlink>
    </w:p>
    <w:p w14:paraId="327DB536" w14:textId="2C4E1222" w:rsidR="00E62D13" w:rsidRPr="004D33E1" w:rsidRDefault="00E62D13" w:rsidP="00E62D13">
      <w:pPr>
        <w:spacing w:after="80" w:line="240" w:lineRule="auto"/>
        <w:ind w:firstLine="0"/>
        <w:rPr>
          <w:color w:val="000000"/>
          <w:szCs w:val="24"/>
        </w:rPr>
      </w:pPr>
      <w:r w:rsidRPr="004D33E1">
        <w:rPr>
          <w:i/>
        </w:rPr>
        <w:t>Natura 2000</w:t>
      </w:r>
      <w:r w:rsidRPr="004D33E1">
        <w:t xml:space="preserve"> teritorijas “</w:t>
      </w:r>
      <w:r w:rsidR="00196C76" w:rsidRPr="004D33E1">
        <w:t>Dubnas paliene</w:t>
      </w:r>
      <w:r w:rsidRPr="004D33E1">
        <w:t>” standarta datu forma, http://natura2000.eea.europa.eu/Natura2000/SDF.aspx?site=LV053</w:t>
      </w:r>
      <w:r w:rsidR="00E514E1" w:rsidRPr="004D33E1">
        <w:t>31</w:t>
      </w:r>
      <w:r w:rsidRPr="004D33E1">
        <w:t>00</w:t>
      </w:r>
    </w:p>
    <w:p w14:paraId="1B9DA652" w14:textId="77777777" w:rsidR="00E62D13" w:rsidRPr="004D33E1" w:rsidRDefault="00E62D13" w:rsidP="00E62D13">
      <w:pPr>
        <w:spacing w:after="80" w:line="240" w:lineRule="auto"/>
        <w:ind w:firstLine="0"/>
      </w:pPr>
      <w:r w:rsidRPr="004D33E1">
        <w:rPr>
          <w:i/>
        </w:rPr>
        <w:t>Natura 2000</w:t>
      </w:r>
      <w:r w:rsidRPr="004D33E1">
        <w:t xml:space="preserve"> tīkla pārlūks, </w:t>
      </w:r>
      <w:hyperlink r:id="rId138" w:history="1">
        <w:r w:rsidRPr="004D33E1">
          <w:rPr>
            <w:rStyle w:val="Hyperlink"/>
          </w:rPr>
          <w:t>https://natura2000.eea.europa.eu/</w:t>
        </w:r>
      </w:hyperlink>
    </w:p>
    <w:p w14:paraId="17220974" w14:textId="77777777" w:rsidR="00E62D13" w:rsidRPr="004D33E1" w:rsidRDefault="00E62D13" w:rsidP="00E62D13">
      <w:pPr>
        <w:spacing w:after="80" w:line="240" w:lineRule="auto"/>
        <w:ind w:firstLine="0"/>
      </w:pPr>
      <w:r w:rsidRPr="004D33E1">
        <w:t xml:space="preserve">Valsts monitoringa dati, </w:t>
      </w:r>
      <w:hyperlink r:id="rId139" w:history="1">
        <w:r w:rsidRPr="004D33E1">
          <w:rPr>
            <w:rStyle w:val="Hyperlink"/>
          </w:rPr>
          <w:t>https://www.daba.gov.lv/public/lat/dati1/valsts_monitoringa_dati/</w:t>
        </w:r>
      </w:hyperlink>
      <w:r w:rsidRPr="004D33E1">
        <w:t>)</w:t>
      </w:r>
    </w:p>
    <w:p w14:paraId="6C2CC625" w14:textId="44F92F56" w:rsidR="001C1DBC" w:rsidRPr="004D33E1" w:rsidRDefault="001C1DBC" w:rsidP="00E62D13">
      <w:pPr>
        <w:spacing w:after="80" w:line="240" w:lineRule="auto"/>
        <w:ind w:firstLine="0"/>
      </w:pPr>
      <w:r w:rsidRPr="004D33E1">
        <w:t xml:space="preserve">Vārkavas novada pašvaldības </w:t>
      </w:r>
      <w:r w:rsidR="000A4F73">
        <w:t>tīmekļvietne</w:t>
      </w:r>
      <w:r w:rsidRPr="004D33E1">
        <w:t>, http://www.varkava.lv/</w:t>
      </w:r>
    </w:p>
    <w:p w14:paraId="6D37C07A" w14:textId="0A7C28CD" w:rsidR="00E62D13" w:rsidRPr="004D33E1" w:rsidRDefault="00E62D13" w:rsidP="00E62D13">
      <w:pPr>
        <w:spacing w:after="80" w:line="240" w:lineRule="auto"/>
        <w:ind w:firstLine="0"/>
        <w:rPr>
          <w:rStyle w:val="Hyperlink"/>
          <w:szCs w:val="24"/>
          <w:u w:val="none"/>
        </w:rPr>
      </w:pPr>
      <w:r w:rsidRPr="004D33E1">
        <w:lastRenderedPageBreak/>
        <w:t>Ziņojums EK saskaņā ar Putnu direktīvas 1</w:t>
      </w:r>
      <w:r w:rsidR="001379BB">
        <w:t>7. </w:t>
      </w:r>
      <w:r w:rsidRPr="004D33E1">
        <w:t xml:space="preserve">pantu, </w:t>
      </w:r>
      <w:hyperlink r:id="rId140" w:anchor="A038-A_B" w:history="1">
        <w:r w:rsidRPr="004D33E1">
          <w:rPr>
            <w:rStyle w:val="Hyperlink"/>
            <w:szCs w:val="24"/>
            <w:u w:val="none"/>
          </w:rPr>
          <w:t>http://cdr.eionet.europa.eu/Converters/run_conversion?file=lv/eu/art12/envuuf5cg/LV_birds_reports-14331-211040.xml&amp;conv=343&amp;source=remote#A038-A_B</w:t>
        </w:r>
      </w:hyperlink>
    </w:p>
    <w:p w14:paraId="0EDFECA7" w14:textId="4DB39147" w:rsidR="00E62D13" w:rsidRPr="004D33E1" w:rsidRDefault="00E62D13" w:rsidP="00E62D13">
      <w:pPr>
        <w:spacing w:after="80" w:line="240" w:lineRule="auto"/>
        <w:ind w:firstLine="0"/>
        <w:rPr>
          <w:szCs w:val="24"/>
        </w:rPr>
      </w:pPr>
      <w:r w:rsidRPr="004D33E1">
        <w:rPr>
          <w:rFonts w:cs="Arial"/>
        </w:rPr>
        <w:t>Ziņojums EK, 201</w:t>
      </w:r>
      <w:r w:rsidR="001379BB">
        <w:rPr>
          <w:rFonts w:cs="Arial"/>
        </w:rPr>
        <w:t>9. </w:t>
      </w:r>
      <w:r w:rsidRPr="004D33E1">
        <w:rPr>
          <w:rFonts w:cs="Arial"/>
        </w:rPr>
        <w:t>Ziņojums Eiropas Komisijai par ES nozīmes biotopu (dzīvotņu) un sugu aizsardzības stāvokli Latvijā. Novērtējums par 2013.‐201</w:t>
      </w:r>
      <w:r w:rsidR="001379BB">
        <w:rPr>
          <w:rFonts w:cs="Arial"/>
        </w:rPr>
        <w:t>8. </w:t>
      </w:r>
      <w:r w:rsidR="00AF3F66">
        <w:rPr>
          <w:rFonts w:cs="Arial"/>
        </w:rPr>
        <w:t>gad</w:t>
      </w:r>
      <w:r w:rsidRPr="004D33E1">
        <w:rPr>
          <w:rFonts w:cs="Arial"/>
        </w:rPr>
        <w:t xml:space="preserve">a periodu. Ziņojuma kopsavilkums par sugu aizsardzības stāvokli. Dabas aizsardzības pārvalde, pieejams: </w:t>
      </w:r>
      <w:hyperlink r:id="rId141" w:history="1">
        <w:r w:rsidRPr="004D33E1">
          <w:rPr>
            <w:rStyle w:val="Hyperlink"/>
            <w:rFonts w:cs="Arial"/>
          </w:rPr>
          <w:t>https://www.daba.gov.lv/upload/File/Publikacijas/REP_EK_2019_1_ES_sugu_stavoklis_LV.pdf</w:t>
        </w:r>
      </w:hyperlink>
      <w:r w:rsidRPr="004D33E1">
        <w:rPr>
          <w:rStyle w:val="Hyperlink"/>
          <w:rFonts w:cs="Arial"/>
        </w:rPr>
        <w:t xml:space="preserve">, Eiropas Vides aģentūras </w:t>
      </w:r>
      <w:r w:rsidR="00591097">
        <w:rPr>
          <w:rStyle w:val="Hyperlink"/>
          <w:rFonts w:cs="Arial"/>
        </w:rPr>
        <w:t>tīmekļvietnē</w:t>
      </w:r>
      <w:r w:rsidRPr="004D33E1">
        <w:rPr>
          <w:rStyle w:val="Hyperlink"/>
          <w:rFonts w:cs="Arial"/>
        </w:rPr>
        <w:t xml:space="preserve">: </w:t>
      </w:r>
      <w:hyperlink r:id="rId142" w:history="1">
        <w:r w:rsidRPr="004D33E1">
          <w:rPr>
            <w:rStyle w:val="Hyperlink"/>
            <w:szCs w:val="24"/>
          </w:rPr>
          <w:t>http://cdr.eionet.europa.eu/Converters/run_conversion?file=lv/eu/art17/envxwalvg/LV_habitats_reports-20190829-115432.xml&amp;conv=589&amp;source=remote</w:t>
        </w:r>
      </w:hyperlink>
      <w:r w:rsidRPr="004D33E1">
        <w:rPr>
          <w:rStyle w:val="Hyperlink"/>
          <w:szCs w:val="24"/>
        </w:rPr>
        <w:t xml:space="preserve">, </w:t>
      </w:r>
      <w:hyperlink r:id="rId143" w:history="1">
        <w:r w:rsidRPr="004D33E1">
          <w:rPr>
            <w:rStyle w:val="Hyperlink"/>
            <w:szCs w:val="24"/>
          </w:rPr>
          <w:t>http://cdr.eionet.europa.eu/Converters/run_conversion?file=lv/eu/art17/envxwalvg/LV_species_reports-20190829-115440.xml&amp;conv=593&amp;source=remote</w:t>
        </w:r>
      </w:hyperlink>
      <w:r w:rsidRPr="004D33E1">
        <w:rPr>
          <w:szCs w:val="24"/>
        </w:rPr>
        <w:t>.</w:t>
      </w:r>
    </w:p>
    <w:p w14:paraId="6978A21D" w14:textId="46E6F637" w:rsidR="00F24BA7" w:rsidRPr="004D33E1" w:rsidRDefault="00F24BA7" w:rsidP="00402D30">
      <w:pPr>
        <w:spacing w:after="0" w:line="240" w:lineRule="auto"/>
        <w:jc w:val="right"/>
      </w:pPr>
    </w:p>
    <w:sectPr w:rsidR="00F24BA7" w:rsidRPr="004D33E1" w:rsidSect="0006648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88681" w14:textId="77777777" w:rsidR="00880539" w:rsidRDefault="00880539" w:rsidP="00B44928">
      <w:pPr>
        <w:spacing w:after="0" w:line="240" w:lineRule="auto"/>
      </w:pPr>
      <w:r>
        <w:separator/>
      </w:r>
    </w:p>
  </w:endnote>
  <w:endnote w:type="continuationSeparator" w:id="0">
    <w:p w14:paraId="7FE9F10E" w14:textId="77777777" w:rsidR="00880539" w:rsidRDefault="00880539" w:rsidP="00B44928">
      <w:pPr>
        <w:spacing w:after="0" w:line="240" w:lineRule="auto"/>
      </w:pPr>
      <w:r>
        <w:continuationSeparator/>
      </w:r>
    </w:p>
  </w:endnote>
  <w:endnote w:type="continuationNotice" w:id="1">
    <w:p w14:paraId="1F7B325D" w14:textId="77777777" w:rsidR="00880539" w:rsidRDefault="008805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1"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roid Sans Fallback">
    <w:altName w:val="Times New Roman"/>
    <w:panose1 w:val="00000000000000000000"/>
    <w:charset w:val="00"/>
    <w:family w:val="roman"/>
    <w:notTrueType/>
    <w:pitch w:val="default"/>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61953"/>
      <w:docPartObj>
        <w:docPartGallery w:val="Page Numbers (Bottom of Page)"/>
        <w:docPartUnique/>
      </w:docPartObj>
    </w:sdtPr>
    <w:sdtEndPr>
      <w:rPr>
        <w:noProof/>
      </w:rPr>
    </w:sdtEndPr>
    <w:sdtContent>
      <w:p w14:paraId="6C45A269" w14:textId="620E3E6F" w:rsidR="000629DB" w:rsidRDefault="000629DB">
        <w:pPr>
          <w:pStyle w:val="Footer"/>
          <w:jc w:val="center"/>
        </w:pPr>
        <w:r>
          <w:rPr>
            <w:noProof/>
          </w:rPr>
          <w:fldChar w:fldCharType="begin"/>
        </w:r>
        <w:r>
          <w:rPr>
            <w:noProof/>
          </w:rPr>
          <w:instrText xml:space="preserve"> PAGE   \* MERGEFORMAT </w:instrText>
        </w:r>
        <w:r>
          <w:rPr>
            <w:noProof/>
          </w:rPr>
          <w:fldChar w:fldCharType="separate"/>
        </w:r>
        <w:r w:rsidR="001D0819">
          <w:rPr>
            <w:noProof/>
          </w:rPr>
          <w:t>30</w:t>
        </w:r>
        <w:r>
          <w:rPr>
            <w:noProof/>
          </w:rPr>
          <w:fldChar w:fldCharType="end"/>
        </w:r>
      </w:p>
    </w:sdtContent>
  </w:sdt>
  <w:p w14:paraId="7E62EC8F" w14:textId="77777777" w:rsidR="000629DB" w:rsidRDefault="000629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8E71D" w14:textId="77777777" w:rsidR="00880539" w:rsidRDefault="00880539" w:rsidP="00B44928">
      <w:pPr>
        <w:spacing w:after="0" w:line="240" w:lineRule="auto"/>
      </w:pPr>
      <w:r>
        <w:separator/>
      </w:r>
    </w:p>
  </w:footnote>
  <w:footnote w:type="continuationSeparator" w:id="0">
    <w:p w14:paraId="0968C1E5" w14:textId="77777777" w:rsidR="00880539" w:rsidRDefault="00880539" w:rsidP="00B44928">
      <w:pPr>
        <w:spacing w:after="0" w:line="240" w:lineRule="auto"/>
      </w:pPr>
      <w:r>
        <w:continuationSeparator/>
      </w:r>
    </w:p>
  </w:footnote>
  <w:footnote w:type="continuationNotice" w:id="1">
    <w:p w14:paraId="3007FDDA" w14:textId="77777777" w:rsidR="00880539" w:rsidRDefault="00880539">
      <w:pPr>
        <w:spacing w:after="0" w:line="240" w:lineRule="auto"/>
      </w:pPr>
    </w:p>
  </w:footnote>
  <w:footnote w:id="2">
    <w:p w14:paraId="43AA6EAF" w14:textId="6AE2880F" w:rsidR="000629DB" w:rsidRPr="00DC7C47" w:rsidRDefault="000629DB" w:rsidP="009D374B">
      <w:pPr>
        <w:pStyle w:val="FootnoteText"/>
        <w:ind w:firstLine="0"/>
        <w:rPr>
          <w:lang w:val="lv-LV"/>
        </w:rPr>
      </w:pPr>
      <w:r w:rsidRPr="00DC7C47">
        <w:rPr>
          <w:rStyle w:val="FootnoteReference"/>
          <w:lang w:val="lv-LV"/>
        </w:rPr>
        <w:footnoteRef/>
      </w:r>
      <w:r w:rsidR="006929C3" w:rsidRPr="006929C3">
        <w:rPr>
          <w:lang w:val="lv-LV"/>
        </w:rPr>
        <w:t xml:space="preserve">https://www.livani.lv/lv/ilgtspejigas-attistibas-strategija?utm_source=https%3A%2F%2Fwww.google.com%2F </w:t>
      </w:r>
      <w:r w:rsidRPr="00DC7C47">
        <w:rPr>
          <w:lang w:val="lv-LV"/>
        </w:rPr>
        <w:t>aplūkots 22.01.2021.</w:t>
      </w:r>
    </w:p>
  </w:footnote>
  <w:footnote w:id="3">
    <w:p w14:paraId="508C46A0" w14:textId="7401ED26" w:rsidR="000629DB" w:rsidRPr="00DC7C47" w:rsidRDefault="000629DB" w:rsidP="009D374B">
      <w:pPr>
        <w:pStyle w:val="FootnoteText"/>
        <w:ind w:firstLine="0"/>
        <w:rPr>
          <w:lang w:val="lv-LV"/>
        </w:rPr>
      </w:pPr>
      <w:r w:rsidRPr="00DC7C47">
        <w:rPr>
          <w:rStyle w:val="FootnoteReference"/>
          <w:lang w:val="lv-LV"/>
        </w:rPr>
        <w:footnoteRef/>
      </w:r>
      <w:r w:rsidRPr="00DC7C47">
        <w:rPr>
          <w:lang w:val="lv-LV"/>
        </w:rPr>
        <w:t>,</w:t>
      </w:r>
      <w:r w:rsidR="006929C3" w:rsidRPr="006929C3">
        <w:rPr>
          <w:rStyle w:val="Hyperlink"/>
        </w:rPr>
        <w:t xml:space="preserve"> </w:t>
      </w:r>
      <w:hyperlink r:id="rId1" w:history="1">
        <w:r w:rsidR="006929C3">
          <w:rPr>
            <w:rStyle w:val="Hyperlink"/>
          </w:rPr>
          <w:t>https://www.livani.lv/lv/media/12831/download</w:t>
        </w:r>
      </w:hyperlink>
      <w:r w:rsidR="006929C3">
        <w:rPr>
          <w:rStyle w:val="Hyperlink"/>
        </w:rPr>
        <w:t>,</w:t>
      </w:r>
      <w:r w:rsidRPr="00DC7C47">
        <w:rPr>
          <w:lang w:val="lv-LV"/>
        </w:rPr>
        <w:t xml:space="preserve"> aplūkots 22.01.2021.</w:t>
      </w:r>
    </w:p>
  </w:footnote>
  <w:footnote w:id="4">
    <w:p w14:paraId="29E7FAAA" w14:textId="712D9308" w:rsidR="000629DB" w:rsidRPr="00DC7C47" w:rsidRDefault="000629DB" w:rsidP="009D374B">
      <w:pPr>
        <w:pStyle w:val="FootnoteText"/>
        <w:ind w:firstLine="0"/>
        <w:rPr>
          <w:lang w:val="lv-LV"/>
        </w:rPr>
      </w:pPr>
      <w:r w:rsidRPr="00DC7C47">
        <w:rPr>
          <w:rStyle w:val="FootnoteReference"/>
          <w:lang w:val="lv-LV"/>
        </w:rPr>
        <w:footnoteRef/>
      </w:r>
      <w:hyperlink r:id="rId2" w:history="1">
        <w:r w:rsidR="006929C3" w:rsidRPr="00001C3B">
          <w:rPr>
            <w:rStyle w:val="Hyperlink"/>
          </w:rPr>
          <w:t>https://www.livani.lv/lv/media/12831/download</w:t>
        </w:r>
      </w:hyperlink>
      <w:r w:rsidRPr="00DC7C47">
        <w:rPr>
          <w:lang w:val="lv-LV"/>
        </w:rPr>
        <w:t xml:space="preserve"> aplūkots 19.01.2021.</w:t>
      </w:r>
    </w:p>
  </w:footnote>
  <w:footnote w:id="5">
    <w:p w14:paraId="29875EFF" w14:textId="552CFE7A" w:rsidR="000629DB" w:rsidRPr="00DC7C47" w:rsidRDefault="000629DB" w:rsidP="004B6F0C">
      <w:pPr>
        <w:pStyle w:val="FootnoteText"/>
        <w:ind w:firstLine="0"/>
        <w:jc w:val="left"/>
        <w:rPr>
          <w:lang w:val="lv-LV"/>
        </w:rPr>
      </w:pPr>
      <w:r w:rsidRPr="00DC7C47">
        <w:rPr>
          <w:rStyle w:val="FootnoteReference"/>
          <w:lang w:val="lv-LV"/>
        </w:rPr>
        <w:footnoteRef/>
      </w:r>
      <w:r w:rsidRPr="00DC7C47">
        <w:rPr>
          <w:lang w:val="lv-LV"/>
        </w:rPr>
        <w:t xml:space="preserve"> </w:t>
      </w:r>
      <w:hyperlink r:id="rId3" w:history="1">
        <w:r w:rsidR="006929C3">
          <w:rPr>
            <w:rStyle w:val="Hyperlink"/>
          </w:rPr>
          <w:t>https://www.livani.lv/lv/media/12831/download</w:t>
        </w:r>
      </w:hyperlink>
      <w:r w:rsidRPr="00DC7C47">
        <w:rPr>
          <w:lang w:val="lv-LV"/>
        </w:rPr>
        <w:t>, aplūkots 18.01.2021.</w:t>
      </w:r>
    </w:p>
  </w:footnote>
  <w:footnote w:id="6">
    <w:p w14:paraId="390532BF" w14:textId="2EA94405" w:rsidR="000629DB" w:rsidRPr="00DC7C47" w:rsidRDefault="000629DB" w:rsidP="004B6F0C">
      <w:pPr>
        <w:pStyle w:val="FootnoteText"/>
        <w:ind w:firstLine="0"/>
        <w:jc w:val="left"/>
        <w:rPr>
          <w:lang w:val="lv-LV"/>
        </w:rPr>
      </w:pPr>
      <w:r w:rsidRPr="00DC7C47">
        <w:rPr>
          <w:rStyle w:val="FootnoteReference"/>
          <w:lang w:val="lv-LV"/>
        </w:rPr>
        <w:footnoteRef/>
      </w:r>
      <w:hyperlink r:id="rId4" w:history="1">
        <w:r w:rsidR="006929C3">
          <w:rPr>
            <w:rStyle w:val="Hyperlink"/>
          </w:rPr>
          <w:t>https://www.livani.lv/lv/media/12831/download</w:t>
        </w:r>
      </w:hyperlink>
      <w:r w:rsidR="006929C3">
        <w:rPr>
          <w:lang w:val="lv-LV"/>
        </w:rPr>
        <w:t xml:space="preserve"> ,aplū</w:t>
      </w:r>
      <w:r w:rsidRPr="00DC7C47">
        <w:rPr>
          <w:lang w:val="lv-LV"/>
        </w:rPr>
        <w:t>kots 19.01.2021.</w:t>
      </w:r>
    </w:p>
  </w:footnote>
  <w:footnote w:id="7">
    <w:p w14:paraId="61DD267F" w14:textId="375D22CE" w:rsidR="000629DB" w:rsidRPr="002A0DA9" w:rsidRDefault="000629DB" w:rsidP="009735D4">
      <w:pPr>
        <w:pStyle w:val="FootnoteText"/>
        <w:ind w:firstLine="0"/>
        <w:rPr>
          <w:lang w:val="lv-LV"/>
        </w:rPr>
      </w:pPr>
      <w:r w:rsidRPr="002A0DA9">
        <w:rPr>
          <w:rStyle w:val="FootnoteReference"/>
          <w:lang w:val="lv-LV"/>
        </w:rPr>
        <w:footnoteRef/>
      </w:r>
      <w:r w:rsidR="003671F9" w:rsidRPr="003671F9">
        <w:rPr>
          <w:lang w:val="lv-LV"/>
        </w:rPr>
        <w:t>https://www.livani.lv/lv/teritorijas-planojums</w:t>
      </w:r>
      <w:r w:rsidRPr="002A0DA9">
        <w:rPr>
          <w:lang w:val="lv-LV"/>
        </w:rPr>
        <w:t>, aplūkots 19.01.2021.</w:t>
      </w:r>
    </w:p>
  </w:footnote>
  <w:footnote w:id="8">
    <w:p w14:paraId="05D2FBA4" w14:textId="221BD9A1" w:rsidR="000629DB" w:rsidRPr="002A0DA9" w:rsidRDefault="000629DB" w:rsidP="009735D4">
      <w:pPr>
        <w:pStyle w:val="FootnoteText"/>
        <w:ind w:firstLine="0"/>
        <w:rPr>
          <w:lang w:val="lv-LV"/>
        </w:rPr>
      </w:pPr>
      <w:r w:rsidRPr="002A0DA9">
        <w:rPr>
          <w:rStyle w:val="FootnoteReference"/>
          <w:lang w:val="lv-LV"/>
        </w:rPr>
        <w:footnoteRef/>
      </w:r>
      <w:hyperlink r:id="rId5" w:history="1">
        <w:r w:rsidR="003671F9" w:rsidRPr="00001C3B">
          <w:rPr>
            <w:rStyle w:val="Hyperlink"/>
            <w:lang w:val="lv-LV"/>
          </w:rPr>
          <w:t>https://www.livani.lv/lv/teritorijas-planojums</w:t>
        </w:r>
      </w:hyperlink>
      <w:hyperlink r:id="rId6" w:history="1">
        <w:r w:rsidR="00430505">
          <w:rPr>
            <w:rStyle w:val="Hyperlink"/>
            <w:rFonts w:eastAsia="Calibri" w:cs="Calibri"/>
            <w:sz w:val="24"/>
            <w:szCs w:val="22"/>
            <w:lang w:val="lv-LV"/>
          </w:rPr>
          <w:t>http://www.livani.lv/upload/faili/dome/teritorijas_planojums_jaunais/_NOVADS_25 000_Aizsargjoslas.pdf</w:t>
        </w:r>
      </w:hyperlink>
      <w:r w:rsidRPr="002A0DA9">
        <w:rPr>
          <w:lang w:val="lv-LV"/>
        </w:rPr>
        <w:t>, aplūkots 19.01.2021.</w:t>
      </w:r>
    </w:p>
  </w:footnote>
  <w:footnote w:id="9">
    <w:p w14:paraId="12ABD853" w14:textId="700453C6" w:rsidR="000629DB" w:rsidRPr="002A0DA9" w:rsidRDefault="000629DB" w:rsidP="00047406">
      <w:pPr>
        <w:pStyle w:val="FootnoteText"/>
        <w:ind w:firstLine="0"/>
        <w:rPr>
          <w:lang w:val="lv-LV"/>
        </w:rPr>
      </w:pPr>
      <w:r w:rsidRPr="002A0DA9">
        <w:rPr>
          <w:rStyle w:val="FootnoteReference"/>
          <w:lang w:val="lv-LV"/>
        </w:rPr>
        <w:footnoteRef/>
      </w:r>
      <w:r w:rsidR="003671F9" w:rsidRPr="003671F9">
        <w:rPr>
          <w:lang w:val="lv-LV"/>
        </w:rPr>
        <w:t>https://www.livani.lv/lv/teritorijas-planojums</w:t>
      </w:r>
      <w:r w:rsidRPr="002A0DA9">
        <w:rPr>
          <w:lang w:val="lv-LV"/>
        </w:rPr>
        <w:t>, aplūkots 19.01.2021.</w:t>
      </w:r>
    </w:p>
  </w:footnote>
  <w:footnote w:id="10">
    <w:p w14:paraId="290A8ED9" w14:textId="3B513C6D" w:rsidR="000629DB" w:rsidRPr="002A0DA9" w:rsidRDefault="000629DB" w:rsidP="00047406">
      <w:pPr>
        <w:pStyle w:val="FootnoteText"/>
        <w:ind w:firstLine="0"/>
        <w:rPr>
          <w:lang w:val="lv-LV"/>
        </w:rPr>
      </w:pPr>
      <w:r w:rsidRPr="002A0DA9">
        <w:rPr>
          <w:rStyle w:val="FootnoteReference"/>
          <w:lang w:val="lv-LV"/>
        </w:rPr>
        <w:footnoteRef/>
      </w:r>
      <w:hyperlink r:id="rId7" w:history="1">
        <w:r w:rsidR="003671F9" w:rsidRPr="00001C3B">
          <w:rPr>
            <w:rStyle w:val="Hyperlink"/>
            <w:lang w:val="lv-LV"/>
          </w:rPr>
          <w:t>http://www.varkava.lv/lv/augseja-izvelne/pasvaldiba/varkavas-novada-dome/ilgstejigas-attistibas-strateg</w:t>
        </w:r>
      </w:hyperlink>
      <w:r w:rsidRPr="002A0DA9">
        <w:rPr>
          <w:lang w:val="lv-LV"/>
        </w:rPr>
        <w:t>, aplūkots 22.01.2021.</w:t>
      </w:r>
    </w:p>
  </w:footnote>
  <w:footnote w:id="11">
    <w:p w14:paraId="6323637A" w14:textId="6A82F1E6" w:rsidR="002A0DA9" w:rsidRPr="002A0DA9" w:rsidRDefault="002A0DA9" w:rsidP="002A0DA9">
      <w:pPr>
        <w:pStyle w:val="FootnoteText"/>
        <w:ind w:firstLine="0"/>
        <w:jc w:val="left"/>
        <w:rPr>
          <w:lang w:val="lv-LV"/>
        </w:rPr>
      </w:pPr>
      <w:r w:rsidRPr="002A0DA9">
        <w:rPr>
          <w:rStyle w:val="FootnoteReference"/>
          <w:lang w:val="lv-LV"/>
        </w:rPr>
        <w:footnoteRef/>
      </w:r>
      <w:r w:rsidRPr="002A0DA9">
        <w:rPr>
          <w:lang w:val="lv-LV"/>
        </w:rPr>
        <w:t xml:space="preserve"> </w:t>
      </w:r>
      <w:hyperlink r:id="rId8" w:history="1">
        <w:r w:rsidRPr="002A0DA9">
          <w:rPr>
            <w:rStyle w:val="Hyperlink"/>
            <w:rFonts w:eastAsiaTheme="majorEastAsia"/>
            <w:lang w:val="lv-LV"/>
          </w:rPr>
          <w:t>Noteikumi par dabas liegumiem (likumi.lv)</w:t>
        </w:r>
      </w:hyperlink>
      <w:r w:rsidRPr="002A0DA9">
        <w:rPr>
          <w:lang w:val="lv-LV"/>
        </w:rPr>
        <w:t>, aplūkots 08.01.2022.</w:t>
      </w:r>
    </w:p>
  </w:footnote>
  <w:footnote w:id="12">
    <w:p w14:paraId="1FB52C1D" w14:textId="77777777" w:rsidR="00C959DB" w:rsidRPr="002A0DA9" w:rsidRDefault="00C959DB" w:rsidP="002A0DA9">
      <w:pPr>
        <w:pStyle w:val="FootnoteText"/>
        <w:ind w:firstLine="0"/>
        <w:jc w:val="left"/>
        <w:rPr>
          <w:lang w:val="lv-LV"/>
        </w:rPr>
      </w:pPr>
      <w:r w:rsidRPr="002A0DA9">
        <w:rPr>
          <w:rStyle w:val="FootnoteReference"/>
          <w:lang w:val="lv-LV"/>
        </w:rPr>
        <w:footnoteRef/>
      </w:r>
      <w:r w:rsidRPr="002A0DA9">
        <w:rPr>
          <w:lang w:val="lv-LV"/>
        </w:rPr>
        <w:t xml:space="preserve"> Vārkavas novada teritorijas plānojums, </w:t>
      </w:r>
      <w:hyperlink r:id="rId9" w:history="1">
        <w:r w:rsidRPr="002A0DA9">
          <w:rPr>
            <w:rStyle w:val="Hyperlink"/>
            <w:lang w:val="lv-LV"/>
          </w:rPr>
          <w:t>http://www.varkava.lv/lv/augseja-izvelne/pasvaldiba/teritorijas-planojums</w:t>
        </w:r>
      </w:hyperlink>
      <w:r w:rsidRPr="002A0DA9">
        <w:rPr>
          <w:lang w:val="lv-LV"/>
        </w:rPr>
        <w:t>, aplūkots 19.01.2021</w:t>
      </w:r>
    </w:p>
  </w:footnote>
  <w:footnote w:id="13">
    <w:p w14:paraId="5A0C3EA1" w14:textId="77777777" w:rsidR="00C959DB" w:rsidRPr="002A0DA9" w:rsidRDefault="00C959DB" w:rsidP="002A0DA9">
      <w:pPr>
        <w:pStyle w:val="FootnoteText"/>
        <w:ind w:firstLine="0"/>
        <w:jc w:val="left"/>
        <w:rPr>
          <w:lang w:val="lv-LV"/>
        </w:rPr>
      </w:pPr>
      <w:r w:rsidRPr="002A0DA9">
        <w:rPr>
          <w:rStyle w:val="FootnoteReference"/>
          <w:lang w:val="lv-LV"/>
        </w:rPr>
        <w:footnoteRef/>
      </w:r>
      <w:r w:rsidRPr="002A0DA9">
        <w:rPr>
          <w:lang w:val="lv-LV"/>
        </w:rPr>
        <w:t xml:space="preserve"> http://www.varkava.lv/upload/TIAN_gala_red.pdf, aplūkots 19.01.2021.</w:t>
      </w:r>
    </w:p>
  </w:footnote>
  <w:footnote w:id="14">
    <w:p w14:paraId="48CF0525" w14:textId="7A95476B" w:rsidR="000629DB" w:rsidRPr="009333A9" w:rsidRDefault="000629DB">
      <w:pPr>
        <w:pStyle w:val="FootnoteText"/>
        <w:rPr>
          <w:lang w:val="lv-LV"/>
        </w:rPr>
      </w:pPr>
      <w:r>
        <w:rPr>
          <w:rStyle w:val="FootnoteReference"/>
        </w:rPr>
        <w:footnoteRef/>
      </w:r>
      <w:r>
        <w:t xml:space="preserve"> </w:t>
      </w:r>
      <w:hyperlink r:id="rId10" w:history="1">
        <w:r w:rsidRPr="008049CF">
          <w:rPr>
            <w:rStyle w:val="Hyperlink"/>
          </w:rPr>
          <w:t>http://www.varkava.lv/upload/Esosa%202%20Rdala.pdf</w:t>
        </w:r>
      </w:hyperlink>
      <w:r>
        <w:t>, aplūkots 19.01.2021.</w:t>
      </w:r>
    </w:p>
  </w:footnote>
  <w:footnote w:id="15">
    <w:p w14:paraId="510803D0" w14:textId="43A0130C" w:rsidR="000629DB" w:rsidRPr="009333A9" w:rsidRDefault="000629DB" w:rsidP="00522C4C">
      <w:pPr>
        <w:pStyle w:val="FootnoteText"/>
        <w:rPr>
          <w:lang w:val="lv-LV"/>
        </w:rPr>
      </w:pPr>
      <w:r>
        <w:rPr>
          <w:rStyle w:val="FootnoteReference"/>
        </w:rPr>
        <w:footnoteRef/>
      </w:r>
      <w:r>
        <w:t xml:space="preserve"> </w:t>
      </w:r>
      <w:hyperlink r:id="rId11" w:history="1">
        <w:r w:rsidRPr="008049CF">
          <w:rPr>
            <w:rStyle w:val="Hyperlink"/>
          </w:rPr>
          <w:t>http://www.varkava.lv/upload/Planota%202%20Rdala.pdf</w:t>
        </w:r>
      </w:hyperlink>
      <w:r>
        <w:t>, aplūkots 19.01.2021</w:t>
      </w:r>
    </w:p>
  </w:footnote>
  <w:footnote w:id="16">
    <w:p w14:paraId="2DEBC691" w14:textId="77777777" w:rsidR="000629DB" w:rsidRPr="002A0DA9" w:rsidRDefault="000629DB" w:rsidP="007A716B">
      <w:pPr>
        <w:pStyle w:val="FootnoteText"/>
        <w:ind w:firstLine="0"/>
        <w:rPr>
          <w:lang w:val="lv-LV"/>
        </w:rPr>
      </w:pPr>
      <w:r w:rsidRPr="002A0DA9">
        <w:rPr>
          <w:rStyle w:val="FootnoteReference"/>
          <w:lang w:val="lv-LV"/>
        </w:rPr>
        <w:footnoteRef/>
      </w:r>
      <w:r w:rsidRPr="002A0DA9">
        <w:rPr>
          <w:lang w:val="lv-LV"/>
        </w:rPr>
        <w:t xml:space="preserve"> Vārkavas novada Teritorijas plānojums 2008.-2014.gadam. Vārkavas novada Upmalas un Rožkalnu pagastu teritorijas plānotā (atļautā) izmantošana, aizsargjoslas. </w:t>
      </w:r>
      <w:hyperlink r:id="rId12" w:history="1">
        <w:r w:rsidRPr="002A0DA9">
          <w:rPr>
            <w:rStyle w:val="Hyperlink"/>
            <w:lang w:val="lv-LV"/>
          </w:rPr>
          <w:t>http://varkava.lv/upload/Varkava_planota_izmantosana.pdf</w:t>
        </w:r>
      </w:hyperlink>
      <w:r w:rsidRPr="002A0DA9">
        <w:rPr>
          <w:lang w:val="lv-LV"/>
        </w:rPr>
        <w:t>, aplūkots 22.01.2021.</w:t>
      </w:r>
    </w:p>
  </w:footnote>
  <w:footnote w:id="17">
    <w:p w14:paraId="78ADCFD9" w14:textId="1ECEB20D" w:rsidR="009157F1" w:rsidRPr="00BA2260" w:rsidRDefault="009157F1" w:rsidP="009157F1">
      <w:pPr>
        <w:pStyle w:val="FootnoteText"/>
        <w:ind w:firstLine="0"/>
        <w:rPr>
          <w:lang w:val="lv-LV"/>
        </w:rPr>
      </w:pPr>
      <w:r>
        <w:rPr>
          <w:rStyle w:val="FootnoteReference"/>
        </w:rPr>
        <w:footnoteRef/>
      </w:r>
      <w:r>
        <w:t xml:space="preserve"> </w:t>
      </w:r>
      <w:hyperlink r:id="rId13" w:history="1">
        <w:r w:rsidR="0009252D" w:rsidRPr="00511646">
          <w:rPr>
            <w:rStyle w:val="Hyperlink"/>
          </w:rPr>
          <w:t>https://www.livani.lv/lv/jaunums/nosledzies-projekts-niedru-plausanas-pakalpojuma-nodrosinasana-pludu-risku-mazinasanai-dubnas-upe-livanu-novada</w:t>
        </w:r>
      </w:hyperlink>
      <w:r w:rsidR="0009252D">
        <w:t xml:space="preserve">, </w:t>
      </w:r>
      <w:hyperlink r:id="rId14" w:history="1">
        <w:r w:rsidR="0009252D">
          <w:rPr>
            <w:rStyle w:val="Hyperlink"/>
            <w:rFonts w:eastAsiaTheme="majorEastAsia"/>
          </w:rPr>
          <w:t>Niedru pļaušanas pakalpojuma nodrošināšana plūdu risku mazināšanai Dubnas upē Līvānu novadā (vraa.gov.lv)</w:t>
        </w:r>
      </w:hyperlink>
    </w:p>
  </w:footnote>
  <w:footnote w:id="18">
    <w:p w14:paraId="6794CBBB" w14:textId="6CD6F3A2" w:rsidR="000629DB" w:rsidRPr="00B021F7" w:rsidRDefault="000629DB" w:rsidP="009157F1">
      <w:pPr>
        <w:pStyle w:val="FootnoteText"/>
        <w:ind w:firstLine="0"/>
        <w:rPr>
          <w:lang w:val="lv-LV"/>
        </w:rPr>
      </w:pPr>
      <w:r>
        <w:rPr>
          <w:rStyle w:val="FootnoteReference"/>
        </w:rPr>
        <w:footnoteRef/>
      </w:r>
      <w:r>
        <w:t xml:space="preserve"> </w:t>
      </w:r>
      <w:r>
        <w:rPr>
          <w:lang w:val="lv-LV"/>
        </w:rPr>
        <w:t xml:space="preserve">Romualds Ancāns. Latgales dati, </w:t>
      </w:r>
      <w:hyperlink r:id="rId15" w:history="1">
        <w:r w:rsidRPr="00641749">
          <w:rPr>
            <w:rStyle w:val="Hyperlink"/>
            <w:lang w:val="lv-LV"/>
          </w:rPr>
          <w:t>https://latgalesdati.du.lv/persona/8043</w:t>
        </w:r>
      </w:hyperlink>
      <w:r>
        <w:rPr>
          <w:lang w:val="lv-LV"/>
        </w:rPr>
        <w:t>, aplūkots 31.03.2021.</w:t>
      </w:r>
    </w:p>
  </w:footnote>
  <w:footnote w:id="19">
    <w:p w14:paraId="6469DAE7" w14:textId="5419667D" w:rsidR="000629DB" w:rsidRPr="004230A1" w:rsidRDefault="000629DB">
      <w:pPr>
        <w:pStyle w:val="FootnoteText"/>
        <w:rPr>
          <w:lang w:val="lv-LV"/>
        </w:rPr>
      </w:pPr>
      <w:r>
        <w:rPr>
          <w:rStyle w:val="FootnoteReference"/>
        </w:rPr>
        <w:footnoteRef/>
      </w:r>
      <w:r>
        <w:t xml:space="preserve"> </w:t>
      </w:r>
      <w:hyperlink r:id="rId16" w:history="1">
        <w:r w:rsidRPr="00E4500F">
          <w:rPr>
            <w:rStyle w:val="Hyperlink"/>
          </w:rPr>
          <w:t>http://www.lad.gov.lv/lv/atbalsta-veidi/platibu-maksajumi/platibu-maksajumu-veidi/natura-2000-meza-ipasniekiem-(nim)-82</w:t>
        </w:r>
      </w:hyperlink>
      <w:r>
        <w:t>, aplūkots 23.05.2021.</w:t>
      </w:r>
    </w:p>
  </w:footnote>
  <w:footnote w:id="20">
    <w:p w14:paraId="226D2B72" w14:textId="7432DC00" w:rsidR="000629DB" w:rsidRPr="007E2345" w:rsidRDefault="000629DB" w:rsidP="00252DBF">
      <w:pPr>
        <w:pStyle w:val="FootnoteText"/>
        <w:ind w:firstLine="0"/>
        <w:rPr>
          <w:lang w:val="lv-LV"/>
        </w:rPr>
      </w:pPr>
      <w:r>
        <w:rPr>
          <w:rStyle w:val="FootnoteReference"/>
        </w:rPr>
        <w:footnoteRef/>
      </w:r>
      <w:r w:rsidR="00330E1A">
        <w:t xml:space="preserve"> Informācija </w:t>
      </w:r>
      <w:r w:rsidR="00330E1A">
        <w:t>meklē</w:t>
      </w:r>
      <w:r w:rsidR="00D62B4E">
        <w:t xml:space="preserve">ta </w:t>
      </w:r>
      <w:r>
        <w:rPr>
          <w:lang w:val="lv-LV"/>
        </w:rPr>
        <w:t>LĢIA Vietvārdu datubāze</w:t>
      </w:r>
      <w:r w:rsidR="00D62B4E">
        <w:rPr>
          <w:lang w:val="lv-LV"/>
        </w:rPr>
        <w:t xml:space="preserve">s tīmekļvietnē </w:t>
      </w:r>
      <w:hyperlink r:id="rId17" w:history="1">
        <w:r w:rsidR="006A2898" w:rsidRPr="000C68F3">
          <w:rPr>
            <w:rStyle w:val="Hyperlink"/>
            <w:lang w:val="lv-LV"/>
          </w:rPr>
          <w:t>https://vietvardi.lgia.gov.lv</w:t>
        </w:r>
      </w:hyperlink>
    </w:p>
  </w:footnote>
  <w:footnote w:id="21">
    <w:p w14:paraId="51287D65" w14:textId="77777777" w:rsidR="000629DB" w:rsidRPr="00BA6D99" w:rsidRDefault="000629DB" w:rsidP="00252DBF">
      <w:pPr>
        <w:pStyle w:val="FootnoteText"/>
        <w:ind w:firstLine="0"/>
        <w:rPr>
          <w:lang w:val="lv-LV"/>
        </w:rPr>
      </w:pPr>
      <w:r w:rsidRPr="00BA6D99">
        <w:rPr>
          <w:rStyle w:val="FootnoteReference"/>
          <w:lang w:val="lv-LV"/>
        </w:rPr>
        <w:footnoteRef/>
      </w:r>
      <w:r w:rsidRPr="00BA6D99">
        <w:rPr>
          <w:lang w:val="lv-LV"/>
        </w:rPr>
        <w:t xml:space="preserve"> meliorācijas kadastra informācijas sistēma, </w:t>
      </w:r>
      <w:hyperlink r:id="rId18" w:history="1">
        <w:r w:rsidRPr="00BA6D99">
          <w:rPr>
            <w:rStyle w:val="Hyperlink"/>
            <w:lang w:val="lv-LV"/>
          </w:rPr>
          <w:t>https://www.melioracija.lv/</w:t>
        </w:r>
      </w:hyperlink>
      <w:r w:rsidRPr="00BA6D99">
        <w:rPr>
          <w:lang w:val="lv-LV"/>
        </w:rPr>
        <w:t>, aplūkots 20.01.2021.</w:t>
      </w:r>
    </w:p>
  </w:footnote>
  <w:footnote w:id="22">
    <w:p w14:paraId="2804B687" w14:textId="704D366C" w:rsidR="000629DB" w:rsidRPr="0048091D" w:rsidRDefault="000629DB" w:rsidP="00082FFE">
      <w:pPr>
        <w:pStyle w:val="FootnoteText"/>
        <w:ind w:firstLine="0"/>
        <w:rPr>
          <w:lang w:val="lv-LV"/>
        </w:rPr>
      </w:pPr>
      <w:r w:rsidRPr="0048091D">
        <w:rPr>
          <w:rStyle w:val="FootnoteReference"/>
          <w:lang w:val="lv-LV"/>
        </w:rPr>
        <w:footnoteRef/>
      </w:r>
      <w:r w:rsidRPr="0048091D">
        <w:rPr>
          <w:lang w:val="lv-LV"/>
        </w:rPr>
        <w:t xml:space="preserve"> Nodarbinātības valsts aģentūras </w:t>
      </w:r>
      <w:r w:rsidR="000A4F73">
        <w:rPr>
          <w:lang w:val="lv-LV"/>
        </w:rPr>
        <w:t>tīmekļvietne</w:t>
      </w:r>
      <w:r w:rsidRPr="0048091D">
        <w:rPr>
          <w:lang w:val="lv-LV"/>
        </w:rPr>
        <w:t>. Reģistrēto bezdarbnieku skaits sadalījumā pa pilsētām un novadiem 2020, https://www.nva.gov.lv/lv/2020gads, aplūkots 08.01.2021.</w:t>
      </w:r>
    </w:p>
  </w:footnote>
  <w:footnote w:id="23">
    <w:p w14:paraId="7686303B" w14:textId="70D3C2CC" w:rsidR="003408AE" w:rsidRPr="003408AE" w:rsidRDefault="003408AE" w:rsidP="003408AE">
      <w:pPr>
        <w:pStyle w:val="FootnoteText"/>
        <w:ind w:firstLine="0"/>
        <w:rPr>
          <w:lang w:val="lv-LV"/>
        </w:rPr>
      </w:pPr>
      <w:r>
        <w:rPr>
          <w:rStyle w:val="FootnoteReference"/>
        </w:rPr>
        <w:footnoteRef/>
      </w:r>
      <w:r>
        <w:t xml:space="preserve"> </w:t>
      </w:r>
      <w:hyperlink r:id="rId19" w:history="1">
        <w:r>
          <w:rPr>
            <w:rStyle w:val="Hyperlink"/>
            <w:rFonts w:eastAsiaTheme="majorEastAsia"/>
          </w:rPr>
          <w:t>Bezdarba statistika | Nodarbinātības valsts aģentūra (nva.gov.lv)</w:t>
        </w:r>
      </w:hyperlink>
      <w:r>
        <w:t>, aplūkots 12.12.2021.</w:t>
      </w:r>
    </w:p>
  </w:footnote>
  <w:footnote w:id="24">
    <w:p w14:paraId="654774C6" w14:textId="1D7D96D6" w:rsidR="000629DB" w:rsidRPr="00042B71" w:rsidRDefault="000629DB" w:rsidP="00042B71">
      <w:pPr>
        <w:pStyle w:val="FootnoteText"/>
        <w:ind w:firstLine="0"/>
        <w:rPr>
          <w:lang w:val="lv-LV"/>
        </w:rPr>
      </w:pPr>
      <w:r>
        <w:rPr>
          <w:rStyle w:val="FootnoteReference"/>
        </w:rPr>
        <w:footnoteRef/>
      </w:r>
      <w:r>
        <w:t xml:space="preserve"> Dubna no Luknas ezera līdz Daugavai – 76 km, </w:t>
      </w:r>
      <w:hyperlink r:id="rId20" w:history="1">
        <w:r w:rsidRPr="008A01EE">
          <w:rPr>
            <w:rStyle w:val="Hyperlink"/>
          </w:rPr>
          <w:t>http://www.dekaini.lv/udens-turisms/dubna-no-luknas-ezera-lidz-daugavai</w:t>
        </w:r>
      </w:hyperlink>
      <w:r>
        <w:t>, aplūkots 23.05.2021.</w:t>
      </w:r>
    </w:p>
  </w:footnote>
  <w:footnote w:id="25">
    <w:p w14:paraId="25189379" w14:textId="77777777" w:rsidR="000629DB" w:rsidRPr="00FF0F80" w:rsidRDefault="000629DB" w:rsidP="00FF0F80">
      <w:pPr>
        <w:pStyle w:val="FootnoteText"/>
        <w:rPr>
          <w:lang w:val="lv-LV"/>
        </w:rPr>
      </w:pPr>
      <w:r>
        <w:rPr>
          <w:rStyle w:val="FootnoteReference"/>
        </w:rPr>
        <w:footnoteRef/>
      </w:r>
      <w:r>
        <w:t xml:space="preserve"> </w:t>
      </w:r>
      <w:r>
        <w:rPr>
          <w:lang w:val="lv-LV"/>
        </w:rPr>
        <w:t xml:space="preserve">Biotopu kartēšanas metodikas, </w:t>
      </w:r>
      <w:hyperlink r:id="rId21" w:history="1">
        <w:r w:rsidRPr="0053266D">
          <w:rPr>
            <w:rStyle w:val="Hyperlink"/>
            <w:lang w:val="lv-LV"/>
          </w:rPr>
          <w:t>https://www.daba.gov.lv/lv/biotopu-kartesanas-metodikas-0</w:t>
        </w:r>
      </w:hyperlink>
      <w:r>
        <w:rPr>
          <w:lang w:val="lv-LV"/>
        </w:rPr>
        <w:t>, skat. 06.04.2021.</w:t>
      </w:r>
    </w:p>
  </w:footnote>
  <w:footnote w:id="26">
    <w:p w14:paraId="6738DD0C" w14:textId="77777777" w:rsidR="000E2868" w:rsidRDefault="000E2868" w:rsidP="000E2868">
      <w:pPr>
        <w:pStyle w:val="FootnoteText"/>
        <w:rPr>
          <w:lang w:val="lv-LV"/>
        </w:rPr>
      </w:pPr>
      <w:r>
        <w:rPr>
          <w:rStyle w:val="FootnoteReference"/>
        </w:rPr>
        <w:footnoteRef/>
      </w:r>
      <w:r>
        <w:t xml:space="preserve"> </w:t>
      </w:r>
      <w:hyperlink r:id="rId22" w:history="1">
        <w:r>
          <w:rPr>
            <w:rStyle w:val="Hyperlink"/>
          </w:rPr>
          <w:t>http://www.varkava.lv/upload/4_lauksaimnieciba.doc</w:t>
        </w:r>
      </w:hyperlink>
      <w:r>
        <w:t xml:space="preserve"> (skatīts 29.01.2021.)</w:t>
      </w:r>
    </w:p>
  </w:footnote>
  <w:footnote w:id="27">
    <w:p w14:paraId="39D9AE9B" w14:textId="5BCEA8CE" w:rsidR="000629DB" w:rsidRPr="00D95390" w:rsidRDefault="000629DB">
      <w:pPr>
        <w:pStyle w:val="FootnoteText"/>
        <w:rPr>
          <w:lang w:val="lv-LV"/>
        </w:rPr>
      </w:pPr>
      <w:r>
        <w:rPr>
          <w:rStyle w:val="FootnoteReference"/>
        </w:rPr>
        <w:footnoteRef/>
      </w:r>
      <w:r>
        <w:t xml:space="preserve"> </w:t>
      </w:r>
      <w:hyperlink r:id="rId23" w:history="1">
        <w:r w:rsidRPr="009C6740">
          <w:rPr>
            <w:rStyle w:val="Hyperlink"/>
          </w:rPr>
          <w:t>https://videscentrs.lvgmc.lv/lapas/udens-kvalitate</w:t>
        </w:r>
      </w:hyperlink>
      <w:r>
        <w:t>. Pārskati par ūdeņu stāvokli. Skatīts 29.01.2021.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07FC" w14:textId="31592EC6" w:rsidR="007805F2" w:rsidRPr="00943BD3" w:rsidRDefault="000629DB" w:rsidP="00C115CA">
    <w:pPr>
      <w:pStyle w:val="Header"/>
      <w:ind w:firstLine="0"/>
      <w:jc w:val="left"/>
      <w:rPr>
        <w:sz w:val="16"/>
        <w:szCs w:val="16"/>
      </w:rPr>
    </w:pPr>
    <w:r w:rsidRPr="00943BD3">
      <w:rPr>
        <w:b/>
        <w:bCs/>
        <w:noProof/>
        <w:color w:val="808080" w:themeColor="background1" w:themeShade="80"/>
        <w:sz w:val="22"/>
        <w:lang w:val="en-US"/>
      </w:rPr>
      <w:drawing>
        <wp:anchor distT="0" distB="0" distL="114300" distR="114300" simplePos="0" relativeHeight="251678208" behindDoc="0" locked="0" layoutInCell="1" allowOverlap="1" wp14:anchorId="2A351157" wp14:editId="70A1E811">
          <wp:simplePos x="0" y="0"/>
          <wp:positionH relativeFrom="column">
            <wp:posOffset>5335905</wp:posOffset>
          </wp:positionH>
          <wp:positionV relativeFrom="paragraph">
            <wp:posOffset>-116205</wp:posOffset>
          </wp:positionV>
          <wp:extent cx="781050" cy="284480"/>
          <wp:effectExtent l="0" t="0" r="0" b="1270"/>
          <wp:wrapNone/>
          <wp:docPr id="918145557" name="Attēls 3">
            <a:extLst xmlns:a="http://schemas.openxmlformats.org/drawingml/2006/main">
              <a:ext uri="{FF2B5EF4-FFF2-40B4-BE49-F238E27FC236}">
                <a16:creationId xmlns:a16="http://schemas.microsoft.com/office/drawing/2014/main" id="{53D0A792-AD93-451F-A3FA-674BF5202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id="{53D0A792-AD93-451F-A3FA-674BF5202AA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1050" cy="284480"/>
                  </a:xfrm>
                  <a:prstGeom prst="rect">
                    <a:avLst/>
                  </a:prstGeom>
                </pic:spPr>
              </pic:pic>
            </a:graphicData>
          </a:graphic>
          <wp14:sizeRelH relativeFrom="page">
            <wp14:pctWidth>0</wp14:pctWidth>
          </wp14:sizeRelH>
          <wp14:sizeRelV relativeFrom="page">
            <wp14:pctHeight>0</wp14:pctHeight>
          </wp14:sizeRelV>
        </wp:anchor>
      </w:drawing>
    </w:r>
    <w:r w:rsidRPr="00943BD3">
      <w:rPr>
        <w:color w:val="808080" w:themeColor="background1" w:themeShade="80"/>
        <w:sz w:val="22"/>
      </w:rPr>
      <w:t>Dabas lieguma “Dubnas paliene“ dabas aizsardzības plān</w:t>
    </w:r>
    <w:r w:rsidR="007805F2" w:rsidRPr="00943BD3">
      <w:rPr>
        <w:color w:val="808080" w:themeColor="background1" w:themeShade="80"/>
        <w:sz w:val="22"/>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43.5pt;height:36.75pt;visibility:visible;mso-wrap-style:square" o:bullet="t">
        <v:imagedata r:id="rId1" o:title=""/>
      </v:shape>
    </w:pict>
  </w:numPicBullet>
  <w:abstractNum w:abstractNumId="0" w15:restartNumberingAfterBreak="0">
    <w:nsid w:val="002713E9"/>
    <w:multiLevelType w:val="hybridMultilevel"/>
    <w:tmpl w:val="F47854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9A79A0"/>
    <w:multiLevelType w:val="hybridMultilevel"/>
    <w:tmpl w:val="E104E878"/>
    <w:lvl w:ilvl="0" w:tplc="F74CEA3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3A4888"/>
    <w:multiLevelType w:val="hybridMultilevel"/>
    <w:tmpl w:val="726E52B4"/>
    <w:lvl w:ilvl="0" w:tplc="5DC6F768">
      <w:start w:val="1"/>
      <w:numFmt w:val="decimal"/>
      <w:lvlText w:val="%1."/>
      <w:lvlJc w:val="left"/>
      <w:pPr>
        <w:ind w:left="720" w:hanging="360"/>
      </w:pPr>
      <w:rPr>
        <w:rFonts w:ascii="Times New Roman" w:eastAsia="Calibri" w:hAnsi="Times New Roman" w:cs="Calibr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6863C1"/>
    <w:multiLevelType w:val="hybridMultilevel"/>
    <w:tmpl w:val="41A6D3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C26F50"/>
    <w:multiLevelType w:val="hybridMultilevel"/>
    <w:tmpl w:val="64BE6B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176CA"/>
    <w:multiLevelType w:val="hybridMultilevel"/>
    <w:tmpl w:val="DCFC37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DFA57A5"/>
    <w:multiLevelType w:val="hybridMultilevel"/>
    <w:tmpl w:val="2D346C24"/>
    <w:lvl w:ilvl="0" w:tplc="E54AC39E">
      <w:start w:val="1"/>
      <w:numFmt w:val="decimal"/>
      <w:lvlText w:val="%1)"/>
      <w:lvlJc w:val="left"/>
      <w:pPr>
        <w:ind w:left="2021" w:hanging="117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10152C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280F76"/>
    <w:multiLevelType w:val="hybridMultilevel"/>
    <w:tmpl w:val="3E3E3068"/>
    <w:lvl w:ilvl="0" w:tplc="0409000F">
      <w:start w:val="1"/>
      <w:numFmt w:val="decimal"/>
      <w:lvlText w:val="%1."/>
      <w:lvlJc w:val="left"/>
      <w:pPr>
        <w:ind w:left="720" w:hanging="360"/>
      </w:pPr>
      <w:rPr>
        <w:rFonts w:hint="default"/>
      </w:rPr>
    </w:lvl>
    <w:lvl w:ilvl="1" w:tplc="8F9268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C80D55"/>
    <w:multiLevelType w:val="hybridMultilevel"/>
    <w:tmpl w:val="4E46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0C7F6F"/>
    <w:multiLevelType w:val="hybridMultilevel"/>
    <w:tmpl w:val="15ACE97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1A513DA0"/>
    <w:multiLevelType w:val="hybridMultilevel"/>
    <w:tmpl w:val="07B2B2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612894"/>
    <w:multiLevelType w:val="hybridMultilevel"/>
    <w:tmpl w:val="DF20506E"/>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230F62"/>
    <w:multiLevelType w:val="hybridMultilevel"/>
    <w:tmpl w:val="BDE8EC2C"/>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15:restartNumberingAfterBreak="0">
    <w:nsid w:val="24B275EC"/>
    <w:multiLevelType w:val="hybridMultilevel"/>
    <w:tmpl w:val="71DC83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5F1EA0"/>
    <w:multiLevelType w:val="hybridMultilevel"/>
    <w:tmpl w:val="52BA2B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B598B"/>
    <w:multiLevelType w:val="multilevel"/>
    <w:tmpl w:val="A0DC8630"/>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167E15"/>
    <w:multiLevelType w:val="hybridMultilevel"/>
    <w:tmpl w:val="5DC48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9D97D93"/>
    <w:multiLevelType w:val="hybridMultilevel"/>
    <w:tmpl w:val="814002C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9" w15:restartNumberingAfterBreak="0">
    <w:nsid w:val="3A4E6FB4"/>
    <w:multiLevelType w:val="hybridMultilevel"/>
    <w:tmpl w:val="12D86C9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505D34"/>
    <w:multiLevelType w:val="hybridMultilevel"/>
    <w:tmpl w:val="CDDACBA6"/>
    <w:lvl w:ilvl="0" w:tplc="C4928B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3FD036A"/>
    <w:multiLevelType w:val="multilevel"/>
    <w:tmpl w:val="712E5CA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22" w15:restartNumberingAfterBreak="0">
    <w:nsid w:val="45DB36E0"/>
    <w:multiLevelType w:val="hybridMultilevel"/>
    <w:tmpl w:val="F92CAD08"/>
    <w:lvl w:ilvl="0" w:tplc="B2A0348A">
      <w:numFmt w:val="bullet"/>
      <w:lvlText w:val="•"/>
      <w:lvlJc w:val="left"/>
      <w:pPr>
        <w:ind w:left="1436" w:hanging="585"/>
      </w:pPr>
      <w:rPr>
        <w:rFonts w:ascii="Times New Roman" w:eastAsiaTheme="majorEastAsia"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3" w15:restartNumberingAfterBreak="0">
    <w:nsid w:val="4AA00F25"/>
    <w:multiLevelType w:val="multilevel"/>
    <w:tmpl w:val="7AD6F326"/>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24" w15:restartNumberingAfterBreak="0">
    <w:nsid w:val="4E08524D"/>
    <w:multiLevelType w:val="hybridMultilevel"/>
    <w:tmpl w:val="0BF2C7C0"/>
    <w:lvl w:ilvl="0" w:tplc="40DCB652">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E235E6C"/>
    <w:multiLevelType w:val="hybridMultilevel"/>
    <w:tmpl w:val="65DE9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9515F7"/>
    <w:multiLevelType w:val="multilevel"/>
    <w:tmpl w:val="8DA0BA66"/>
    <w:lvl w:ilvl="0">
      <w:start w:val="2"/>
      <w:numFmt w:val="decimal"/>
      <w:lvlText w:val="%1."/>
      <w:lvlJc w:val="left"/>
      <w:pPr>
        <w:ind w:left="540" w:hanging="540"/>
      </w:pPr>
      <w:rPr>
        <w:rFonts w:hint="default"/>
        <w:sz w:val="24"/>
      </w:rPr>
    </w:lvl>
    <w:lvl w:ilvl="1">
      <w:start w:val="1"/>
      <w:numFmt w:val="decimal"/>
      <w:lvlText w:val="%1.%2."/>
      <w:lvlJc w:val="left"/>
      <w:pPr>
        <w:ind w:left="900" w:hanging="54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5647388E"/>
    <w:multiLevelType w:val="hybridMultilevel"/>
    <w:tmpl w:val="CE4236C8"/>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5D518E"/>
    <w:multiLevelType w:val="hybridMultilevel"/>
    <w:tmpl w:val="6F0EE9DC"/>
    <w:lvl w:ilvl="0" w:tplc="195C5E6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D2166A"/>
    <w:multiLevelType w:val="hybridMultilevel"/>
    <w:tmpl w:val="8AA43374"/>
    <w:lvl w:ilvl="0" w:tplc="5434E786">
      <w:start w:val="1"/>
      <w:numFmt w:val="decimal"/>
      <w:pStyle w:val="Atsauces"/>
      <w:lvlText w:val="%1."/>
      <w:lvlJc w:val="left"/>
      <w:pPr>
        <w:tabs>
          <w:tab w:val="num" w:pos="397"/>
        </w:tabs>
        <w:ind w:left="397" w:hanging="397"/>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625238ED"/>
    <w:multiLevelType w:val="multilevel"/>
    <w:tmpl w:val="537E8BA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7502DBF"/>
    <w:multiLevelType w:val="multilevel"/>
    <w:tmpl w:val="44AE3B0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6CD04868"/>
    <w:multiLevelType w:val="hybridMultilevel"/>
    <w:tmpl w:val="121898EA"/>
    <w:lvl w:ilvl="0" w:tplc="FFFFFFFF">
      <w:start w:val="1"/>
      <w:numFmt w:val="decimal"/>
      <w:lvlText w:val="%1)"/>
      <w:lvlJc w:val="left"/>
      <w:pPr>
        <w:ind w:left="720" w:hanging="360"/>
      </w:pPr>
    </w:lvl>
    <w:lvl w:ilvl="1" w:tplc="0426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7F84153"/>
    <w:multiLevelType w:val="hybridMultilevel"/>
    <w:tmpl w:val="3A1470B8"/>
    <w:lvl w:ilvl="0" w:tplc="3B56B27E">
      <w:start w:val="2"/>
      <w:numFmt w:val="decimal"/>
      <w:lvlText w:val="%1."/>
      <w:lvlJc w:val="left"/>
      <w:pPr>
        <w:ind w:left="2345" w:hanging="360"/>
      </w:pPr>
      <w:rPr>
        <w:rFonts w:hint="default"/>
      </w:r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4" w15:restartNumberingAfterBreak="0">
    <w:nsid w:val="79FD228C"/>
    <w:multiLevelType w:val="hybridMultilevel"/>
    <w:tmpl w:val="0804DD50"/>
    <w:lvl w:ilvl="0" w:tplc="04090011">
      <w:start w:val="1"/>
      <w:numFmt w:val="decimal"/>
      <w:lvlText w:val="%1)"/>
      <w:lvlJc w:val="left"/>
      <w:pPr>
        <w:ind w:left="2051" w:hanging="120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15:restartNumberingAfterBreak="0">
    <w:nsid w:val="7C837C44"/>
    <w:multiLevelType w:val="hybridMultilevel"/>
    <w:tmpl w:val="AD087CE4"/>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6" w15:restartNumberingAfterBreak="0">
    <w:nsid w:val="7DA044B3"/>
    <w:multiLevelType w:val="hybridMultilevel"/>
    <w:tmpl w:val="027E029A"/>
    <w:lvl w:ilvl="0" w:tplc="0426000F">
      <w:start w:val="1"/>
      <w:numFmt w:val="decimal"/>
      <w:lvlText w:val="%1."/>
      <w:lvlJc w:val="left"/>
      <w:pPr>
        <w:ind w:left="720" w:hanging="360"/>
      </w:pPr>
    </w:lvl>
    <w:lvl w:ilvl="1" w:tplc="1BEC82E6">
      <w:start w:val="1"/>
      <w:numFmt w:val="decimal"/>
      <w:lvlText w:val="%2."/>
      <w:lvlJc w:val="left"/>
      <w:pPr>
        <w:ind w:left="1440" w:hanging="360"/>
      </w:pPr>
      <w:rPr>
        <w:rFonts w:ascii="Times New Roman" w:eastAsia="Calibri" w:hAnsi="Times New Roman" w:cs="Calibr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0547927">
    <w:abstractNumId w:val="16"/>
  </w:num>
  <w:num w:numId="2" w16cid:durableId="396713082">
    <w:abstractNumId w:val="33"/>
  </w:num>
  <w:num w:numId="3" w16cid:durableId="1247348168">
    <w:abstractNumId w:val="10"/>
  </w:num>
  <w:num w:numId="4" w16cid:durableId="430971231">
    <w:abstractNumId w:val="31"/>
  </w:num>
  <w:num w:numId="5" w16cid:durableId="675112402">
    <w:abstractNumId w:val="29"/>
  </w:num>
  <w:num w:numId="6" w16cid:durableId="703482962">
    <w:abstractNumId w:val="8"/>
  </w:num>
  <w:num w:numId="7" w16cid:durableId="1152142617">
    <w:abstractNumId w:val="11"/>
  </w:num>
  <w:num w:numId="8" w16cid:durableId="1793287679">
    <w:abstractNumId w:val="9"/>
  </w:num>
  <w:num w:numId="9" w16cid:durableId="1322008087">
    <w:abstractNumId w:val="34"/>
  </w:num>
  <w:num w:numId="10" w16cid:durableId="2027366648">
    <w:abstractNumId w:val="7"/>
  </w:num>
  <w:num w:numId="11" w16cid:durableId="957177260">
    <w:abstractNumId w:val="4"/>
  </w:num>
  <w:num w:numId="12" w16cid:durableId="971980409">
    <w:abstractNumId w:val="25"/>
  </w:num>
  <w:num w:numId="13" w16cid:durableId="479814004">
    <w:abstractNumId w:val="27"/>
  </w:num>
  <w:num w:numId="14" w16cid:durableId="1024552032">
    <w:abstractNumId w:val="15"/>
  </w:num>
  <w:num w:numId="15" w16cid:durableId="424421098">
    <w:abstractNumId w:val="28"/>
  </w:num>
  <w:num w:numId="16" w16cid:durableId="600648521">
    <w:abstractNumId w:val="13"/>
  </w:num>
  <w:num w:numId="17" w16cid:durableId="261114209">
    <w:abstractNumId w:val="6"/>
  </w:num>
  <w:num w:numId="18" w16cid:durableId="328794598">
    <w:abstractNumId w:val="35"/>
  </w:num>
  <w:num w:numId="19" w16cid:durableId="1341616563">
    <w:abstractNumId w:val="5"/>
  </w:num>
  <w:num w:numId="20" w16cid:durableId="1417363845">
    <w:abstractNumId w:val="26"/>
  </w:num>
  <w:num w:numId="21" w16cid:durableId="1840391149">
    <w:abstractNumId w:val="2"/>
  </w:num>
  <w:num w:numId="22" w16cid:durableId="1591544028">
    <w:abstractNumId w:val="3"/>
  </w:num>
  <w:num w:numId="23" w16cid:durableId="1670138343">
    <w:abstractNumId w:val="14"/>
  </w:num>
  <w:num w:numId="24" w16cid:durableId="786044476">
    <w:abstractNumId w:val="0"/>
  </w:num>
  <w:num w:numId="25" w16cid:durableId="2117945072">
    <w:abstractNumId w:val="36"/>
  </w:num>
  <w:num w:numId="26" w16cid:durableId="294407554">
    <w:abstractNumId w:val="30"/>
  </w:num>
  <w:num w:numId="27" w16cid:durableId="400719669">
    <w:abstractNumId w:val="17"/>
  </w:num>
  <w:num w:numId="28" w16cid:durableId="384329427">
    <w:abstractNumId w:val="18"/>
  </w:num>
  <w:num w:numId="29" w16cid:durableId="884677741">
    <w:abstractNumId w:val="22"/>
  </w:num>
  <w:num w:numId="30" w16cid:durableId="1595241817">
    <w:abstractNumId w:val="23"/>
  </w:num>
  <w:num w:numId="31" w16cid:durableId="2005084109">
    <w:abstractNumId w:val="21"/>
  </w:num>
  <w:num w:numId="32" w16cid:durableId="811751152">
    <w:abstractNumId w:val="24"/>
  </w:num>
  <w:num w:numId="33" w16cid:durableId="358824275">
    <w:abstractNumId w:val="1"/>
  </w:num>
  <w:num w:numId="34" w16cid:durableId="1197887590">
    <w:abstractNumId w:val="19"/>
  </w:num>
  <w:num w:numId="35" w16cid:durableId="279067963">
    <w:abstractNumId w:val="32"/>
  </w:num>
  <w:num w:numId="36" w16cid:durableId="707877994">
    <w:abstractNumId w:val="12"/>
  </w:num>
  <w:num w:numId="37" w16cid:durableId="764500180">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A0"/>
    <w:rsid w:val="00000C63"/>
    <w:rsid w:val="00000FCA"/>
    <w:rsid w:val="0000180D"/>
    <w:rsid w:val="00001F77"/>
    <w:rsid w:val="000022D6"/>
    <w:rsid w:val="000023DD"/>
    <w:rsid w:val="0000554A"/>
    <w:rsid w:val="000057D3"/>
    <w:rsid w:val="0000655C"/>
    <w:rsid w:val="000068D8"/>
    <w:rsid w:val="000069D4"/>
    <w:rsid w:val="00006DCC"/>
    <w:rsid w:val="00007127"/>
    <w:rsid w:val="00007291"/>
    <w:rsid w:val="000073EB"/>
    <w:rsid w:val="00011573"/>
    <w:rsid w:val="00011C3A"/>
    <w:rsid w:val="00011EC2"/>
    <w:rsid w:val="000121E5"/>
    <w:rsid w:val="00012965"/>
    <w:rsid w:val="00012AB4"/>
    <w:rsid w:val="00012D21"/>
    <w:rsid w:val="00013420"/>
    <w:rsid w:val="00013509"/>
    <w:rsid w:val="0001482E"/>
    <w:rsid w:val="00014C9B"/>
    <w:rsid w:val="00015A85"/>
    <w:rsid w:val="000162C1"/>
    <w:rsid w:val="00016B3E"/>
    <w:rsid w:val="000171A4"/>
    <w:rsid w:val="00017459"/>
    <w:rsid w:val="00017529"/>
    <w:rsid w:val="0001773E"/>
    <w:rsid w:val="00020086"/>
    <w:rsid w:val="00020090"/>
    <w:rsid w:val="00020364"/>
    <w:rsid w:val="00020CE3"/>
    <w:rsid w:val="00022D49"/>
    <w:rsid w:val="00023205"/>
    <w:rsid w:val="0002322A"/>
    <w:rsid w:val="00023235"/>
    <w:rsid w:val="00023C6A"/>
    <w:rsid w:val="00024288"/>
    <w:rsid w:val="00024A41"/>
    <w:rsid w:val="00025678"/>
    <w:rsid w:val="00025C5D"/>
    <w:rsid w:val="00025D08"/>
    <w:rsid w:val="00026020"/>
    <w:rsid w:val="000261DA"/>
    <w:rsid w:val="0002714B"/>
    <w:rsid w:val="00030B67"/>
    <w:rsid w:val="00030F04"/>
    <w:rsid w:val="00031683"/>
    <w:rsid w:val="0003192B"/>
    <w:rsid w:val="00031E40"/>
    <w:rsid w:val="00031ED8"/>
    <w:rsid w:val="000321A4"/>
    <w:rsid w:val="00032B71"/>
    <w:rsid w:val="00033000"/>
    <w:rsid w:val="000335B0"/>
    <w:rsid w:val="00033C89"/>
    <w:rsid w:val="000345D2"/>
    <w:rsid w:val="0003496C"/>
    <w:rsid w:val="000349B4"/>
    <w:rsid w:val="00034F0C"/>
    <w:rsid w:val="000356A4"/>
    <w:rsid w:val="0003572A"/>
    <w:rsid w:val="000358E7"/>
    <w:rsid w:val="00035DD2"/>
    <w:rsid w:val="0003631E"/>
    <w:rsid w:val="00036D04"/>
    <w:rsid w:val="0003748A"/>
    <w:rsid w:val="00040F17"/>
    <w:rsid w:val="00042B71"/>
    <w:rsid w:val="00042F77"/>
    <w:rsid w:val="000443B5"/>
    <w:rsid w:val="00044F74"/>
    <w:rsid w:val="00045960"/>
    <w:rsid w:val="0004597B"/>
    <w:rsid w:val="00045CE6"/>
    <w:rsid w:val="00045D78"/>
    <w:rsid w:val="000460FD"/>
    <w:rsid w:val="000472C1"/>
    <w:rsid w:val="00047406"/>
    <w:rsid w:val="00047978"/>
    <w:rsid w:val="00050396"/>
    <w:rsid w:val="000505CE"/>
    <w:rsid w:val="000507A2"/>
    <w:rsid w:val="00050A87"/>
    <w:rsid w:val="00050FDA"/>
    <w:rsid w:val="000517AF"/>
    <w:rsid w:val="00051C40"/>
    <w:rsid w:val="00051DFF"/>
    <w:rsid w:val="0005213E"/>
    <w:rsid w:val="000538EA"/>
    <w:rsid w:val="0005406C"/>
    <w:rsid w:val="0005586E"/>
    <w:rsid w:val="00055988"/>
    <w:rsid w:val="00055A0C"/>
    <w:rsid w:val="00055FB3"/>
    <w:rsid w:val="000561E2"/>
    <w:rsid w:val="000565E4"/>
    <w:rsid w:val="00057500"/>
    <w:rsid w:val="00057A49"/>
    <w:rsid w:val="000601E7"/>
    <w:rsid w:val="000602B5"/>
    <w:rsid w:val="0006038B"/>
    <w:rsid w:val="000605A9"/>
    <w:rsid w:val="000607FC"/>
    <w:rsid w:val="000610F2"/>
    <w:rsid w:val="00061477"/>
    <w:rsid w:val="00061C94"/>
    <w:rsid w:val="00062064"/>
    <w:rsid w:val="000625E1"/>
    <w:rsid w:val="000629DB"/>
    <w:rsid w:val="00063D28"/>
    <w:rsid w:val="00064C86"/>
    <w:rsid w:val="00064E86"/>
    <w:rsid w:val="000650AC"/>
    <w:rsid w:val="00065664"/>
    <w:rsid w:val="00065C12"/>
    <w:rsid w:val="000663B7"/>
    <w:rsid w:val="0006648F"/>
    <w:rsid w:val="00066538"/>
    <w:rsid w:val="00066679"/>
    <w:rsid w:val="0006687C"/>
    <w:rsid w:val="00066B14"/>
    <w:rsid w:val="00066B97"/>
    <w:rsid w:val="00066BAC"/>
    <w:rsid w:val="00066CC4"/>
    <w:rsid w:val="00067265"/>
    <w:rsid w:val="00067313"/>
    <w:rsid w:val="00067485"/>
    <w:rsid w:val="000675EF"/>
    <w:rsid w:val="00067749"/>
    <w:rsid w:val="00067C07"/>
    <w:rsid w:val="00067E2B"/>
    <w:rsid w:val="00070A36"/>
    <w:rsid w:val="00070A98"/>
    <w:rsid w:val="00070E43"/>
    <w:rsid w:val="000716CC"/>
    <w:rsid w:val="00071D7B"/>
    <w:rsid w:val="0007277A"/>
    <w:rsid w:val="00072A01"/>
    <w:rsid w:val="00072CDB"/>
    <w:rsid w:val="0007384C"/>
    <w:rsid w:val="00073CDD"/>
    <w:rsid w:val="00074394"/>
    <w:rsid w:val="00074559"/>
    <w:rsid w:val="000753A1"/>
    <w:rsid w:val="00075516"/>
    <w:rsid w:val="000755D7"/>
    <w:rsid w:val="0007563D"/>
    <w:rsid w:val="00075DE9"/>
    <w:rsid w:val="00076651"/>
    <w:rsid w:val="000768FA"/>
    <w:rsid w:val="00076A4C"/>
    <w:rsid w:val="00076B9F"/>
    <w:rsid w:val="00076DFA"/>
    <w:rsid w:val="00076E80"/>
    <w:rsid w:val="00080AC7"/>
    <w:rsid w:val="000813AA"/>
    <w:rsid w:val="0008205F"/>
    <w:rsid w:val="00082920"/>
    <w:rsid w:val="00082D49"/>
    <w:rsid w:val="00082DD9"/>
    <w:rsid w:val="00082EC6"/>
    <w:rsid w:val="00082FFE"/>
    <w:rsid w:val="00083387"/>
    <w:rsid w:val="000841E1"/>
    <w:rsid w:val="0008537F"/>
    <w:rsid w:val="000862E8"/>
    <w:rsid w:val="00086EA5"/>
    <w:rsid w:val="000874DD"/>
    <w:rsid w:val="000874E8"/>
    <w:rsid w:val="00087CFB"/>
    <w:rsid w:val="00087F16"/>
    <w:rsid w:val="000901FC"/>
    <w:rsid w:val="00090892"/>
    <w:rsid w:val="00090939"/>
    <w:rsid w:val="00091991"/>
    <w:rsid w:val="00092343"/>
    <w:rsid w:val="0009244C"/>
    <w:rsid w:val="0009251A"/>
    <w:rsid w:val="0009252D"/>
    <w:rsid w:val="00093DFF"/>
    <w:rsid w:val="00093E46"/>
    <w:rsid w:val="00094130"/>
    <w:rsid w:val="000942FB"/>
    <w:rsid w:val="000946AB"/>
    <w:rsid w:val="000946C0"/>
    <w:rsid w:val="00094D41"/>
    <w:rsid w:val="000950FD"/>
    <w:rsid w:val="000957D5"/>
    <w:rsid w:val="00096180"/>
    <w:rsid w:val="00096B79"/>
    <w:rsid w:val="00096D83"/>
    <w:rsid w:val="00097520"/>
    <w:rsid w:val="00097575"/>
    <w:rsid w:val="000A0054"/>
    <w:rsid w:val="000A01CC"/>
    <w:rsid w:val="000A0326"/>
    <w:rsid w:val="000A0436"/>
    <w:rsid w:val="000A0E3F"/>
    <w:rsid w:val="000A1AC1"/>
    <w:rsid w:val="000A1EB3"/>
    <w:rsid w:val="000A2112"/>
    <w:rsid w:val="000A21A0"/>
    <w:rsid w:val="000A2543"/>
    <w:rsid w:val="000A25E4"/>
    <w:rsid w:val="000A2886"/>
    <w:rsid w:val="000A2CAA"/>
    <w:rsid w:val="000A4410"/>
    <w:rsid w:val="000A45B5"/>
    <w:rsid w:val="000A4BA2"/>
    <w:rsid w:val="000A4D8B"/>
    <w:rsid w:val="000A4F73"/>
    <w:rsid w:val="000A5386"/>
    <w:rsid w:val="000A5EBE"/>
    <w:rsid w:val="000A642E"/>
    <w:rsid w:val="000A6914"/>
    <w:rsid w:val="000A6C8E"/>
    <w:rsid w:val="000A7007"/>
    <w:rsid w:val="000A7098"/>
    <w:rsid w:val="000B06CC"/>
    <w:rsid w:val="000B0B75"/>
    <w:rsid w:val="000B0FDC"/>
    <w:rsid w:val="000B1920"/>
    <w:rsid w:val="000B19A3"/>
    <w:rsid w:val="000B313E"/>
    <w:rsid w:val="000B3965"/>
    <w:rsid w:val="000B3B1B"/>
    <w:rsid w:val="000B5092"/>
    <w:rsid w:val="000B55B1"/>
    <w:rsid w:val="000B6041"/>
    <w:rsid w:val="000B6794"/>
    <w:rsid w:val="000B6BB2"/>
    <w:rsid w:val="000C10B9"/>
    <w:rsid w:val="000C1298"/>
    <w:rsid w:val="000C13B2"/>
    <w:rsid w:val="000C178A"/>
    <w:rsid w:val="000C1BAF"/>
    <w:rsid w:val="000C2159"/>
    <w:rsid w:val="000C222C"/>
    <w:rsid w:val="000C2EC5"/>
    <w:rsid w:val="000C34C9"/>
    <w:rsid w:val="000C369B"/>
    <w:rsid w:val="000C5274"/>
    <w:rsid w:val="000C5963"/>
    <w:rsid w:val="000C6000"/>
    <w:rsid w:val="000C65FA"/>
    <w:rsid w:val="000C722F"/>
    <w:rsid w:val="000C72C3"/>
    <w:rsid w:val="000C7638"/>
    <w:rsid w:val="000C79D3"/>
    <w:rsid w:val="000C7DD7"/>
    <w:rsid w:val="000D0214"/>
    <w:rsid w:val="000D03B9"/>
    <w:rsid w:val="000D0652"/>
    <w:rsid w:val="000D109A"/>
    <w:rsid w:val="000D1879"/>
    <w:rsid w:val="000D1A20"/>
    <w:rsid w:val="000D3283"/>
    <w:rsid w:val="000D3429"/>
    <w:rsid w:val="000D3968"/>
    <w:rsid w:val="000D4147"/>
    <w:rsid w:val="000D4ADB"/>
    <w:rsid w:val="000D5476"/>
    <w:rsid w:val="000D57C6"/>
    <w:rsid w:val="000D64ED"/>
    <w:rsid w:val="000D65D9"/>
    <w:rsid w:val="000D66AC"/>
    <w:rsid w:val="000D67BF"/>
    <w:rsid w:val="000D6805"/>
    <w:rsid w:val="000D712E"/>
    <w:rsid w:val="000D7669"/>
    <w:rsid w:val="000E156F"/>
    <w:rsid w:val="000E2868"/>
    <w:rsid w:val="000E34FA"/>
    <w:rsid w:val="000E3740"/>
    <w:rsid w:val="000E37B6"/>
    <w:rsid w:val="000E3F3D"/>
    <w:rsid w:val="000E5133"/>
    <w:rsid w:val="000E5250"/>
    <w:rsid w:val="000E54C0"/>
    <w:rsid w:val="000E5DA5"/>
    <w:rsid w:val="000E620D"/>
    <w:rsid w:val="000E63C6"/>
    <w:rsid w:val="000E6669"/>
    <w:rsid w:val="000E6BDB"/>
    <w:rsid w:val="000E6CA4"/>
    <w:rsid w:val="000E73F3"/>
    <w:rsid w:val="000E7BFE"/>
    <w:rsid w:val="000F04E3"/>
    <w:rsid w:val="000F0509"/>
    <w:rsid w:val="000F0F18"/>
    <w:rsid w:val="000F16DE"/>
    <w:rsid w:val="000F216B"/>
    <w:rsid w:val="000F228F"/>
    <w:rsid w:val="000F32D4"/>
    <w:rsid w:val="000F3924"/>
    <w:rsid w:val="000F39CE"/>
    <w:rsid w:val="000F3E1A"/>
    <w:rsid w:val="000F3F90"/>
    <w:rsid w:val="000F42E2"/>
    <w:rsid w:val="000F4B12"/>
    <w:rsid w:val="000F7144"/>
    <w:rsid w:val="000F73A3"/>
    <w:rsid w:val="000F76E9"/>
    <w:rsid w:val="00100046"/>
    <w:rsid w:val="00100FE6"/>
    <w:rsid w:val="00101217"/>
    <w:rsid w:val="00101CF2"/>
    <w:rsid w:val="00102FD0"/>
    <w:rsid w:val="0010331B"/>
    <w:rsid w:val="001037FD"/>
    <w:rsid w:val="001038DA"/>
    <w:rsid w:val="00103BF8"/>
    <w:rsid w:val="00103F18"/>
    <w:rsid w:val="00103F62"/>
    <w:rsid w:val="00105528"/>
    <w:rsid w:val="0010637D"/>
    <w:rsid w:val="001068CF"/>
    <w:rsid w:val="00106D3B"/>
    <w:rsid w:val="001072C5"/>
    <w:rsid w:val="00107829"/>
    <w:rsid w:val="00107C22"/>
    <w:rsid w:val="00107D9B"/>
    <w:rsid w:val="00107E33"/>
    <w:rsid w:val="00107EA1"/>
    <w:rsid w:val="001104EF"/>
    <w:rsid w:val="00110BC4"/>
    <w:rsid w:val="00110F0F"/>
    <w:rsid w:val="0011134E"/>
    <w:rsid w:val="0011154A"/>
    <w:rsid w:val="0011159D"/>
    <w:rsid w:val="00111A6E"/>
    <w:rsid w:val="00111CFB"/>
    <w:rsid w:val="00111DF7"/>
    <w:rsid w:val="001126EE"/>
    <w:rsid w:val="00112761"/>
    <w:rsid w:val="00112847"/>
    <w:rsid w:val="00112E1F"/>
    <w:rsid w:val="001131C8"/>
    <w:rsid w:val="00114D9F"/>
    <w:rsid w:val="001152DF"/>
    <w:rsid w:val="00116188"/>
    <w:rsid w:val="00116C18"/>
    <w:rsid w:val="00117CAA"/>
    <w:rsid w:val="00117DA9"/>
    <w:rsid w:val="001200CA"/>
    <w:rsid w:val="00120480"/>
    <w:rsid w:val="00120646"/>
    <w:rsid w:val="00120AB4"/>
    <w:rsid w:val="00120AEA"/>
    <w:rsid w:val="00121586"/>
    <w:rsid w:val="00121666"/>
    <w:rsid w:val="00121A7A"/>
    <w:rsid w:val="00121C60"/>
    <w:rsid w:val="001224EA"/>
    <w:rsid w:val="00122A71"/>
    <w:rsid w:val="00124480"/>
    <w:rsid w:val="0012452A"/>
    <w:rsid w:val="001262A6"/>
    <w:rsid w:val="0012633A"/>
    <w:rsid w:val="001270D9"/>
    <w:rsid w:val="001270F7"/>
    <w:rsid w:val="00127B0A"/>
    <w:rsid w:val="00127C1B"/>
    <w:rsid w:val="00130155"/>
    <w:rsid w:val="00130170"/>
    <w:rsid w:val="00130259"/>
    <w:rsid w:val="0013083F"/>
    <w:rsid w:val="00131304"/>
    <w:rsid w:val="0013189A"/>
    <w:rsid w:val="001318CD"/>
    <w:rsid w:val="001318DE"/>
    <w:rsid w:val="00131A93"/>
    <w:rsid w:val="00132173"/>
    <w:rsid w:val="001324A3"/>
    <w:rsid w:val="00132ED5"/>
    <w:rsid w:val="00133927"/>
    <w:rsid w:val="00133BBD"/>
    <w:rsid w:val="00133DE3"/>
    <w:rsid w:val="0013425A"/>
    <w:rsid w:val="001346F1"/>
    <w:rsid w:val="001349BF"/>
    <w:rsid w:val="00134B7F"/>
    <w:rsid w:val="00135830"/>
    <w:rsid w:val="00135ABD"/>
    <w:rsid w:val="00135B23"/>
    <w:rsid w:val="00135B49"/>
    <w:rsid w:val="00136A36"/>
    <w:rsid w:val="00136B5D"/>
    <w:rsid w:val="00136C20"/>
    <w:rsid w:val="001379BB"/>
    <w:rsid w:val="0014037B"/>
    <w:rsid w:val="0014068B"/>
    <w:rsid w:val="00140AF4"/>
    <w:rsid w:val="00140D30"/>
    <w:rsid w:val="0014193B"/>
    <w:rsid w:val="0014226A"/>
    <w:rsid w:val="00143125"/>
    <w:rsid w:val="001438B3"/>
    <w:rsid w:val="00143EEC"/>
    <w:rsid w:val="001440D1"/>
    <w:rsid w:val="00144D66"/>
    <w:rsid w:val="00146120"/>
    <w:rsid w:val="00146484"/>
    <w:rsid w:val="00146B27"/>
    <w:rsid w:val="00146D2F"/>
    <w:rsid w:val="00146DFB"/>
    <w:rsid w:val="001473D4"/>
    <w:rsid w:val="00147646"/>
    <w:rsid w:val="00147AFD"/>
    <w:rsid w:val="0015000E"/>
    <w:rsid w:val="001501DD"/>
    <w:rsid w:val="00150CC5"/>
    <w:rsid w:val="00150CC7"/>
    <w:rsid w:val="00151449"/>
    <w:rsid w:val="001520B7"/>
    <w:rsid w:val="00152237"/>
    <w:rsid w:val="00152579"/>
    <w:rsid w:val="001526BE"/>
    <w:rsid w:val="00152DB4"/>
    <w:rsid w:val="00152F59"/>
    <w:rsid w:val="00153166"/>
    <w:rsid w:val="00153DC9"/>
    <w:rsid w:val="0015408C"/>
    <w:rsid w:val="00156E65"/>
    <w:rsid w:val="00156F4C"/>
    <w:rsid w:val="00157430"/>
    <w:rsid w:val="001602AD"/>
    <w:rsid w:val="00160536"/>
    <w:rsid w:val="001615C6"/>
    <w:rsid w:val="0016193F"/>
    <w:rsid w:val="00161F04"/>
    <w:rsid w:val="00161F3F"/>
    <w:rsid w:val="00163A47"/>
    <w:rsid w:val="00163C36"/>
    <w:rsid w:val="00164416"/>
    <w:rsid w:val="001644EB"/>
    <w:rsid w:val="00165D69"/>
    <w:rsid w:val="00166047"/>
    <w:rsid w:val="001660CF"/>
    <w:rsid w:val="00166D7F"/>
    <w:rsid w:val="001676C8"/>
    <w:rsid w:val="001715B8"/>
    <w:rsid w:val="0017165A"/>
    <w:rsid w:val="00171B24"/>
    <w:rsid w:val="00171F17"/>
    <w:rsid w:val="00171FFF"/>
    <w:rsid w:val="00172580"/>
    <w:rsid w:val="0017307A"/>
    <w:rsid w:val="001735B1"/>
    <w:rsid w:val="00173E09"/>
    <w:rsid w:val="00173E99"/>
    <w:rsid w:val="00174472"/>
    <w:rsid w:val="00174799"/>
    <w:rsid w:val="00174923"/>
    <w:rsid w:val="00174A33"/>
    <w:rsid w:val="00174FB8"/>
    <w:rsid w:val="00175C01"/>
    <w:rsid w:val="00176B35"/>
    <w:rsid w:val="00176DC4"/>
    <w:rsid w:val="00176F67"/>
    <w:rsid w:val="00177081"/>
    <w:rsid w:val="001772C5"/>
    <w:rsid w:val="00177336"/>
    <w:rsid w:val="00177661"/>
    <w:rsid w:val="0018001B"/>
    <w:rsid w:val="001807DB"/>
    <w:rsid w:val="00180C93"/>
    <w:rsid w:val="00181370"/>
    <w:rsid w:val="0018138D"/>
    <w:rsid w:val="001813A1"/>
    <w:rsid w:val="001818D9"/>
    <w:rsid w:val="001819AB"/>
    <w:rsid w:val="00181A3F"/>
    <w:rsid w:val="00181CAC"/>
    <w:rsid w:val="0018200E"/>
    <w:rsid w:val="001839E7"/>
    <w:rsid w:val="00184ACD"/>
    <w:rsid w:val="00184E7D"/>
    <w:rsid w:val="00185380"/>
    <w:rsid w:val="001854A9"/>
    <w:rsid w:val="00185B71"/>
    <w:rsid w:val="00186183"/>
    <w:rsid w:val="00186791"/>
    <w:rsid w:val="00186CC4"/>
    <w:rsid w:val="00186EFA"/>
    <w:rsid w:val="001875C4"/>
    <w:rsid w:val="001875CA"/>
    <w:rsid w:val="0018766F"/>
    <w:rsid w:val="00187A6F"/>
    <w:rsid w:val="00190AEE"/>
    <w:rsid w:val="001919D9"/>
    <w:rsid w:val="00191A07"/>
    <w:rsid w:val="001925DE"/>
    <w:rsid w:val="0019391E"/>
    <w:rsid w:val="00193D26"/>
    <w:rsid w:val="00194280"/>
    <w:rsid w:val="00194E6D"/>
    <w:rsid w:val="0019566C"/>
    <w:rsid w:val="00196246"/>
    <w:rsid w:val="0019653A"/>
    <w:rsid w:val="00196C76"/>
    <w:rsid w:val="00196D21"/>
    <w:rsid w:val="00196D67"/>
    <w:rsid w:val="00197FC2"/>
    <w:rsid w:val="001A02A0"/>
    <w:rsid w:val="001A0309"/>
    <w:rsid w:val="001A0641"/>
    <w:rsid w:val="001A0B35"/>
    <w:rsid w:val="001A0F9D"/>
    <w:rsid w:val="001A1080"/>
    <w:rsid w:val="001A143B"/>
    <w:rsid w:val="001A1967"/>
    <w:rsid w:val="001A1DC0"/>
    <w:rsid w:val="001A3187"/>
    <w:rsid w:val="001A3B03"/>
    <w:rsid w:val="001A410F"/>
    <w:rsid w:val="001A4676"/>
    <w:rsid w:val="001A4B9E"/>
    <w:rsid w:val="001A4CDB"/>
    <w:rsid w:val="001A4FAC"/>
    <w:rsid w:val="001A5906"/>
    <w:rsid w:val="001A5B14"/>
    <w:rsid w:val="001A5F85"/>
    <w:rsid w:val="001A6133"/>
    <w:rsid w:val="001A6380"/>
    <w:rsid w:val="001A68CE"/>
    <w:rsid w:val="001A6B48"/>
    <w:rsid w:val="001A72E2"/>
    <w:rsid w:val="001A7C16"/>
    <w:rsid w:val="001A7F4C"/>
    <w:rsid w:val="001B0E34"/>
    <w:rsid w:val="001B0F7F"/>
    <w:rsid w:val="001B1279"/>
    <w:rsid w:val="001B1944"/>
    <w:rsid w:val="001B24B4"/>
    <w:rsid w:val="001B28E8"/>
    <w:rsid w:val="001B2BE7"/>
    <w:rsid w:val="001B2C65"/>
    <w:rsid w:val="001B2F0F"/>
    <w:rsid w:val="001B487D"/>
    <w:rsid w:val="001B5900"/>
    <w:rsid w:val="001B5941"/>
    <w:rsid w:val="001B5BFC"/>
    <w:rsid w:val="001B6C64"/>
    <w:rsid w:val="001B6CDB"/>
    <w:rsid w:val="001B7414"/>
    <w:rsid w:val="001B79B4"/>
    <w:rsid w:val="001C0275"/>
    <w:rsid w:val="001C0582"/>
    <w:rsid w:val="001C0FA3"/>
    <w:rsid w:val="001C15C7"/>
    <w:rsid w:val="001C1DBC"/>
    <w:rsid w:val="001C2190"/>
    <w:rsid w:val="001C28AB"/>
    <w:rsid w:val="001C3050"/>
    <w:rsid w:val="001C3307"/>
    <w:rsid w:val="001C340F"/>
    <w:rsid w:val="001C3D98"/>
    <w:rsid w:val="001C4129"/>
    <w:rsid w:val="001C4353"/>
    <w:rsid w:val="001C4EE9"/>
    <w:rsid w:val="001C52EE"/>
    <w:rsid w:val="001C596C"/>
    <w:rsid w:val="001C6C3B"/>
    <w:rsid w:val="001C7320"/>
    <w:rsid w:val="001C7356"/>
    <w:rsid w:val="001C7D8A"/>
    <w:rsid w:val="001D0041"/>
    <w:rsid w:val="001D0806"/>
    <w:rsid w:val="001D0819"/>
    <w:rsid w:val="001D0FEF"/>
    <w:rsid w:val="001D1592"/>
    <w:rsid w:val="001D28E5"/>
    <w:rsid w:val="001D2D8B"/>
    <w:rsid w:val="001D3E78"/>
    <w:rsid w:val="001D3F94"/>
    <w:rsid w:val="001D4804"/>
    <w:rsid w:val="001D5C3E"/>
    <w:rsid w:val="001D64FE"/>
    <w:rsid w:val="001D67F6"/>
    <w:rsid w:val="001D6C80"/>
    <w:rsid w:val="001D739C"/>
    <w:rsid w:val="001D77E3"/>
    <w:rsid w:val="001D78A9"/>
    <w:rsid w:val="001D790C"/>
    <w:rsid w:val="001D7C67"/>
    <w:rsid w:val="001E186B"/>
    <w:rsid w:val="001E1BCB"/>
    <w:rsid w:val="001E1E1E"/>
    <w:rsid w:val="001E2C15"/>
    <w:rsid w:val="001E2E49"/>
    <w:rsid w:val="001E3295"/>
    <w:rsid w:val="001E4A4E"/>
    <w:rsid w:val="001E4F40"/>
    <w:rsid w:val="001E7978"/>
    <w:rsid w:val="001E7C00"/>
    <w:rsid w:val="001F004E"/>
    <w:rsid w:val="001F0630"/>
    <w:rsid w:val="001F07AA"/>
    <w:rsid w:val="001F09DD"/>
    <w:rsid w:val="001F1227"/>
    <w:rsid w:val="001F154C"/>
    <w:rsid w:val="001F1679"/>
    <w:rsid w:val="001F2402"/>
    <w:rsid w:val="001F30B5"/>
    <w:rsid w:val="001F3620"/>
    <w:rsid w:val="001F3754"/>
    <w:rsid w:val="001F43BE"/>
    <w:rsid w:val="001F43C0"/>
    <w:rsid w:val="001F442A"/>
    <w:rsid w:val="001F4D3C"/>
    <w:rsid w:val="001F55F0"/>
    <w:rsid w:val="001F5BD1"/>
    <w:rsid w:val="001F6C32"/>
    <w:rsid w:val="001F6EBF"/>
    <w:rsid w:val="00200D1F"/>
    <w:rsid w:val="002022A2"/>
    <w:rsid w:val="0020276D"/>
    <w:rsid w:val="0020489B"/>
    <w:rsid w:val="00205454"/>
    <w:rsid w:val="00205C89"/>
    <w:rsid w:val="00205CFE"/>
    <w:rsid w:val="00205D8D"/>
    <w:rsid w:val="00206392"/>
    <w:rsid w:val="00206A69"/>
    <w:rsid w:val="00206E70"/>
    <w:rsid w:val="002072C8"/>
    <w:rsid w:val="0020732B"/>
    <w:rsid w:val="00207512"/>
    <w:rsid w:val="00207597"/>
    <w:rsid w:val="002077D3"/>
    <w:rsid w:val="002077E5"/>
    <w:rsid w:val="002077E7"/>
    <w:rsid w:val="002079FF"/>
    <w:rsid w:val="00207F29"/>
    <w:rsid w:val="002101A8"/>
    <w:rsid w:val="002108D2"/>
    <w:rsid w:val="00210A38"/>
    <w:rsid w:val="00211B75"/>
    <w:rsid w:val="00211CC5"/>
    <w:rsid w:val="00211DA2"/>
    <w:rsid w:val="00211FF3"/>
    <w:rsid w:val="0021251F"/>
    <w:rsid w:val="002127C6"/>
    <w:rsid w:val="00213299"/>
    <w:rsid w:val="00213F4F"/>
    <w:rsid w:val="00214129"/>
    <w:rsid w:val="002146E0"/>
    <w:rsid w:val="00215272"/>
    <w:rsid w:val="00215318"/>
    <w:rsid w:val="002153A4"/>
    <w:rsid w:val="002156EE"/>
    <w:rsid w:val="00215C43"/>
    <w:rsid w:val="0021601A"/>
    <w:rsid w:val="002166CA"/>
    <w:rsid w:val="00216C91"/>
    <w:rsid w:val="00217335"/>
    <w:rsid w:val="00217355"/>
    <w:rsid w:val="00217F61"/>
    <w:rsid w:val="00220964"/>
    <w:rsid w:val="0022151A"/>
    <w:rsid w:val="002218AA"/>
    <w:rsid w:val="00222514"/>
    <w:rsid w:val="00223676"/>
    <w:rsid w:val="002236E0"/>
    <w:rsid w:val="0022379F"/>
    <w:rsid w:val="00223FA4"/>
    <w:rsid w:val="0022430E"/>
    <w:rsid w:val="00224608"/>
    <w:rsid w:val="00224AED"/>
    <w:rsid w:val="0022518B"/>
    <w:rsid w:val="0022539E"/>
    <w:rsid w:val="00225B6A"/>
    <w:rsid w:val="00225C5C"/>
    <w:rsid w:val="0022669E"/>
    <w:rsid w:val="00226756"/>
    <w:rsid w:val="00226D6F"/>
    <w:rsid w:val="00226E5A"/>
    <w:rsid w:val="00227111"/>
    <w:rsid w:val="00227B66"/>
    <w:rsid w:val="00227C21"/>
    <w:rsid w:val="00231D39"/>
    <w:rsid w:val="00231D49"/>
    <w:rsid w:val="00231F66"/>
    <w:rsid w:val="00232153"/>
    <w:rsid w:val="00232237"/>
    <w:rsid w:val="0023295D"/>
    <w:rsid w:val="00232AF6"/>
    <w:rsid w:val="0023330F"/>
    <w:rsid w:val="00233895"/>
    <w:rsid w:val="00233A68"/>
    <w:rsid w:val="00233D1D"/>
    <w:rsid w:val="00233E29"/>
    <w:rsid w:val="00233F65"/>
    <w:rsid w:val="0023404E"/>
    <w:rsid w:val="00234694"/>
    <w:rsid w:val="00235236"/>
    <w:rsid w:val="002356C6"/>
    <w:rsid w:val="00235E3E"/>
    <w:rsid w:val="0023776F"/>
    <w:rsid w:val="00240488"/>
    <w:rsid w:val="00240547"/>
    <w:rsid w:val="00240898"/>
    <w:rsid w:val="00240CB2"/>
    <w:rsid w:val="00241112"/>
    <w:rsid w:val="002425E3"/>
    <w:rsid w:val="00242E3F"/>
    <w:rsid w:val="0024339F"/>
    <w:rsid w:val="00243773"/>
    <w:rsid w:val="00243CE1"/>
    <w:rsid w:val="00243EF6"/>
    <w:rsid w:val="002445ED"/>
    <w:rsid w:val="002449FA"/>
    <w:rsid w:val="00244AAF"/>
    <w:rsid w:val="00244DFA"/>
    <w:rsid w:val="0024547C"/>
    <w:rsid w:val="00245721"/>
    <w:rsid w:val="0024580B"/>
    <w:rsid w:val="00245BAF"/>
    <w:rsid w:val="00246353"/>
    <w:rsid w:val="00246E82"/>
    <w:rsid w:val="00246F07"/>
    <w:rsid w:val="00247729"/>
    <w:rsid w:val="00247A2D"/>
    <w:rsid w:val="00250401"/>
    <w:rsid w:val="00251666"/>
    <w:rsid w:val="00251841"/>
    <w:rsid w:val="00252BE5"/>
    <w:rsid w:val="00252DBF"/>
    <w:rsid w:val="0025301F"/>
    <w:rsid w:val="00253EDF"/>
    <w:rsid w:val="00254261"/>
    <w:rsid w:val="002545EF"/>
    <w:rsid w:val="002550F7"/>
    <w:rsid w:val="00255A52"/>
    <w:rsid w:val="002565D4"/>
    <w:rsid w:val="00256AC5"/>
    <w:rsid w:val="00256B3B"/>
    <w:rsid w:val="0025745B"/>
    <w:rsid w:val="00260A9F"/>
    <w:rsid w:val="00261E9E"/>
    <w:rsid w:val="002628EB"/>
    <w:rsid w:val="002630C6"/>
    <w:rsid w:val="00263178"/>
    <w:rsid w:val="002648F5"/>
    <w:rsid w:val="00265A5C"/>
    <w:rsid w:val="00265B5E"/>
    <w:rsid w:val="00265F7B"/>
    <w:rsid w:val="0026640A"/>
    <w:rsid w:val="0026665B"/>
    <w:rsid w:val="00266820"/>
    <w:rsid w:val="002671B0"/>
    <w:rsid w:val="00267230"/>
    <w:rsid w:val="002703C9"/>
    <w:rsid w:val="00270BFE"/>
    <w:rsid w:val="0027133A"/>
    <w:rsid w:val="002723CE"/>
    <w:rsid w:val="002726D2"/>
    <w:rsid w:val="002727D5"/>
    <w:rsid w:val="002731AE"/>
    <w:rsid w:val="0027327E"/>
    <w:rsid w:val="002740CB"/>
    <w:rsid w:val="002745A4"/>
    <w:rsid w:val="00274EE7"/>
    <w:rsid w:val="00274F0E"/>
    <w:rsid w:val="002763D1"/>
    <w:rsid w:val="0027647A"/>
    <w:rsid w:val="00276546"/>
    <w:rsid w:val="002768BC"/>
    <w:rsid w:val="002772F5"/>
    <w:rsid w:val="0027750B"/>
    <w:rsid w:val="00277972"/>
    <w:rsid w:val="00277E11"/>
    <w:rsid w:val="00280732"/>
    <w:rsid w:val="0028076B"/>
    <w:rsid w:val="00280CE2"/>
    <w:rsid w:val="0028182C"/>
    <w:rsid w:val="002822F2"/>
    <w:rsid w:val="00282415"/>
    <w:rsid w:val="00282611"/>
    <w:rsid w:val="00282C50"/>
    <w:rsid w:val="00282E18"/>
    <w:rsid w:val="0028339F"/>
    <w:rsid w:val="002838DD"/>
    <w:rsid w:val="00283BF3"/>
    <w:rsid w:val="00283EDB"/>
    <w:rsid w:val="0028421C"/>
    <w:rsid w:val="002845C7"/>
    <w:rsid w:val="00284CD8"/>
    <w:rsid w:val="00284F23"/>
    <w:rsid w:val="00284FE7"/>
    <w:rsid w:val="00285139"/>
    <w:rsid w:val="00285744"/>
    <w:rsid w:val="002859DF"/>
    <w:rsid w:val="00285A21"/>
    <w:rsid w:val="00285AAB"/>
    <w:rsid w:val="00286560"/>
    <w:rsid w:val="00286640"/>
    <w:rsid w:val="0028669F"/>
    <w:rsid w:val="00286AEB"/>
    <w:rsid w:val="00286CE0"/>
    <w:rsid w:val="00286D1A"/>
    <w:rsid w:val="00287F71"/>
    <w:rsid w:val="00290280"/>
    <w:rsid w:val="002905A6"/>
    <w:rsid w:val="00290BF2"/>
    <w:rsid w:val="00290E9D"/>
    <w:rsid w:val="002911EB"/>
    <w:rsid w:val="002919FF"/>
    <w:rsid w:val="002920EC"/>
    <w:rsid w:val="002926FE"/>
    <w:rsid w:val="00292740"/>
    <w:rsid w:val="00292D43"/>
    <w:rsid w:val="0029372A"/>
    <w:rsid w:val="00293951"/>
    <w:rsid w:val="00293FF1"/>
    <w:rsid w:val="00294135"/>
    <w:rsid w:val="0029417B"/>
    <w:rsid w:val="00294689"/>
    <w:rsid w:val="002948D9"/>
    <w:rsid w:val="00295055"/>
    <w:rsid w:val="00295523"/>
    <w:rsid w:val="00295AEC"/>
    <w:rsid w:val="002965DB"/>
    <w:rsid w:val="00297C6B"/>
    <w:rsid w:val="00297F60"/>
    <w:rsid w:val="002A0151"/>
    <w:rsid w:val="002A0457"/>
    <w:rsid w:val="002A0A43"/>
    <w:rsid w:val="002A0B21"/>
    <w:rsid w:val="002A0DA9"/>
    <w:rsid w:val="002A18A2"/>
    <w:rsid w:val="002A2780"/>
    <w:rsid w:val="002A3102"/>
    <w:rsid w:val="002A341D"/>
    <w:rsid w:val="002A3BDD"/>
    <w:rsid w:val="002A3F86"/>
    <w:rsid w:val="002A5E5C"/>
    <w:rsid w:val="002A5FF4"/>
    <w:rsid w:val="002A730B"/>
    <w:rsid w:val="002A78E7"/>
    <w:rsid w:val="002A7A23"/>
    <w:rsid w:val="002A7B4D"/>
    <w:rsid w:val="002B0D12"/>
    <w:rsid w:val="002B34B6"/>
    <w:rsid w:val="002B517C"/>
    <w:rsid w:val="002B56F8"/>
    <w:rsid w:val="002B58CA"/>
    <w:rsid w:val="002B609B"/>
    <w:rsid w:val="002B6680"/>
    <w:rsid w:val="002B7E75"/>
    <w:rsid w:val="002B7EF2"/>
    <w:rsid w:val="002B7FC8"/>
    <w:rsid w:val="002C02D0"/>
    <w:rsid w:val="002C0694"/>
    <w:rsid w:val="002C08AB"/>
    <w:rsid w:val="002C0E40"/>
    <w:rsid w:val="002C15F6"/>
    <w:rsid w:val="002C17BA"/>
    <w:rsid w:val="002C1E05"/>
    <w:rsid w:val="002C2B00"/>
    <w:rsid w:val="002C2C4E"/>
    <w:rsid w:val="002C34C8"/>
    <w:rsid w:val="002C386A"/>
    <w:rsid w:val="002C5806"/>
    <w:rsid w:val="002C5B55"/>
    <w:rsid w:val="002C6772"/>
    <w:rsid w:val="002C6CF6"/>
    <w:rsid w:val="002C7060"/>
    <w:rsid w:val="002C7217"/>
    <w:rsid w:val="002C7B4E"/>
    <w:rsid w:val="002D0A10"/>
    <w:rsid w:val="002D0AA6"/>
    <w:rsid w:val="002D0E02"/>
    <w:rsid w:val="002D0FC9"/>
    <w:rsid w:val="002D1223"/>
    <w:rsid w:val="002D12A3"/>
    <w:rsid w:val="002D1681"/>
    <w:rsid w:val="002D25E9"/>
    <w:rsid w:val="002D2A74"/>
    <w:rsid w:val="002D2DBF"/>
    <w:rsid w:val="002D3861"/>
    <w:rsid w:val="002D3B7D"/>
    <w:rsid w:val="002D3C32"/>
    <w:rsid w:val="002D4036"/>
    <w:rsid w:val="002D473E"/>
    <w:rsid w:val="002D4D3F"/>
    <w:rsid w:val="002D4FC2"/>
    <w:rsid w:val="002D515D"/>
    <w:rsid w:val="002D5195"/>
    <w:rsid w:val="002D572C"/>
    <w:rsid w:val="002D5E71"/>
    <w:rsid w:val="002D5EA8"/>
    <w:rsid w:val="002D6106"/>
    <w:rsid w:val="002D6C3B"/>
    <w:rsid w:val="002D6E47"/>
    <w:rsid w:val="002D77F0"/>
    <w:rsid w:val="002D7867"/>
    <w:rsid w:val="002D7B4C"/>
    <w:rsid w:val="002E171C"/>
    <w:rsid w:val="002E202F"/>
    <w:rsid w:val="002E2086"/>
    <w:rsid w:val="002E22FE"/>
    <w:rsid w:val="002E3441"/>
    <w:rsid w:val="002E35CF"/>
    <w:rsid w:val="002E417A"/>
    <w:rsid w:val="002E457B"/>
    <w:rsid w:val="002E69D1"/>
    <w:rsid w:val="002E7ADC"/>
    <w:rsid w:val="002E7FBC"/>
    <w:rsid w:val="002E7FEF"/>
    <w:rsid w:val="002F0445"/>
    <w:rsid w:val="002F091E"/>
    <w:rsid w:val="002F0C8C"/>
    <w:rsid w:val="002F0CA9"/>
    <w:rsid w:val="002F1290"/>
    <w:rsid w:val="002F2072"/>
    <w:rsid w:val="002F208E"/>
    <w:rsid w:val="002F256E"/>
    <w:rsid w:val="002F25DC"/>
    <w:rsid w:val="002F3B50"/>
    <w:rsid w:val="002F3BC3"/>
    <w:rsid w:val="002F3F28"/>
    <w:rsid w:val="002F45FB"/>
    <w:rsid w:val="002F49A1"/>
    <w:rsid w:val="002F58EB"/>
    <w:rsid w:val="002F5BA8"/>
    <w:rsid w:val="002F5E1D"/>
    <w:rsid w:val="002F679C"/>
    <w:rsid w:val="002F6FE0"/>
    <w:rsid w:val="002F75E2"/>
    <w:rsid w:val="00301599"/>
    <w:rsid w:val="00302104"/>
    <w:rsid w:val="0030215B"/>
    <w:rsid w:val="0030216D"/>
    <w:rsid w:val="00302B21"/>
    <w:rsid w:val="00302D9E"/>
    <w:rsid w:val="003033B7"/>
    <w:rsid w:val="00303A3A"/>
    <w:rsid w:val="003040E7"/>
    <w:rsid w:val="00304EAF"/>
    <w:rsid w:val="00304F44"/>
    <w:rsid w:val="00304FEC"/>
    <w:rsid w:val="00305A01"/>
    <w:rsid w:val="0030643F"/>
    <w:rsid w:val="00306EC3"/>
    <w:rsid w:val="003074A1"/>
    <w:rsid w:val="003078CB"/>
    <w:rsid w:val="00307AE3"/>
    <w:rsid w:val="00310E17"/>
    <w:rsid w:val="003123DD"/>
    <w:rsid w:val="00312693"/>
    <w:rsid w:val="00312FC7"/>
    <w:rsid w:val="003138FA"/>
    <w:rsid w:val="00313E14"/>
    <w:rsid w:val="0031405F"/>
    <w:rsid w:val="00315597"/>
    <w:rsid w:val="003156F7"/>
    <w:rsid w:val="0031579B"/>
    <w:rsid w:val="0031583E"/>
    <w:rsid w:val="003164FD"/>
    <w:rsid w:val="00316C7B"/>
    <w:rsid w:val="00317028"/>
    <w:rsid w:val="0031731F"/>
    <w:rsid w:val="003174C3"/>
    <w:rsid w:val="0031762F"/>
    <w:rsid w:val="00320713"/>
    <w:rsid w:val="00320AA3"/>
    <w:rsid w:val="00321048"/>
    <w:rsid w:val="003214BD"/>
    <w:rsid w:val="003214D4"/>
    <w:rsid w:val="0032161B"/>
    <w:rsid w:val="00321881"/>
    <w:rsid w:val="00322423"/>
    <w:rsid w:val="00322549"/>
    <w:rsid w:val="00322FD2"/>
    <w:rsid w:val="00323311"/>
    <w:rsid w:val="00323B0C"/>
    <w:rsid w:val="00323E59"/>
    <w:rsid w:val="003246D6"/>
    <w:rsid w:val="00324778"/>
    <w:rsid w:val="00324F88"/>
    <w:rsid w:val="0032580F"/>
    <w:rsid w:val="00325DF6"/>
    <w:rsid w:val="00325F6D"/>
    <w:rsid w:val="00326039"/>
    <w:rsid w:val="003267B7"/>
    <w:rsid w:val="00326CFC"/>
    <w:rsid w:val="0032767F"/>
    <w:rsid w:val="003300C7"/>
    <w:rsid w:val="00330762"/>
    <w:rsid w:val="00330E1A"/>
    <w:rsid w:val="00331828"/>
    <w:rsid w:val="00331E06"/>
    <w:rsid w:val="0033229F"/>
    <w:rsid w:val="0033441A"/>
    <w:rsid w:val="00335D42"/>
    <w:rsid w:val="003361B4"/>
    <w:rsid w:val="0033623B"/>
    <w:rsid w:val="0033682D"/>
    <w:rsid w:val="00336B11"/>
    <w:rsid w:val="00336FDC"/>
    <w:rsid w:val="003379D5"/>
    <w:rsid w:val="00340005"/>
    <w:rsid w:val="003408AE"/>
    <w:rsid w:val="0034128B"/>
    <w:rsid w:val="00341A7D"/>
    <w:rsid w:val="0034250E"/>
    <w:rsid w:val="003425CC"/>
    <w:rsid w:val="00342C02"/>
    <w:rsid w:val="00342CA2"/>
    <w:rsid w:val="00343036"/>
    <w:rsid w:val="00343279"/>
    <w:rsid w:val="0034364F"/>
    <w:rsid w:val="00343E57"/>
    <w:rsid w:val="00344694"/>
    <w:rsid w:val="00345030"/>
    <w:rsid w:val="00345131"/>
    <w:rsid w:val="00345666"/>
    <w:rsid w:val="00345707"/>
    <w:rsid w:val="0034588A"/>
    <w:rsid w:val="003461A0"/>
    <w:rsid w:val="00346671"/>
    <w:rsid w:val="00346CB2"/>
    <w:rsid w:val="0034795D"/>
    <w:rsid w:val="00347E93"/>
    <w:rsid w:val="003503E5"/>
    <w:rsid w:val="003504D4"/>
    <w:rsid w:val="003504FD"/>
    <w:rsid w:val="00351B7E"/>
    <w:rsid w:val="003528AB"/>
    <w:rsid w:val="00352CD6"/>
    <w:rsid w:val="00353530"/>
    <w:rsid w:val="003537ED"/>
    <w:rsid w:val="00353F8D"/>
    <w:rsid w:val="00354B07"/>
    <w:rsid w:val="003552F5"/>
    <w:rsid w:val="00355435"/>
    <w:rsid w:val="0035579E"/>
    <w:rsid w:val="00355F0E"/>
    <w:rsid w:val="00356475"/>
    <w:rsid w:val="00356F35"/>
    <w:rsid w:val="00360295"/>
    <w:rsid w:val="00360B78"/>
    <w:rsid w:val="00360FD9"/>
    <w:rsid w:val="00361E19"/>
    <w:rsid w:val="003629A4"/>
    <w:rsid w:val="00362CFC"/>
    <w:rsid w:val="00362F88"/>
    <w:rsid w:val="00363957"/>
    <w:rsid w:val="00363D13"/>
    <w:rsid w:val="00364283"/>
    <w:rsid w:val="00364E00"/>
    <w:rsid w:val="00364EA3"/>
    <w:rsid w:val="0036584E"/>
    <w:rsid w:val="003658F4"/>
    <w:rsid w:val="00365A10"/>
    <w:rsid w:val="003671F9"/>
    <w:rsid w:val="00367953"/>
    <w:rsid w:val="00370457"/>
    <w:rsid w:val="0037047D"/>
    <w:rsid w:val="00370570"/>
    <w:rsid w:val="003713CF"/>
    <w:rsid w:val="003715CF"/>
    <w:rsid w:val="003715FB"/>
    <w:rsid w:val="00371BD2"/>
    <w:rsid w:val="00371E11"/>
    <w:rsid w:val="00373245"/>
    <w:rsid w:val="00373A33"/>
    <w:rsid w:val="00374A9F"/>
    <w:rsid w:val="00374B23"/>
    <w:rsid w:val="00374BC4"/>
    <w:rsid w:val="00376BAA"/>
    <w:rsid w:val="00377458"/>
    <w:rsid w:val="00377B0C"/>
    <w:rsid w:val="00377C77"/>
    <w:rsid w:val="003800D5"/>
    <w:rsid w:val="003801A5"/>
    <w:rsid w:val="00381C15"/>
    <w:rsid w:val="003832BE"/>
    <w:rsid w:val="0038363D"/>
    <w:rsid w:val="00383C42"/>
    <w:rsid w:val="00385313"/>
    <w:rsid w:val="003853AF"/>
    <w:rsid w:val="00385B5F"/>
    <w:rsid w:val="00385EBD"/>
    <w:rsid w:val="00386250"/>
    <w:rsid w:val="00386A20"/>
    <w:rsid w:val="003877D3"/>
    <w:rsid w:val="003879B4"/>
    <w:rsid w:val="00387C8C"/>
    <w:rsid w:val="003912E8"/>
    <w:rsid w:val="003916FC"/>
    <w:rsid w:val="0039328E"/>
    <w:rsid w:val="0039422F"/>
    <w:rsid w:val="0039449F"/>
    <w:rsid w:val="00395952"/>
    <w:rsid w:val="00395CF2"/>
    <w:rsid w:val="003975EF"/>
    <w:rsid w:val="00397683"/>
    <w:rsid w:val="00397AC8"/>
    <w:rsid w:val="003A08CC"/>
    <w:rsid w:val="003A1519"/>
    <w:rsid w:val="003A19F7"/>
    <w:rsid w:val="003A21A2"/>
    <w:rsid w:val="003A224E"/>
    <w:rsid w:val="003A28C2"/>
    <w:rsid w:val="003A2A48"/>
    <w:rsid w:val="003A30B8"/>
    <w:rsid w:val="003A4339"/>
    <w:rsid w:val="003A4FD9"/>
    <w:rsid w:val="003A5199"/>
    <w:rsid w:val="003A59C0"/>
    <w:rsid w:val="003A5DF0"/>
    <w:rsid w:val="003A67A8"/>
    <w:rsid w:val="003A68C4"/>
    <w:rsid w:val="003A7065"/>
    <w:rsid w:val="003A74C9"/>
    <w:rsid w:val="003B0894"/>
    <w:rsid w:val="003B0AB8"/>
    <w:rsid w:val="003B197B"/>
    <w:rsid w:val="003B24E6"/>
    <w:rsid w:val="003B3152"/>
    <w:rsid w:val="003B367A"/>
    <w:rsid w:val="003B3917"/>
    <w:rsid w:val="003B3D3D"/>
    <w:rsid w:val="003B4FB6"/>
    <w:rsid w:val="003B53F4"/>
    <w:rsid w:val="003B581B"/>
    <w:rsid w:val="003B5F79"/>
    <w:rsid w:val="003B64A9"/>
    <w:rsid w:val="003B6BB9"/>
    <w:rsid w:val="003B7B0B"/>
    <w:rsid w:val="003C09C6"/>
    <w:rsid w:val="003C0E8A"/>
    <w:rsid w:val="003C2BB7"/>
    <w:rsid w:val="003C2ED8"/>
    <w:rsid w:val="003C32B2"/>
    <w:rsid w:val="003C35F6"/>
    <w:rsid w:val="003C3BE8"/>
    <w:rsid w:val="003C3E4A"/>
    <w:rsid w:val="003C530A"/>
    <w:rsid w:val="003C5342"/>
    <w:rsid w:val="003C5400"/>
    <w:rsid w:val="003C63F7"/>
    <w:rsid w:val="003C797B"/>
    <w:rsid w:val="003C7C37"/>
    <w:rsid w:val="003D03F7"/>
    <w:rsid w:val="003D0799"/>
    <w:rsid w:val="003D0C3A"/>
    <w:rsid w:val="003D1A0F"/>
    <w:rsid w:val="003D2196"/>
    <w:rsid w:val="003D237C"/>
    <w:rsid w:val="003D2B6D"/>
    <w:rsid w:val="003D2EE7"/>
    <w:rsid w:val="003D39BA"/>
    <w:rsid w:val="003D45A2"/>
    <w:rsid w:val="003D49E3"/>
    <w:rsid w:val="003D4E38"/>
    <w:rsid w:val="003D4EB2"/>
    <w:rsid w:val="003D52AB"/>
    <w:rsid w:val="003D6B2E"/>
    <w:rsid w:val="003D6CBB"/>
    <w:rsid w:val="003D6E79"/>
    <w:rsid w:val="003D751B"/>
    <w:rsid w:val="003D7556"/>
    <w:rsid w:val="003D78FF"/>
    <w:rsid w:val="003E02A0"/>
    <w:rsid w:val="003E078D"/>
    <w:rsid w:val="003E08A4"/>
    <w:rsid w:val="003E0B71"/>
    <w:rsid w:val="003E1654"/>
    <w:rsid w:val="003E1A13"/>
    <w:rsid w:val="003E27A2"/>
    <w:rsid w:val="003E2BA6"/>
    <w:rsid w:val="003E35BA"/>
    <w:rsid w:val="003E3B69"/>
    <w:rsid w:val="003E3BC8"/>
    <w:rsid w:val="003E3D74"/>
    <w:rsid w:val="003E3F27"/>
    <w:rsid w:val="003E4294"/>
    <w:rsid w:val="003E478C"/>
    <w:rsid w:val="003E504A"/>
    <w:rsid w:val="003E6875"/>
    <w:rsid w:val="003E6B5A"/>
    <w:rsid w:val="003E71E6"/>
    <w:rsid w:val="003E783B"/>
    <w:rsid w:val="003E7B21"/>
    <w:rsid w:val="003F07EF"/>
    <w:rsid w:val="003F0D3D"/>
    <w:rsid w:val="003F1283"/>
    <w:rsid w:val="003F16B8"/>
    <w:rsid w:val="003F1CAA"/>
    <w:rsid w:val="003F2033"/>
    <w:rsid w:val="003F2416"/>
    <w:rsid w:val="003F2CB2"/>
    <w:rsid w:val="003F2EB6"/>
    <w:rsid w:val="003F3CF1"/>
    <w:rsid w:val="003F4387"/>
    <w:rsid w:val="003F4B6D"/>
    <w:rsid w:val="003F4E11"/>
    <w:rsid w:val="003F6282"/>
    <w:rsid w:val="003F6475"/>
    <w:rsid w:val="003F6DEC"/>
    <w:rsid w:val="004005CD"/>
    <w:rsid w:val="00400994"/>
    <w:rsid w:val="00400A39"/>
    <w:rsid w:val="00401563"/>
    <w:rsid w:val="00401B80"/>
    <w:rsid w:val="00401C1C"/>
    <w:rsid w:val="00402D30"/>
    <w:rsid w:val="0040353B"/>
    <w:rsid w:val="00403699"/>
    <w:rsid w:val="00403C20"/>
    <w:rsid w:val="00403D13"/>
    <w:rsid w:val="00403D2E"/>
    <w:rsid w:val="00404385"/>
    <w:rsid w:val="00404A5E"/>
    <w:rsid w:val="0040547C"/>
    <w:rsid w:val="0040553D"/>
    <w:rsid w:val="004066B8"/>
    <w:rsid w:val="0040689D"/>
    <w:rsid w:val="00406920"/>
    <w:rsid w:val="00406AED"/>
    <w:rsid w:val="00406E67"/>
    <w:rsid w:val="004100BA"/>
    <w:rsid w:val="00410EBB"/>
    <w:rsid w:val="004113CB"/>
    <w:rsid w:val="0041180A"/>
    <w:rsid w:val="00413031"/>
    <w:rsid w:val="00413C8C"/>
    <w:rsid w:val="00414017"/>
    <w:rsid w:val="004144E8"/>
    <w:rsid w:val="004149FC"/>
    <w:rsid w:val="00414CD1"/>
    <w:rsid w:val="00414CF5"/>
    <w:rsid w:val="00414EFA"/>
    <w:rsid w:val="00415893"/>
    <w:rsid w:val="00416002"/>
    <w:rsid w:val="004165A1"/>
    <w:rsid w:val="00416916"/>
    <w:rsid w:val="004169F7"/>
    <w:rsid w:val="00416DDC"/>
    <w:rsid w:val="00417549"/>
    <w:rsid w:val="00420236"/>
    <w:rsid w:val="004207A5"/>
    <w:rsid w:val="00420810"/>
    <w:rsid w:val="004209A7"/>
    <w:rsid w:val="004220F8"/>
    <w:rsid w:val="00422583"/>
    <w:rsid w:val="004230A1"/>
    <w:rsid w:val="0042311A"/>
    <w:rsid w:val="004252D5"/>
    <w:rsid w:val="004254E7"/>
    <w:rsid w:val="004258C0"/>
    <w:rsid w:val="004260BC"/>
    <w:rsid w:val="00426A89"/>
    <w:rsid w:val="00427007"/>
    <w:rsid w:val="00427368"/>
    <w:rsid w:val="00427910"/>
    <w:rsid w:val="00427C4C"/>
    <w:rsid w:val="00430505"/>
    <w:rsid w:val="00430876"/>
    <w:rsid w:val="00430B2C"/>
    <w:rsid w:val="00430F11"/>
    <w:rsid w:val="00431ADB"/>
    <w:rsid w:val="00431D18"/>
    <w:rsid w:val="00431F82"/>
    <w:rsid w:val="004320FC"/>
    <w:rsid w:val="004325C6"/>
    <w:rsid w:val="004327B2"/>
    <w:rsid w:val="00432DA2"/>
    <w:rsid w:val="00434EB2"/>
    <w:rsid w:val="00434F32"/>
    <w:rsid w:val="00435A74"/>
    <w:rsid w:val="00435B1E"/>
    <w:rsid w:val="00435F4E"/>
    <w:rsid w:val="00436260"/>
    <w:rsid w:val="00436F2B"/>
    <w:rsid w:val="004375AF"/>
    <w:rsid w:val="004377D3"/>
    <w:rsid w:val="004379E0"/>
    <w:rsid w:val="0044006A"/>
    <w:rsid w:val="00440BE7"/>
    <w:rsid w:val="00441CA9"/>
    <w:rsid w:val="0044259A"/>
    <w:rsid w:val="004428CC"/>
    <w:rsid w:val="004431F5"/>
    <w:rsid w:val="004436A2"/>
    <w:rsid w:val="00444358"/>
    <w:rsid w:val="00444A10"/>
    <w:rsid w:val="00444DE0"/>
    <w:rsid w:val="0044508E"/>
    <w:rsid w:val="004452C5"/>
    <w:rsid w:val="00445454"/>
    <w:rsid w:val="0044562B"/>
    <w:rsid w:val="004466E3"/>
    <w:rsid w:val="00446D00"/>
    <w:rsid w:val="00447400"/>
    <w:rsid w:val="00447F44"/>
    <w:rsid w:val="0045028A"/>
    <w:rsid w:val="004502CD"/>
    <w:rsid w:val="00450402"/>
    <w:rsid w:val="0045097B"/>
    <w:rsid w:val="00450ADC"/>
    <w:rsid w:val="00450BB4"/>
    <w:rsid w:val="00450D6F"/>
    <w:rsid w:val="00451166"/>
    <w:rsid w:val="00451393"/>
    <w:rsid w:val="00451C1C"/>
    <w:rsid w:val="00451E44"/>
    <w:rsid w:val="004521A8"/>
    <w:rsid w:val="004537E1"/>
    <w:rsid w:val="00453D0B"/>
    <w:rsid w:val="00454D35"/>
    <w:rsid w:val="004558C5"/>
    <w:rsid w:val="00455A5B"/>
    <w:rsid w:val="00456744"/>
    <w:rsid w:val="00456766"/>
    <w:rsid w:val="00456A1F"/>
    <w:rsid w:val="00457ADD"/>
    <w:rsid w:val="00460A09"/>
    <w:rsid w:val="00460AB8"/>
    <w:rsid w:val="004614C1"/>
    <w:rsid w:val="0046167D"/>
    <w:rsid w:val="00462836"/>
    <w:rsid w:val="004629E4"/>
    <w:rsid w:val="004634F1"/>
    <w:rsid w:val="00463D43"/>
    <w:rsid w:val="00463F57"/>
    <w:rsid w:val="00464185"/>
    <w:rsid w:val="00464D9F"/>
    <w:rsid w:val="0046521B"/>
    <w:rsid w:val="0046539E"/>
    <w:rsid w:val="00465E94"/>
    <w:rsid w:val="004664CC"/>
    <w:rsid w:val="00466874"/>
    <w:rsid w:val="00470CA3"/>
    <w:rsid w:val="00470DA8"/>
    <w:rsid w:val="00470F18"/>
    <w:rsid w:val="00471A81"/>
    <w:rsid w:val="00472F5E"/>
    <w:rsid w:val="00473370"/>
    <w:rsid w:val="00473E90"/>
    <w:rsid w:val="00474740"/>
    <w:rsid w:val="00474A5D"/>
    <w:rsid w:val="00474D9D"/>
    <w:rsid w:val="00475A64"/>
    <w:rsid w:val="00476714"/>
    <w:rsid w:val="004772AE"/>
    <w:rsid w:val="004772AF"/>
    <w:rsid w:val="0048091D"/>
    <w:rsid w:val="00480976"/>
    <w:rsid w:val="00480C92"/>
    <w:rsid w:val="00481D9E"/>
    <w:rsid w:val="00482EAD"/>
    <w:rsid w:val="00484033"/>
    <w:rsid w:val="0048568C"/>
    <w:rsid w:val="00486A74"/>
    <w:rsid w:val="00486F01"/>
    <w:rsid w:val="004870A2"/>
    <w:rsid w:val="00487440"/>
    <w:rsid w:val="00487652"/>
    <w:rsid w:val="0048775D"/>
    <w:rsid w:val="0049050A"/>
    <w:rsid w:val="00491172"/>
    <w:rsid w:val="0049121C"/>
    <w:rsid w:val="00491CA2"/>
    <w:rsid w:val="00492B65"/>
    <w:rsid w:val="00493157"/>
    <w:rsid w:val="004946B6"/>
    <w:rsid w:val="00494D0B"/>
    <w:rsid w:val="00494F32"/>
    <w:rsid w:val="004951BE"/>
    <w:rsid w:val="004952E1"/>
    <w:rsid w:val="00495CBF"/>
    <w:rsid w:val="004960E3"/>
    <w:rsid w:val="004961DE"/>
    <w:rsid w:val="00496254"/>
    <w:rsid w:val="004965A0"/>
    <w:rsid w:val="00496FFF"/>
    <w:rsid w:val="00497C69"/>
    <w:rsid w:val="004A08BC"/>
    <w:rsid w:val="004A137F"/>
    <w:rsid w:val="004A1CB3"/>
    <w:rsid w:val="004A20EA"/>
    <w:rsid w:val="004A21E3"/>
    <w:rsid w:val="004A22BF"/>
    <w:rsid w:val="004A3AAB"/>
    <w:rsid w:val="004A4539"/>
    <w:rsid w:val="004A509F"/>
    <w:rsid w:val="004A57A6"/>
    <w:rsid w:val="004A5816"/>
    <w:rsid w:val="004A5F35"/>
    <w:rsid w:val="004A613E"/>
    <w:rsid w:val="004A657D"/>
    <w:rsid w:val="004A66AC"/>
    <w:rsid w:val="004A6800"/>
    <w:rsid w:val="004A6D63"/>
    <w:rsid w:val="004A700C"/>
    <w:rsid w:val="004A7822"/>
    <w:rsid w:val="004B00EC"/>
    <w:rsid w:val="004B055F"/>
    <w:rsid w:val="004B0734"/>
    <w:rsid w:val="004B162E"/>
    <w:rsid w:val="004B1920"/>
    <w:rsid w:val="004B2ECA"/>
    <w:rsid w:val="004B3284"/>
    <w:rsid w:val="004B36C3"/>
    <w:rsid w:val="004B3A26"/>
    <w:rsid w:val="004B434D"/>
    <w:rsid w:val="004B47CC"/>
    <w:rsid w:val="004B48EF"/>
    <w:rsid w:val="004B522F"/>
    <w:rsid w:val="004B547D"/>
    <w:rsid w:val="004B5764"/>
    <w:rsid w:val="004B5E07"/>
    <w:rsid w:val="004B5F9B"/>
    <w:rsid w:val="004B6884"/>
    <w:rsid w:val="004B6A2B"/>
    <w:rsid w:val="004B6F0C"/>
    <w:rsid w:val="004B7624"/>
    <w:rsid w:val="004B7CCD"/>
    <w:rsid w:val="004B7DE9"/>
    <w:rsid w:val="004C0572"/>
    <w:rsid w:val="004C11A6"/>
    <w:rsid w:val="004C18A0"/>
    <w:rsid w:val="004C1958"/>
    <w:rsid w:val="004C1988"/>
    <w:rsid w:val="004C1DA5"/>
    <w:rsid w:val="004C214E"/>
    <w:rsid w:val="004C2A85"/>
    <w:rsid w:val="004C3FFD"/>
    <w:rsid w:val="004C4181"/>
    <w:rsid w:val="004C4EC3"/>
    <w:rsid w:val="004C5825"/>
    <w:rsid w:val="004C59A5"/>
    <w:rsid w:val="004C5E9B"/>
    <w:rsid w:val="004C5FBE"/>
    <w:rsid w:val="004C66FB"/>
    <w:rsid w:val="004C6AED"/>
    <w:rsid w:val="004C6F42"/>
    <w:rsid w:val="004C74B9"/>
    <w:rsid w:val="004C76F1"/>
    <w:rsid w:val="004D0E3D"/>
    <w:rsid w:val="004D2462"/>
    <w:rsid w:val="004D24D7"/>
    <w:rsid w:val="004D33E1"/>
    <w:rsid w:val="004D395D"/>
    <w:rsid w:val="004D3F16"/>
    <w:rsid w:val="004D48AF"/>
    <w:rsid w:val="004D4B5E"/>
    <w:rsid w:val="004D4D28"/>
    <w:rsid w:val="004D50CB"/>
    <w:rsid w:val="004D52F0"/>
    <w:rsid w:val="004D6AE5"/>
    <w:rsid w:val="004D6B4B"/>
    <w:rsid w:val="004D702F"/>
    <w:rsid w:val="004D723D"/>
    <w:rsid w:val="004D75D1"/>
    <w:rsid w:val="004D7D6D"/>
    <w:rsid w:val="004E0944"/>
    <w:rsid w:val="004E1EC6"/>
    <w:rsid w:val="004E2447"/>
    <w:rsid w:val="004E25AC"/>
    <w:rsid w:val="004E3462"/>
    <w:rsid w:val="004E366C"/>
    <w:rsid w:val="004E3926"/>
    <w:rsid w:val="004E3C6A"/>
    <w:rsid w:val="004E4045"/>
    <w:rsid w:val="004E40C8"/>
    <w:rsid w:val="004E436F"/>
    <w:rsid w:val="004E4598"/>
    <w:rsid w:val="004E463C"/>
    <w:rsid w:val="004E481A"/>
    <w:rsid w:val="004E508F"/>
    <w:rsid w:val="004E6499"/>
    <w:rsid w:val="004E7206"/>
    <w:rsid w:val="004F00AD"/>
    <w:rsid w:val="004F10DB"/>
    <w:rsid w:val="004F1586"/>
    <w:rsid w:val="004F1680"/>
    <w:rsid w:val="004F1B2E"/>
    <w:rsid w:val="004F1E7D"/>
    <w:rsid w:val="004F1EAB"/>
    <w:rsid w:val="004F2406"/>
    <w:rsid w:val="004F3661"/>
    <w:rsid w:val="004F3BE9"/>
    <w:rsid w:val="004F472F"/>
    <w:rsid w:val="004F47BF"/>
    <w:rsid w:val="004F49D8"/>
    <w:rsid w:val="004F4C7E"/>
    <w:rsid w:val="004F5378"/>
    <w:rsid w:val="004F76CE"/>
    <w:rsid w:val="00501F7C"/>
    <w:rsid w:val="00501F96"/>
    <w:rsid w:val="005028BB"/>
    <w:rsid w:val="00502E25"/>
    <w:rsid w:val="00503E44"/>
    <w:rsid w:val="00504A09"/>
    <w:rsid w:val="00504D86"/>
    <w:rsid w:val="00505108"/>
    <w:rsid w:val="00505EE2"/>
    <w:rsid w:val="005060CC"/>
    <w:rsid w:val="005065D8"/>
    <w:rsid w:val="005072EB"/>
    <w:rsid w:val="0050745E"/>
    <w:rsid w:val="005076AF"/>
    <w:rsid w:val="0051053B"/>
    <w:rsid w:val="005106C5"/>
    <w:rsid w:val="00510CCC"/>
    <w:rsid w:val="00510E8C"/>
    <w:rsid w:val="00510FF4"/>
    <w:rsid w:val="00512606"/>
    <w:rsid w:val="0051355A"/>
    <w:rsid w:val="00513AAD"/>
    <w:rsid w:val="00514628"/>
    <w:rsid w:val="00514F84"/>
    <w:rsid w:val="00515538"/>
    <w:rsid w:val="0051567E"/>
    <w:rsid w:val="00516132"/>
    <w:rsid w:val="005171AC"/>
    <w:rsid w:val="00520157"/>
    <w:rsid w:val="00520432"/>
    <w:rsid w:val="00520F42"/>
    <w:rsid w:val="0052136C"/>
    <w:rsid w:val="00521782"/>
    <w:rsid w:val="00521C56"/>
    <w:rsid w:val="00521FEF"/>
    <w:rsid w:val="00522C4C"/>
    <w:rsid w:val="00522E96"/>
    <w:rsid w:val="005231AE"/>
    <w:rsid w:val="00523899"/>
    <w:rsid w:val="00523E07"/>
    <w:rsid w:val="00523E6E"/>
    <w:rsid w:val="005240AD"/>
    <w:rsid w:val="00525A61"/>
    <w:rsid w:val="00525C02"/>
    <w:rsid w:val="00525EA1"/>
    <w:rsid w:val="005261D8"/>
    <w:rsid w:val="005262C6"/>
    <w:rsid w:val="0052776B"/>
    <w:rsid w:val="005309CC"/>
    <w:rsid w:val="00530F54"/>
    <w:rsid w:val="00531457"/>
    <w:rsid w:val="00532446"/>
    <w:rsid w:val="005334D5"/>
    <w:rsid w:val="00533F96"/>
    <w:rsid w:val="00534AC2"/>
    <w:rsid w:val="005350A1"/>
    <w:rsid w:val="00535788"/>
    <w:rsid w:val="00535C26"/>
    <w:rsid w:val="0053692A"/>
    <w:rsid w:val="00537EA7"/>
    <w:rsid w:val="00540FD4"/>
    <w:rsid w:val="005412FA"/>
    <w:rsid w:val="005414E7"/>
    <w:rsid w:val="0054178D"/>
    <w:rsid w:val="00541BA4"/>
    <w:rsid w:val="00541EEE"/>
    <w:rsid w:val="00541F1E"/>
    <w:rsid w:val="00542021"/>
    <w:rsid w:val="00542A64"/>
    <w:rsid w:val="00543593"/>
    <w:rsid w:val="005438E7"/>
    <w:rsid w:val="00543A01"/>
    <w:rsid w:val="00544A32"/>
    <w:rsid w:val="00544F82"/>
    <w:rsid w:val="00545322"/>
    <w:rsid w:val="005453AE"/>
    <w:rsid w:val="00545FA2"/>
    <w:rsid w:val="0054686E"/>
    <w:rsid w:val="00546981"/>
    <w:rsid w:val="0054716E"/>
    <w:rsid w:val="005471FB"/>
    <w:rsid w:val="00547AE1"/>
    <w:rsid w:val="005503F4"/>
    <w:rsid w:val="00550A43"/>
    <w:rsid w:val="00550D16"/>
    <w:rsid w:val="00550E43"/>
    <w:rsid w:val="0055165C"/>
    <w:rsid w:val="00551796"/>
    <w:rsid w:val="00551FC5"/>
    <w:rsid w:val="005521F9"/>
    <w:rsid w:val="0055243C"/>
    <w:rsid w:val="00552DA5"/>
    <w:rsid w:val="005533BC"/>
    <w:rsid w:val="005534D5"/>
    <w:rsid w:val="00553733"/>
    <w:rsid w:val="00553A43"/>
    <w:rsid w:val="005546B5"/>
    <w:rsid w:val="005547DC"/>
    <w:rsid w:val="005551E5"/>
    <w:rsid w:val="00555A1E"/>
    <w:rsid w:val="00556548"/>
    <w:rsid w:val="005570F1"/>
    <w:rsid w:val="00557848"/>
    <w:rsid w:val="005578AB"/>
    <w:rsid w:val="00560141"/>
    <w:rsid w:val="005603BE"/>
    <w:rsid w:val="00560E5C"/>
    <w:rsid w:val="00560E63"/>
    <w:rsid w:val="005613FD"/>
    <w:rsid w:val="005616F6"/>
    <w:rsid w:val="00561C14"/>
    <w:rsid w:val="005626BC"/>
    <w:rsid w:val="00562A42"/>
    <w:rsid w:val="00562FB4"/>
    <w:rsid w:val="00563383"/>
    <w:rsid w:val="0056389D"/>
    <w:rsid w:val="00563A2A"/>
    <w:rsid w:val="005658C9"/>
    <w:rsid w:val="00565FF9"/>
    <w:rsid w:val="005675AE"/>
    <w:rsid w:val="00567ECA"/>
    <w:rsid w:val="00570187"/>
    <w:rsid w:val="00570321"/>
    <w:rsid w:val="0057048A"/>
    <w:rsid w:val="00570E1E"/>
    <w:rsid w:val="00571407"/>
    <w:rsid w:val="00572170"/>
    <w:rsid w:val="005727EB"/>
    <w:rsid w:val="005728A6"/>
    <w:rsid w:val="00573AB0"/>
    <w:rsid w:val="00573E72"/>
    <w:rsid w:val="00576705"/>
    <w:rsid w:val="0057698E"/>
    <w:rsid w:val="00576D5F"/>
    <w:rsid w:val="00580249"/>
    <w:rsid w:val="00580AF0"/>
    <w:rsid w:val="00580C54"/>
    <w:rsid w:val="0058179C"/>
    <w:rsid w:val="005819FE"/>
    <w:rsid w:val="00581DB7"/>
    <w:rsid w:val="00581F93"/>
    <w:rsid w:val="0058269D"/>
    <w:rsid w:val="00583784"/>
    <w:rsid w:val="00584A8A"/>
    <w:rsid w:val="00585091"/>
    <w:rsid w:val="00585D07"/>
    <w:rsid w:val="00586698"/>
    <w:rsid w:val="00586C83"/>
    <w:rsid w:val="005875E4"/>
    <w:rsid w:val="00591097"/>
    <w:rsid w:val="0059157A"/>
    <w:rsid w:val="00591973"/>
    <w:rsid w:val="005919D2"/>
    <w:rsid w:val="00591B5E"/>
    <w:rsid w:val="00591E4D"/>
    <w:rsid w:val="00591F3C"/>
    <w:rsid w:val="005922A3"/>
    <w:rsid w:val="00593184"/>
    <w:rsid w:val="005937A1"/>
    <w:rsid w:val="00594189"/>
    <w:rsid w:val="00594F65"/>
    <w:rsid w:val="00595B85"/>
    <w:rsid w:val="0059690F"/>
    <w:rsid w:val="00596ED6"/>
    <w:rsid w:val="00596F61"/>
    <w:rsid w:val="00597C93"/>
    <w:rsid w:val="005A0F45"/>
    <w:rsid w:val="005A102F"/>
    <w:rsid w:val="005A12BD"/>
    <w:rsid w:val="005A29A5"/>
    <w:rsid w:val="005A3006"/>
    <w:rsid w:val="005A3336"/>
    <w:rsid w:val="005A3EFC"/>
    <w:rsid w:val="005A3F57"/>
    <w:rsid w:val="005A4158"/>
    <w:rsid w:val="005A4CE6"/>
    <w:rsid w:val="005A4D16"/>
    <w:rsid w:val="005A502B"/>
    <w:rsid w:val="005A5DE5"/>
    <w:rsid w:val="005A62EE"/>
    <w:rsid w:val="005A63C2"/>
    <w:rsid w:val="005A7301"/>
    <w:rsid w:val="005A75FC"/>
    <w:rsid w:val="005A7624"/>
    <w:rsid w:val="005B0065"/>
    <w:rsid w:val="005B0BA0"/>
    <w:rsid w:val="005B1009"/>
    <w:rsid w:val="005B131E"/>
    <w:rsid w:val="005B162A"/>
    <w:rsid w:val="005B16AF"/>
    <w:rsid w:val="005B1857"/>
    <w:rsid w:val="005B2076"/>
    <w:rsid w:val="005B222B"/>
    <w:rsid w:val="005B2920"/>
    <w:rsid w:val="005B3192"/>
    <w:rsid w:val="005B33BB"/>
    <w:rsid w:val="005B3DC0"/>
    <w:rsid w:val="005B40DB"/>
    <w:rsid w:val="005B4C2E"/>
    <w:rsid w:val="005B4D68"/>
    <w:rsid w:val="005B51A2"/>
    <w:rsid w:val="005B530D"/>
    <w:rsid w:val="005B69F1"/>
    <w:rsid w:val="005B6B13"/>
    <w:rsid w:val="005B780A"/>
    <w:rsid w:val="005C0016"/>
    <w:rsid w:val="005C05AF"/>
    <w:rsid w:val="005C12CA"/>
    <w:rsid w:val="005C2996"/>
    <w:rsid w:val="005C29F6"/>
    <w:rsid w:val="005C2DDE"/>
    <w:rsid w:val="005C37B2"/>
    <w:rsid w:val="005C3CB2"/>
    <w:rsid w:val="005C3F4D"/>
    <w:rsid w:val="005C3F76"/>
    <w:rsid w:val="005C52D1"/>
    <w:rsid w:val="005C5418"/>
    <w:rsid w:val="005C5AB4"/>
    <w:rsid w:val="005C5B89"/>
    <w:rsid w:val="005C5BE1"/>
    <w:rsid w:val="005C5E2D"/>
    <w:rsid w:val="005C601B"/>
    <w:rsid w:val="005C6831"/>
    <w:rsid w:val="005C73DE"/>
    <w:rsid w:val="005C7F0F"/>
    <w:rsid w:val="005D0509"/>
    <w:rsid w:val="005D1180"/>
    <w:rsid w:val="005D11BD"/>
    <w:rsid w:val="005D128A"/>
    <w:rsid w:val="005D19CB"/>
    <w:rsid w:val="005D1E9E"/>
    <w:rsid w:val="005D3E0E"/>
    <w:rsid w:val="005D4429"/>
    <w:rsid w:val="005D4ACE"/>
    <w:rsid w:val="005D4E14"/>
    <w:rsid w:val="005D5501"/>
    <w:rsid w:val="005D5524"/>
    <w:rsid w:val="005D5C7E"/>
    <w:rsid w:val="005D63CF"/>
    <w:rsid w:val="005D63D2"/>
    <w:rsid w:val="005D659B"/>
    <w:rsid w:val="005D68E4"/>
    <w:rsid w:val="005D6A2D"/>
    <w:rsid w:val="005D6B15"/>
    <w:rsid w:val="005E0254"/>
    <w:rsid w:val="005E0377"/>
    <w:rsid w:val="005E1713"/>
    <w:rsid w:val="005E306F"/>
    <w:rsid w:val="005E3213"/>
    <w:rsid w:val="005E3518"/>
    <w:rsid w:val="005E39AE"/>
    <w:rsid w:val="005E43B6"/>
    <w:rsid w:val="005E4B81"/>
    <w:rsid w:val="005E4EEA"/>
    <w:rsid w:val="005E52DF"/>
    <w:rsid w:val="005E5330"/>
    <w:rsid w:val="005E5369"/>
    <w:rsid w:val="005E5864"/>
    <w:rsid w:val="005E5ECE"/>
    <w:rsid w:val="005E6064"/>
    <w:rsid w:val="005E641D"/>
    <w:rsid w:val="005E694C"/>
    <w:rsid w:val="005E751C"/>
    <w:rsid w:val="005E77A3"/>
    <w:rsid w:val="005E7D54"/>
    <w:rsid w:val="005F027A"/>
    <w:rsid w:val="005F063F"/>
    <w:rsid w:val="005F0964"/>
    <w:rsid w:val="005F1139"/>
    <w:rsid w:val="005F13EE"/>
    <w:rsid w:val="005F20E2"/>
    <w:rsid w:val="005F23EF"/>
    <w:rsid w:val="005F2631"/>
    <w:rsid w:val="005F2784"/>
    <w:rsid w:val="005F2B51"/>
    <w:rsid w:val="005F377C"/>
    <w:rsid w:val="005F3ABC"/>
    <w:rsid w:val="005F437A"/>
    <w:rsid w:val="005F461A"/>
    <w:rsid w:val="005F4C70"/>
    <w:rsid w:val="005F5133"/>
    <w:rsid w:val="005F51CB"/>
    <w:rsid w:val="005F554A"/>
    <w:rsid w:val="005F563D"/>
    <w:rsid w:val="005F58C8"/>
    <w:rsid w:val="005F5C52"/>
    <w:rsid w:val="005F5D43"/>
    <w:rsid w:val="005F77A7"/>
    <w:rsid w:val="005F7940"/>
    <w:rsid w:val="005F7B5C"/>
    <w:rsid w:val="006000CA"/>
    <w:rsid w:val="0060056E"/>
    <w:rsid w:val="0060067B"/>
    <w:rsid w:val="00601108"/>
    <w:rsid w:val="00601525"/>
    <w:rsid w:val="00602779"/>
    <w:rsid w:val="006032AF"/>
    <w:rsid w:val="0060339D"/>
    <w:rsid w:val="006033AB"/>
    <w:rsid w:val="00603461"/>
    <w:rsid w:val="00603509"/>
    <w:rsid w:val="00604013"/>
    <w:rsid w:val="00604032"/>
    <w:rsid w:val="00604293"/>
    <w:rsid w:val="006042A0"/>
    <w:rsid w:val="006045B2"/>
    <w:rsid w:val="00605BEB"/>
    <w:rsid w:val="006060B8"/>
    <w:rsid w:val="006064AD"/>
    <w:rsid w:val="0060657C"/>
    <w:rsid w:val="00606640"/>
    <w:rsid w:val="00606A99"/>
    <w:rsid w:val="006070D4"/>
    <w:rsid w:val="00607F9C"/>
    <w:rsid w:val="00610F03"/>
    <w:rsid w:val="006114D8"/>
    <w:rsid w:val="00611783"/>
    <w:rsid w:val="00611A74"/>
    <w:rsid w:val="00611E33"/>
    <w:rsid w:val="00612C99"/>
    <w:rsid w:val="00612FF4"/>
    <w:rsid w:val="00614124"/>
    <w:rsid w:val="0061476C"/>
    <w:rsid w:val="0061503C"/>
    <w:rsid w:val="00615212"/>
    <w:rsid w:val="00615A64"/>
    <w:rsid w:val="00616522"/>
    <w:rsid w:val="00616BD2"/>
    <w:rsid w:val="00616EFC"/>
    <w:rsid w:val="00617665"/>
    <w:rsid w:val="006179A8"/>
    <w:rsid w:val="00617B5A"/>
    <w:rsid w:val="00621A91"/>
    <w:rsid w:val="00621C2D"/>
    <w:rsid w:val="00622296"/>
    <w:rsid w:val="006229C5"/>
    <w:rsid w:val="00622A37"/>
    <w:rsid w:val="00622EBE"/>
    <w:rsid w:val="006231F5"/>
    <w:rsid w:val="0062396B"/>
    <w:rsid w:val="00623F1C"/>
    <w:rsid w:val="00624161"/>
    <w:rsid w:val="006241CF"/>
    <w:rsid w:val="0062430E"/>
    <w:rsid w:val="00624915"/>
    <w:rsid w:val="006253DB"/>
    <w:rsid w:val="00625790"/>
    <w:rsid w:val="0062586C"/>
    <w:rsid w:val="00625CED"/>
    <w:rsid w:val="00625D11"/>
    <w:rsid w:val="006273F5"/>
    <w:rsid w:val="00627A9C"/>
    <w:rsid w:val="006306E2"/>
    <w:rsid w:val="00630DC6"/>
    <w:rsid w:val="006311ED"/>
    <w:rsid w:val="00631501"/>
    <w:rsid w:val="00632111"/>
    <w:rsid w:val="00632492"/>
    <w:rsid w:val="00632939"/>
    <w:rsid w:val="006330BD"/>
    <w:rsid w:val="00633223"/>
    <w:rsid w:val="0063418A"/>
    <w:rsid w:val="0063484D"/>
    <w:rsid w:val="006349EF"/>
    <w:rsid w:val="00634E7E"/>
    <w:rsid w:val="00634EDE"/>
    <w:rsid w:val="0063568E"/>
    <w:rsid w:val="006358E0"/>
    <w:rsid w:val="00636C68"/>
    <w:rsid w:val="00636D3F"/>
    <w:rsid w:val="00636E78"/>
    <w:rsid w:val="00636EF3"/>
    <w:rsid w:val="0064006B"/>
    <w:rsid w:val="00640DCE"/>
    <w:rsid w:val="006424DD"/>
    <w:rsid w:val="00642A73"/>
    <w:rsid w:val="006438D8"/>
    <w:rsid w:val="006444A7"/>
    <w:rsid w:val="006448AD"/>
    <w:rsid w:val="00644B4E"/>
    <w:rsid w:val="00644C59"/>
    <w:rsid w:val="00645CC7"/>
    <w:rsid w:val="00646619"/>
    <w:rsid w:val="00646676"/>
    <w:rsid w:val="00646E9C"/>
    <w:rsid w:val="00647D15"/>
    <w:rsid w:val="00650343"/>
    <w:rsid w:val="006504DD"/>
    <w:rsid w:val="00651247"/>
    <w:rsid w:val="006528AD"/>
    <w:rsid w:val="006529AD"/>
    <w:rsid w:val="00652AE3"/>
    <w:rsid w:val="00653258"/>
    <w:rsid w:val="006537BD"/>
    <w:rsid w:val="00653907"/>
    <w:rsid w:val="00653C0A"/>
    <w:rsid w:val="0065425B"/>
    <w:rsid w:val="0065661F"/>
    <w:rsid w:val="0065671F"/>
    <w:rsid w:val="00656B40"/>
    <w:rsid w:val="00656B57"/>
    <w:rsid w:val="006579F9"/>
    <w:rsid w:val="00657B7F"/>
    <w:rsid w:val="0066054D"/>
    <w:rsid w:val="00660819"/>
    <w:rsid w:val="00660A4D"/>
    <w:rsid w:val="00661D76"/>
    <w:rsid w:val="0066249A"/>
    <w:rsid w:val="00662635"/>
    <w:rsid w:val="0066288E"/>
    <w:rsid w:val="006636C6"/>
    <w:rsid w:val="00663751"/>
    <w:rsid w:val="00663810"/>
    <w:rsid w:val="00663958"/>
    <w:rsid w:val="00663E40"/>
    <w:rsid w:val="00663F07"/>
    <w:rsid w:val="00664E4C"/>
    <w:rsid w:val="0066510D"/>
    <w:rsid w:val="0066523F"/>
    <w:rsid w:val="00666BE6"/>
    <w:rsid w:val="006675D7"/>
    <w:rsid w:val="00671317"/>
    <w:rsid w:val="006716F7"/>
    <w:rsid w:val="00671AEF"/>
    <w:rsid w:val="00671CFA"/>
    <w:rsid w:val="00672BCD"/>
    <w:rsid w:val="00672F8E"/>
    <w:rsid w:val="0067355B"/>
    <w:rsid w:val="0067399D"/>
    <w:rsid w:val="00673D05"/>
    <w:rsid w:val="0067436C"/>
    <w:rsid w:val="00674B90"/>
    <w:rsid w:val="0067515D"/>
    <w:rsid w:val="00675330"/>
    <w:rsid w:val="00675CC9"/>
    <w:rsid w:val="00676532"/>
    <w:rsid w:val="00676648"/>
    <w:rsid w:val="00676973"/>
    <w:rsid w:val="00676F6C"/>
    <w:rsid w:val="0067725C"/>
    <w:rsid w:val="00677925"/>
    <w:rsid w:val="00680FB9"/>
    <w:rsid w:val="006814BF"/>
    <w:rsid w:val="006824DB"/>
    <w:rsid w:val="00682855"/>
    <w:rsid w:val="00682CE5"/>
    <w:rsid w:val="00683404"/>
    <w:rsid w:val="00683927"/>
    <w:rsid w:val="00683D42"/>
    <w:rsid w:val="00683EB2"/>
    <w:rsid w:val="006846E2"/>
    <w:rsid w:val="006849F8"/>
    <w:rsid w:val="00684F4F"/>
    <w:rsid w:val="00684FF0"/>
    <w:rsid w:val="0068513E"/>
    <w:rsid w:val="00685D70"/>
    <w:rsid w:val="00686101"/>
    <w:rsid w:val="00686308"/>
    <w:rsid w:val="0068634A"/>
    <w:rsid w:val="0068741C"/>
    <w:rsid w:val="00687F25"/>
    <w:rsid w:val="00690E7F"/>
    <w:rsid w:val="006912E2"/>
    <w:rsid w:val="00691349"/>
    <w:rsid w:val="006917A5"/>
    <w:rsid w:val="00691A54"/>
    <w:rsid w:val="00691ED0"/>
    <w:rsid w:val="0069259D"/>
    <w:rsid w:val="00692816"/>
    <w:rsid w:val="006929C3"/>
    <w:rsid w:val="00692BFC"/>
    <w:rsid w:val="00692EB5"/>
    <w:rsid w:val="00692ED7"/>
    <w:rsid w:val="00693158"/>
    <w:rsid w:val="00693C69"/>
    <w:rsid w:val="00694674"/>
    <w:rsid w:val="00694F4B"/>
    <w:rsid w:val="00694F9E"/>
    <w:rsid w:val="006951D7"/>
    <w:rsid w:val="006953AD"/>
    <w:rsid w:val="006958A4"/>
    <w:rsid w:val="00695C75"/>
    <w:rsid w:val="006961D3"/>
    <w:rsid w:val="006963C3"/>
    <w:rsid w:val="006967C2"/>
    <w:rsid w:val="00697C3E"/>
    <w:rsid w:val="00697CC8"/>
    <w:rsid w:val="006A0A46"/>
    <w:rsid w:val="006A0FD5"/>
    <w:rsid w:val="006A138B"/>
    <w:rsid w:val="006A2314"/>
    <w:rsid w:val="006A2898"/>
    <w:rsid w:val="006A2A05"/>
    <w:rsid w:val="006A30A4"/>
    <w:rsid w:val="006A33CF"/>
    <w:rsid w:val="006A4AB8"/>
    <w:rsid w:val="006A4B4C"/>
    <w:rsid w:val="006A4D28"/>
    <w:rsid w:val="006A4D9C"/>
    <w:rsid w:val="006A605D"/>
    <w:rsid w:val="006A67D5"/>
    <w:rsid w:val="006A6ADC"/>
    <w:rsid w:val="006A6CB4"/>
    <w:rsid w:val="006A6F12"/>
    <w:rsid w:val="006A72EE"/>
    <w:rsid w:val="006A753A"/>
    <w:rsid w:val="006A7D51"/>
    <w:rsid w:val="006B0643"/>
    <w:rsid w:val="006B2BD1"/>
    <w:rsid w:val="006B3A68"/>
    <w:rsid w:val="006B4A89"/>
    <w:rsid w:val="006B516D"/>
    <w:rsid w:val="006B54E3"/>
    <w:rsid w:val="006B674D"/>
    <w:rsid w:val="006B688B"/>
    <w:rsid w:val="006B6B00"/>
    <w:rsid w:val="006C0598"/>
    <w:rsid w:val="006C0E0E"/>
    <w:rsid w:val="006C1321"/>
    <w:rsid w:val="006C1484"/>
    <w:rsid w:val="006C204A"/>
    <w:rsid w:val="006C4087"/>
    <w:rsid w:val="006C52BC"/>
    <w:rsid w:val="006C5F0F"/>
    <w:rsid w:val="006C6975"/>
    <w:rsid w:val="006C6EDE"/>
    <w:rsid w:val="006C6FDB"/>
    <w:rsid w:val="006C741B"/>
    <w:rsid w:val="006C74A6"/>
    <w:rsid w:val="006D0001"/>
    <w:rsid w:val="006D08B7"/>
    <w:rsid w:val="006D0B9B"/>
    <w:rsid w:val="006D1348"/>
    <w:rsid w:val="006D1529"/>
    <w:rsid w:val="006D16B0"/>
    <w:rsid w:val="006D1DF3"/>
    <w:rsid w:val="006D1FFD"/>
    <w:rsid w:val="006D25C4"/>
    <w:rsid w:val="006D2CC5"/>
    <w:rsid w:val="006D2DEC"/>
    <w:rsid w:val="006D36CD"/>
    <w:rsid w:val="006D3AF3"/>
    <w:rsid w:val="006D3C22"/>
    <w:rsid w:val="006D3D48"/>
    <w:rsid w:val="006D402B"/>
    <w:rsid w:val="006D4156"/>
    <w:rsid w:val="006D48F4"/>
    <w:rsid w:val="006D4EF0"/>
    <w:rsid w:val="006D5E43"/>
    <w:rsid w:val="006D5F1D"/>
    <w:rsid w:val="006D7557"/>
    <w:rsid w:val="006D7B5D"/>
    <w:rsid w:val="006E02E2"/>
    <w:rsid w:val="006E2907"/>
    <w:rsid w:val="006E2FE2"/>
    <w:rsid w:val="006E362C"/>
    <w:rsid w:val="006E3DAF"/>
    <w:rsid w:val="006E3ED2"/>
    <w:rsid w:val="006E593B"/>
    <w:rsid w:val="006E5D0A"/>
    <w:rsid w:val="006E6757"/>
    <w:rsid w:val="006E6C0C"/>
    <w:rsid w:val="006E6C4F"/>
    <w:rsid w:val="006E6C7F"/>
    <w:rsid w:val="006E6E42"/>
    <w:rsid w:val="006E7006"/>
    <w:rsid w:val="006E72D5"/>
    <w:rsid w:val="006E79E0"/>
    <w:rsid w:val="006E7FBF"/>
    <w:rsid w:val="006F0127"/>
    <w:rsid w:val="006F0284"/>
    <w:rsid w:val="006F0652"/>
    <w:rsid w:val="006F073E"/>
    <w:rsid w:val="006F10DB"/>
    <w:rsid w:val="006F1D41"/>
    <w:rsid w:val="006F28C8"/>
    <w:rsid w:val="006F28E5"/>
    <w:rsid w:val="006F2C5B"/>
    <w:rsid w:val="006F2D24"/>
    <w:rsid w:val="006F36BA"/>
    <w:rsid w:val="006F3979"/>
    <w:rsid w:val="006F43AB"/>
    <w:rsid w:val="006F4867"/>
    <w:rsid w:val="006F49A9"/>
    <w:rsid w:val="006F582F"/>
    <w:rsid w:val="006F5BFB"/>
    <w:rsid w:val="006F5DD8"/>
    <w:rsid w:val="006F7342"/>
    <w:rsid w:val="006F79FC"/>
    <w:rsid w:val="00700608"/>
    <w:rsid w:val="007006DD"/>
    <w:rsid w:val="00700E24"/>
    <w:rsid w:val="00701035"/>
    <w:rsid w:val="00702775"/>
    <w:rsid w:val="007028AD"/>
    <w:rsid w:val="00702D6C"/>
    <w:rsid w:val="00703200"/>
    <w:rsid w:val="00703FD9"/>
    <w:rsid w:val="007041E0"/>
    <w:rsid w:val="00705593"/>
    <w:rsid w:val="00706EA2"/>
    <w:rsid w:val="00706FE9"/>
    <w:rsid w:val="0070713C"/>
    <w:rsid w:val="0070732F"/>
    <w:rsid w:val="0070753F"/>
    <w:rsid w:val="0070776F"/>
    <w:rsid w:val="00707F24"/>
    <w:rsid w:val="0071013A"/>
    <w:rsid w:val="00711C6F"/>
    <w:rsid w:val="00711F89"/>
    <w:rsid w:val="0071259A"/>
    <w:rsid w:val="007127CF"/>
    <w:rsid w:val="00712D5A"/>
    <w:rsid w:val="0071302A"/>
    <w:rsid w:val="0071310F"/>
    <w:rsid w:val="00713194"/>
    <w:rsid w:val="00713D0A"/>
    <w:rsid w:val="00714164"/>
    <w:rsid w:val="007146DD"/>
    <w:rsid w:val="007149D4"/>
    <w:rsid w:val="00714EDD"/>
    <w:rsid w:val="00715635"/>
    <w:rsid w:val="00715A7B"/>
    <w:rsid w:val="00715E70"/>
    <w:rsid w:val="007168A5"/>
    <w:rsid w:val="007169C3"/>
    <w:rsid w:val="00716C26"/>
    <w:rsid w:val="00716DAB"/>
    <w:rsid w:val="00717152"/>
    <w:rsid w:val="00717CD2"/>
    <w:rsid w:val="00717FC6"/>
    <w:rsid w:val="007208BC"/>
    <w:rsid w:val="0072160E"/>
    <w:rsid w:val="00721C35"/>
    <w:rsid w:val="00722529"/>
    <w:rsid w:val="0072273C"/>
    <w:rsid w:val="00723695"/>
    <w:rsid w:val="00723A18"/>
    <w:rsid w:val="00723AAD"/>
    <w:rsid w:val="00724D3D"/>
    <w:rsid w:val="00724E4A"/>
    <w:rsid w:val="007261E7"/>
    <w:rsid w:val="0072677C"/>
    <w:rsid w:val="00727846"/>
    <w:rsid w:val="00727BD8"/>
    <w:rsid w:val="00727CEA"/>
    <w:rsid w:val="00731BB6"/>
    <w:rsid w:val="00732539"/>
    <w:rsid w:val="00732DF7"/>
    <w:rsid w:val="00733008"/>
    <w:rsid w:val="007343F3"/>
    <w:rsid w:val="00734562"/>
    <w:rsid w:val="00734902"/>
    <w:rsid w:val="00735684"/>
    <w:rsid w:val="007360E1"/>
    <w:rsid w:val="00736531"/>
    <w:rsid w:val="00736EF2"/>
    <w:rsid w:val="0073728F"/>
    <w:rsid w:val="00737366"/>
    <w:rsid w:val="0073786D"/>
    <w:rsid w:val="00737941"/>
    <w:rsid w:val="00737BB7"/>
    <w:rsid w:val="007400BF"/>
    <w:rsid w:val="00740E51"/>
    <w:rsid w:val="007410BE"/>
    <w:rsid w:val="00741281"/>
    <w:rsid w:val="007413BC"/>
    <w:rsid w:val="0074399C"/>
    <w:rsid w:val="00743A5A"/>
    <w:rsid w:val="007440E5"/>
    <w:rsid w:val="00744327"/>
    <w:rsid w:val="007464ED"/>
    <w:rsid w:val="00747C2C"/>
    <w:rsid w:val="007503A5"/>
    <w:rsid w:val="007508EA"/>
    <w:rsid w:val="007516A4"/>
    <w:rsid w:val="00751CD3"/>
    <w:rsid w:val="00751CD5"/>
    <w:rsid w:val="0075292A"/>
    <w:rsid w:val="00752956"/>
    <w:rsid w:val="00752C65"/>
    <w:rsid w:val="00752EFF"/>
    <w:rsid w:val="007533E5"/>
    <w:rsid w:val="007536A7"/>
    <w:rsid w:val="00753AE0"/>
    <w:rsid w:val="00754173"/>
    <w:rsid w:val="007547C9"/>
    <w:rsid w:val="00754868"/>
    <w:rsid w:val="007549B1"/>
    <w:rsid w:val="007549B5"/>
    <w:rsid w:val="00754BD6"/>
    <w:rsid w:val="0075552E"/>
    <w:rsid w:val="007565A7"/>
    <w:rsid w:val="00756CB5"/>
    <w:rsid w:val="00756F40"/>
    <w:rsid w:val="007570F0"/>
    <w:rsid w:val="007572EB"/>
    <w:rsid w:val="00757345"/>
    <w:rsid w:val="0075790D"/>
    <w:rsid w:val="0076017A"/>
    <w:rsid w:val="00760B8A"/>
    <w:rsid w:val="00760C52"/>
    <w:rsid w:val="00761BBF"/>
    <w:rsid w:val="00761F9B"/>
    <w:rsid w:val="00762AE1"/>
    <w:rsid w:val="00762D86"/>
    <w:rsid w:val="007636B2"/>
    <w:rsid w:val="00763ED2"/>
    <w:rsid w:val="0076584E"/>
    <w:rsid w:val="00765C38"/>
    <w:rsid w:val="00765E28"/>
    <w:rsid w:val="00765E71"/>
    <w:rsid w:val="00766373"/>
    <w:rsid w:val="0076677C"/>
    <w:rsid w:val="00770A25"/>
    <w:rsid w:val="00770D28"/>
    <w:rsid w:val="007713D0"/>
    <w:rsid w:val="007713F8"/>
    <w:rsid w:val="00771CA7"/>
    <w:rsid w:val="007722D8"/>
    <w:rsid w:val="00772383"/>
    <w:rsid w:val="00772DA1"/>
    <w:rsid w:val="00773012"/>
    <w:rsid w:val="0077348B"/>
    <w:rsid w:val="007738EF"/>
    <w:rsid w:val="00773A10"/>
    <w:rsid w:val="00773AC9"/>
    <w:rsid w:val="00773C25"/>
    <w:rsid w:val="0077462D"/>
    <w:rsid w:val="0077651E"/>
    <w:rsid w:val="0077679A"/>
    <w:rsid w:val="00776C96"/>
    <w:rsid w:val="007770F3"/>
    <w:rsid w:val="0077751F"/>
    <w:rsid w:val="007778BE"/>
    <w:rsid w:val="007805F2"/>
    <w:rsid w:val="00780770"/>
    <w:rsid w:val="007808DC"/>
    <w:rsid w:val="00781104"/>
    <w:rsid w:val="00781579"/>
    <w:rsid w:val="007816B4"/>
    <w:rsid w:val="00781747"/>
    <w:rsid w:val="00781E70"/>
    <w:rsid w:val="0078244D"/>
    <w:rsid w:val="0078247C"/>
    <w:rsid w:val="00782D50"/>
    <w:rsid w:val="007845E7"/>
    <w:rsid w:val="00784615"/>
    <w:rsid w:val="00785DA6"/>
    <w:rsid w:val="00786C7D"/>
    <w:rsid w:val="0078734F"/>
    <w:rsid w:val="007875AE"/>
    <w:rsid w:val="0079043D"/>
    <w:rsid w:val="00790A24"/>
    <w:rsid w:val="00790A3B"/>
    <w:rsid w:val="00790F63"/>
    <w:rsid w:val="00791E7B"/>
    <w:rsid w:val="007922C0"/>
    <w:rsid w:val="0079250A"/>
    <w:rsid w:val="00793157"/>
    <w:rsid w:val="00793314"/>
    <w:rsid w:val="00793BDF"/>
    <w:rsid w:val="00793E2A"/>
    <w:rsid w:val="007949BB"/>
    <w:rsid w:val="00794A0E"/>
    <w:rsid w:val="00795068"/>
    <w:rsid w:val="007952AD"/>
    <w:rsid w:val="007955A5"/>
    <w:rsid w:val="00797056"/>
    <w:rsid w:val="00797517"/>
    <w:rsid w:val="00797D58"/>
    <w:rsid w:val="007A02BD"/>
    <w:rsid w:val="007A0318"/>
    <w:rsid w:val="007A088E"/>
    <w:rsid w:val="007A0DF1"/>
    <w:rsid w:val="007A0EAE"/>
    <w:rsid w:val="007A127E"/>
    <w:rsid w:val="007A1B41"/>
    <w:rsid w:val="007A2022"/>
    <w:rsid w:val="007A2516"/>
    <w:rsid w:val="007A2D05"/>
    <w:rsid w:val="007A3617"/>
    <w:rsid w:val="007A3AAA"/>
    <w:rsid w:val="007A45AF"/>
    <w:rsid w:val="007A463F"/>
    <w:rsid w:val="007A4A23"/>
    <w:rsid w:val="007A54FD"/>
    <w:rsid w:val="007A592B"/>
    <w:rsid w:val="007A59EA"/>
    <w:rsid w:val="007A62DF"/>
    <w:rsid w:val="007A646E"/>
    <w:rsid w:val="007A6C20"/>
    <w:rsid w:val="007A716B"/>
    <w:rsid w:val="007A72E3"/>
    <w:rsid w:val="007A74D1"/>
    <w:rsid w:val="007A78F9"/>
    <w:rsid w:val="007A7F26"/>
    <w:rsid w:val="007B03D0"/>
    <w:rsid w:val="007B0517"/>
    <w:rsid w:val="007B0678"/>
    <w:rsid w:val="007B0A39"/>
    <w:rsid w:val="007B0CF5"/>
    <w:rsid w:val="007B1463"/>
    <w:rsid w:val="007B2236"/>
    <w:rsid w:val="007B3737"/>
    <w:rsid w:val="007B42F7"/>
    <w:rsid w:val="007B4A98"/>
    <w:rsid w:val="007B4D46"/>
    <w:rsid w:val="007B5629"/>
    <w:rsid w:val="007B579A"/>
    <w:rsid w:val="007B5A79"/>
    <w:rsid w:val="007B5CD6"/>
    <w:rsid w:val="007B6192"/>
    <w:rsid w:val="007B6660"/>
    <w:rsid w:val="007B71CE"/>
    <w:rsid w:val="007C0CF8"/>
    <w:rsid w:val="007C11CC"/>
    <w:rsid w:val="007C193B"/>
    <w:rsid w:val="007C1CDC"/>
    <w:rsid w:val="007C20ED"/>
    <w:rsid w:val="007C2949"/>
    <w:rsid w:val="007C2BEE"/>
    <w:rsid w:val="007C2EFF"/>
    <w:rsid w:val="007C3085"/>
    <w:rsid w:val="007C375A"/>
    <w:rsid w:val="007C4480"/>
    <w:rsid w:val="007C4794"/>
    <w:rsid w:val="007C5062"/>
    <w:rsid w:val="007C523B"/>
    <w:rsid w:val="007C5A51"/>
    <w:rsid w:val="007C5FC6"/>
    <w:rsid w:val="007C6614"/>
    <w:rsid w:val="007C6B02"/>
    <w:rsid w:val="007C6CE4"/>
    <w:rsid w:val="007C6E51"/>
    <w:rsid w:val="007C7804"/>
    <w:rsid w:val="007C7E7C"/>
    <w:rsid w:val="007D05A5"/>
    <w:rsid w:val="007D0822"/>
    <w:rsid w:val="007D0CF1"/>
    <w:rsid w:val="007D0E1E"/>
    <w:rsid w:val="007D0FEB"/>
    <w:rsid w:val="007D1034"/>
    <w:rsid w:val="007D2113"/>
    <w:rsid w:val="007D265B"/>
    <w:rsid w:val="007D2C7E"/>
    <w:rsid w:val="007D315B"/>
    <w:rsid w:val="007D3310"/>
    <w:rsid w:val="007D38B2"/>
    <w:rsid w:val="007D3CD2"/>
    <w:rsid w:val="007D3FC3"/>
    <w:rsid w:val="007D451D"/>
    <w:rsid w:val="007D4687"/>
    <w:rsid w:val="007D4708"/>
    <w:rsid w:val="007D49B1"/>
    <w:rsid w:val="007D5951"/>
    <w:rsid w:val="007D60C9"/>
    <w:rsid w:val="007D64CC"/>
    <w:rsid w:val="007D664B"/>
    <w:rsid w:val="007D69A8"/>
    <w:rsid w:val="007D6FF0"/>
    <w:rsid w:val="007D7548"/>
    <w:rsid w:val="007D7B72"/>
    <w:rsid w:val="007E01EB"/>
    <w:rsid w:val="007E0503"/>
    <w:rsid w:val="007E07AD"/>
    <w:rsid w:val="007E0E53"/>
    <w:rsid w:val="007E1779"/>
    <w:rsid w:val="007E1A3F"/>
    <w:rsid w:val="007E2345"/>
    <w:rsid w:val="007E257A"/>
    <w:rsid w:val="007E2CC4"/>
    <w:rsid w:val="007E2FE8"/>
    <w:rsid w:val="007E3514"/>
    <w:rsid w:val="007E36A7"/>
    <w:rsid w:val="007E38DA"/>
    <w:rsid w:val="007E3A71"/>
    <w:rsid w:val="007E4083"/>
    <w:rsid w:val="007E5543"/>
    <w:rsid w:val="007E6DA2"/>
    <w:rsid w:val="007E726F"/>
    <w:rsid w:val="007E7C46"/>
    <w:rsid w:val="007E7FCA"/>
    <w:rsid w:val="007F0030"/>
    <w:rsid w:val="007F0043"/>
    <w:rsid w:val="007F10C7"/>
    <w:rsid w:val="007F1584"/>
    <w:rsid w:val="007F15D5"/>
    <w:rsid w:val="007F1718"/>
    <w:rsid w:val="007F1984"/>
    <w:rsid w:val="007F2139"/>
    <w:rsid w:val="007F2A94"/>
    <w:rsid w:val="007F2BB9"/>
    <w:rsid w:val="007F2CA4"/>
    <w:rsid w:val="007F4208"/>
    <w:rsid w:val="007F5550"/>
    <w:rsid w:val="007F57CB"/>
    <w:rsid w:val="007F5E37"/>
    <w:rsid w:val="007F7554"/>
    <w:rsid w:val="007F7596"/>
    <w:rsid w:val="007F78BA"/>
    <w:rsid w:val="007F7A23"/>
    <w:rsid w:val="007F7C6E"/>
    <w:rsid w:val="00800602"/>
    <w:rsid w:val="00800C40"/>
    <w:rsid w:val="00801216"/>
    <w:rsid w:val="00801367"/>
    <w:rsid w:val="008019C6"/>
    <w:rsid w:val="00802129"/>
    <w:rsid w:val="008021CB"/>
    <w:rsid w:val="00803B14"/>
    <w:rsid w:val="00803CBD"/>
    <w:rsid w:val="00803E76"/>
    <w:rsid w:val="00803FF9"/>
    <w:rsid w:val="008043EB"/>
    <w:rsid w:val="00804E9F"/>
    <w:rsid w:val="008050D4"/>
    <w:rsid w:val="00805390"/>
    <w:rsid w:val="00806AE4"/>
    <w:rsid w:val="00807237"/>
    <w:rsid w:val="00807B12"/>
    <w:rsid w:val="0081019B"/>
    <w:rsid w:val="00811039"/>
    <w:rsid w:val="00812AF5"/>
    <w:rsid w:val="00812BB1"/>
    <w:rsid w:val="00812DCB"/>
    <w:rsid w:val="00813CF4"/>
    <w:rsid w:val="00814E85"/>
    <w:rsid w:val="00815117"/>
    <w:rsid w:val="00816548"/>
    <w:rsid w:val="00816C85"/>
    <w:rsid w:val="00816FC7"/>
    <w:rsid w:val="008170D2"/>
    <w:rsid w:val="00817685"/>
    <w:rsid w:val="00817E02"/>
    <w:rsid w:val="00820784"/>
    <w:rsid w:val="008207C0"/>
    <w:rsid w:val="00820A6D"/>
    <w:rsid w:val="00821481"/>
    <w:rsid w:val="00821976"/>
    <w:rsid w:val="00821B24"/>
    <w:rsid w:val="0082264A"/>
    <w:rsid w:val="00822CC0"/>
    <w:rsid w:val="00822EF2"/>
    <w:rsid w:val="00823894"/>
    <w:rsid w:val="00823DAF"/>
    <w:rsid w:val="00823EE6"/>
    <w:rsid w:val="0082478C"/>
    <w:rsid w:val="00824C12"/>
    <w:rsid w:val="00824EE5"/>
    <w:rsid w:val="00825129"/>
    <w:rsid w:val="00825198"/>
    <w:rsid w:val="008254BD"/>
    <w:rsid w:val="00825755"/>
    <w:rsid w:val="00825915"/>
    <w:rsid w:val="00825C18"/>
    <w:rsid w:val="00826B8B"/>
    <w:rsid w:val="00827332"/>
    <w:rsid w:val="0082761E"/>
    <w:rsid w:val="008279ED"/>
    <w:rsid w:val="00830171"/>
    <w:rsid w:val="00830D2D"/>
    <w:rsid w:val="00830E2A"/>
    <w:rsid w:val="00831395"/>
    <w:rsid w:val="00831D7B"/>
    <w:rsid w:val="00832060"/>
    <w:rsid w:val="00832467"/>
    <w:rsid w:val="008327D9"/>
    <w:rsid w:val="00833E79"/>
    <w:rsid w:val="0083411A"/>
    <w:rsid w:val="00834149"/>
    <w:rsid w:val="0083416B"/>
    <w:rsid w:val="00834397"/>
    <w:rsid w:val="00834EFA"/>
    <w:rsid w:val="00835229"/>
    <w:rsid w:val="00835251"/>
    <w:rsid w:val="008354B9"/>
    <w:rsid w:val="00836136"/>
    <w:rsid w:val="00836A02"/>
    <w:rsid w:val="00837605"/>
    <w:rsid w:val="00837EAC"/>
    <w:rsid w:val="0084101E"/>
    <w:rsid w:val="008414AF"/>
    <w:rsid w:val="008416DB"/>
    <w:rsid w:val="00841997"/>
    <w:rsid w:val="00841AD4"/>
    <w:rsid w:val="008424EA"/>
    <w:rsid w:val="008425CB"/>
    <w:rsid w:val="008427B2"/>
    <w:rsid w:val="008429D7"/>
    <w:rsid w:val="00843264"/>
    <w:rsid w:val="00843404"/>
    <w:rsid w:val="00843CF5"/>
    <w:rsid w:val="0084437F"/>
    <w:rsid w:val="00844860"/>
    <w:rsid w:val="00844A1D"/>
    <w:rsid w:val="008454D0"/>
    <w:rsid w:val="00845B33"/>
    <w:rsid w:val="00845B7B"/>
    <w:rsid w:val="008469A0"/>
    <w:rsid w:val="00846A8B"/>
    <w:rsid w:val="0084774E"/>
    <w:rsid w:val="008479A3"/>
    <w:rsid w:val="00847CF5"/>
    <w:rsid w:val="008500C4"/>
    <w:rsid w:val="008512BE"/>
    <w:rsid w:val="008517D4"/>
    <w:rsid w:val="00852B57"/>
    <w:rsid w:val="00852D6F"/>
    <w:rsid w:val="008534A6"/>
    <w:rsid w:val="00853566"/>
    <w:rsid w:val="00854A03"/>
    <w:rsid w:val="0085522C"/>
    <w:rsid w:val="00855658"/>
    <w:rsid w:val="008557B1"/>
    <w:rsid w:val="00855ACB"/>
    <w:rsid w:val="00855B1F"/>
    <w:rsid w:val="00856864"/>
    <w:rsid w:val="00856A88"/>
    <w:rsid w:val="00857DD9"/>
    <w:rsid w:val="00860355"/>
    <w:rsid w:val="00860462"/>
    <w:rsid w:val="008604CE"/>
    <w:rsid w:val="00860596"/>
    <w:rsid w:val="00860953"/>
    <w:rsid w:val="00860B94"/>
    <w:rsid w:val="0086154B"/>
    <w:rsid w:val="00861C70"/>
    <w:rsid w:val="008628BC"/>
    <w:rsid w:val="00862BAA"/>
    <w:rsid w:val="00863B98"/>
    <w:rsid w:val="00863DB3"/>
    <w:rsid w:val="00863EAD"/>
    <w:rsid w:val="00863F0F"/>
    <w:rsid w:val="00864EB3"/>
    <w:rsid w:val="00865589"/>
    <w:rsid w:val="00867114"/>
    <w:rsid w:val="00867380"/>
    <w:rsid w:val="00867407"/>
    <w:rsid w:val="0086777C"/>
    <w:rsid w:val="00867F7E"/>
    <w:rsid w:val="00870745"/>
    <w:rsid w:val="00870892"/>
    <w:rsid w:val="00870BEB"/>
    <w:rsid w:val="00870F80"/>
    <w:rsid w:val="008716BD"/>
    <w:rsid w:val="00872176"/>
    <w:rsid w:val="008723E3"/>
    <w:rsid w:val="008731F1"/>
    <w:rsid w:val="00873E03"/>
    <w:rsid w:val="00873E69"/>
    <w:rsid w:val="0087414E"/>
    <w:rsid w:val="0087453E"/>
    <w:rsid w:val="00874A9A"/>
    <w:rsid w:val="00875381"/>
    <w:rsid w:val="00875704"/>
    <w:rsid w:val="00876078"/>
    <w:rsid w:val="008765A6"/>
    <w:rsid w:val="0087667F"/>
    <w:rsid w:val="00877A82"/>
    <w:rsid w:val="008803DE"/>
    <w:rsid w:val="00880434"/>
    <w:rsid w:val="00880539"/>
    <w:rsid w:val="008806C8"/>
    <w:rsid w:val="00880A0D"/>
    <w:rsid w:val="00880C76"/>
    <w:rsid w:val="00880CCD"/>
    <w:rsid w:val="008811D7"/>
    <w:rsid w:val="008816CC"/>
    <w:rsid w:val="00881974"/>
    <w:rsid w:val="008819CD"/>
    <w:rsid w:val="00881CD0"/>
    <w:rsid w:val="008823EE"/>
    <w:rsid w:val="0088259C"/>
    <w:rsid w:val="00882819"/>
    <w:rsid w:val="0088376B"/>
    <w:rsid w:val="008838E6"/>
    <w:rsid w:val="00884053"/>
    <w:rsid w:val="00885A09"/>
    <w:rsid w:val="00885EAD"/>
    <w:rsid w:val="00885FCE"/>
    <w:rsid w:val="00886D2E"/>
    <w:rsid w:val="0089066C"/>
    <w:rsid w:val="008908F8"/>
    <w:rsid w:val="00890F83"/>
    <w:rsid w:val="00891610"/>
    <w:rsid w:val="00891F54"/>
    <w:rsid w:val="00891F95"/>
    <w:rsid w:val="00892D5F"/>
    <w:rsid w:val="00893014"/>
    <w:rsid w:val="008931A8"/>
    <w:rsid w:val="00893624"/>
    <w:rsid w:val="008936A6"/>
    <w:rsid w:val="00893CD4"/>
    <w:rsid w:val="00893CE5"/>
    <w:rsid w:val="00893D7F"/>
    <w:rsid w:val="008940F8"/>
    <w:rsid w:val="0089519B"/>
    <w:rsid w:val="0089584B"/>
    <w:rsid w:val="00897498"/>
    <w:rsid w:val="00897632"/>
    <w:rsid w:val="008A01EE"/>
    <w:rsid w:val="008A0719"/>
    <w:rsid w:val="008A0888"/>
    <w:rsid w:val="008A0AD7"/>
    <w:rsid w:val="008A121D"/>
    <w:rsid w:val="008A1957"/>
    <w:rsid w:val="008A2A95"/>
    <w:rsid w:val="008A342B"/>
    <w:rsid w:val="008A34E7"/>
    <w:rsid w:val="008A36E7"/>
    <w:rsid w:val="008A3CF4"/>
    <w:rsid w:val="008A4E0D"/>
    <w:rsid w:val="008A580A"/>
    <w:rsid w:val="008A5BEA"/>
    <w:rsid w:val="008A5F55"/>
    <w:rsid w:val="008A6A66"/>
    <w:rsid w:val="008A6C79"/>
    <w:rsid w:val="008A7D14"/>
    <w:rsid w:val="008B0026"/>
    <w:rsid w:val="008B0A60"/>
    <w:rsid w:val="008B16C6"/>
    <w:rsid w:val="008B2A88"/>
    <w:rsid w:val="008B3265"/>
    <w:rsid w:val="008B4B01"/>
    <w:rsid w:val="008B4B97"/>
    <w:rsid w:val="008B4C88"/>
    <w:rsid w:val="008B4F1F"/>
    <w:rsid w:val="008B4FDC"/>
    <w:rsid w:val="008B5897"/>
    <w:rsid w:val="008B5B20"/>
    <w:rsid w:val="008B6429"/>
    <w:rsid w:val="008B646A"/>
    <w:rsid w:val="008B6589"/>
    <w:rsid w:val="008B6924"/>
    <w:rsid w:val="008B7A69"/>
    <w:rsid w:val="008B7D85"/>
    <w:rsid w:val="008C0062"/>
    <w:rsid w:val="008C05D4"/>
    <w:rsid w:val="008C0DD5"/>
    <w:rsid w:val="008C0E3C"/>
    <w:rsid w:val="008C0E4E"/>
    <w:rsid w:val="008C0F06"/>
    <w:rsid w:val="008C1631"/>
    <w:rsid w:val="008C1657"/>
    <w:rsid w:val="008C1C66"/>
    <w:rsid w:val="008C1FCE"/>
    <w:rsid w:val="008C20C5"/>
    <w:rsid w:val="008C2476"/>
    <w:rsid w:val="008C2730"/>
    <w:rsid w:val="008C2E88"/>
    <w:rsid w:val="008C330F"/>
    <w:rsid w:val="008C3E58"/>
    <w:rsid w:val="008C484C"/>
    <w:rsid w:val="008C5196"/>
    <w:rsid w:val="008C5BC0"/>
    <w:rsid w:val="008C6570"/>
    <w:rsid w:val="008C6697"/>
    <w:rsid w:val="008C69D8"/>
    <w:rsid w:val="008C6A64"/>
    <w:rsid w:val="008C6E8B"/>
    <w:rsid w:val="008C6FE9"/>
    <w:rsid w:val="008C7DEF"/>
    <w:rsid w:val="008C7FF5"/>
    <w:rsid w:val="008D015E"/>
    <w:rsid w:val="008D02FA"/>
    <w:rsid w:val="008D039C"/>
    <w:rsid w:val="008D088D"/>
    <w:rsid w:val="008D0CCF"/>
    <w:rsid w:val="008D11D3"/>
    <w:rsid w:val="008D1BDE"/>
    <w:rsid w:val="008D209F"/>
    <w:rsid w:val="008D242C"/>
    <w:rsid w:val="008D342E"/>
    <w:rsid w:val="008D383D"/>
    <w:rsid w:val="008D3ED1"/>
    <w:rsid w:val="008D5FD1"/>
    <w:rsid w:val="008D655A"/>
    <w:rsid w:val="008D6723"/>
    <w:rsid w:val="008D6C08"/>
    <w:rsid w:val="008D6E3B"/>
    <w:rsid w:val="008D6F16"/>
    <w:rsid w:val="008D6FC4"/>
    <w:rsid w:val="008D7446"/>
    <w:rsid w:val="008E026E"/>
    <w:rsid w:val="008E0736"/>
    <w:rsid w:val="008E0A9A"/>
    <w:rsid w:val="008E1D69"/>
    <w:rsid w:val="008E31E3"/>
    <w:rsid w:val="008E4011"/>
    <w:rsid w:val="008E4CCD"/>
    <w:rsid w:val="008E569D"/>
    <w:rsid w:val="008E572D"/>
    <w:rsid w:val="008E6397"/>
    <w:rsid w:val="008E761A"/>
    <w:rsid w:val="008E76B6"/>
    <w:rsid w:val="008E7A68"/>
    <w:rsid w:val="008F0B3D"/>
    <w:rsid w:val="008F0D65"/>
    <w:rsid w:val="008F0E74"/>
    <w:rsid w:val="008F1059"/>
    <w:rsid w:val="008F15A2"/>
    <w:rsid w:val="008F1DC7"/>
    <w:rsid w:val="008F2462"/>
    <w:rsid w:val="008F24FD"/>
    <w:rsid w:val="008F3DA6"/>
    <w:rsid w:val="008F3DB6"/>
    <w:rsid w:val="008F4156"/>
    <w:rsid w:val="008F43AF"/>
    <w:rsid w:val="008F44CF"/>
    <w:rsid w:val="008F4616"/>
    <w:rsid w:val="008F4FBD"/>
    <w:rsid w:val="008F5A63"/>
    <w:rsid w:val="008F5CA6"/>
    <w:rsid w:val="008F6BC0"/>
    <w:rsid w:val="008F6E39"/>
    <w:rsid w:val="008F772E"/>
    <w:rsid w:val="0090059C"/>
    <w:rsid w:val="00900D31"/>
    <w:rsid w:val="00900DAA"/>
    <w:rsid w:val="009013C4"/>
    <w:rsid w:val="0090158E"/>
    <w:rsid w:val="009015BE"/>
    <w:rsid w:val="00901C82"/>
    <w:rsid w:val="009022FD"/>
    <w:rsid w:val="0090278B"/>
    <w:rsid w:val="009029C8"/>
    <w:rsid w:val="00903258"/>
    <w:rsid w:val="009032E1"/>
    <w:rsid w:val="00903343"/>
    <w:rsid w:val="00903547"/>
    <w:rsid w:val="00904C0A"/>
    <w:rsid w:val="00906285"/>
    <w:rsid w:val="0090632E"/>
    <w:rsid w:val="00906419"/>
    <w:rsid w:val="00907400"/>
    <w:rsid w:val="00907566"/>
    <w:rsid w:val="00907ED0"/>
    <w:rsid w:val="00910047"/>
    <w:rsid w:val="0091095B"/>
    <w:rsid w:val="00910E5A"/>
    <w:rsid w:val="009110C9"/>
    <w:rsid w:val="00911717"/>
    <w:rsid w:val="00911D9A"/>
    <w:rsid w:val="009121A9"/>
    <w:rsid w:val="00912966"/>
    <w:rsid w:val="009129DD"/>
    <w:rsid w:val="009136C9"/>
    <w:rsid w:val="0091375C"/>
    <w:rsid w:val="00913A4E"/>
    <w:rsid w:val="009141A4"/>
    <w:rsid w:val="00914AAC"/>
    <w:rsid w:val="00915255"/>
    <w:rsid w:val="009157F1"/>
    <w:rsid w:val="00916F28"/>
    <w:rsid w:val="00917B6A"/>
    <w:rsid w:val="00917BE3"/>
    <w:rsid w:val="00917EE6"/>
    <w:rsid w:val="00920078"/>
    <w:rsid w:val="009200AB"/>
    <w:rsid w:val="00920528"/>
    <w:rsid w:val="00921255"/>
    <w:rsid w:val="00921B24"/>
    <w:rsid w:val="00921F74"/>
    <w:rsid w:val="009222BB"/>
    <w:rsid w:val="009227FD"/>
    <w:rsid w:val="009229DF"/>
    <w:rsid w:val="009236B4"/>
    <w:rsid w:val="00923CCE"/>
    <w:rsid w:val="0092463E"/>
    <w:rsid w:val="00924923"/>
    <w:rsid w:val="00924D05"/>
    <w:rsid w:val="00924E4A"/>
    <w:rsid w:val="00925384"/>
    <w:rsid w:val="009253D6"/>
    <w:rsid w:val="0092558E"/>
    <w:rsid w:val="00925881"/>
    <w:rsid w:val="00925C70"/>
    <w:rsid w:val="00926811"/>
    <w:rsid w:val="00926B2B"/>
    <w:rsid w:val="00927682"/>
    <w:rsid w:val="00927FBF"/>
    <w:rsid w:val="00930109"/>
    <w:rsid w:val="009304C6"/>
    <w:rsid w:val="00930879"/>
    <w:rsid w:val="0093104D"/>
    <w:rsid w:val="009312C2"/>
    <w:rsid w:val="009316C2"/>
    <w:rsid w:val="009319FF"/>
    <w:rsid w:val="00932044"/>
    <w:rsid w:val="009333A9"/>
    <w:rsid w:val="0093353A"/>
    <w:rsid w:val="0093385A"/>
    <w:rsid w:val="00933FE7"/>
    <w:rsid w:val="0093405B"/>
    <w:rsid w:val="00934210"/>
    <w:rsid w:val="0093423A"/>
    <w:rsid w:val="0093437A"/>
    <w:rsid w:val="00934ED2"/>
    <w:rsid w:val="00934F86"/>
    <w:rsid w:val="0093584F"/>
    <w:rsid w:val="00935991"/>
    <w:rsid w:val="00935B9E"/>
    <w:rsid w:val="00936E85"/>
    <w:rsid w:val="00936E9D"/>
    <w:rsid w:val="00937533"/>
    <w:rsid w:val="00937A7D"/>
    <w:rsid w:val="00937CA1"/>
    <w:rsid w:val="009405A1"/>
    <w:rsid w:val="009406B6"/>
    <w:rsid w:val="00940E57"/>
    <w:rsid w:val="00940F2C"/>
    <w:rsid w:val="009412B7"/>
    <w:rsid w:val="00941494"/>
    <w:rsid w:val="00941DEE"/>
    <w:rsid w:val="00942263"/>
    <w:rsid w:val="00942E45"/>
    <w:rsid w:val="009437EA"/>
    <w:rsid w:val="00943804"/>
    <w:rsid w:val="00943BD3"/>
    <w:rsid w:val="00943C26"/>
    <w:rsid w:val="0094497B"/>
    <w:rsid w:val="0094550B"/>
    <w:rsid w:val="00945FD6"/>
    <w:rsid w:val="00946AB7"/>
    <w:rsid w:val="0094710C"/>
    <w:rsid w:val="00947169"/>
    <w:rsid w:val="0094776C"/>
    <w:rsid w:val="009504B4"/>
    <w:rsid w:val="0095071E"/>
    <w:rsid w:val="009510ED"/>
    <w:rsid w:val="00951752"/>
    <w:rsid w:val="00952214"/>
    <w:rsid w:val="009522AE"/>
    <w:rsid w:val="00954A83"/>
    <w:rsid w:val="00955104"/>
    <w:rsid w:val="00955119"/>
    <w:rsid w:val="0095539A"/>
    <w:rsid w:val="009555D4"/>
    <w:rsid w:val="0095570C"/>
    <w:rsid w:val="00955FCC"/>
    <w:rsid w:val="009560D0"/>
    <w:rsid w:val="00956126"/>
    <w:rsid w:val="009561CF"/>
    <w:rsid w:val="0095738B"/>
    <w:rsid w:val="00957808"/>
    <w:rsid w:val="009578F9"/>
    <w:rsid w:val="0096080B"/>
    <w:rsid w:val="009609DC"/>
    <w:rsid w:val="00960A61"/>
    <w:rsid w:val="00960AAB"/>
    <w:rsid w:val="00960D67"/>
    <w:rsid w:val="00961062"/>
    <w:rsid w:val="0096114E"/>
    <w:rsid w:val="009613B7"/>
    <w:rsid w:val="00961BA6"/>
    <w:rsid w:val="00961DC5"/>
    <w:rsid w:val="00962263"/>
    <w:rsid w:val="009628C1"/>
    <w:rsid w:val="00962BE9"/>
    <w:rsid w:val="009630A9"/>
    <w:rsid w:val="009631F0"/>
    <w:rsid w:val="009633B6"/>
    <w:rsid w:val="00963606"/>
    <w:rsid w:val="00963B4C"/>
    <w:rsid w:val="009652C3"/>
    <w:rsid w:val="009654D4"/>
    <w:rsid w:val="00965EAC"/>
    <w:rsid w:val="00966379"/>
    <w:rsid w:val="00966DA5"/>
    <w:rsid w:val="00967603"/>
    <w:rsid w:val="0096766F"/>
    <w:rsid w:val="00970023"/>
    <w:rsid w:val="009706ED"/>
    <w:rsid w:val="00970E49"/>
    <w:rsid w:val="00971C15"/>
    <w:rsid w:val="00972187"/>
    <w:rsid w:val="00972371"/>
    <w:rsid w:val="00972BDE"/>
    <w:rsid w:val="00973277"/>
    <w:rsid w:val="009735D4"/>
    <w:rsid w:val="00973D84"/>
    <w:rsid w:val="00974727"/>
    <w:rsid w:val="00974A39"/>
    <w:rsid w:val="00974B13"/>
    <w:rsid w:val="00975175"/>
    <w:rsid w:val="009752E9"/>
    <w:rsid w:val="009754FC"/>
    <w:rsid w:val="0097593F"/>
    <w:rsid w:val="00975C29"/>
    <w:rsid w:val="00975CA3"/>
    <w:rsid w:val="00975E21"/>
    <w:rsid w:val="00976062"/>
    <w:rsid w:val="009761E9"/>
    <w:rsid w:val="00976C11"/>
    <w:rsid w:val="00977010"/>
    <w:rsid w:val="009770B0"/>
    <w:rsid w:val="009805D9"/>
    <w:rsid w:val="0098062D"/>
    <w:rsid w:val="00980A6C"/>
    <w:rsid w:val="0098125E"/>
    <w:rsid w:val="009816BF"/>
    <w:rsid w:val="00981DE7"/>
    <w:rsid w:val="009823A9"/>
    <w:rsid w:val="00983ABB"/>
    <w:rsid w:val="009840CF"/>
    <w:rsid w:val="0098416D"/>
    <w:rsid w:val="009841EE"/>
    <w:rsid w:val="0098428D"/>
    <w:rsid w:val="009842C7"/>
    <w:rsid w:val="00984DC5"/>
    <w:rsid w:val="009856CC"/>
    <w:rsid w:val="00986190"/>
    <w:rsid w:val="00987EA7"/>
    <w:rsid w:val="00990023"/>
    <w:rsid w:val="009900BB"/>
    <w:rsid w:val="00990236"/>
    <w:rsid w:val="009903A4"/>
    <w:rsid w:val="00990403"/>
    <w:rsid w:val="00990D49"/>
    <w:rsid w:val="00990EC9"/>
    <w:rsid w:val="009911AD"/>
    <w:rsid w:val="009912F0"/>
    <w:rsid w:val="00991799"/>
    <w:rsid w:val="00991A5E"/>
    <w:rsid w:val="00991AD1"/>
    <w:rsid w:val="00991C55"/>
    <w:rsid w:val="00992876"/>
    <w:rsid w:val="00993309"/>
    <w:rsid w:val="0099335A"/>
    <w:rsid w:val="00993A84"/>
    <w:rsid w:val="00993D71"/>
    <w:rsid w:val="00993F42"/>
    <w:rsid w:val="009943D8"/>
    <w:rsid w:val="00996621"/>
    <w:rsid w:val="00996695"/>
    <w:rsid w:val="00996CCC"/>
    <w:rsid w:val="00996EFF"/>
    <w:rsid w:val="00997364"/>
    <w:rsid w:val="009A0BC6"/>
    <w:rsid w:val="009A0C76"/>
    <w:rsid w:val="009A1060"/>
    <w:rsid w:val="009A18FC"/>
    <w:rsid w:val="009A2607"/>
    <w:rsid w:val="009A3080"/>
    <w:rsid w:val="009A3581"/>
    <w:rsid w:val="009A47A2"/>
    <w:rsid w:val="009A5489"/>
    <w:rsid w:val="009A54F7"/>
    <w:rsid w:val="009A5762"/>
    <w:rsid w:val="009A5B22"/>
    <w:rsid w:val="009A611F"/>
    <w:rsid w:val="009A61FE"/>
    <w:rsid w:val="009A7267"/>
    <w:rsid w:val="009A7E25"/>
    <w:rsid w:val="009B002C"/>
    <w:rsid w:val="009B18CD"/>
    <w:rsid w:val="009B18F0"/>
    <w:rsid w:val="009B195B"/>
    <w:rsid w:val="009B19B1"/>
    <w:rsid w:val="009B1ADC"/>
    <w:rsid w:val="009B1EA8"/>
    <w:rsid w:val="009B26E0"/>
    <w:rsid w:val="009B3994"/>
    <w:rsid w:val="009B3AC7"/>
    <w:rsid w:val="009B3BC4"/>
    <w:rsid w:val="009B4318"/>
    <w:rsid w:val="009B4319"/>
    <w:rsid w:val="009B5AD1"/>
    <w:rsid w:val="009B6EB9"/>
    <w:rsid w:val="009B6FD7"/>
    <w:rsid w:val="009B707A"/>
    <w:rsid w:val="009B72BC"/>
    <w:rsid w:val="009B7F79"/>
    <w:rsid w:val="009C0152"/>
    <w:rsid w:val="009C01D6"/>
    <w:rsid w:val="009C1835"/>
    <w:rsid w:val="009C1928"/>
    <w:rsid w:val="009C1B4D"/>
    <w:rsid w:val="009C2151"/>
    <w:rsid w:val="009C2320"/>
    <w:rsid w:val="009C2744"/>
    <w:rsid w:val="009C2879"/>
    <w:rsid w:val="009C516A"/>
    <w:rsid w:val="009C5292"/>
    <w:rsid w:val="009C596B"/>
    <w:rsid w:val="009C615B"/>
    <w:rsid w:val="009C66CE"/>
    <w:rsid w:val="009C6C7F"/>
    <w:rsid w:val="009C6EEE"/>
    <w:rsid w:val="009C7104"/>
    <w:rsid w:val="009C7573"/>
    <w:rsid w:val="009D068F"/>
    <w:rsid w:val="009D1C38"/>
    <w:rsid w:val="009D265D"/>
    <w:rsid w:val="009D2936"/>
    <w:rsid w:val="009D2E7E"/>
    <w:rsid w:val="009D33F7"/>
    <w:rsid w:val="009D3474"/>
    <w:rsid w:val="009D374B"/>
    <w:rsid w:val="009D3C35"/>
    <w:rsid w:val="009D5C8B"/>
    <w:rsid w:val="009D5CF6"/>
    <w:rsid w:val="009D63A7"/>
    <w:rsid w:val="009D68EA"/>
    <w:rsid w:val="009D6B2C"/>
    <w:rsid w:val="009D7096"/>
    <w:rsid w:val="009D747C"/>
    <w:rsid w:val="009D776D"/>
    <w:rsid w:val="009D78AA"/>
    <w:rsid w:val="009D7F9A"/>
    <w:rsid w:val="009E082C"/>
    <w:rsid w:val="009E0C8E"/>
    <w:rsid w:val="009E0DDF"/>
    <w:rsid w:val="009E0FC7"/>
    <w:rsid w:val="009E18A3"/>
    <w:rsid w:val="009E2147"/>
    <w:rsid w:val="009E2B71"/>
    <w:rsid w:val="009E2F8C"/>
    <w:rsid w:val="009E310B"/>
    <w:rsid w:val="009E31EA"/>
    <w:rsid w:val="009E3D6E"/>
    <w:rsid w:val="009E3EF9"/>
    <w:rsid w:val="009E43A3"/>
    <w:rsid w:val="009E5230"/>
    <w:rsid w:val="009E58B4"/>
    <w:rsid w:val="009E61B1"/>
    <w:rsid w:val="009E6520"/>
    <w:rsid w:val="009E6636"/>
    <w:rsid w:val="009E7339"/>
    <w:rsid w:val="009E756C"/>
    <w:rsid w:val="009F05A0"/>
    <w:rsid w:val="009F0BE1"/>
    <w:rsid w:val="009F1B68"/>
    <w:rsid w:val="009F1BD2"/>
    <w:rsid w:val="009F25EB"/>
    <w:rsid w:val="009F31B8"/>
    <w:rsid w:val="009F3563"/>
    <w:rsid w:val="009F3E96"/>
    <w:rsid w:val="009F4DFE"/>
    <w:rsid w:val="009F5199"/>
    <w:rsid w:val="009F5527"/>
    <w:rsid w:val="009F6728"/>
    <w:rsid w:val="009F6D26"/>
    <w:rsid w:val="009F7C80"/>
    <w:rsid w:val="00A008DC"/>
    <w:rsid w:val="00A009EF"/>
    <w:rsid w:val="00A00CDD"/>
    <w:rsid w:val="00A00D39"/>
    <w:rsid w:val="00A00D57"/>
    <w:rsid w:val="00A01CC3"/>
    <w:rsid w:val="00A01E2C"/>
    <w:rsid w:val="00A025D3"/>
    <w:rsid w:val="00A029D4"/>
    <w:rsid w:val="00A02A15"/>
    <w:rsid w:val="00A03283"/>
    <w:rsid w:val="00A03B8F"/>
    <w:rsid w:val="00A04132"/>
    <w:rsid w:val="00A0574B"/>
    <w:rsid w:val="00A05B30"/>
    <w:rsid w:val="00A05B9C"/>
    <w:rsid w:val="00A0668B"/>
    <w:rsid w:val="00A06EC2"/>
    <w:rsid w:val="00A06FB0"/>
    <w:rsid w:val="00A077F3"/>
    <w:rsid w:val="00A07E24"/>
    <w:rsid w:val="00A10575"/>
    <w:rsid w:val="00A10593"/>
    <w:rsid w:val="00A105E3"/>
    <w:rsid w:val="00A10D65"/>
    <w:rsid w:val="00A11111"/>
    <w:rsid w:val="00A1157A"/>
    <w:rsid w:val="00A11E67"/>
    <w:rsid w:val="00A123FD"/>
    <w:rsid w:val="00A12A47"/>
    <w:rsid w:val="00A13697"/>
    <w:rsid w:val="00A13AF3"/>
    <w:rsid w:val="00A13CB9"/>
    <w:rsid w:val="00A13DCE"/>
    <w:rsid w:val="00A150F0"/>
    <w:rsid w:val="00A15564"/>
    <w:rsid w:val="00A1585F"/>
    <w:rsid w:val="00A15BC4"/>
    <w:rsid w:val="00A15FAD"/>
    <w:rsid w:val="00A16BEA"/>
    <w:rsid w:val="00A17D08"/>
    <w:rsid w:val="00A20109"/>
    <w:rsid w:val="00A207E5"/>
    <w:rsid w:val="00A20BD8"/>
    <w:rsid w:val="00A20FB2"/>
    <w:rsid w:val="00A21192"/>
    <w:rsid w:val="00A2182E"/>
    <w:rsid w:val="00A2230D"/>
    <w:rsid w:val="00A22ADB"/>
    <w:rsid w:val="00A22AF7"/>
    <w:rsid w:val="00A23F49"/>
    <w:rsid w:val="00A24F68"/>
    <w:rsid w:val="00A25188"/>
    <w:rsid w:val="00A270DC"/>
    <w:rsid w:val="00A274D4"/>
    <w:rsid w:val="00A300E8"/>
    <w:rsid w:val="00A30849"/>
    <w:rsid w:val="00A3155B"/>
    <w:rsid w:val="00A3170A"/>
    <w:rsid w:val="00A31758"/>
    <w:rsid w:val="00A31BA5"/>
    <w:rsid w:val="00A32093"/>
    <w:rsid w:val="00A3281D"/>
    <w:rsid w:val="00A33920"/>
    <w:rsid w:val="00A346BA"/>
    <w:rsid w:val="00A34D07"/>
    <w:rsid w:val="00A34EE0"/>
    <w:rsid w:val="00A351D6"/>
    <w:rsid w:val="00A357CD"/>
    <w:rsid w:val="00A36B2C"/>
    <w:rsid w:val="00A372F1"/>
    <w:rsid w:val="00A37EB4"/>
    <w:rsid w:val="00A40141"/>
    <w:rsid w:val="00A403BB"/>
    <w:rsid w:val="00A409EF"/>
    <w:rsid w:val="00A41FB9"/>
    <w:rsid w:val="00A42525"/>
    <w:rsid w:val="00A42702"/>
    <w:rsid w:val="00A429E2"/>
    <w:rsid w:val="00A42A03"/>
    <w:rsid w:val="00A42AE1"/>
    <w:rsid w:val="00A430EE"/>
    <w:rsid w:val="00A4318B"/>
    <w:rsid w:val="00A431B4"/>
    <w:rsid w:val="00A43BD7"/>
    <w:rsid w:val="00A44725"/>
    <w:rsid w:val="00A4498A"/>
    <w:rsid w:val="00A45B98"/>
    <w:rsid w:val="00A45DEA"/>
    <w:rsid w:val="00A461B5"/>
    <w:rsid w:val="00A463AD"/>
    <w:rsid w:val="00A47A86"/>
    <w:rsid w:val="00A47B8F"/>
    <w:rsid w:val="00A47FA1"/>
    <w:rsid w:val="00A50283"/>
    <w:rsid w:val="00A50A68"/>
    <w:rsid w:val="00A510A3"/>
    <w:rsid w:val="00A5191D"/>
    <w:rsid w:val="00A52A40"/>
    <w:rsid w:val="00A54C12"/>
    <w:rsid w:val="00A54C96"/>
    <w:rsid w:val="00A54DA1"/>
    <w:rsid w:val="00A5579F"/>
    <w:rsid w:val="00A55A09"/>
    <w:rsid w:val="00A55FA6"/>
    <w:rsid w:val="00A569B7"/>
    <w:rsid w:val="00A56AC0"/>
    <w:rsid w:val="00A56DFD"/>
    <w:rsid w:val="00A57164"/>
    <w:rsid w:val="00A57416"/>
    <w:rsid w:val="00A575BF"/>
    <w:rsid w:val="00A57895"/>
    <w:rsid w:val="00A57D03"/>
    <w:rsid w:val="00A60309"/>
    <w:rsid w:val="00A6038B"/>
    <w:rsid w:val="00A60D02"/>
    <w:rsid w:val="00A61E86"/>
    <w:rsid w:val="00A62046"/>
    <w:rsid w:val="00A62742"/>
    <w:rsid w:val="00A62A24"/>
    <w:rsid w:val="00A62AAE"/>
    <w:rsid w:val="00A62C93"/>
    <w:rsid w:val="00A62D8B"/>
    <w:rsid w:val="00A62F2C"/>
    <w:rsid w:val="00A63EDB"/>
    <w:rsid w:val="00A64184"/>
    <w:rsid w:val="00A64E37"/>
    <w:rsid w:val="00A65A86"/>
    <w:rsid w:val="00A6630E"/>
    <w:rsid w:val="00A664EA"/>
    <w:rsid w:val="00A66555"/>
    <w:rsid w:val="00A665BA"/>
    <w:rsid w:val="00A667A7"/>
    <w:rsid w:val="00A66829"/>
    <w:rsid w:val="00A67294"/>
    <w:rsid w:val="00A67897"/>
    <w:rsid w:val="00A679CE"/>
    <w:rsid w:val="00A67E5A"/>
    <w:rsid w:val="00A700BA"/>
    <w:rsid w:val="00A7035E"/>
    <w:rsid w:val="00A7059E"/>
    <w:rsid w:val="00A707A8"/>
    <w:rsid w:val="00A71212"/>
    <w:rsid w:val="00A7148D"/>
    <w:rsid w:val="00A71639"/>
    <w:rsid w:val="00A71AA3"/>
    <w:rsid w:val="00A7255E"/>
    <w:rsid w:val="00A72DFE"/>
    <w:rsid w:val="00A73611"/>
    <w:rsid w:val="00A73619"/>
    <w:rsid w:val="00A73D49"/>
    <w:rsid w:val="00A74491"/>
    <w:rsid w:val="00A753AE"/>
    <w:rsid w:val="00A755FF"/>
    <w:rsid w:val="00A75673"/>
    <w:rsid w:val="00A759D2"/>
    <w:rsid w:val="00A7666D"/>
    <w:rsid w:val="00A7718E"/>
    <w:rsid w:val="00A77470"/>
    <w:rsid w:val="00A801F0"/>
    <w:rsid w:val="00A80DB9"/>
    <w:rsid w:val="00A81333"/>
    <w:rsid w:val="00A815E6"/>
    <w:rsid w:val="00A8285E"/>
    <w:rsid w:val="00A82FD4"/>
    <w:rsid w:val="00A83018"/>
    <w:rsid w:val="00A832D3"/>
    <w:rsid w:val="00A85934"/>
    <w:rsid w:val="00A859F6"/>
    <w:rsid w:val="00A8751B"/>
    <w:rsid w:val="00A87C6B"/>
    <w:rsid w:val="00A90387"/>
    <w:rsid w:val="00A90767"/>
    <w:rsid w:val="00A90BE0"/>
    <w:rsid w:val="00A90FD0"/>
    <w:rsid w:val="00A9193D"/>
    <w:rsid w:val="00A91A67"/>
    <w:rsid w:val="00A9231A"/>
    <w:rsid w:val="00A92C77"/>
    <w:rsid w:val="00A92CEC"/>
    <w:rsid w:val="00A92F1D"/>
    <w:rsid w:val="00A93BA7"/>
    <w:rsid w:val="00A94535"/>
    <w:rsid w:val="00A94950"/>
    <w:rsid w:val="00A95845"/>
    <w:rsid w:val="00A9680A"/>
    <w:rsid w:val="00A9784B"/>
    <w:rsid w:val="00AA033A"/>
    <w:rsid w:val="00AA0609"/>
    <w:rsid w:val="00AA1731"/>
    <w:rsid w:val="00AA1C52"/>
    <w:rsid w:val="00AA1E5C"/>
    <w:rsid w:val="00AA23A2"/>
    <w:rsid w:val="00AA326F"/>
    <w:rsid w:val="00AA38CE"/>
    <w:rsid w:val="00AA433F"/>
    <w:rsid w:val="00AA4609"/>
    <w:rsid w:val="00AA4AA3"/>
    <w:rsid w:val="00AA520D"/>
    <w:rsid w:val="00AA582E"/>
    <w:rsid w:val="00AA5C26"/>
    <w:rsid w:val="00AA7099"/>
    <w:rsid w:val="00AA75FB"/>
    <w:rsid w:val="00AB0303"/>
    <w:rsid w:val="00AB041B"/>
    <w:rsid w:val="00AB0B46"/>
    <w:rsid w:val="00AB10FF"/>
    <w:rsid w:val="00AB144C"/>
    <w:rsid w:val="00AB15DC"/>
    <w:rsid w:val="00AB1B51"/>
    <w:rsid w:val="00AB1D76"/>
    <w:rsid w:val="00AB36F4"/>
    <w:rsid w:val="00AB446F"/>
    <w:rsid w:val="00AB475E"/>
    <w:rsid w:val="00AB4848"/>
    <w:rsid w:val="00AB48E9"/>
    <w:rsid w:val="00AB51D2"/>
    <w:rsid w:val="00AB56FB"/>
    <w:rsid w:val="00AB5E6C"/>
    <w:rsid w:val="00AB5EAE"/>
    <w:rsid w:val="00AB5FF4"/>
    <w:rsid w:val="00AB6094"/>
    <w:rsid w:val="00AB6800"/>
    <w:rsid w:val="00AB6DC6"/>
    <w:rsid w:val="00AB7151"/>
    <w:rsid w:val="00AC006E"/>
    <w:rsid w:val="00AC1190"/>
    <w:rsid w:val="00AC13A9"/>
    <w:rsid w:val="00AC2146"/>
    <w:rsid w:val="00AC23CF"/>
    <w:rsid w:val="00AC42B0"/>
    <w:rsid w:val="00AC5031"/>
    <w:rsid w:val="00AC539D"/>
    <w:rsid w:val="00AC53E3"/>
    <w:rsid w:val="00AC5C79"/>
    <w:rsid w:val="00AC6179"/>
    <w:rsid w:val="00AC6501"/>
    <w:rsid w:val="00AC67D8"/>
    <w:rsid w:val="00AC69F4"/>
    <w:rsid w:val="00AC6C19"/>
    <w:rsid w:val="00AC7754"/>
    <w:rsid w:val="00AD0667"/>
    <w:rsid w:val="00AD0D1D"/>
    <w:rsid w:val="00AD1279"/>
    <w:rsid w:val="00AD1682"/>
    <w:rsid w:val="00AD1867"/>
    <w:rsid w:val="00AD2A00"/>
    <w:rsid w:val="00AD31A7"/>
    <w:rsid w:val="00AD3A61"/>
    <w:rsid w:val="00AD3EF8"/>
    <w:rsid w:val="00AD4197"/>
    <w:rsid w:val="00AD44B4"/>
    <w:rsid w:val="00AD5231"/>
    <w:rsid w:val="00AD5950"/>
    <w:rsid w:val="00AD60B0"/>
    <w:rsid w:val="00AD61BF"/>
    <w:rsid w:val="00AD668C"/>
    <w:rsid w:val="00AD77C9"/>
    <w:rsid w:val="00AE09E9"/>
    <w:rsid w:val="00AE0F3D"/>
    <w:rsid w:val="00AE1273"/>
    <w:rsid w:val="00AE1571"/>
    <w:rsid w:val="00AE1C2F"/>
    <w:rsid w:val="00AE2581"/>
    <w:rsid w:val="00AE26BC"/>
    <w:rsid w:val="00AE321C"/>
    <w:rsid w:val="00AE422A"/>
    <w:rsid w:val="00AE4C67"/>
    <w:rsid w:val="00AE50F9"/>
    <w:rsid w:val="00AE5749"/>
    <w:rsid w:val="00AE6B8A"/>
    <w:rsid w:val="00AE70AE"/>
    <w:rsid w:val="00AE75E3"/>
    <w:rsid w:val="00AE7656"/>
    <w:rsid w:val="00AF0827"/>
    <w:rsid w:val="00AF0AC4"/>
    <w:rsid w:val="00AF1B46"/>
    <w:rsid w:val="00AF1C0D"/>
    <w:rsid w:val="00AF1DB3"/>
    <w:rsid w:val="00AF219D"/>
    <w:rsid w:val="00AF2270"/>
    <w:rsid w:val="00AF247E"/>
    <w:rsid w:val="00AF28C2"/>
    <w:rsid w:val="00AF2B71"/>
    <w:rsid w:val="00AF3841"/>
    <w:rsid w:val="00AF3F66"/>
    <w:rsid w:val="00AF4744"/>
    <w:rsid w:val="00AF7605"/>
    <w:rsid w:val="00B0011E"/>
    <w:rsid w:val="00B01070"/>
    <w:rsid w:val="00B015F3"/>
    <w:rsid w:val="00B01B46"/>
    <w:rsid w:val="00B021F7"/>
    <w:rsid w:val="00B02852"/>
    <w:rsid w:val="00B0312B"/>
    <w:rsid w:val="00B03524"/>
    <w:rsid w:val="00B03671"/>
    <w:rsid w:val="00B03760"/>
    <w:rsid w:val="00B03789"/>
    <w:rsid w:val="00B04012"/>
    <w:rsid w:val="00B04739"/>
    <w:rsid w:val="00B04A64"/>
    <w:rsid w:val="00B04AC6"/>
    <w:rsid w:val="00B05494"/>
    <w:rsid w:val="00B05796"/>
    <w:rsid w:val="00B05A6C"/>
    <w:rsid w:val="00B05B19"/>
    <w:rsid w:val="00B061F7"/>
    <w:rsid w:val="00B06D27"/>
    <w:rsid w:val="00B06E44"/>
    <w:rsid w:val="00B0733F"/>
    <w:rsid w:val="00B07820"/>
    <w:rsid w:val="00B10341"/>
    <w:rsid w:val="00B11432"/>
    <w:rsid w:val="00B119B8"/>
    <w:rsid w:val="00B12DB5"/>
    <w:rsid w:val="00B1335F"/>
    <w:rsid w:val="00B13ED7"/>
    <w:rsid w:val="00B14441"/>
    <w:rsid w:val="00B149BA"/>
    <w:rsid w:val="00B15302"/>
    <w:rsid w:val="00B17136"/>
    <w:rsid w:val="00B17AE6"/>
    <w:rsid w:val="00B2099A"/>
    <w:rsid w:val="00B21240"/>
    <w:rsid w:val="00B21452"/>
    <w:rsid w:val="00B21824"/>
    <w:rsid w:val="00B21FFD"/>
    <w:rsid w:val="00B22F0C"/>
    <w:rsid w:val="00B23A0C"/>
    <w:rsid w:val="00B242B9"/>
    <w:rsid w:val="00B2472E"/>
    <w:rsid w:val="00B24735"/>
    <w:rsid w:val="00B25BFC"/>
    <w:rsid w:val="00B25C2C"/>
    <w:rsid w:val="00B25D63"/>
    <w:rsid w:val="00B261B6"/>
    <w:rsid w:val="00B3042D"/>
    <w:rsid w:val="00B30549"/>
    <w:rsid w:val="00B3081D"/>
    <w:rsid w:val="00B31B69"/>
    <w:rsid w:val="00B32FB5"/>
    <w:rsid w:val="00B338CC"/>
    <w:rsid w:val="00B34145"/>
    <w:rsid w:val="00B3632F"/>
    <w:rsid w:val="00B36CC9"/>
    <w:rsid w:val="00B37267"/>
    <w:rsid w:val="00B37B58"/>
    <w:rsid w:val="00B40553"/>
    <w:rsid w:val="00B41699"/>
    <w:rsid w:val="00B41785"/>
    <w:rsid w:val="00B4184A"/>
    <w:rsid w:val="00B4191A"/>
    <w:rsid w:val="00B41C0D"/>
    <w:rsid w:val="00B42390"/>
    <w:rsid w:val="00B43295"/>
    <w:rsid w:val="00B436C5"/>
    <w:rsid w:val="00B43E68"/>
    <w:rsid w:val="00B446F3"/>
    <w:rsid w:val="00B44899"/>
    <w:rsid w:val="00B44928"/>
    <w:rsid w:val="00B44B7D"/>
    <w:rsid w:val="00B45535"/>
    <w:rsid w:val="00B4656B"/>
    <w:rsid w:val="00B46AF6"/>
    <w:rsid w:val="00B46B4A"/>
    <w:rsid w:val="00B46B4F"/>
    <w:rsid w:val="00B46F6E"/>
    <w:rsid w:val="00B50F4D"/>
    <w:rsid w:val="00B513CC"/>
    <w:rsid w:val="00B51AEC"/>
    <w:rsid w:val="00B51BBD"/>
    <w:rsid w:val="00B51D6B"/>
    <w:rsid w:val="00B51D9B"/>
    <w:rsid w:val="00B5213B"/>
    <w:rsid w:val="00B521DC"/>
    <w:rsid w:val="00B525BD"/>
    <w:rsid w:val="00B5363A"/>
    <w:rsid w:val="00B53647"/>
    <w:rsid w:val="00B53934"/>
    <w:rsid w:val="00B53BF9"/>
    <w:rsid w:val="00B53D88"/>
    <w:rsid w:val="00B53EF8"/>
    <w:rsid w:val="00B54DBE"/>
    <w:rsid w:val="00B54F73"/>
    <w:rsid w:val="00B54FDE"/>
    <w:rsid w:val="00B55004"/>
    <w:rsid w:val="00B551D5"/>
    <w:rsid w:val="00B55465"/>
    <w:rsid w:val="00B5546A"/>
    <w:rsid w:val="00B55CCB"/>
    <w:rsid w:val="00B564AD"/>
    <w:rsid w:val="00B56693"/>
    <w:rsid w:val="00B56AB5"/>
    <w:rsid w:val="00B56E9F"/>
    <w:rsid w:val="00B57A1E"/>
    <w:rsid w:val="00B600B4"/>
    <w:rsid w:val="00B606F0"/>
    <w:rsid w:val="00B6173A"/>
    <w:rsid w:val="00B6175D"/>
    <w:rsid w:val="00B628CC"/>
    <w:rsid w:val="00B62A6E"/>
    <w:rsid w:val="00B6331A"/>
    <w:rsid w:val="00B634B8"/>
    <w:rsid w:val="00B63773"/>
    <w:rsid w:val="00B6392D"/>
    <w:rsid w:val="00B64155"/>
    <w:rsid w:val="00B64529"/>
    <w:rsid w:val="00B65BE9"/>
    <w:rsid w:val="00B661F9"/>
    <w:rsid w:val="00B662D2"/>
    <w:rsid w:val="00B667CF"/>
    <w:rsid w:val="00B670C8"/>
    <w:rsid w:val="00B67443"/>
    <w:rsid w:val="00B67BAF"/>
    <w:rsid w:val="00B67D79"/>
    <w:rsid w:val="00B67FAA"/>
    <w:rsid w:val="00B70BFF"/>
    <w:rsid w:val="00B71551"/>
    <w:rsid w:val="00B72177"/>
    <w:rsid w:val="00B7252A"/>
    <w:rsid w:val="00B72F6F"/>
    <w:rsid w:val="00B73253"/>
    <w:rsid w:val="00B73C92"/>
    <w:rsid w:val="00B73D55"/>
    <w:rsid w:val="00B7409E"/>
    <w:rsid w:val="00B741DC"/>
    <w:rsid w:val="00B74BEF"/>
    <w:rsid w:val="00B74E00"/>
    <w:rsid w:val="00B7538F"/>
    <w:rsid w:val="00B76355"/>
    <w:rsid w:val="00B765B2"/>
    <w:rsid w:val="00B76CC9"/>
    <w:rsid w:val="00B776D0"/>
    <w:rsid w:val="00B777C5"/>
    <w:rsid w:val="00B77A3B"/>
    <w:rsid w:val="00B807C7"/>
    <w:rsid w:val="00B809AC"/>
    <w:rsid w:val="00B80EF2"/>
    <w:rsid w:val="00B80F11"/>
    <w:rsid w:val="00B8197F"/>
    <w:rsid w:val="00B81DA4"/>
    <w:rsid w:val="00B81DC1"/>
    <w:rsid w:val="00B81F21"/>
    <w:rsid w:val="00B82E6D"/>
    <w:rsid w:val="00B8345A"/>
    <w:rsid w:val="00B83BEE"/>
    <w:rsid w:val="00B849C6"/>
    <w:rsid w:val="00B860A2"/>
    <w:rsid w:val="00B8688B"/>
    <w:rsid w:val="00B86A3F"/>
    <w:rsid w:val="00B86EBD"/>
    <w:rsid w:val="00B87081"/>
    <w:rsid w:val="00B87348"/>
    <w:rsid w:val="00B8736A"/>
    <w:rsid w:val="00B878DB"/>
    <w:rsid w:val="00B90225"/>
    <w:rsid w:val="00B90300"/>
    <w:rsid w:val="00B90E30"/>
    <w:rsid w:val="00B9141F"/>
    <w:rsid w:val="00B917DC"/>
    <w:rsid w:val="00B919E4"/>
    <w:rsid w:val="00B92F56"/>
    <w:rsid w:val="00B93139"/>
    <w:rsid w:val="00B93478"/>
    <w:rsid w:val="00B93D15"/>
    <w:rsid w:val="00B93F68"/>
    <w:rsid w:val="00B94593"/>
    <w:rsid w:val="00B94EC6"/>
    <w:rsid w:val="00B9567F"/>
    <w:rsid w:val="00B9602B"/>
    <w:rsid w:val="00B9725A"/>
    <w:rsid w:val="00B97A7E"/>
    <w:rsid w:val="00BA02CE"/>
    <w:rsid w:val="00BA06F9"/>
    <w:rsid w:val="00BA1867"/>
    <w:rsid w:val="00BA1B07"/>
    <w:rsid w:val="00BA1C2E"/>
    <w:rsid w:val="00BA2260"/>
    <w:rsid w:val="00BA329A"/>
    <w:rsid w:val="00BA338E"/>
    <w:rsid w:val="00BA3C29"/>
    <w:rsid w:val="00BA3C4E"/>
    <w:rsid w:val="00BA4A12"/>
    <w:rsid w:val="00BA4E36"/>
    <w:rsid w:val="00BA51BA"/>
    <w:rsid w:val="00BA535C"/>
    <w:rsid w:val="00BA5565"/>
    <w:rsid w:val="00BA57DD"/>
    <w:rsid w:val="00BA586A"/>
    <w:rsid w:val="00BA6186"/>
    <w:rsid w:val="00BA677B"/>
    <w:rsid w:val="00BA6D99"/>
    <w:rsid w:val="00BA6DDE"/>
    <w:rsid w:val="00BA70EB"/>
    <w:rsid w:val="00BA723E"/>
    <w:rsid w:val="00BA7337"/>
    <w:rsid w:val="00BB047A"/>
    <w:rsid w:val="00BB06A2"/>
    <w:rsid w:val="00BB0ED0"/>
    <w:rsid w:val="00BB268C"/>
    <w:rsid w:val="00BB323A"/>
    <w:rsid w:val="00BB32A1"/>
    <w:rsid w:val="00BB38CF"/>
    <w:rsid w:val="00BB3EDC"/>
    <w:rsid w:val="00BB442B"/>
    <w:rsid w:val="00BB4588"/>
    <w:rsid w:val="00BB480F"/>
    <w:rsid w:val="00BB483B"/>
    <w:rsid w:val="00BB52AB"/>
    <w:rsid w:val="00BB5DE7"/>
    <w:rsid w:val="00BB6A26"/>
    <w:rsid w:val="00BB6F45"/>
    <w:rsid w:val="00BB743B"/>
    <w:rsid w:val="00BB7B79"/>
    <w:rsid w:val="00BB7C44"/>
    <w:rsid w:val="00BC0180"/>
    <w:rsid w:val="00BC0281"/>
    <w:rsid w:val="00BC05F7"/>
    <w:rsid w:val="00BC131D"/>
    <w:rsid w:val="00BC1ED5"/>
    <w:rsid w:val="00BC22F4"/>
    <w:rsid w:val="00BC254F"/>
    <w:rsid w:val="00BC2ABE"/>
    <w:rsid w:val="00BC33E7"/>
    <w:rsid w:val="00BC357D"/>
    <w:rsid w:val="00BC3972"/>
    <w:rsid w:val="00BC443F"/>
    <w:rsid w:val="00BC479A"/>
    <w:rsid w:val="00BC4B38"/>
    <w:rsid w:val="00BC5597"/>
    <w:rsid w:val="00BC5C0F"/>
    <w:rsid w:val="00BC6CD1"/>
    <w:rsid w:val="00BC7B39"/>
    <w:rsid w:val="00BC7DBD"/>
    <w:rsid w:val="00BD00D3"/>
    <w:rsid w:val="00BD0168"/>
    <w:rsid w:val="00BD01A4"/>
    <w:rsid w:val="00BD0507"/>
    <w:rsid w:val="00BD0566"/>
    <w:rsid w:val="00BD06CB"/>
    <w:rsid w:val="00BD0769"/>
    <w:rsid w:val="00BD0A1A"/>
    <w:rsid w:val="00BD1507"/>
    <w:rsid w:val="00BD1B11"/>
    <w:rsid w:val="00BD28A8"/>
    <w:rsid w:val="00BD2930"/>
    <w:rsid w:val="00BD29FC"/>
    <w:rsid w:val="00BD2B2C"/>
    <w:rsid w:val="00BD2D96"/>
    <w:rsid w:val="00BD2D98"/>
    <w:rsid w:val="00BD3B70"/>
    <w:rsid w:val="00BD4D00"/>
    <w:rsid w:val="00BD4E89"/>
    <w:rsid w:val="00BD4F69"/>
    <w:rsid w:val="00BD5901"/>
    <w:rsid w:val="00BD63E2"/>
    <w:rsid w:val="00BD6632"/>
    <w:rsid w:val="00BD6826"/>
    <w:rsid w:val="00BD7311"/>
    <w:rsid w:val="00BD74CD"/>
    <w:rsid w:val="00BD7E1B"/>
    <w:rsid w:val="00BE12FA"/>
    <w:rsid w:val="00BE17CE"/>
    <w:rsid w:val="00BE1BEA"/>
    <w:rsid w:val="00BE22CD"/>
    <w:rsid w:val="00BE25D5"/>
    <w:rsid w:val="00BE3185"/>
    <w:rsid w:val="00BE3728"/>
    <w:rsid w:val="00BE3767"/>
    <w:rsid w:val="00BE3818"/>
    <w:rsid w:val="00BE3FA8"/>
    <w:rsid w:val="00BE5047"/>
    <w:rsid w:val="00BE616E"/>
    <w:rsid w:val="00BE62E7"/>
    <w:rsid w:val="00BE6BFA"/>
    <w:rsid w:val="00BE7496"/>
    <w:rsid w:val="00BE7DE2"/>
    <w:rsid w:val="00BF04EB"/>
    <w:rsid w:val="00BF05C8"/>
    <w:rsid w:val="00BF07C6"/>
    <w:rsid w:val="00BF081F"/>
    <w:rsid w:val="00BF0F76"/>
    <w:rsid w:val="00BF162C"/>
    <w:rsid w:val="00BF17BB"/>
    <w:rsid w:val="00BF1ABD"/>
    <w:rsid w:val="00BF2459"/>
    <w:rsid w:val="00BF28DC"/>
    <w:rsid w:val="00BF2C16"/>
    <w:rsid w:val="00BF2C62"/>
    <w:rsid w:val="00BF3891"/>
    <w:rsid w:val="00BF3AE4"/>
    <w:rsid w:val="00BF422D"/>
    <w:rsid w:val="00BF4248"/>
    <w:rsid w:val="00BF4986"/>
    <w:rsid w:val="00BF4BD7"/>
    <w:rsid w:val="00BF5523"/>
    <w:rsid w:val="00BF5983"/>
    <w:rsid w:val="00BF5C92"/>
    <w:rsid w:val="00BF62A9"/>
    <w:rsid w:val="00BF62AE"/>
    <w:rsid w:val="00BF68BC"/>
    <w:rsid w:val="00BF70FE"/>
    <w:rsid w:val="00BF7BAE"/>
    <w:rsid w:val="00BF7EA3"/>
    <w:rsid w:val="00C0010D"/>
    <w:rsid w:val="00C004EE"/>
    <w:rsid w:val="00C00851"/>
    <w:rsid w:val="00C01619"/>
    <w:rsid w:val="00C02560"/>
    <w:rsid w:val="00C025E6"/>
    <w:rsid w:val="00C025FF"/>
    <w:rsid w:val="00C038AE"/>
    <w:rsid w:val="00C03D94"/>
    <w:rsid w:val="00C043E7"/>
    <w:rsid w:val="00C04F93"/>
    <w:rsid w:val="00C05471"/>
    <w:rsid w:val="00C0549A"/>
    <w:rsid w:val="00C057E0"/>
    <w:rsid w:val="00C05A42"/>
    <w:rsid w:val="00C05BC6"/>
    <w:rsid w:val="00C05F7D"/>
    <w:rsid w:val="00C064FB"/>
    <w:rsid w:val="00C06770"/>
    <w:rsid w:val="00C068C8"/>
    <w:rsid w:val="00C07114"/>
    <w:rsid w:val="00C0757B"/>
    <w:rsid w:val="00C07A56"/>
    <w:rsid w:val="00C1119D"/>
    <w:rsid w:val="00C11502"/>
    <w:rsid w:val="00C115CA"/>
    <w:rsid w:val="00C11726"/>
    <w:rsid w:val="00C11BC5"/>
    <w:rsid w:val="00C11CF9"/>
    <w:rsid w:val="00C11F4E"/>
    <w:rsid w:val="00C120DC"/>
    <w:rsid w:val="00C13220"/>
    <w:rsid w:val="00C133D3"/>
    <w:rsid w:val="00C134A4"/>
    <w:rsid w:val="00C13536"/>
    <w:rsid w:val="00C13DFB"/>
    <w:rsid w:val="00C140EE"/>
    <w:rsid w:val="00C1570E"/>
    <w:rsid w:val="00C15BA4"/>
    <w:rsid w:val="00C16D9D"/>
    <w:rsid w:val="00C172D0"/>
    <w:rsid w:val="00C17F73"/>
    <w:rsid w:val="00C2024D"/>
    <w:rsid w:val="00C2036E"/>
    <w:rsid w:val="00C20E3C"/>
    <w:rsid w:val="00C213C0"/>
    <w:rsid w:val="00C214F2"/>
    <w:rsid w:val="00C216D5"/>
    <w:rsid w:val="00C21EE5"/>
    <w:rsid w:val="00C22ECF"/>
    <w:rsid w:val="00C233AB"/>
    <w:rsid w:val="00C23E57"/>
    <w:rsid w:val="00C24229"/>
    <w:rsid w:val="00C243C5"/>
    <w:rsid w:val="00C2457E"/>
    <w:rsid w:val="00C245F1"/>
    <w:rsid w:val="00C246E5"/>
    <w:rsid w:val="00C25F8D"/>
    <w:rsid w:val="00C262B8"/>
    <w:rsid w:val="00C2725D"/>
    <w:rsid w:val="00C31BAD"/>
    <w:rsid w:val="00C329A8"/>
    <w:rsid w:val="00C33479"/>
    <w:rsid w:val="00C3449E"/>
    <w:rsid w:val="00C34EFB"/>
    <w:rsid w:val="00C35794"/>
    <w:rsid w:val="00C358D3"/>
    <w:rsid w:val="00C358DD"/>
    <w:rsid w:val="00C35A52"/>
    <w:rsid w:val="00C36248"/>
    <w:rsid w:val="00C36349"/>
    <w:rsid w:val="00C3711D"/>
    <w:rsid w:val="00C372CA"/>
    <w:rsid w:val="00C37475"/>
    <w:rsid w:val="00C379E6"/>
    <w:rsid w:val="00C37A13"/>
    <w:rsid w:val="00C4038B"/>
    <w:rsid w:val="00C4165C"/>
    <w:rsid w:val="00C41959"/>
    <w:rsid w:val="00C42292"/>
    <w:rsid w:val="00C42CC4"/>
    <w:rsid w:val="00C433E3"/>
    <w:rsid w:val="00C436D4"/>
    <w:rsid w:val="00C442A9"/>
    <w:rsid w:val="00C44497"/>
    <w:rsid w:val="00C44F48"/>
    <w:rsid w:val="00C454BC"/>
    <w:rsid w:val="00C456A5"/>
    <w:rsid w:val="00C45AEF"/>
    <w:rsid w:val="00C45D1A"/>
    <w:rsid w:val="00C461D4"/>
    <w:rsid w:val="00C46345"/>
    <w:rsid w:val="00C464DF"/>
    <w:rsid w:val="00C46818"/>
    <w:rsid w:val="00C47151"/>
    <w:rsid w:val="00C4733A"/>
    <w:rsid w:val="00C47744"/>
    <w:rsid w:val="00C47A71"/>
    <w:rsid w:val="00C5033D"/>
    <w:rsid w:val="00C504F8"/>
    <w:rsid w:val="00C51A31"/>
    <w:rsid w:val="00C52356"/>
    <w:rsid w:val="00C52486"/>
    <w:rsid w:val="00C53311"/>
    <w:rsid w:val="00C53F6E"/>
    <w:rsid w:val="00C540EC"/>
    <w:rsid w:val="00C550E6"/>
    <w:rsid w:val="00C55742"/>
    <w:rsid w:val="00C55A95"/>
    <w:rsid w:val="00C563C2"/>
    <w:rsid w:val="00C5677A"/>
    <w:rsid w:val="00C568D7"/>
    <w:rsid w:val="00C57019"/>
    <w:rsid w:val="00C57F35"/>
    <w:rsid w:val="00C6033E"/>
    <w:rsid w:val="00C60935"/>
    <w:rsid w:val="00C60BB0"/>
    <w:rsid w:val="00C610DD"/>
    <w:rsid w:val="00C6111C"/>
    <w:rsid w:val="00C612B4"/>
    <w:rsid w:val="00C614C8"/>
    <w:rsid w:val="00C6153F"/>
    <w:rsid w:val="00C619FB"/>
    <w:rsid w:val="00C62007"/>
    <w:rsid w:val="00C630E6"/>
    <w:rsid w:val="00C63392"/>
    <w:rsid w:val="00C633AE"/>
    <w:rsid w:val="00C643F0"/>
    <w:rsid w:val="00C6536E"/>
    <w:rsid w:val="00C66478"/>
    <w:rsid w:val="00C66705"/>
    <w:rsid w:val="00C66840"/>
    <w:rsid w:val="00C7019B"/>
    <w:rsid w:val="00C70D04"/>
    <w:rsid w:val="00C71093"/>
    <w:rsid w:val="00C71281"/>
    <w:rsid w:val="00C715AC"/>
    <w:rsid w:val="00C7171C"/>
    <w:rsid w:val="00C71EFC"/>
    <w:rsid w:val="00C72EE9"/>
    <w:rsid w:val="00C73084"/>
    <w:rsid w:val="00C735D8"/>
    <w:rsid w:val="00C73682"/>
    <w:rsid w:val="00C7463D"/>
    <w:rsid w:val="00C748CD"/>
    <w:rsid w:val="00C74AFB"/>
    <w:rsid w:val="00C74EFB"/>
    <w:rsid w:val="00C75CF3"/>
    <w:rsid w:val="00C75D3D"/>
    <w:rsid w:val="00C75D71"/>
    <w:rsid w:val="00C75FF7"/>
    <w:rsid w:val="00C7672B"/>
    <w:rsid w:val="00C76CE5"/>
    <w:rsid w:val="00C76E48"/>
    <w:rsid w:val="00C8018A"/>
    <w:rsid w:val="00C803C9"/>
    <w:rsid w:val="00C8062D"/>
    <w:rsid w:val="00C81AE0"/>
    <w:rsid w:val="00C8258E"/>
    <w:rsid w:val="00C82753"/>
    <w:rsid w:val="00C82821"/>
    <w:rsid w:val="00C833A8"/>
    <w:rsid w:val="00C8350A"/>
    <w:rsid w:val="00C83EEB"/>
    <w:rsid w:val="00C84887"/>
    <w:rsid w:val="00C84B5A"/>
    <w:rsid w:val="00C85F48"/>
    <w:rsid w:val="00C864DD"/>
    <w:rsid w:val="00C86572"/>
    <w:rsid w:val="00C8716A"/>
    <w:rsid w:val="00C879A5"/>
    <w:rsid w:val="00C87F4F"/>
    <w:rsid w:val="00C90B68"/>
    <w:rsid w:val="00C90E30"/>
    <w:rsid w:val="00C9134D"/>
    <w:rsid w:val="00C918CE"/>
    <w:rsid w:val="00C91E4B"/>
    <w:rsid w:val="00C91EBF"/>
    <w:rsid w:val="00C9243B"/>
    <w:rsid w:val="00C927A5"/>
    <w:rsid w:val="00C92962"/>
    <w:rsid w:val="00C932F5"/>
    <w:rsid w:val="00C9379F"/>
    <w:rsid w:val="00C93A7E"/>
    <w:rsid w:val="00C93ED8"/>
    <w:rsid w:val="00C94062"/>
    <w:rsid w:val="00C94910"/>
    <w:rsid w:val="00C95495"/>
    <w:rsid w:val="00C959DB"/>
    <w:rsid w:val="00C96736"/>
    <w:rsid w:val="00C96809"/>
    <w:rsid w:val="00C9783B"/>
    <w:rsid w:val="00CA0321"/>
    <w:rsid w:val="00CA08F7"/>
    <w:rsid w:val="00CA0D42"/>
    <w:rsid w:val="00CA1856"/>
    <w:rsid w:val="00CA1CB0"/>
    <w:rsid w:val="00CA2DC2"/>
    <w:rsid w:val="00CA2E0E"/>
    <w:rsid w:val="00CA45F0"/>
    <w:rsid w:val="00CA4CB1"/>
    <w:rsid w:val="00CA4DDD"/>
    <w:rsid w:val="00CA5F15"/>
    <w:rsid w:val="00CA5F90"/>
    <w:rsid w:val="00CA5FF3"/>
    <w:rsid w:val="00CA62F4"/>
    <w:rsid w:val="00CA667C"/>
    <w:rsid w:val="00CA6C71"/>
    <w:rsid w:val="00CA7150"/>
    <w:rsid w:val="00CA7312"/>
    <w:rsid w:val="00CA7E6B"/>
    <w:rsid w:val="00CB0534"/>
    <w:rsid w:val="00CB0F14"/>
    <w:rsid w:val="00CB16BD"/>
    <w:rsid w:val="00CB1923"/>
    <w:rsid w:val="00CB2386"/>
    <w:rsid w:val="00CB23C7"/>
    <w:rsid w:val="00CB2FA6"/>
    <w:rsid w:val="00CB3B4E"/>
    <w:rsid w:val="00CB3F9B"/>
    <w:rsid w:val="00CB4469"/>
    <w:rsid w:val="00CB46ED"/>
    <w:rsid w:val="00CB4B86"/>
    <w:rsid w:val="00CB4E12"/>
    <w:rsid w:val="00CB5119"/>
    <w:rsid w:val="00CB5FF9"/>
    <w:rsid w:val="00CB61C9"/>
    <w:rsid w:val="00CB6E27"/>
    <w:rsid w:val="00CB6FC2"/>
    <w:rsid w:val="00CC0AB7"/>
    <w:rsid w:val="00CC0E47"/>
    <w:rsid w:val="00CC1E56"/>
    <w:rsid w:val="00CC1F25"/>
    <w:rsid w:val="00CC2F28"/>
    <w:rsid w:val="00CC3B28"/>
    <w:rsid w:val="00CC4293"/>
    <w:rsid w:val="00CC50E5"/>
    <w:rsid w:val="00CC5B97"/>
    <w:rsid w:val="00CC6CDD"/>
    <w:rsid w:val="00CC71F8"/>
    <w:rsid w:val="00CC7212"/>
    <w:rsid w:val="00CC78CD"/>
    <w:rsid w:val="00CD06D1"/>
    <w:rsid w:val="00CD0ACC"/>
    <w:rsid w:val="00CD0E87"/>
    <w:rsid w:val="00CD13F1"/>
    <w:rsid w:val="00CD1717"/>
    <w:rsid w:val="00CD175F"/>
    <w:rsid w:val="00CD1FE4"/>
    <w:rsid w:val="00CD2632"/>
    <w:rsid w:val="00CD27AB"/>
    <w:rsid w:val="00CD27C1"/>
    <w:rsid w:val="00CD3C15"/>
    <w:rsid w:val="00CD4473"/>
    <w:rsid w:val="00CD461C"/>
    <w:rsid w:val="00CD4C04"/>
    <w:rsid w:val="00CD4EAB"/>
    <w:rsid w:val="00CD53B5"/>
    <w:rsid w:val="00CD6666"/>
    <w:rsid w:val="00CD7848"/>
    <w:rsid w:val="00CE06DB"/>
    <w:rsid w:val="00CE087D"/>
    <w:rsid w:val="00CE23E2"/>
    <w:rsid w:val="00CE269C"/>
    <w:rsid w:val="00CE27AC"/>
    <w:rsid w:val="00CE2D59"/>
    <w:rsid w:val="00CE3C16"/>
    <w:rsid w:val="00CE4149"/>
    <w:rsid w:val="00CE47C3"/>
    <w:rsid w:val="00CE50A4"/>
    <w:rsid w:val="00CE554B"/>
    <w:rsid w:val="00CE57D2"/>
    <w:rsid w:val="00CE5903"/>
    <w:rsid w:val="00CE593B"/>
    <w:rsid w:val="00CE5E31"/>
    <w:rsid w:val="00CE615F"/>
    <w:rsid w:val="00CE6876"/>
    <w:rsid w:val="00CE7553"/>
    <w:rsid w:val="00CE76D9"/>
    <w:rsid w:val="00CF08C6"/>
    <w:rsid w:val="00CF0A0A"/>
    <w:rsid w:val="00CF1390"/>
    <w:rsid w:val="00CF357D"/>
    <w:rsid w:val="00CF38A9"/>
    <w:rsid w:val="00CF433F"/>
    <w:rsid w:val="00CF466C"/>
    <w:rsid w:val="00CF46C9"/>
    <w:rsid w:val="00CF5A20"/>
    <w:rsid w:val="00CF62EB"/>
    <w:rsid w:val="00CF6683"/>
    <w:rsid w:val="00CF6787"/>
    <w:rsid w:val="00CF7247"/>
    <w:rsid w:val="00CF768E"/>
    <w:rsid w:val="00CF7773"/>
    <w:rsid w:val="00CF785D"/>
    <w:rsid w:val="00CF7E42"/>
    <w:rsid w:val="00CF7FA4"/>
    <w:rsid w:val="00D004AE"/>
    <w:rsid w:val="00D00E61"/>
    <w:rsid w:val="00D01157"/>
    <w:rsid w:val="00D01410"/>
    <w:rsid w:val="00D02337"/>
    <w:rsid w:val="00D02616"/>
    <w:rsid w:val="00D036EE"/>
    <w:rsid w:val="00D037B8"/>
    <w:rsid w:val="00D04052"/>
    <w:rsid w:val="00D0448F"/>
    <w:rsid w:val="00D046CA"/>
    <w:rsid w:val="00D049DC"/>
    <w:rsid w:val="00D04BA5"/>
    <w:rsid w:val="00D05021"/>
    <w:rsid w:val="00D055F3"/>
    <w:rsid w:val="00D05B8A"/>
    <w:rsid w:val="00D061C8"/>
    <w:rsid w:val="00D06A5D"/>
    <w:rsid w:val="00D06BA4"/>
    <w:rsid w:val="00D06EB4"/>
    <w:rsid w:val="00D07F18"/>
    <w:rsid w:val="00D1080E"/>
    <w:rsid w:val="00D1081F"/>
    <w:rsid w:val="00D109C8"/>
    <w:rsid w:val="00D10B3D"/>
    <w:rsid w:val="00D112F6"/>
    <w:rsid w:val="00D11412"/>
    <w:rsid w:val="00D11421"/>
    <w:rsid w:val="00D12485"/>
    <w:rsid w:val="00D12ED4"/>
    <w:rsid w:val="00D13624"/>
    <w:rsid w:val="00D13674"/>
    <w:rsid w:val="00D14247"/>
    <w:rsid w:val="00D14C6E"/>
    <w:rsid w:val="00D14EDF"/>
    <w:rsid w:val="00D14FCB"/>
    <w:rsid w:val="00D15029"/>
    <w:rsid w:val="00D15C71"/>
    <w:rsid w:val="00D15EDB"/>
    <w:rsid w:val="00D16691"/>
    <w:rsid w:val="00D16A68"/>
    <w:rsid w:val="00D1702F"/>
    <w:rsid w:val="00D17D46"/>
    <w:rsid w:val="00D2065F"/>
    <w:rsid w:val="00D21E62"/>
    <w:rsid w:val="00D2209C"/>
    <w:rsid w:val="00D227F6"/>
    <w:rsid w:val="00D2352B"/>
    <w:rsid w:val="00D2365E"/>
    <w:rsid w:val="00D24E71"/>
    <w:rsid w:val="00D2534B"/>
    <w:rsid w:val="00D253BD"/>
    <w:rsid w:val="00D25975"/>
    <w:rsid w:val="00D26428"/>
    <w:rsid w:val="00D266C1"/>
    <w:rsid w:val="00D270D9"/>
    <w:rsid w:val="00D30442"/>
    <w:rsid w:val="00D30909"/>
    <w:rsid w:val="00D30C8D"/>
    <w:rsid w:val="00D30CB0"/>
    <w:rsid w:val="00D31413"/>
    <w:rsid w:val="00D327A4"/>
    <w:rsid w:val="00D32BD7"/>
    <w:rsid w:val="00D32D62"/>
    <w:rsid w:val="00D33145"/>
    <w:rsid w:val="00D331E5"/>
    <w:rsid w:val="00D33450"/>
    <w:rsid w:val="00D33965"/>
    <w:rsid w:val="00D34B4A"/>
    <w:rsid w:val="00D34CAA"/>
    <w:rsid w:val="00D3560F"/>
    <w:rsid w:val="00D35A0F"/>
    <w:rsid w:val="00D37372"/>
    <w:rsid w:val="00D406FC"/>
    <w:rsid w:val="00D4093E"/>
    <w:rsid w:val="00D41044"/>
    <w:rsid w:val="00D411E0"/>
    <w:rsid w:val="00D412DF"/>
    <w:rsid w:val="00D41656"/>
    <w:rsid w:val="00D41674"/>
    <w:rsid w:val="00D4178A"/>
    <w:rsid w:val="00D42717"/>
    <w:rsid w:val="00D4499A"/>
    <w:rsid w:val="00D44E18"/>
    <w:rsid w:val="00D46108"/>
    <w:rsid w:val="00D465C3"/>
    <w:rsid w:val="00D47724"/>
    <w:rsid w:val="00D50D21"/>
    <w:rsid w:val="00D50F2F"/>
    <w:rsid w:val="00D519E9"/>
    <w:rsid w:val="00D520A8"/>
    <w:rsid w:val="00D522A8"/>
    <w:rsid w:val="00D525B1"/>
    <w:rsid w:val="00D52C70"/>
    <w:rsid w:val="00D53225"/>
    <w:rsid w:val="00D54361"/>
    <w:rsid w:val="00D550FE"/>
    <w:rsid w:val="00D552BD"/>
    <w:rsid w:val="00D554D0"/>
    <w:rsid w:val="00D56ACD"/>
    <w:rsid w:val="00D57DD6"/>
    <w:rsid w:val="00D57EC0"/>
    <w:rsid w:val="00D60093"/>
    <w:rsid w:val="00D615CE"/>
    <w:rsid w:val="00D61FF1"/>
    <w:rsid w:val="00D622FA"/>
    <w:rsid w:val="00D62770"/>
    <w:rsid w:val="00D62B4E"/>
    <w:rsid w:val="00D62EFA"/>
    <w:rsid w:val="00D62FDC"/>
    <w:rsid w:val="00D64363"/>
    <w:rsid w:val="00D645F9"/>
    <w:rsid w:val="00D64CD1"/>
    <w:rsid w:val="00D65C17"/>
    <w:rsid w:val="00D66DF1"/>
    <w:rsid w:val="00D673A9"/>
    <w:rsid w:val="00D675D7"/>
    <w:rsid w:val="00D67FF7"/>
    <w:rsid w:val="00D7005F"/>
    <w:rsid w:val="00D70467"/>
    <w:rsid w:val="00D704CB"/>
    <w:rsid w:val="00D70EF2"/>
    <w:rsid w:val="00D71C3D"/>
    <w:rsid w:val="00D71F84"/>
    <w:rsid w:val="00D72029"/>
    <w:rsid w:val="00D72701"/>
    <w:rsid w:val="00D72A96"/>
    <w:rsid w:val="00D72C53"/>
    <w:rsid w:val="00D72D5A"/>
    <w:rsid w:val="00D72FE9"/>
    <w:rsid w:val="00D73086"/>
    <w:rsid w:val="00D730FA"/>
    <w:rsid w:val="00D732A8"/>
    <w:rsid w:val="00D732F2"/>
    <w:rsid w:val="00D73656"/>
    <w:rsid w:val="00D7427A"/>
    <w:rsid w:val="00D7522D"/>
    <w:rsid w:val="00D753CB"/>
    <w:rsid w:val="00D7635D"/>
    <w:rsid w:val="00D776CF"/>
    <w:rsid w:val="00D807E8"/>
    <w:rsid w:val="00D80950"/>
    <w:rsid w:val="00D811F9"/>
    <w:rsid w:val="00D81CAD"/>
    <w:rsid w:val="00D82801"/>
    <w:rsid w:val="00D82EB4"/>
    <w:rsid w:val="00D83025"/>
    <w:rsid w:val="00D83376"/>
    <w:rsid w:val="00D83F8B"/>
    <w:rsid w:val="00D8482F"/>
    <w:rsid w:val="00D84FA5"/>
    <w:rsid w:val="00D907C4"/>
    <w:rsid w:val="00D90E26"/>
    <w:rsid w:val="00D922C5"/>
    <w:rsid w:val="00D92395"/>
    <w:rsid w:val="00D92BB5"/>
    <w:rsid w:val="00D936A4"/>
    <w:rsid w:val="00D93FFB"/>
    <w:rsid w:val="00D94214"/>
    <w:rsid w:val="00D94297"/>
    <w:rsid w:val="00D94426"/>
    <w:rsid w:val="00D9448F"/>
    <w:rsid w:val="00D94897"/>
    <w:rsid w:val="00D95390"/>
    <w:rsid w:val="00D9556B"/>
    <w:rsid w:val="00D9585E"/>
    <w:rsid w:val="00D9633F"/>
    <w:rsid w:val="00D96488"/>
    <w:rsid w:val="00D97280"/>
    <w:rsid w:val="00D97607"/>
    <w:rsid w:val="00D978D5"/>
    <w:rsid w:val="00D97E2F"/>
    <w:rsid w:val="00DA082B"/>
    <w:rsid w:val="00DA0B86"/>
    <w:rsid w:val="00DA1371"/>
    <w:rsid w:val="00DA149F"/>
    <w:rsid w:val="00DA1EB1"/>
    <w:rsid w:val="00DA2016"/>
    <w:rsid w:val="00DA26F6"/>
    <w:rsid w:val="00DA2DBF"/>
    <w:rsid w:val="00DA3576"/>
    <w:rsid w:val="00DA36EB"/>
    <w:rsid w:val="00DA37D5"/>
    <w:rsid w:val="00DA4EC9"/>
    <w:rsid w:val="00DA4F86"/>
    <w:rsid w:val="00DA556D"/>
    <w:rsid w:val="00DA5B97"/>
    <w:rsid w:val="00DA66AE"/>
    <w:rsid w:val="00DA6C02"/>
    <w:rsid w:val="00DA7287"/>
    <w:rsid w:val="00DA7316"/>
    <w:rsid w:val="00DA76DB"/>
    <w:rsid w:val="00DA7796"/>
    <w:rsid w:val="00DA7F76"/>
    <w:rsid w:val="00DB05F9"/>
    <w:rsid w:val="00DB1E57"/>
    <w:rsid w:val="00DB35BE"/>
    <w:rsid w:val="00DB4D11"/>
    <w:rsid w:val="00DB5585"/>
    <w:rsid w:val="00DB5AF7"/>
    <w:rsid w:val="00DB60CF"/>
    <w:rsid w:val="00DB69B2"/>
    <w:rsid w:val="00DB6CFD"/>
    <w:rsid w:val="00DC110C"/>
    <w:rsid w:val="00DC11EE"/>
    <w:rsid w:val="00DC138C"/>
    <w:rsid w:val="00DC1577"/>
    <w:rsid w:val="00DC16D5"/>
    <w:rsid w:val="00DC19EC"/>
    <w:rsid w:val="00DC1A95"/>
    <w:rsid w:val="00DC1C3C"/>
    <w:rsid w:val="00DC1CEC"/>
    <w:rsid w:val="00DC2F64"/>
    <w:rsid w:val="00DC32C4"/>
    <w:rsid w:val="00DC3646"/>
    <w:rsid w:val="00DC373F"/>
    <w:rsid w:val="00DC3791"/>
    <w:rsid w:val="00DC3D83"/>
    <w:rsid w:val="00DC3F5E"/>
    <w:rsid w:val="00DC417C"/>
    <w:rsid w:val="00DC487D"/>
    <w:rsid w:val="00DC542E"/>
    <w:rsid w:val="00DC547F"/>
    <w:rsid w:val="00DC5C6F"/>
    <w:rsid w:val="00DC6003"/>
    <w:rsid w:val="00DC6341"/>
    <w:rsid w:val="00DC674C"/>
    <w:rsid w:val="00DC687D"/>
    <w:rsid w:val="00DC708B"/>
    <w:rsid w:val="00DC7365"/>
    <w:rsid w:val="00DC74B7"/>
    <w:rsid w:val="00DC7C47"/>
    <w:rsid w:val="00DD002D"/>
    <w:rsid w:val="00DD0488"/>
    <w:rsid w:val="00DD0AC5"/>
    <w:rsid w:val="00DD0F19"/>
    <w:rsid w:val="00DD1064"/>
    <w:rsid w:val="00DD13C1"/>
    <w:rsid w:val="00DD1D96"/>
    <w:rsid w:val="00DD309F"/>
    <w:rsid w:val="00DD32CA"/>
    <w:rsid w:val="00DD33F2"/>
    <w:rsid w:val="00DD3868"/>
    <w:rsid w:val="00DD39C6"/>
    <w:rsid w:val="00DD3CF3"/>
    <w:rsid w:val="00DD3DBF"/>
    <w:rsid w:val="00DD44C5"/>
    <w:rsid w:val="00DD4563"/>
    <w:rsid w:val="00DD5A8E"/>
    <w:rsid w:val="00DD5C70"/>
    <w:rsid w:val="00DD734A"/>
    <w:rsid w:val="00DD7477"/>
    <w:rsid w:val="00DD7CAF"/>
    <w:rsid w:val="00DE11A4"/>
    <w:rsid w:val="00DE13C9"/>
    <w:rsid w:val="00DE1A5C"/>
    <w:rsid w:val="00DE1E50"/>
    <w:rsid w:val="00DE231F"/>
    <w:rsid w:val="00DE242C"/>
    <w:rsid w:val="00DE2572"/>
    <w:rsid w:val="00DE2634"/>
    <w:rsid w:val="00DE2672"/>
    <w:rsid w:val="00DE284E"/>
    <w:rsid w:val="00DE2B18"/>
    <w:rsid w:val="00DE2D01"/>
    <w:rsid w:val="00DE2EE3"/>
    <w:rsid w:val="00DE321D"/>
    <w:rsid w:val="00DE4352"/>
    <w:rsid w:val="00DE449E"/>
    <w:rsid w:val="00DE4964"/>
    <w:rsid w:val="00DE5A80"/>
    <w:rsid w:val="00DE5AA9"/>
    <w:rsid w:val="00DE5BF7"/>
    <w:rsid w:val="00DE6D62"/>
    <w:rsid w:val="00DE759C"/>
    <w:rsid w:val="00DE7D7B"/>
    <w:rsid w:val="00DE7E72"/>
    <w:rsid w:val="00DF000F"/>
    <w:rsid w:val="00DF0C14"/>
    <w:rsid w:val="00DF2280"/>
    <w:rsid w:val="00DF278E"/>
    <w:rsid w:val="00DF2C4A"/>
    <w:rsid w:val="00DF3658"/>
    <w:rsid w:val="00DF414A"/>
    <w:rsid w:val="00DF4596"/>
    <w:rsid w:val="00DF526B"/>
    <w:rsid w:val="00DF52BA"/>
    <w:rsid w:val="00DF5504"/>
    <w:rsid w:val="00DF64E2"/>
    <w:rsid w:val="00DF69E2"/>
    <w:rsid w:val="00DF6A97"/>
    <w:rsid w:val="00DF7896"/>
    <w:rsid w:val="00DF7C2F"/>
    <w:rsid w:val="00E0007B"/>
    <w:rsid w:val="00E004A5"/>
    <w:rsid w:val="00E012ED"/>
    <w:rsid w:val="00E015AC"/>
    <w:rsid w:val="00E016AA"/>
    <w:rsid w:val="00E0205E"/>
    <w:rsid w:val="00E03C46"/>
    <w:rsid w:val="00E03DD9"/>
    <w:rsid w:val="00E03E53"/>
    <w:rsid w:val="00E042E4"/>
    <w:rsid w:val="00E050B7"/>
    <w:rsid w:val="00E055D0"/>
    <w:rsid w:val="00E06245"/>
    <w:rsid w:val="00E06E59"/>
    <w:rsid w:val="00E06FC6"/>
    <w:rsid w:val="00E075AF"/>
    <w:rsid w:val="00E1104C"/>
    <w:rsid w:val="00E11503"/>
    <w:rsid w:val="00E1181D"/>
    <w:rsid w:val="00E11B81"/>
    <w:rsid w:val="00E12086"/>
    <w:rsid w:val="00E122F5"/>
    <w:rsid w:val="00E129A5"/>
    <w:rsid w:val="00E12E70"/>
    <w:rsid w:val="00E13719"/>
    <w:rsid w:val="00E144FB"/>
    <w:rsid w:val="00E14792"/>
    <w:rsid w:val="00E14E0F"/>
    <w:rsid w:val="00E15036"/>
    <w:rsid w:val="00E154AF"/>
    <w:rsid w:val="00E15F8D"/>
    <w:rsid w:val="00E16E53"/>
    <w:rsid w:val="00E1728B"/>
    <w:rsid w:val="00E174B5"/>
    <w:rsid w:val="00E179F9"/>
    <w:rsid w:val="00E17B78"/>
    <w:rsid w:val="00E20072"/>
    <w:rsid w:val="00E2089C"/>
    <w:rsid w:val="00E212AC"/>
    <w:rsid w:val="00E217F8"/>
    <w:rsid w:val="00E2183D"/>
    <w:rsid w:val="00E220B9"/>
    <w:rsid w:val="00E223EE"/>
    <w:rsid w:val="00E233C2"/>
    <w:rsid w:val="00E23712"/>
    <w:rsid w:val="00E2389B"/>
    <w:rsid w:val="00E245EC"/>
    <w:rsid w:val="00E2480C"/>
    <w:rsid w:val="00E24AA7"/>
    <w:rsid w:val="00E24C6E"/>
    <w:rsid w:val="00E25B15"/>
    <w:rsid w:val="00E25B66"/>
    <w:rsid w:val="00E25D32"/>
    <w:rsid w:val="00E25D36"/>
    <w:rsid w:val="00E25E7B"/>
    <w:rsid w:val="00E26079"/>
    <w:rsid w:val="00E26694"/>
    <w:rsid w:val="00E26E91"/>
    <w:rsid w:val="00E27695"/>
    <w:rsid w:val="00E27819"/>
    <w:rsid w:val="00E2786D"/>
    <w:rsid w:val="00E278E5"/>
    <w:rsid w:val="00E27B03"/>
    <w:rsid w:val="00E30CF9"/>
    <w:rsid w:val="00E3209A"/>
    <w:rsid w:val="00E32102"/>
    <w:rsid w:val="00E321E7"/>
    <w:rsid w:val="00E32465"/>
    <w:rsid w:val="00E32CA0"/>
    <w:rsid w:val="00E32D93"/>
    <w:rsid w:val="00E33158"/>
    <w:rsid w:val="00E33CCF"/>
    <w:rsid w:val="00E34521"/>
    <w:rsid w:val="00E3453B"/>
    <w:rsid w:val="00E35270"/>
    <w:rsid w:val="00E352CD"/>
    <w:rsid w:val="00E35D67"/>
    <w:rsid w:val="00E36377"/>
    <w:rsid w:val="00E37343"/>
    <w:rsid w:val="00E37694"/>
    <w:rsid w:val="00E405E9"/>
    <w:rsid w:val="00E41250"/>
    <w:rsid w:val="00E4177F"/>
    <w:rsid w:val="00E42425"/>
    <w:rsid w:val="00E42F6E"/>
    <w:rsid w:val="00E4303F"/>
    <w:rsid w:val="00E43991"/>
    <w:rsid w:val="00E451C7"/>
    <w:rsid w:val="00E4661C"/>
    <w:rsid w:val="00E466F7"/>
    <w:rsid w:val="00E505A5"/>
    <w:rsid w:val="00E512B9"/>
    <w:rsid w:val="00E514E1"/>
    <w:rsid w:val="00E51D9C"/>
    <w:rsid w:val="00E53B7C"/>
    <w:rsid w:val="00E5434C"/>
    <w:rsid w:val="00E54AA1"/>
    <w:rsid w:val="00E55133"/>
    <w:rsid w:val="00E55624"/>
    <w:rsid w:val="00E55BFE"/>
    <w:rsid w:val="00E5673B"/>
    <w:rsid w:val="00E5681C"/>
    <w:rsid w:val="00E56A4C"/>
    <w:rsid w:val="00E60289"/>
    <w:rsid w:val="00E6041F"/>
    <w:rsid w:val="00E60BAF"/>
    <w:rsid w:val="00E60D6E"/>
    <w:rsid w:val="00E60FD0"/>
    <w:rsid w:val="00E62176"/>
    <w:rsid w:val="00E62399"/>
    <w:rsid w:val="00E62D13"/>
    <w:rsid w:val="00E62DC2"/>
    <w:rsid w:val="00E640F9"/>
    <w:rsid w:val="00E64A26"/>
    <w:rsid w:val="00E65BB2"/>
    <w:rsid w:val="00E66026"/>
    <w:rsid w:val="00E66DF9"/>
    <w:rsid w:val="00E66E09"/>
    <w:rsid w:val="00E67162"/>
    <w:rsid w:val="00E67831"/>
    <w:rsid w:val="00E67A7C"/>
    <w:rsid w:val="00E67F7D"/>
    <w:rsid w:val="00E70A23"/>
    <w:rsid w:val="00E70B14"/>
    <w:rsid w:val="00E718AE"/>
    <w:rsid w:val="00E71B25"/>
    <w:rsid w:val="00E71C38"/>
    <w:rsid w:val="00E71FF6"/>
    <w:rsid w:val="00E7274C"/>
    <w:rsid w:val="00E72C4C"/>
    <w:rsid w:val="00E72CE4"/>
    <w:rsid w:val="00E748FA"/>
    <w:rsid w:val="00E751CA"/>
    <w:rsid w:val="00E75933"/>
    <w:rsid w:val="00E75A99"/>
    <w:rsid w:val="00E77765"/>
    <w:rsid w:val="00E8008E"/>
    <w:rsid w:val="00E80169"/>
    <w:rsid w:val="00E806C7"/>
    <w:rsid w:val="00E8091B"/>
    <w:rsid w:val="00E839F6"/>
    <w:rsid w:val="00E83ED1"/>
    <w:rsid w:val="00E842FB"/>
    <w:rsid w:val="00E85178"/>
    <w:rsid w:val="00E8690E"/>
    <w:rsid w:val="00E86DF6"/>
    <w:rsid w:val="00E86F2C"/>
    <w:rsid w:val="00E904A7"/>
    <w:rsid w:val="00E90D79"/>
    <w:rsid w:val="00E9135F"/>
    <w:rsid w:val="00E916A7"/>
    <w:rsid w:val="00E9177C"/>
    <w:rsid w:val="00E92DF8"/>
    <w:rsid w:val="00E92FA8"/>
    <w:rsid w:val="00E93B35"/>
    <w:rsid w:val="00E93D16"/>
    <w:rsid w:val="00E95530"/>
    <w:rsid w:val="00E95F8A"/>
    <w:rsid w:val="00E969B7"/>
    <w:rsid w:val="00E96CB2"/>
    <w:rsid w:val="00E96D15"/>
    <w:rsid w:val="00E96FF2"/>
    <w:rsid w:val="00E97770"/>
    <w:rsid w:val="00E97967"/>
    <w:rsid w:val="00E9798E"/>
    <w:rsid w:val="00E97BE9"/>
    <w:rsid w:val="00E97EAF"/>
    <w:rsid w:val="00E97F50"/>
    <w:rsid w:val="00EA00F5"/>
    <w:rsid w:val="00EA03D0"/>
    <w:rsid w:val="00EA0B11"/>
    <w:rsid w:val="00EA0E6D"/>
    <w:rsid w:val="00EA0E8B"/>
    <w:rsid w:val="00EA18FD"/>
    <w:rsid w:val="00EA1B9E"/>
    <w:rsid w:val="00EA1E11"/>
    <w:rsid w:val="00EA222A"/>
    <w:rsid w:val="00EA2936"/>
    <w:rsid w:val="00EA4224"/>
    <w:rsid w:val="00EA4E5E"/>
    <w:rsid w:val="00EA502A"/>
    <w:rsid w:val="00EA5703"/>
    <w:rsid w:val="00EA5A96"/>
    <w:rsid w:val="00EA62FE"/>
    <w:rsid w:val="00EA67DB"/>
    <w:rsid w:val="00EA6AFE"/>
    <w:rsid w:val="00EA6C5B"/>
    <w:rsid w:val="00EA748E"/>
    <w:rsid w:val="00EA7E72"/>
    <w:rsid w:val="00EB03F9"/>
    <w:rsid w:val="00EB042B"/>
    <w:rsid w:val="00EB1084"/>
    <w:rsid w:val="00EB16BA"/>
    <w:rsid w:val="00EB18E1"/>
    <w:rsid w:val="00EB2724"/>
    <w:rsid w:val="00EB274C"/>
    <w:rsid w:val="00EB2ADF"/>
    <w:rsid w:val="00EB2DFE"/>
    <w:rsid w:val="00EB39A1"/>
    <w:rsid w:val="00EB409B"/>
    <w:rsid w:val="00EB45C7"/>
    <w:rsid w:val="00EB4C7B"/>
    <w:rsid w:val="00EB4D90"/>
    <w:rsid w:val="00EB52BE"/>
    <w:rsid w:val="00EB52D2"/>
    <w:rsid w:val="00EC0737"/>
    <w:rsid w:val="00EC2684"/>
    <w:rsid w:val="00EC26E3"/>
    <w:rsid w:val="00EC2B82"/>
    <w:rsid w:val="00EC2CDE"/>
    <w:rsid w:val="00EC30BF"/>
    <w:rsid w:val="00EC343E"/>
    <w:rsid w:val="00EC3729"/>
    <w:rsid w:val="00EC457F"/>
    <w:rsid w:val="00EC4612"/>
    <w:rsid w:val="00EC5894"/>
    <w:rsid w:val="00EC746C"/>
    <w:rsid w:val="00EC76E7"/>
    <w:rsid w:val="00ED0164"/>
    <w:rsid w:val="00ED0C41"/>
    <w:rsid w:val="00ED12F7"/>
    <w:rsid w:val="00ED1C40"/>
    <w:rsid w:val="00ED1E6E"/>
    <w:rsid w:val="00ED2A3F"/>
    <w:rsid w:val="00ED2B70"/>
    <w:rsid w:val="00ED2FBC"/>
    <w:rsid w:val="00ED323B"/>
    <w:rsid w:val="00ED3E17"/>
    <w:rsid w:val="00ED3F61"/>
    <w:rsid w:val="00ED46C4"/>
    <w:rsid w:val="00ED4E0E"/>
    <w:rsid w:val="00ED5042"/>
    <w:rsid w:val="00ED5737"/>
    <w:rsid w:val="00ED621B"/>
    <w:rsid w:val="00ED67F9"/>
    <w:rsid w:val="00ED68DE"/>
    <w:rsid w:val="00ED69D0"/>
    <w:rsid w:val="00ED6D74"/>
    <w:rsid w:val="00ED7546"/>
    <w:rsid w:val="00EE00CD"/>
    <w:rsid w:val="00EE06E9"/>
    <w:rsid w:val="00EE0F2B"/>
    <w:rsid w:val="00EE1877"/>
    <w:rsid w:val="00EE1C81"/>
    <w:rsid w:val="00EE26F9"/>
    <w:rsid w:val="00EE2CD9"/>
    <w:rsid w:val="00EE3D8B"/>
    <w:rsid w:val="00EE415F"/>
    <w:rsid w:val="00EE4C03"/>
    <w:rsid w:val="00EE4CF3"/>
    <w:rsid w:val="00EE4D44"/>
    <w:rsid w:val="00EE4E64"/>
    <w:rsid w:val="00EE500E"/>
    <w:rsid w:val="00EE5048"/>
    <w:rsid w:val="00EE5265"/>
    <w:rsid w:val="00EE5442"/>
    <w:rsid w:val="00EE602A"/>
    <w:rsid w:val="00EE637B"/>
    <w:rsid w:val="00EE6867"/>
    <w:rsid w:val="00EE6D9E"/>
    <w:rsid w:val="00EE7C24"/>
    <w:rsid w:val="00EF0290"/>
    <w:rsid w:val="00EF086E"/>
    <w:rsid w:val="00EF1768"/>
    <w:rsid w:val="00EF25EC"/>
    <w:rsid w:val="00EF29C7"/>
    <w:rsid w:val="00EF2B22"/>
    <w:rsid w:val="00EF386A"/>
    <w:rsid w:val="00EF4B2B"/>
    <w:rsid w:val="00EF500D"/>
    <w:rsid w:val="00EF6289"/>
    <w:rsid w:val="00EF63C8"/>
    <w:rsid w:val="00EF67C7"/>
    <w:rsid w:val="00EF68A0"/>
    <w:rsid w:val="00EF6950"/>
    <w:rsid w:val="00EF69B8"/>
    <w:rsid w:val="00EF70D7"/>
    <w:rsid w:val="00EF7551"/>
    <w:rsid w:val="00EF7E2C"/>
    <w:rsid w:val="00F007F8"/>
    <w:rsid w:val="00F016EA"/>
    <w:rsid w:val="00F01CB7"/>
    <w:rsid w:val="00F0201E"/>
    <w:rsid w:val="00F031EE"/>
    <w:rsid w:val="00F034C4"/>
    <w:rsid w:val="00F03E82"/>
    <w:rsid w:val="00F046E2"/>
    <w:rsid w:val="00F04E8D"/>
    <w:rsid w:val="00F06222"/>
    <w:rsid w:val="00F107C3"/>
    <w:rsid w:val="00F10AA8"/>
    <w:rsid w:val="00F11782"/>
    <w:rsid w:val="00F1245C"/>
    <w:rsid w:val="00F12C6B"/>
    <w:rsid w:val="00F140ED"/>
    <w:rsid w:val="00F144B2"/>
    <w:rsid w:val="00F15421"/>
    <w:rsid w:val="00F1578E"/>
    <w:rsid w:val="00F15B1D"/>
    <w:rsid w:val="00F15FC6"/>
    <w:rsid w:val="00F16665"/>
    <w:rsid w:val="00F16694"/>
    <w:rsid w:val="00F176CF"/>
    <w:rsid w:val="00F17FF0"/>
    <w:rsid w:val="00F20103"/>
    <w:rsid w:val="00F2038B"/>
    <w:rsid w:val="00F20AB5"/>
    <w:rsid w:val="00F20B3E"/>
    <w:rsid w:val="00F213D5"/>
    <w:rsid w:val="00F21BC0"/>
    <w:rsid w:val="00F225F4"/>
    <w:rsid w:val="00F2279A"/>
    <w:rsid w:val="00F23058"/>
    <w:rsid w:val="00F230B9"/>
    <w:rsid w:val="00F2352C"/>
    <w:rsid w:val="00F235CA"/>
    <w:rsid w:val="00F235E2"/>
    <w:rsid w:val="00F24657"/>
    <w:rsid w:val="00F24BA7"/>
    <w:rsid w:val="00F251E0"/>
    <w:rsid w:val="00F25897"/>
    <w:rsid w:val="00F25917"/>
    <w:rsid w:val="00F25B28"/>
    <w:rsid w:val="00F25F3E"/>
    <w:rsid w:val="00F27693"/>
    <w:rsid w:val="00F30606"/>
    <w:rsid w:val="00F30857"/>
    <w:rsid w:val="00F30A87"/>
    <w:rsid w:val="00F30EF1"/>
    <w:rsid w:val="00F30F0D"/>
    <w:rsid w:val="00F31562"/>
    <w:rsid w:val="00F3171A"/>
    <w:rsid w:val="00F317CF"/>
    <w:rsid w:val="00F31D0E"/>
    <w:rsid w:val="00F3208A"/>
    <w:rsid w:val="00F3277E"/>
    <w:rsid w:val="00F332DF"/>
    <w:rsid w:val="00F33336"/>
    <w:rsid w:val="00F339EC"/>
    <w:rsid w:val="00F33A5C"/>
    <w:rsid w:val="00F33C2F"/>
    <w:rsid w:val="00F33E40"/>
    <w:rsid w:val="00F349A6"/>
    <w:rsid w:val="00F34AB7"/>
    <w:rsid w:val="00F35936"/>
    <w:rsid w:val="00F35D9E"/>
    <w:rsid w:val="00F35DF8"/>
    <w:rsid w:val="00F3604A"/>
    <w:rsid w:val="00F360A9"/>
    <w:rsid w:val="00F37377"/>
    <w:rsid w:val="00F41031"/>
    <w:rsid w:val="00F42C2C"/>
    <w:rsid w:val="00F42EDB"/>
    <w:rsid w:val="00F43A82"/>
    <w:rsid w:val="00F44770"/>
    <w:rsid w:val="00F448B6"/>
    <w:rsid w:val="00F44E38"/>
    <w:rsid w:val="00F454CB"/>
    <w:rsid w:val="00F4617E"/>
    <w:rsid w:val="00F46A65"/>
    <w:rsid w:val="00F46A9D"/>
    <w:rsid w:val="00F46FDB"/>
    <w:rsid w:val="00F50D4E"/>
    <w:rsid w:val="00F51671"/>
    <w:rsid w:val="00F52567"/>
    <w:rsid w:val="00F53D47"/>
    <w:rsid w:val="00F53F48"/>
    <w:rsid w:val="00F54C5E"/>
    <w:rsid w:val="00F55600"/>
    <w:rsid w:val="00F55981"/>
    <w:rsid w:val="00F5625E"/>
    <w:rsid w:val="00F565EF"/>
    <w:rsid w:val="00F56ECC"/>
    <w:rsid w:val="00F574BC"/>
    <w:rsid w:val="00F577AF"/>
    <w:rsid w:val="00F57CB4"/>
    <w:rsid w:val="00F6028E"/>
    <w:rsid w:val="00F60627"/>
    <w:rsid w:val="00F609CD"/>
    <w:rsid w:val="00F61184"/>
    <w:rsid w:val="00F613A5"/>
    <w:rsid w:val="00F61F95"/>
    <w:rsid w:val="00F62666"/>
    <w:rsid w:val="00F62F8E"/>
    <w:rsid w:val="00F6337A"/>
    <w:rsid w:val="00F633D8"/>
    <w:rsid w:val="00F63A72"/>
    <w:rsid w:val="00F63F32"/>
    <w:rsid w:val="00F645E0"/>
    <w:rsid w:val="00F653E2"/>
    <w:rsid w:val="00F65915"/>
    <w:rsid w:val="00F65A21"/>
    <w:rsid w:val="00F65EED"/>
    <w:rsid w:val="00F65EF0"/>
    <w:rsid w:val="00F65FAE"/>
    <w:rsid w:val="00F65FF4"/>
    <w:rsid w:val="00F66289"/>
    <w:rsid w:val="00F66312"/>
    <w:rsid w:val="00F66344"/>
    <w:rsid w:val="00F66403"/>
    <w:rsid w:val="00F666F2"/>
    <w:rsid w:val="00F66A6F"/>
    <w:rsid w:val="00F6748E"/>
    <w:rsid w:val="00F67512"/>
    <w:rsid w:val="00F67C38"/>
    <w:rsid w:val="00F70A3F"/>
    <w:rsid w:val="00F70EC9"/>
    <w:rsid w:val="00F710E2"/>
    <w:rsid w:val="00F71900"/>
    <w:rsid w:val="00F71AEC"/>
    <w:rsid w:val="00F71F61"/>
    <w:rsid w:val="00F72D17"/>
    <w:rsid w:val="00F72D21"/>
    <w:rsid w:val="00F72D32"/>
    <w:rsid w:val="00F733B1"/>
    <w:rsid w:val="00F73406"/>
    <w:rsid w:val="00F73E8E"/>
    <w:rsid w:val="00F74208"/>
    <w:rsid w:val="00F75BFC"/>
    <w:rsid w:val="00F75D2F"/>
    <w:rsid w:val="00F76909"/>
    <w:rsid w:val="00F76E82"/>
    <w:rsid w:val="00F76F68"/>
    <w:rsid w:val="00F77C81"/>
    <w:rsid w:val="00F805C9"/>
    <w:rsid w:val="00F806D6"/>
    <w:rsid w:val="00F8093E"/>
    <w:rsid w:val="00F81355"/>
    <w:rsid w:val="00F81390"/>
    <w:rsid w:val="00F81D4E"/>
    <w:rsid w:val="00F81F64"/>
    <w:rsid w:val="00F81F7B"/>
    <w:rsid w:val="00F82455"/>
    <w:rsid w:val="00F8260C"/>
    <w:rsid w:val="00F82A0F"/>
    <w:rsid w:val="00F82AA7"/>
    <w:rsid w:val="00F838F3"/>
    <w:rsid w:val="00F839AF"/>
    <w:rsid w:val="00F83BB4"/>
    <w:rsid w:val="00F83E00"/>
    <w:rsid w:val="00F83F5C"/>
    <w:rsid w:val="00F83F9E"/>
    <w:rsid w:val="00F85BBB"/>
    <w:rsid w:val="00F86615"/>
    <w:rsid w:val="00F86CF5"/>
    <w:rsid w:val="00F87ED6"/>
    <w:rsid w:val="00F87F54"/>
    <w:rsid w:val="00F9046C"/>
    <w:rsid w:val="00F90D79"/>
    <w:rsid w:val="00F9118D"/>
    <w:rsid w:val="00F94032"/>
    <w:rsid w:val="00F94292"/>
    <w:rsid w:val="00F95656"/>
    <w:rsid w:val="00F957A6"/>
    <w:rsid w:val="00F95A18"/>
    <w:rsid w:val="00F95AB1"/>
    <w:rsid w:val="00F962F8"/>
    <w:rsid w:val="00F96814"/>
    <w:rsid w:val="00F970C5"/>
    <w:rsid w:val="00F9769A"/>
    <w:rsid w:val="00F978A7"/>
    <w:rsid w:val="00F97B8E"/>
    <w:rsid w:val="00FA04CE"/>
    <w:rsid w:val="00FA0A68"/>
    <w:rsid w:val="00FA0EE5"/>
    <w:rsid w:val="00FA12FE"/>
    <w:rsid w:val="00FA132D"/>
    <w:rsid w:val="00FA1567"/>
    <w:rsid w:val="00FA16C8"/>
    <w:rsid w:val="00FA1A05"/>
    <w:rsid w:val="00FA1E6E"/>
    <w:rsid w:val="00FA1EBF"/>
    <w:rsid w:val="00FA26B2"/>
    <w:rsid w:val="00FA2E10"/>
    <w:rsid w:val="00FA380A"/>
    <w:rsid w:val="00FA3DCD"/>
    <w:rsid w:val="00FA4098"/>
    <w:rsid w:val="00FA457A"/>
    <w:rsid w:val="00FA4B37"/>
    <w:rsid w:val="00FA5649"/>
    <w:rsid w:val="00FA5FC3"/>
    <w:rsid w:val="00FA6418"/>
    <w:rsid w:val="00FA64A9"/>
    <w:rsid w:val="00FA67F8"/>
    <w:rsid w:val="00FA7055"/>
    <w:rsid w:val="00FB04DA"/>
    <w:rsid w:val="00FB0FD6"/>
    <w:rsid w:val="00FB13AD"/>
    <w:rsid w:val="00FB1F1E"/>
    <w:rsid w:val="00FB3206"/>
    <w:rsid w:val="00FB37BD"/>
    <w:rsid w:val="00FB38BF"/>
    <w:rsid w:val="00FB3A7A"/>
    <w:rsid w:val="00FB3E99"/>
    <w:rsid w:val="00FB44BE"/>
    <w:rsid w:val="00FB4FBE"/>
    <w:rsid w:val="00FB5935"/>
    <w:rsid w:val="00FB59B9"/>
    <w:rsid w:val="00FB5B38"/>
    <w:rsid w:val="00FB6AE5"/>
    <w:rsid w:val="00FB7539"/>
    <w:rsid w:val="00FC01B2"/>
    <w:rsid w:val="00FC0BF0"/>
    <w:rsid w:val="00FC19AD"/>
    <w:rsid w:val="00FC1B84"/>
    <w:rsid w:val="00FC2883"/>
    <w:rsid w:val="00FC28B6"/>
    <w:rsid w:val="00FC2BAD"/>
    <w:rsid w:val="00FC2FA0"/>
    <w:rsid w:val="00FC3332"/>
    <w:rsid w:val="00FC3495"/>
    <w:rsid w:val="00FC369C"/>
    <w:rsid w:val="00FC38C0"/>
    <w:rsid w:val="00FC4043"/>
    <w:rsid w:val="00FC436F"/>
    <w:rsid w:val="00FC46CC"/>
    <w:rsid w:val="00FC4E83"/>
    <w:rsid w:val="00FC7105"/>
    <w:rsid w:val="00FC71C4"/>
    <w:rsid w:val="00FC7FC3"/>
    <w:rsid w:val="00FD0F49"/>
    <w:rsid w:val="00FD0FF6"/>
    <w:rsid w:val="00FD17A0"/>
    <w:rsid w:val="00FD1D53"/>
    <w:rsid w:val="00FD2370"/>
    <w:rsid w:val="00FD26D3"/>
    <w:rsid w:val="00FD314A"/>
    <w:rsid w:val="00FD36FB"/>
    <w:rsid w:val="00FD4011"/>
    <w:rsid w:val="00FD4038"/>
    <w:rsid w:val="00FD4190"/>
    <w:rsid w:val="00FD48EC"/>
    <w:rsid w:val="00FD4FE7"/>
    <w:rsid w:val="00FD52C9"/>
    <w:rsid w:val="00FD61B5"/>
    <w:rsid w:val="00FD63C8"/>
    <w:rsid w:val="00FD696E"/>
    <w:rsid w:val="00FD7EB2"/>
    <w:rsid w:val="00FE0747"/>
    <w:rsid w:val="00FE0939"/>
    <w:rsid w:val="00FE09C8"/>
    <w:rsid w:val="00FE0ED0"/>
    <w:rsid w:val="00FE0FCF"/>
    <w:rsid w:val="00FE1B8A"/>
    <w:rsid w:val="00FE1C97"/>
    <w:rsid w:val="00FE1FEE"/>
    <w:rsid w:val="00FE2482"/>
    <w:rsid w:val="00FE2CD2"/>
    <w:rsid w:val="00FE2E80"/>
    <w:rsid w:val="00FE2FD1"/>
    <w:rsid w:val="00FE3A40"/>
    <w:rsid w:val="00FE4275"/>
    <w:rsid w:val="00FE46C7"/>
    <w:rsid w:val="00FE4A1C"/>
    <w:rsid w:val="00FE4F34"/>
    <w:rsid w:val="00FE4FCC"/>
    <w:rsid w:val="00FE5948"/>
    <w:rsid w:val="00FE5ACD"/>
    <w:rsid w:val="00FE6028"/>
    <w:rsid w:val="00FE6588"/>
    <w:rsid w:val="00FE67FD"/>
    <w:rsid w:val="00FE7115"/>
    <w:rsid w:val="00FE71CB"/>
    <w:rsid w:val="00FE7ED4"/>
    <w:rsid w:val="00FF0AD0"/>
    <w:rsid w:val="00FF0CE8"/>
    <w:rsid w:val="00FF0E27"/>
    <w:rsid w:val="00FF0F80"/>
    <w:rsid w:val="00FF13C0"/>
    <w:rsid w:val="00FF26F5"/>
    <w:rsid w:val="00FF29C3"/>
    <w:rsid w:val="00FF29DE"/>
    <w:rsid w:val="00FF350F"/>
    <w:rsid w:val="00FF371A"/>
    <w:rsid w:val="00FF3D7C"/>
    <w:rsid w:val="00FF4046"/>
    <w:rsid w:val="00FF6D63"/>
    <w:rsid w:val="00FF7162"/>
    <w:rsid w:val="00FF77C9"/>
    <w:rsid w:val="00FF7AA8"/>
    <w:rsid w:val="05E4E14F"/>
    <w:rsid w:val="0A647ECC"/>
    <w:rsid w:val="166C020E"/>
    <w:rsid w:val="2F12F0B5"/>
    <w:rsid w:val="31ECB232"/>
    <w:rsid w:val="379E07B7"/>
    <w:rsid w:val="37CFE3A5"/>
    <w:rsid w:val="3FB1301F"/>
    <w:rsid w:val="6AE2A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21BB"/>
  <w15:docId w15:val="{AB782649-7D30-4210-A8A5-D585C7D8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917"/>
    <w:pPr>
      <w:spacing w:after="120" w:line="276" w:lineRule="auto"/>
      <w:ind w:firstLine="851"/>
      <w:jc w:val="both"/>
    </w:pPr>
    <w:rPr>
      <w:rFonts w:ascii="Times New Roman" w:eastAsia="Calibri" w:hAnsi="Times New Roman" w:cs="Calibri"/>
      <w:sz w:val="24"/>
    </w:rPr>
  </w:style>
  <w:style w:type="paragraph" w:styleId="Heading1">
    <w:name w:val="heading 1"/>
    <w:basedOn w:val="Normal"/>
    <w:next w:val="Normal"/>
    <w:link w:val="Heading1Char"/>
    <w:uiPriority w:val="9"/>
    <w:qFormat/>
    <w:rsid w:val="003E02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D2B6D"/>
    <w:pPr>
      <w:keepNext/>
      <w:spacing w:before="240" w:after="60" w:line="240" w:lineRule="auto"/>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
    <w:unhideWhenUsed/>
    <w:qFormat/>
    <w:rsid w:val="00DA6C02"/>
    <w:pPr>
      <w:keepNext/>
      <w:keepLines/>
      <w:spacing w:before="40" w:after="0"/>
      <w:ind w:firstLine="0"/>
      <w:jc w:val="left"/>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3A5DF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E02A0"/>
    <w:rPr>
      <w:color w:val="333333"/>
      <w:u w:val="single"/>
    </w:rPr>
  </w:style>
  <w:style w:type="character" w:customStyle="1" w:styleId="Heading1Char">
    <w:name w:val="Heading 1 Char"/>
    <w:basedOn w:val="DefaultParagraphFont"/>
    <w:link w:val="Heading1"/>
    <w:uiPriority w:val="9"/>
    <w:rsid w:val="003E02A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E02A0"/>
    <w:pPr>
      <w:spacing w:before="480"/>
      <w:outlineLvl w:val="9"/>
    </w:pPr>
    <w:rPr>
      <w:b/>
      <w:bCs/>
      <w:sz w:val="28"/>
      <w:szCs w:val="28"/>
      <w:lang w:val="en-US" w:eastAsia="ja-JP"/>
    </w:rPr>
  </w:style>
  <w:style w:type="paragraph" w:styleId="TOC1">
    <w:name w:val="toc 1"/>
    <w:basedOn w:val="Normal"/>
    <w:next w:val="Normal"/>
    <w:autoRedefine/>
    <w:uiPriority w:val="39"/>
    <w:rsid w:val="00D65C17"/>
    <w:pPr>
      <w:tabs>
        <w:tab w:val="right" w:leader="dot" w:pos="8296"/>
      </w:tabs>
      <w:spacing w:after="0" w:line="240" w:lineRule="auto"/>
    </w:pPr>
    <w:rPr>
      <w:rFonts w:cs="Times New Roman"/>
      <w:b/>
      <w:noProof/>
      <w:lang w:val="en-US"/>
    </w:rPr>
  </w:style>
  <w:style w:type="paragraph" w:styleId="TOC2">
    <w:name w:val="toc 2"/>
    <w:basedOn w:val="Normal"/>
    <w:next w:val="Normal"/>
    <w:autoRedefine/>
    <w:uiPriority w:val="39"/>
    <w:rsid w:val="002A0B21"/>
    <w:pPr>
      <w:tabs>
        <w:tab w:val="right" w:leader="dot" w:pos="8296"/>
      </w:tabs>
      <w:spacing w:after="0" w:line="240" w:lineRule="auto"/>
      <w:ind w:left="221"/>
    </w:pPr>
    <w:rPr>
      <w:rFonts w:cs="Times New Roman"/>
      <w:caps/>
      <w:noProof/>
      <w:szCs w:val="24"/>
    </w:rPr>
  </w:style>
  <w:style w:type="paragraph" w:styleId="TOC3">
    <w:name w:val="toc 3"/>
    <w:basedOn w:val="Normal"/>
    <w:next w:val="Normal"/>
    <w:autoRedefine/>
    <w:uiPriority w:val="39"/>
    <w:rsid w:val="003E02A0"/>
    <w:pPr>
      <w:spacing w:after="100"/>
      <w:ind w:left="440"/>
    </w:pPr>
  </w:style>
  <w:style w:type="paragraph" w:styleId="NormalWeb">
    <w:name w:val="Normal (Web)"/>
    <w:basedOn w:val="Normal"/>
    <w:uiPriority w:val="99"/>
    <w:rsid w:val="00A20FB2"/>
    <w:pPr>
      <w:spacing w:before="75" w:after="75" w:line="240" w:lineRule="auto"/>
    </w:pPr>
    <w:rPr>
      <w:rFonts w:eastAsia="Times New Roman" w:cs="Times New Roman"/>
      <w:szCs w:val="24"/>
      <w:lang w:eastAsia="lv-LV"/>
    </w:rPr>
  </w:style>
  <w:style w:type="character" w:styleId="Strong">
    <w:name w:val="Strong"/>
    <w:uiPriority w:val="22"/>
    <w:qFormat/>
    <w:rsid w:val="00A20FB2"/>
    <w:rPr>
      <w:b/>
      <w:bCs/>
    </w:rPr>
  </w:style>
  <w:style w:type="paragraph" w:styleId="Title">
    <w:name w:val="Title"/>
    <w:basedOn w:val="Normal"/>
    <w:link w:val="TitleChar"/>
    <w:uiPriority w:val="99"/>
    <w:qFormat/>
    <w:rsid w:val="00A20FB2"/>
    <w:pPr>
      <w:spacing w:after="0" w:line="240" w:lineRule="auto"/>
      <w:jc w:val="center"/>
    </w:pPr>
    <w:rPr>
      <w:rFonts w:eastAsia="Times New Roman" w:cs="Times New Roman"/>
      <w:b/>
      <w:bCs/>
      <w:szCs w:val="24"/>
    </w:rPr>
  </w:style>
  <w:style w:type="character" w:customStyle="1" w:styleId="TitleChar">
    <w:name w:val="Title Char"/>
    <w:basedOn w:val="DefaultParagraphFont"/>
    <w:link w:val="Title"/>
    <w:uiPriority w:val="99"/>
    <w:rsid w:val="00A20FB2"/>
    <w:rPr>
      <w:rFonts w:ascii="Times New Roman" w:eastAsia="Times New Roman" w:hAnsi="Times New Roman" w:cs="Times New Roman"/>
      <w:b/>
      <w:bCs/>
      <w:sz w:val="24"/>
      <w:szCs w:val="24"/>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A20FB2"/>
    <w:pPr>
      <w:ind w:left="720"/>
      <w:contextualSpacing/>
    </w:pPr>
  </w:style>
  <w:style w:type="paragraph" w:customStyle="1" w:styleId="naisf">
    <w:name w:val="naisf"/>
    <w:basedOn w:val="Normal"/>
    <w:rsid w:val="003B367A"/>
    <w:pPr>
      <w:spacing w:before="75" w:after="75" w:line="240" w:lineRule="auto"/>
      <w:ind w:firstLine="375"/>
    </w:pPr>
    <w:rPr>
      <w:rFonts w:eastAsia="Times New Roman" w:cs="Times New Roman"/>
      <w:szCs w:val="24"/>
      <w:lang w:eastAsia="lv-LV"/>
    </w:rPr>
  </w:style>
  <w:style w:type="paragraph" w:styleId="BalloonText">
    <w:name w:val="Balloon Text"/>
    <w:basedOn w:val="Normal"/>
    <w:link w:val="BalloonTextChar"/>
    <w:uiPriority w:val="99"/>
    <w:semiHidden/>
    <w:unhideWhenUsed/>
    <w:rsid w:val="00A92F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F1D"/>
    <w:rPr>
      <w:rFonts w:ascii="Tahoma" w:eastAsia="Calibri" w:hAnsi="Tahoma" w:cs="Tahoma"/>
      <w:sz w:val="16"/>
      <w:szCs w:val="16"/>
    </w:rPr>
  </w:style>
  <w:style w:type="paragraph" w:styleId="EndnoteText">
    <w:name w:val="endnote text"/>
    <w:basedOn w:val="Normal"/>
    <w:link w:val="EndnoteTextChar"/>
    <w:uiPriority w:val="99"/>
    <w:semiHidden/>
    <w:unhideWhenUsed/>
    <w:rsid w:val="00B449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928"/>
    <w:rPr>
      <w:rFonts w:ascii="Calibri" w:eastAsia="Calibri" w:hAnsi="Calibri" w:cs="Calibri"/>
      <w:sz w:val="20"/>
      <w:szCs w:val="20"/>
    </w:rPr>
  </w:style>
  <w:style w:type="character" w:styleId="EndnoteReference">
    <w:name w:val="endnote reference"/>
    <w:basedOn w:val="DefaultParagraphFont"/>
    <w:uiPriority w:val="99"/>
    <w:semiHidden/>
    <w:unhideWhenUsed/>
    <w:rsid w:val="00B44928"/>
    <w:rPr>
      <w:vertAlign w:val="superscript"/>
    </w:rPr>
  </w:style>
  <w:style w:type="paragraph" w:styleId="BodyText">
    <w:name w:val="Body Text"/>
    <w:basedOn w:val="Normal"/>
    <w:link w:val="BodyTextChar"/>
    <w:uiPriority w:val="99"/>
    <w:rsid w:val="00A06EC2"/>
    <w:pPr>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A06EC2"/>
    <w:rPr>
      <w:rFonts w:ascii="Times New Roman" w:eastAsia="Times New Roman" w:hAnsi="Times New Roman" w:cs="Times New Roman"/>
      <w:sz w:val="24"/>
      <w:szCs w:val="24"/>
    </w:rPr>
  </w:style>
  <w:style w:type="paragraph" w:styleId="FootnoteText">
    <w:name w:val="footnote text"/>
    <w:basedOn w:val="Normal"/>
    <w:link w:val="FootnoteTextChar"/>
    <w:semiHidden/>
    <w:rsid w:val="00A06EC2"/>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semiHidden/>
    <w:rsid w:val="00A06EC2"/>
    <w:rPr>
      <w:rFonts w:ascii="Times New Roman" w:eastAsia="Times New Roman" w:hAnsi="Times New Roman" w:cs="Times New Roman"/>
      <w:sz w:val="20"/>
      <w:szCs w:val="20"/>
      <w:lang w:val="en-GB"/>
    </w:rPr>
  </w:style>
  <w:style w:type="paragraph" w:customStyle="1" w:styleId="4cipariapaksdalas">
    <w:name w:val="4 cipari apaksdalas"/>
    <w:basedOn w:val="Normal"/>
    <w:uiPriority w:val="99"/>
    <w:rsid w:val="00A06EC2"/>
    <w:pPr>
      <w:widowControl w:val="0"/>
      <w:overflowPunct w:val="0"/>
      <w:autoSpaceDE w:val="0"/>
      <w:autoSpaceDN w:val="0"/>
      <w:adjustRightInd w:val="0"/>
      <w:spacing w:after="0" w:line="240" w:lineRule="auto"/>
      <w:textAlignment w:val="baseline"/>
    </w:pPr>
    <w:rPr>
      <w:rFonts w:eastAsia="Times New Roman" w:cs="Times New Roman"/>
      <w:b/>
      <w:bCs/>
      <w:i/>
      <w:iCs/>
      <w:szCs w:val="24"/>
    </w:rPr>
  </w:style>
  <w:style w:type="paragraph" w:styleId="List">
    <w:name w:val="List"/>
    <w:basedOn w:val="Normal"/>
    <w:uiPriority w:val="99"/>
    <w:rsid w:val="00A06EC2"/>
    <w:pPr>
      <w:spacing w:after="0" w:line="240" w:lineRule="auto"/>
      <w:ind w:left="360" w:hanging="360"/>
    </w:pPr>
    <w:rPr>
      <w:rFonts w:eastAsia="Times New Roman" w:cs="Times New Roman"/>
      <w:szCs w:val="24"/>
      <w:lang w:val="en-US"/>
    </w:rPr>
  </w:style>
  <w:style w:type="character" w:customStyle="1" w:styleId="st">
    <w:name w:val="st"/>
    <w:basedOn w:val="DefaultParagraphFont"/>
    <w:rsid w:val="00C927A5"/>
  </w:style>
  <w:style w:type="character" w:styleId="CommentReference">
    <w:name w:val="annotation reference"/>
    <w:basedOn w:val="DefaultParagraphFont"/>
    <w:uiPriority w:val="99"/>
    <w:semiHidden/>
    <w:unhideWhenUsed/>
    <w:rsid w:val="00AC69F4"/>
    <w:rPr>
      <w:sz w:val="16"/>
      <w:szCs w:val="16"/>
    </w:rPr>
  </w:style>
  <w:style w:type="paragraph" w:styleId="CommentText">
    <w:name w:val="annotation text"/>
    <w:basedOn w:val="Normal"/>
    <w:link w:val="CommentTextChar"/>
    <w:uiPriority w:val="99"/>
    <w:semiHidden/>
    <w:unhideWhenUsed/>
    <w:rsid w:val="00AC69F4"/>
    <w:pPr>
      <w:spacing w:line="240" w:lineRule="auto"/>
    </w:pPr>
    <w:rPr>
      <w:sz w:val="20"/>
      <w:szCs w:val="20"/>
    </w:rPr>
  </w:style>
  <w:style w:type="character" w:customStyle="1" w:styleId="CommentTextChar">
    <w:name w:val="Comment Text Char"/>
    <w:basedOn w:val="DefaultParagraphFont"/>
    <w:link w:val="CommentText"/>
    <w:uiPriority w:val="99"/>
    <w:semiHidden/>
    <w:rsid w:val="00AC69F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C69F4"/>
    <w:rPr>
      <w:b/>
      <w:bCs/>
    </w:rPr>
  </w:style>
  <w:style w:type="character" w:customStyle="1" w:styleId="CommentSubjectChar">
    <w:name w:val="Comment Subject Char"/>
    <w:basedOn w:val="CommentTextChar"/>
    <w:link w:val="CommentSubject"/>
    <w:uiPriority w:val="99"/>
    <w:semiHidden/>
    <w:rsid w:val="00AC69F4"/>
    <w:rPr>
      <w:rFonts w:ascii="Calibri" w:eastAsia="Calibri" w:hAnsi="Calibri" w:cs="Calibri"/>
      <w:b/>
      <w:bCs/>
      <w:sz w:val="20"/>
      <w:szCs w:val="20"/>
    </w:rPr>
  </w:style>
  <w:style w:type="character" w:customStyle="1" w:styleId="Heading2Char">
    <w:name w:val="Heading 2 Char"/>
    <w:basedOn w:val="DefaultParagraphFont"/>
    <w:link w:val="Heading2"/>
    <w:uiPriority w:val="9"/>
    <w:rsid w:val="003D2B6D"/>
    <w:rPr>
      <w:rFonts w:ascii="Cambria" w:eastAsia="Times New Roman" w:hAnsi="Cambria" w:cs="Times New Roman"/>
      <w:b/>
      <w:bCs/>
      <w:i/>
      <w:iCs/>
      <w:sz w:val="28"/>
      <w:szCs w:val="28"/>
      <w:lang w:eastAsia="lv-LV"/>
    </w:rPr>
  </w:style>
  <w:style w:type="character" w:customStyle="1" w:styleId="colora">
    <w:name w:val="colora"/>
    <w:basedOn w:val="DefaultParagraphFont"/>
    <w:rsid w:val="003D2B6D"/>
  </w:style>
  <w:style w:type="paragraph" w:styleId="Header">
    <w:name w:val="header"/>
    <w:basedOn w:val="Normal"/>
    <w:link w:val="HeaderChar"/>
    <w:uiPriority w:val="99"/>
    <w:unhideWhenUsed/>
    <w:rsid w:val="007349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34902"/>
    <w:rPr>
      <w:rFonts w:ascii="Calibri" w:eastAsia="Calibri" w:hAnsi="Calibri" w:cs="Calibri"/>
    </w:rPr>
  </w:style>
  <w:style w:type="paragraph" w:styleId="Footer">
    <w:name w:val="footer"/>
    <w:basedOn w:val="Normal"/>
    <w:link w:val="FooterChar"/>
    <w:uiPriority w:val="99"/>
    <w:unhideWhenUsed/>
    <w:rsid w:val="007349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4902"/>
    <w:rPr>
      <w:rFonts w:ascii="Calibri" w:eastAsia="Calibri" w:hAnsi="Calibri" w:cs="Calibri"/>
    </w:rPr>
  </w:style>
  <w:style w:type="character" w:customStyle="1" w:styleId="apple-converted-space">
    <w:name w:val="apple-converted-space"/>
    <w:basedOn w:val="DefaultParagraphFont"/>
    <w:rsid w:val="00716DAB"/>
  </w:style>
  <w:style w:type="table" w:styleId="TableGrid">
    <w:name w:val="Table Grid"/>
    <w:basedOn w:val="TableNormal"/>
    <w:uiPriority w:val="39"/>
    <w:rsid w:val="00716DA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16DAB"/>
    <w:rPr>
      <w:i/>
      <w:iCs/>
    </w:rPr>
  </w:style>
  <w:style w:type="paragraph" w:styleId="BodyText2">
    <w:name w:val="Body Text 2"/>
    <w:basedOn w:val="Normal"/>
    <w:link w:val="BodyText2Char"/>
    <w:uiPriority w:val="99"/>
    <w:semiHidden/>
    <w:unhideWhenUsed/>
    <w:rsid w:val="00076651"/>
    <w:pPr>
      <w:spacing w:line="480" w:lineRule="auto"/>
    </w:pPr>
  </w:style>
  <w:style w:type="character" w:customStyle="1" w:styleId="BodyText2Char">
    <w:name w:val="Body Text 2 Char"/>
    <w:basedOn w:val="DefaultParagraphFont"/>
    <w:link w:val="BodyText2"/>
    <w:uiPriority w:val="99"/>
    <w:semiHidden/>
    <w:rsid w:val="00076651"/>
    <w:rPr>
      <w:rFonts w:ascii="Calibri" w:eastAsia="Calibri" w:hAnsi="Calibri" w:cs="Calibri"/>
    </w:rPr>
  </w:style>
  <w:style w:type="character" w:customStyle="1" w:styleId="value">
    <w:name w:val="value"/>
    <w:basedOn w:val="DefaultParagraphFont"/>
    <w:rsid w:val="00F23058"/>
  </w:style>
  <w:style w:type="paragraph" w:styleId="BodyTextIndent2">
    <w:name w:val="Body Text Indent 2"/>
    <w:basedOn w:val="Normal"/>
    <w:link w:val="BodyTextIndent2Char"/>
    <w:uiPriority w:val="99"/>
    <w:semiHidden/>
    <w:unhideWhenUsed/>
    <w:rsid w:val="00B525BD"/>
    <w:pPr>
      <w:spacing w:line="480" w:lineRule="auto"/>
      <w:ind w:left="360"/>
    </w:pPr>
  </w:style>
  <w:style w:type="character" w:customStyle="1" w:styleId="BodyTextIndent2Char">
    <w:name w:val="Body Text Indent 2 Char"/>
    <w:basedOn w:val="DefaultParagraphFont"/>
    <w:link w:val="BodyTextIndent2"/>
    <w:uiPriority w:val="99"/>
    <w:semiHidden/>
    <w:rsid w:val="00B525BD"/>
    <w:rPr>
      <w:rFonts w:ascii="Calibri" w:eastAsia="Calibri" w:hAnsi="Calibri" w:cs="Calibri"/>
    </w:rPr>
  </w:style>
  <w:style w:type="character" w:customStyle="1" w:styleId="value1">
    <w:name w:val="value1"/>
    <w:rsid w:val="00B525BD"/>
    <w:rPr>
      <w:b w:val="0"/>
      <w:bCs w:val="0"/>
    </w:rPr>
  </w:style>
  <w:style w:type="paragraph" w:customStyle="1" w:styleId="UzrakastDAP">
    <w:name w:val="Uzrakast DAP"/>
    <w:basedOn w:val="Heading1"/>
    <w:link w:val="UzrakastDAPChar"/>
    <w:qFormat/>
    <w:rsid w:val="00252DBF"/>
    <w:pPr>
      <w:spacing w:after="160" w:line="259" w:lineRule="auto"/>
      <w:ind w:firstLine="0"/>
      <w:jc w:val="center"/>
    </w:pPr>
    <w:rPr>
      <w:rFonts w:ascii="Times New Roman" w:hAnsi="Times New Roman" w:cs="Times New Roman"/>
      <w:b/>
      <w:bCs/>
      <w:color w:val="000000" w:themeColor="text1"/>
      <w:sz w:val="28"/>
      <w:szCs w:val="28"/>
      <w:lang w:eastAsia="ja-JP"/>
    </w:rPr>
  </w:style>
  <w:style w:type="paragraph" w:customStyle="1" w:styleId="UzrakstsDAP2">
    <w:name w:val="Uzraksts DAP 2"/>
    <w:basedOn w:val="Heading2"/>
    <w:link w:val="UzrakstsDAP2Char"/>
    <w:qFormat/>
    <w:rsid w:val="003C7C37"/>
    <w:pPr>
      <w:numPr>
        <w:ilvl w:val="1"/>
        <w:numId w:val="1"/>
      </w:numPr>
      <w:ind w:left="0" w:firstLine="0"/>
      <w:jc w:val="center"/>
    </w:pPr>
    <w:rPr>
      <w:rFonts w:ascii="Times New Roman" w:eastAsiaTheme="majorEastAsia" w:hAnsi="Times New Roman"/>
      <w:bCs w:val="0"/>
      <w:i w:val="0"/>
      <w:color w:val="000000" w:themeColor="text1"/>
      <w:sz w:val="24"/>
      <w:szCs w:val="24"/>
      <w:lang w:eastAsia="ja-JP"/>
    </w:rPr>
  </w:style>
  <w:style w:type="character" w:customStyle="1" w:styleId="UzrakastDAPChar">
    <w:name w:val="Uzrakast DAP Char"/>
    <w:basedOn w:val="Heading1Char"/>
    <w:link w:val="UzrakastDAP"/>
    <w:rsid w:val="00252DBF"/>
    <w:rPr>
      <w:rFonts w:ascii="Times New Roman" w:eastAsiaTheme="majorEastAsia" w:hAnsi="Times New Roman" w:cs="Times New Roman"/>
      <w:b/>
      <w:bCs/>
      <w:color w:val="000000" w:themeColor="text1"/>
      <w:sz w:val="28"/>
      <w:szCs w:val="28"/>
      <w:lang w:eastAsia="ja-JP"/>
    </w:rPr>
  </w:style>
  <w:style w:type="paragraph" w:styleId="NoSpacing">
    <w:name w:val="No Spacing"/>
    <w:uiPriority w:val="1"/>
    <w:qFormat/>
    <w:rsid w:val="00CB6FC2"/>
    <w:pPr>
      <w:spacing w:after="0" w:line="240" w:lineRule="auto"/>
    </w:pPr>
    <w:rPr>
      <w:rFonts w:ascii="Calibri" w:eastAsia="Calibri" w:hAnsi="Calibri" w:cs="Calibri"/>
    </w:rPr>
  </w:style>
  <w:style w:type="character" w:customStyle="1" w:styleId="UzrakstsDAP2Char">
    <w:name w:val="Uzraksts DAP 2 Char"/>
    <w:basedOn w:val="Heading2Char"/>
    <w:link w:val="UzrakstsDAP2"/>
    <w:rsid w:val="003C7C37"/>
    <w:rPr>
      <w:rFonts w:ascii="Times New Roman" w:eastAsiaTheme="majorEastAsia" w:hAnsi="Times New Roman" w:cs="Times New Roman"/>
      <w:b/>
      <w:bCs w:val="0"/>
      <w:i w:val="0"/>
      <w:iCs/>
      <w:color w:val="000000" w:themeColor="text1"/>
      <w:sz w:val="24"/>
      <w:szCs w:val="24"/>
      <w:lang w:eastAsia="ja-JP"/>
    </w:rPr>
  </w:style>
  <w:style w:type="character" w:customStyle="1" w:styleId="Heading4Char">
    <w:name w:val="Heading 4 Char"/>
    <w:basedOn w:val="DefaultParagraphFont"/>
    <w:link w:val="Heading4"/>
    <w:uiPriority w:val="9"/>
    <w:semiHidden/>
    <w:rsid w:val="003A5DF0"/>
    <w:rPr>
      <w:rFonts w:asciiTheme="majorHAnsi" w:eastAsiaTheme="majorEastAsia" w:hAnsiTheme="majorHAnsi" w:cstheme="majorBidi"/>
      <w:b/>
      <w:bCs/>
      <w:i/>
      <w:iCs/>
      <w:color w:val="5B9BD5" w:themeColor="accent1"/>
    </w:rPr>
  </w:style>
  <w:style w:type="paragraph" w:customStyle="1" w:styleId="tv213">
    <w:name w:val="tv213"/>
    <w:basedOn w:val="Normal"/>
    <w:rsid w:val="006C0E0E"/>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DA6C02"/>
    <w:rPr>
      <w:rFonts w:ascii="Times New Roman" w:eastAsiaTheme="majorEastAsia" w:hAnsi="Times New Roman" w:cstheme="majorBidi"/>
      <w:b/>
      <w:sz w:val="24"/>
      <w:szCs w:val="24"/>
    </w:rPr>
  </w:style>
  <w:style w:type="paragraph" w:customStyle="1" w:styleId="CM1">
    <w:name w:val="CM1"/>
    <w:basedOn w:val="Normal"/>
    <w:next w:val="Normal"/>
    <w:uiPriority w:val="99"/>
    <w:rsid w:val="007A62DF"/>
    <w:pPr>
      <w:autoSpaceDE w:val="0"/>
      <w:autoSpaceDN w:val="0"/>
      <w:adjustRightInd w:val="0"/>
      <w:spacing w:after="0" w:line="240" w:lineRule="auto"/>
      <w:ind w:firstLine="0"/>
      <w:jc w:val="left"/>
    </w:pPr>
    <w:rPr>
      <w:rFonts w:ascii="EUAlbertina" w:hAnsi="EUAlbertina" w:cs="Times New Roman"/>
      <w:szCs w:val="24"/>
      <w:lang w:val="en-US"/>
    </w:rPr>
  </w:style>
  <w:style w:type="paragraph" w:customStyle="1" w:styleId="Default">
    <w:name w:val="Default"/>
    <w:rsid w:val="006D4EF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5F5C52"/>
    <w:rPr>
      <w:rFonts w:ascii="Times New Roman" w:eastAsia="Calibri" w:hAnsi="Times New Roman" w:cs="Calibri"/>
      <w:sz w:val="24"/>
    </w:rPr>
  </w:style>
  <w:style w:type="paragraph" w:customStyle="1" w:styleId="tv213limenis2">
    <w:name w:val="tv213 limenis2"/>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tvp">
    <w:name w:val="tv213 tvp"/>
    <w:basedOn w:val="Normal"/>
    <w:rsid w:val="00A42AE1"/>
    <w:pPr>
      <w:spacing w:before="100" w:beforeAutospacing="1" w:after="100" w:afterAutospacing="1" w:line="240" w:lineRule="auto"/>
      <w:ind w:firstLine="0"/>
      <w:jc w:val="left"/>
    </w:pPr>
    <w:rPr>
      <w:rFonts w:eastAsia="Times New Roman" w:cs="Times New Roman"/>
      <w:szCs w:val="24"/>
      <w:lang w:eastAsia="lv-LV"/>
    </w:rPr>
  </w:style>
  <w:style w:type="table" w:customStyle="1" w:styleId="GridTable1Light1">
    <w:name w:val="Grid Table 1 Light1"/>
    <w:basedOn w:val="TableNormal"/>
    <w:uiPriority w:val="46"/>
    <w:rsid w:val="00024A41"/>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D554D0"/>
    <w:pPr>
      <w:spacing w:after="0" w:line="240" w:lineRule="auto"/>
      <w:ind w:firstLine="0"/>
    </w:pPr>
    <w:rPr>
      <w:rFonts w:cs="Times New Roman"/>
      <w:b/>
      <w:bCs/>
      <w:i/>
      <w:szCs w:val="18"/>
    </w:rPr>
  </w:style>
  <w:style w:type="paragraph" w:styleId="BodyTextIndent">
    <w:name w:val="Body Text Indent"/>
    <w:basedOn w:val="Normal"/>
    <w:link w:val="BodyTextIndentChar"/>
    <w:uiPriority w:val="99"/>
    <w:semiHidden/>
    <w:unhideWhenUsed/>
    <w:rsid w:val="00C0757B"/>
    <w:pPr>
      <w:ind w:left="283"/>
    </w:pPr>
  </w:style>
  <w:style w:type="character" w:customStyle="1" w:styleId="BodyTextIndentChar">
    <w:name w:val="Body Text Indent Char"/>
    <w:basedOn w:val="DefaultParagraphFont"/>
    <w:link w:val="BodyTextIndent"/>
    <w:uiPriority w:val="99"/>
    <w:semiHidden/>
    <w:rsid w:val="00C0757B"/>
    <w:rPr>
      <w:rFonts w:ascii="Times New Roman" w:eastAsia="Calibri" w:hAnsi="Times New Roman" w:cs="Calibri"/>
      <w:sz w:val="24"/>
    </w:rPr>
  </w:style>
  <w:style w:type="paragraph" w:customStyle="1" w:styleId="Atsauces">
    <w:name w:val="Atsauces"/>
    <w:basedOn w:val="Normal"/>
    <w:rsid w:val="00C11726"/>
    <w:pPr>
      <w:numPr>
        <w:numId w:val="5"/>
      </w:numPr>
      <w:spacing w:after="0" w:line="240" w:lineRule="auto"/>
      <w:jc w:val="left"/>
    </w:pPr>
    <w:rPr>
      <w:rFonts w:eastAsia="Times New Roman" w:cs="Times New Roman"/>
      <w:szCs w:val="24"/>
      <w:lang w:eastAsia="lv-LV"/>
    </w:rPr>
  </w:style>
  <w:style w:type="paragraph" w:customStyle="1" w:styleId="bezatkpes">
    <w:name w:val="bez atkāpes"/>
    <w:basedOn w:val="Normal"/>
    <w:rsid w:val="00C11726"/>
    <w:pPr>
      <w:spacing w:after="0" w:line="240" w:lineRule="auto"/>
      <w:ind w:firstLine="0"/>
    </w:pPr>
    <w:rPr>
      <w:rFonts w:eastAsia="Times New Roman" w:cs="Times New Roman"/>
      <w:szCs w:val="24"/>
      <w:lang w:eastAsia="lv-LV"/>
    </w:rPr>
  </w:style>
  <w:style w:type="paragraph" w:styleId="Revision">
    <w:name w:val="Revision"/>
    <w:hidden/>
    <w:uiPriority w:val="99"/>
    <w:semiHidden/>
    <w:rsid w:val="000C1298"/>
    <w:pPr>
      <w:spacing w:after="0" w:line="240" w:lineRule="auto"/>
    </w:pPr>
    <w:rPr>
      <w:rFonts w:ascii="Times New Roman" w:eastAsia="Calibri" w:hAnsi="Times New Roman" w:cs="Calibri"/>
      <w:sz w:val="24"/>
    </w:rPr>
  </w:style>
  <w:style w:type="character" w:styleId="FollowedHyperlink">
    <w:name w:val="FollowedHyperlink"/>
    <w:basedOn w:val="DefaultParagraphFont"/>
    <w:uiPriority w:val="99"/>
    <w:semiHidden/>
    <w:unhideWhenUsed/>
    <w:rsid w:val="00D13674"/>
    <w:rPr>
      <w:color w:val="954F72" w:themeColor="followedHyperlink"/>
      <w:u w:val="single"/>
    </w:rPr>
  </w:style>
  <w:style w:type="character" w:styleId="FootnoteReference">
    <w:name w:val="footnote reference"/>
    <w:basedOn w:val="DefaultParagraphFont"/>
    <w:semiHidden/>
    <w:unhideWhenUsed/>
    <w:rsid w:val="00D776CF"/>
    <w:rPr>
      <w:vertAlign w:val="superscript"/>
    </w:rPr>
  </w:style>
  <w:style w:type="character" w:customStyle="1" w:styleId="Noklusjumarindkopasfonts1">
    <w:name w:val="Noklusējuma rindkopas fonts1"/>
    <w:uiPriority w:val="99"/>
    <w:rsid w:val="00153DC9"/>
  </w:style>
  <w:style w:type="character" w:customStyle="1" w:styleId="Neatrisintapieminana1">
    <w:name w:val="Neatrisināta pieminēšana1"/>
    <w:basedOn w:val="DefaultParagraphFont"/>
    <w:uiPriority w:val="99"/>
    <w:semiHidden/>
    <w:unhideWhenUsed/>
    <w:rsid w:val="00B86A3F"/>
    <w:rPr>
      <w:color w:val="605E5C"/>
      <w:shd w:val="clear" w:color="auto" w:fill="E1DFDD"/>
    </w:rPr>
  </w:style>
  <w:style w:type="character" w:customStyle="1" w:styleId="normaltextrun">
    <w:name w:val="normaltextrun"/>
    <w:basedOn w:val="DefaultParagraphFont"/>
    <w:rsid w:val="0020276D"/>
  </w:style>
  <w:style w:type="table" w:customStyle="1" w:styleId="TableGrid1">
    <w:name w:val="Table Grid1"/>
    <w:basedOn w:val="TableNormal"/>
    <w:next w:val="TableGrid"/>
    <w:uiPriority w:val="39"/>
    <w:rsid w:val="002550F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7F0F"/>
    <w:rPr>
      <w:color w:val="605E5C"/>
      <w:shd w:val="clear" w:color="auto" w:fill="E1DFDD"/>
    </w:rPr>
  </w:style>
  <w:style w:type="character" w:customStyle="1" w:styleId="markedcontent">
    <w:name w:val="markedcontent"/>
    <w:basedOn w:val="DefaultParagraphFont"/>
    <w:rsid w:val="00816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31607">
      <w:bodyDiv w:val="1"/>
      <w:marLeft w:val="0"/>
      <w:marRight w:val="0"/>
      <w:marTop w:val="0"/>
      <w:marBottom w:val="0"/>
      <w:divBdr>
        <w:top w:val="none" w:sz="0" w:space="0" w:color="auto"/>
        <w:left w:val="none" w:sz="0" w:space="0" w:color="auto"/>
        <w:bottom w:val="none" w:sz="0" w:space="0" w:color="auto"/>
        <w:right w:val="none" w:sz="0" w:space="0" w:color="auto"/>
      </w:divBdr>
    </w:div>
    <w:div w:id="118190360">
      <w:bodyDiv w:val="1"/>
      <w:marLeft w:val="0"/>
      <w:marRight w:val="0"/>
      <w:marTop w:val="0"/>
      <w:marBottom w:val="0"/>
      <w:divBdr>
        <w:top w:val="none" w:sz="0" w:space="0" w:color="auto"/>
        <w:left w:val="none" w:sz="0" w:space="0" w:color="auto"/>
        <w:bottom w:val="none" w:sz="0" w:space="0" w:color="auto"/>
        <w:right w:val="none" w:sz="0" w:space="0" w:color="auto"/>
      </w:divBdr>
    </w:div>
    <w:div w:id="156238526">
      <w:bodyDiv w:val="1"/>
      <w:marLeft w:val="0"/>
      <w:marRight w:val="0"/>
      <w:marTop w:val="0"/>
      <w:marBottom w:val="0"/>
      <w:divBdr>
        <w:top w:val="none" w:sz="0" w:space="0" w:color="auto"/>
        <w:left w:val="none" w:sz="0" w:space="0" w:color="auto"/>
        <w:bottom w:val="none" w:sz="0" w:space="0" w:color="auto"/>
        <w:right w:val="none" w:sz="0" w:space="0" w:color="auto"/>
      </w:divBdr>
    </w:div>
    <w:div w:id="242683131">
      <w:bodyDiv w:val="1"/>
      <w:marLeft w:val="0"/>
      <w:marRight w:val="0"/>
      <w:marTop w:val="0"/>
      <w:marBottom w:val="0"/>
      <w:divBdr>
        <w:top w:val="none" w:sz="0" w:space="0" w:color="auto"/>
        <w:left w:val="none" w:sz="0" w:space="0" w:color="auto"/>
        <w:bottom w:val="none" w:sz="0" w:space="0" w:color="auto"/>
        <w:right w:val="none" w:sz="0" w:space="0" w:color="auto"/>
      </w:divBdr>
    </w:div>
    <w:div w:id="255677020">
      <w:bodyDiv w:val="1"/>
      <w:marLeft w:val="0"/>
      <w:marRight w:val="0"/>
      <w:marTop w:val="0"/>
      <w:marBottom w:val="0"/>
      <w:divBdr>
        <w:top w:val="none" w:sz="0" w:space="0" w:color="auto"/>
        <w:left w:val="none" w:sz="0" w:space="0" w:color="auto"/>
        <w:bottom w:val="none" w:sz="0" w:space="0" w:color="auto"/>
        <w:right w:val="none" w:sz="0" w:space="0" w:color="auto"/>
      </w:divBdr>
      <w:divsChild>
        <w:div w:id="63720038">
          <w:marLeft w:val="0"/>
          <w:marRight w:val="0"/>
          <w:marTop w:val="0"/>
          <w:marBottom w:val="0"/>
          <w:divBdr>
            <w:top w:val="none" w:sz="0" w:space="0" w:color="auto"/>
            <w:left w:val="none" w:sz="0" w:space="0" w:color="auto"/>
            <w:bottom w:val="none" w:sz="0" w:space="0" w:color="auto"/>
            <w:right w:val="none" w:sz="0" w:space="0" w:color="auto"/>
          </w:divBdr>
        </w:div>
        <w:div w:id="868882370">
          <w:marLeft w:val="0"/>
          <w:marRight w:val="0"/>
          <w:marTop w:val="0"/>
          <w:marBottom w:val="0"/>
          <w:divBdr>
            <w:top w:val="none" w:sz="0" w:space="0" w:color="auto"/>
            <w:left w:val="none" w:sz="0" w:space="0" w:color="auto"/>
            <w:bottom w:val="none" w:sz="0" w:space="0" w:color="auto"/>
            <w:right w:val="none" w:sz="0" w:space="0" w:color="auto"/>
          </w:divBdr>
        </w:div>
        <w:div w:id="1345089027">
          <w:marLeft w:val="0"/>
          <w:marRight w:val="0"/>
          <w:marTop w:val="0"/>
          <w:marBottom w:val="0"/>
          <w:divBdr>
            <w:top w:val="none" w:sz="0" w:space="0" w:color="auto"/>
            <w:left w:val="none" w:sz="0" w:space="0" w:color="auto"/>
            <w:bottom w:val="none" w:sz="0" w:space="0" w:color="auto"/>
            <w:right w:val="none" w:sz="0" w:space="0" w:color="auto"/>
          </w:divBdr>
        </w:div>
      </w:divsChild>
    </w:div>
    <w:div w:id="284627360">
      <w:bodyDiv w:val="1"/>
      <w:marLeft w:val="0"/>
      <w:marRight w:val="0"/>
      <w:marTop w:val="0"/>
      <w:marBottom w:val="0"/>
      <w:divBdr>
        <w:top w:val="none" w:sz="0" w:space="0" w:color="auto"/>
        <w:left w:val="none" w:sz="0" w:space="0" w:color="auto"/>
        <w:bottom w:val="none" w:sz="0" w:space="0" w:color="auto"/>
        <w:right w:val="none" w:sz="0" w:space="0" w:color="auto"/>
      </w:divBdr>
    </w:div>
    <w:div w:id="342439963">
      <w:bodyDiv w:val="1"/>
      <w:marLeft w:val="0"/>
      <w:marRight w:val="0"/>
      <w:marTop w:val="0"/>
      <w:marBottom w:val="0"/>
      <w:divBdr>
        <w:top w:val="none" w:sz="0" w:space="0" w:color="auto"/>
        <w:left w:val="none" w:sz="0" w:space="0" w:color="auto"/>
        <w:bottom w:val="none" w:sz="0" w:space="0" w:color="auto"/>
        <w:right w:val="none" w:sz="0" w:space="0" w:color="auto"/>
      </w:divBdr>
    </w:div>
    <w:div w:id="418990884">
      <w:bodyDiv w:val="1"/>
      <w:marLeft w:val="0"/>
      <w:marRight w:val="0"/>
      <w:marTop w:val="0"/>
      <w:marBottom w:val="0"/>
      <w:divBdr>
        <w:top w:val="none" w:sz="0" w:space="0" w:color="auto"/>
        <w:left w:val="none" w:sz="0" w:space="0" w:color="auto"/>
        <w:bottom w:val="none" w:sz="0" w:space="0" w:color="auto"/>
        <w:right w:val="none" w:sz="0" w:space="0" w:color="auto"/>
      </w:divBdr>
      <w:divsChild>
        <w:div w:id="206180768">
          <w:marLeft w:val="0"/>
          <w:marRight w:val="0"/>
          <w:marTop w:val="0"/>
          <w:marBottom w:val="0"/>
          <w:divBdr>
            <w:top w:val="none" w:sz="0" w:space="0" w:color="auto"/>
            <w:left w:val="none" w:sz="0" w:space="0" w:color="auto"/>
            <w:bottom w:val="none" w:sz="0" w:space="0" w:color="auto"/>
            <w:right w:val="none" w:sz="0" w:space="0" w:color="auto"/>
          </w:divBdr>
        </w:div>
        <w:div w:id="1142305161">
          <w:marLeft w:val="0"/>
          <w:marRight w:val="0"/>
          <w:marTop w:val="0"/>
          <w:marBottom w:val="0"/>
          <w:divBdr>
            <w:top w:val="none" w:sz="0" w:space="0" w:color="auto"/>
            <w:left w:val="none" w:sz="0" w:space="0" w:color="auto"/>
            <w:bottom w:val="none" w:sz="0" w:space="0" w:color="auto"/>
            <w:right w:val="none" w:sz="0" w:space="0" w:color="auto"/>
          </w:divBdr>
        </w:div>
        <w:div w:id="1483082186">
          <w:marLeft w:val="0"/>
          <w:marRight w:val="0"/>
          <w:marTop w:val="0"/>
          <w:marBottom w:val="0"/>
          <w:divBdr>
            <w:top w:val="none" w:sz="0" w:space="0" w:color="auto"/>
            <w:left w:val="none" w:sz="0" w:space="0" w:color="auto"/>
            <w:bottom w:val="none" w:sz="0" w:space="0" w:color="auto"/>
            <w:right w:val="none" w:sz="0" w:space="0" w:color="auto"/>
          </w:divBdr>
        </w:div>
        <w:div w:id="1772509516">
          <w:marLeft w:val="0"/>
          <w:marRight w:val="0"/>
          <w:marTop w:val="0"/>
          <w:marBottom w:val="0"/>
          <w:divBdr>
            <w:top w:val="none" w:sz="0" w:space="0" w:color="auto"/>
            <w:left w:val="none" w:sz="0" w:space="0" w:color="auto"/>
            <w:bottom w:val="none" w:sz="0" w:space="0" w:color="auto"/>
            <w:right w:val="none" w:sz="0" w:space="0" w:color="auto"/>
          </w:divBdr>
        </w:div>
      </w:divsChild>
    </w:div>
    <w:div w:id="481969300">
      <w:bodyDiv w:val="1"/>
      <w:marLeft w:val="0"/>
      <w:marRight w:val="0"/>
      <w:marTop w:val="0"/>
      <w:marBottom w:val="0"/>
      <w:divBdr>
        <w:top w:val="none" w:sz="0" w:space="0" w:color="auto"/>
        <w:left w:val="none" w:sz="0" w:space="0" w:color="auto"/>
        <w:bottom w:val="none" w:sz="0" w:space="0" w:color="auto"/>
        <w:right w:val="none" w:sz="0" w:space="0" w:color="auto"/>
      </w:divBdr>
      <w:divsChild>
        <w:div w:id="646469930">
          <w:marLeft w:val="0"/>
          <w:marRight w:val="0"/>
          <w:marTop w:val="400"/>
          <w:marBottom w:val="0"/>
          <w:divBdr>
            <w:top w:val="none" w:sz="0" w:space="0" w:color="auto"/>
            <w:left w:val="none" w:sz="0" w:space="0" w:color="auto"/>
            <w:bottom w:val="none" w:sz="0" w:space="0" w:color="auto"/>
            <w:right w:val="none" w:sz="0" w:space="0" w:color="auto"/>
          </w:divBdr>
        </w:div>
        <w:div w:id="1394425307">
          <w:marLeft w:val="0"/>
          <w:marRight w:val="0"/>
          <w:marTop w:val="240"/>
          <w:marBottom w:val="0"/>
          <w:divBdr>
            <w:top w:val="none" w:sz="0" w:space="0" w:color="auto"/>
            <w:left w:val="none" w:sz="0" w:space="0" w:color="auto"/>
            <w:bottom w:val="none" w:sz="0" w:space="0" w:color="auto"/>
            <w:right w:val="none" w:sz="0" w:space="0" w:color="auto"/>
          </w:divBdr>
        </w:div>
      </w:divsChild>
    </w:div>
    <w:div w:id="613292127">
      <w:bodyDiv w:val="1"/>
      <w:marLeft w:val="0"/>
      <w:marRight w:val="0"/>
      <w:marTop w:val="0"/>
      <w:marBottom w:val="0"/>
      <w:divBdr>
        <w:top w:val="none" w:sz="0" w:space="0" w:color="auto"/>
        <w:left w:val="none" w:sz="0" w:space="0" w:color="auto"/>
        <w:bottom w:val="none" w:sz="0" w:space="0" w:color="auto"/>
        <w:right w:val="none" w:sz="0" w:space="0" w:color="auto"/>
      </w:divBdr>
      <w:divsChild>
        <w:div w:id="1780295537">
          <w:marLeft w:val="0"/>
          <w:marRight w:val="0"/>
          <w:marTop w:val="0"/>
          <w:marBottom w:val="0"/>
          <w:divBdr>
            <w:top w:val="none" w:sz="0" w:space="0" w:color="auto"/>
            <w:left w:val="none" w:sz="0" w:space="0" w:color="auto"/>
            <w:bottom w:val="none" w:sz="0" w:space="0" w:color="auto"/>
            <w:right w:val="none" w:sz="0" w:space="0" w:color="auto"/>
          </w:divBdr>
        </w:div>
        <w:div w:id="621765069">
          <w:marLeft w:val="0"/>
          <w:marRight w:val="0"/>
          <w:marTop w:val="0"/>
          <w:marBottom w:val="0"/>
          <w:divBdr>
            <w:top w:val="none" w:sz="0" w:space="0" w:color="auto"/>
            <w:left w:val="none" w:sz="0" w:space="0" w:color="auto"/>
            <w:bottom w:val="none" w:sz="0" w:space="0" w:color="auto"/>
            <w:right w:val="none" w:sz="0" w:space="0" w:color="auto"/>
          </w:divBdr>
        </w:div>
      </w:divsChild>
    </w:div>
    <w:div w:id="640573103">
      <w:bodyDiv w:val="1"/>
      <w:marLeft w:val="0"/>
      <w:marRight w:val="0"/>
      <w:marTop w:val="0"/>
      <w:marBottom w:val="0"/>
      <w:divBdr>
        <w:top w:val="none" w:sz="0" w:space="0" w:color="auto"/>
        <w:left w:val="none" w:sz="0" w:space="0" w:color="auto"/>
        <w:bottom w:val="none" w:sz="0" w:space="0" w:color="auto"/>
        <w:right w:val="none" w:sz="0" w:space="0" w:color="auto"/>
      </w:divBdr>
    </w:div>
    <w:div w:id="672494619">
      <w:bodyDiv w:val="1"/>
      <w:marLeft w:val="0"/>
      <w:marRight w:val="0"/>
      <w:marTop w:val="0"/>
      <w:marBottom w:val="0"/>
      <w:divBdr>
        <w:top w:val="none" w:sz="0" w:space="0" w:color="auto"/>
        <w:left w:val="none" w:sz="0" w:space="0" w:color="auto"/>
        <w:bottom w:val="none" w:sz="0" w:space="0" w:color="auto"/>
        <w:right w:val="none" w:sz="0" w:space="0" w:color="auto"/>
      </w:divBdr>
    </w:div>
    <w:div w:id="716777069">
      <w:bodyDiv w:val="1"/>
      <w:marLeft w:val="0"/>
      <w:marRight w:val="0"/>
      <w:marTop w:val="0"/>
      <w:marBottom w:val="0"/>
      <w:divBdr>
        <w:top w:val="none" w:sz="0" w:space="0" w:color="auto"/>
        <w:left w:val="none" w:sz="0" w:space="0" w:color="auto"/>
        <w:bottom w:val="none" w:sz="0" w:space="0" w:color="auto"/>
        <w:right w:val="none" w:sz="0" w:space="0" w:color="auto"/>
      </w:divBdr>
      <w:divsChild>
        <w:div w:id="588579381">
          <w:marLeft w:val="0"/>
          <w:marRight w:val="0"/>
          <w:marTop w:val="240"/>
          <w:marBottom w:val="0"/>
          <w:divBdr>
            <w:top w:val="none" w:sz="0" w:space="0" w:color="auto"/>
            <w:left w:val="none" w:sz="0" w:space="0" w:color="auto"/>
            <w:bottom w:val="none" w:sz="0" w:space="0" w:color="auto"/>
            <w:right w:val="none" w:sz="0" w:space="0" w:color="auto"/>
          </w:divBdr>
        </w:div>
        <w:div w:id="1917006598">
          <w:marLeft w:val="150"/>
          <w:marRight w:val="150"/>
          <w:marTop w:val="480"/>
          <w:marBottom w:val="0"/>
          <w:divBdr>
            <w:top w:val="single" w:sz="6" w:space="28" w:color="D4D4D4"/>
            <w:left w:val="none" w:sz="0" w:space="0" w:color="auto"/>
            <w:bottom w:val="none" w:sz="0" w:space="0" w:color="auto"/>
            <w:right w:val="none" w:sz="0" w:space="0" w:color="auto"/>
          </w:divBdr>
        </w:div>
        <w:div w:id="2010133592">
          <w:marLeft w:val="0"/>
          <w:marRight w:val="0"/>
          <w:marTop w:val="400"/>
          <w:marBottom w:val="0"/>
          <w:divBdr>
            <w:top w:val="none" w:sz="0" w:space="0" w:color="auto"/>
            <w:left w:val="none" w:sz="0" w:space="0" w:color="auto"/>
            <w:bottom w:val="none" w:sz="0" w:space="0" w:color="auto"/>
            <w:right w:val="none" w:sz="0" w:space="0" w:color="auto"/>
          </w:divBdr>
        </w:div>
      </w:divsChild>
    </w:div>
    <w:div w:id="740444253">
      <w:bodyDiv w:val="1"/>
      <w:marLeft w:val="0"/>
      <w:marRight w:val="0"/>
      <w:marTop w:val="0"/>
      <w:marBottom w:val="0"/>
      <w:divBdr>
        <w:top w:val="none" w:sz="0" w:space="0" w:color="auto"/>
        <w:left w:val="none" w:sz="0" w:space="0" w:color="auto"/>
        <w:bottom w:val="none" w:sz="0" w:space="0" w:color="auto"/>
        <w:right w:val="none" w:sz="0" w:space="0" w:color="auto"/>
      </w:divBdr>
    </w:div>
    <w:div w:id="9073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467470">
          <w:marLeft w:val="600"/>
          <w:marRight w:val="0"/>
          <w:marTop w:val="0"/>
          <w:marBottom w:val="0"/>
          <w:divBdr>
            <w:top w:val="none" w:sz="0" w:space="0" w:color="auto"/>
            <w:left w:val="none" w:sz="0" w:space="0" w:color="auto"/>
            <w:bottom w:val="none" w:sz="0" w:space="0" w:color="auto"/>
            <w:right w:val="none" w:sz="0" w:space="0" w:color="auto"/>
          </w:divBdr>
        </w:div>
        <w:div w:id="1883131697">
          <w:marLeft w:val="0"/>
          <w:marRight w:val="0"/>
          <w:marTop w:val="0"/>
          <w:marBottom w:val="0"/>
          <w:divBdr>
            <w:top w:val="none" w:sz="0" w:space="0" w:color="auto"/>
            <w:left w:val="none" w:sz="0" w:space="0" w:color="auto"/>
            <w:bottom w:val="none" w:sz="0" w:space="0" w:color="auto"/>
            <w:right w:val="none" w:sz="0" w:space="0" w:color="auto"/>
          </w:divBdr>
        </w:div>
      </w:divsChild>
    </w:div>
    <w:div w:id="963387598">
      <w:bodyDiv w:val="1"/>
      <w:marLeft w:val="0"/>
      <w:marRight w:val="0"/>
      <w:marTop w:val="0"/>
      <w:marBottom w:val="0"/>
      <w:divBdr>
        <w:top w:val="none" w:sz="0" w:space="0" w:color="auto"/>
        <w:left w:val="none" w:sz="0" w:space="0" w:color="auto"/>
        <w:bottom w:val="none" w:sz="0" w:space="0" w:color="auto"/>
        <w:right w:val="none" w:sz="0" w:space="0" w:color="auto"/>
      </w:divBdr>
    </w:div>
    <w:div w:id="964045038">
      <w:bodyDiv w:val="1"/>
      <w:marLeft w:val="0"/>
      <w:marRight w:val="0"/>
      <w:marTop w:val="0"/>
      <w:marBottom w:val="0"/>
      <w:divBdr>
        <w:top w:val="none" w:sz="0" w:space="0" w:color="auto"/>
        <w:left w:val="none" w:sz="0" w:space="0" w:color="auto"/>
        <w:bottom w:val="none" w:sz="0" w:space="0" w:color="auto"/>
        <w:right w:val="none" w:sz="0" w:space="0" w:color="auto"/>
      </w:divBdr>
    </w:div>
    <w:div w:id="1064644138">
      <w:bodyDiv w:val="1"/>
      <w:marLeft w:val="0"/>
      <w:marRight w:val="0"/>
      <w:marTop w:val="0"/>
      <w:marBottom w:val="0"/>
      <w:divBdr>
        <w:top w:val="none" w:sz="0" w:space="0" w:color="auto"/>
        <w:left w:val="none" w:sz="0" w:space="0" w:color="auto"/>
        <w:bottom w:val="none" w:sz="0" w:space="0" w:color="auto"/>
        <w:right w:val="none" w:sz="0" w:space="0" w:color="auto"/>
      </w:divBdr>
    </w:div>
    <w:div w:id="1112671386">
      <w:bodyDiv w:val="1"/>
      <w:marLeft w:val="0"/>
      <w:marRight w:val="0"/>
      <w:marTop w:val="0"/>
      <w:marBottom w:val="0"/>
      <w:divBdr>
        <w:top w:val="none" w:sz="0" w:space="0" w:color="auto"/>
        <w:left w:val="none" w:sz="0" w:space="0" w:color="auto"/>
        <w:bottom w:val="none" w:sz="0" w:space="0" w:color="auto"/>
        <w:right w:val="none" w:sz="0" w:space="0" w:color="auto"/>
      </w:divBdr>
    </w:div>
    <w:div w:id="1163201041">
      <w:bodyDiv w:val="1"/>
      <w:marLeft w:val="0"/>
      <w:marRight w:val="0"/>
      <w:marTop w:val="0"/>
      <w:marBottom w:val="0"/>
      <w:divBdr>
        <w:top w:val="none" w:sz="0" w:space="0" w:color="auto"/>
        <w:left w:val="none" w:sz="0" w:space="0" w:color="auto"/>
        <w:bottom w:val="none" w:sz="0" w:space="0" w:color="auto"/>
        <w:right w:val="none" w:sz="0" w:space="0" w:color="auto"/>
      </w:divBdr>
    </w:div>
    <w:div w:id="1171876081">
      <w:bodyDiv w:val="1"/>
      <w:marLeft w:val="0"/>
      <w:marRight w:val="0"/>
      <w:marTop w:val="0"/>
      <w:marBottom w:val="0"/>
      <w:divBdr>
        <w:top w:val="none" w:sz="0" w:space="0" w:color="auto"/>
        <w:left w:val="none" w:sz="0" w:space="0" w:color="auto"/>
        <w:bottom w:val="none" w:sz="0" w:space="0" w:color="auto"/>
        <w:right w:val="none" w:sz="0" w:space="0" w:color="auto"/>
      </w:divBdr>
    </w:div>
    <w:div w:id="1199199968">
      <w:bodyDiv w:val="1"/>
      <w:marLeft w:val="0"/>
      <w:marRight w:val="0"/>
      <w:marTop w:val="0"/>
      <w:marBottom w:val="0"/>
      <w:divBdr>
        <w:top w:val="none" w:sz="0" w:space="0" w:color="auto"/>
        <w:left w:val="none" w:sz="0" w:space="0" w:color="auto"/>
        <w:bottom w:val="none" w:sz="0" w:space="0" w:color="auto"/>
        <w:right w:val="none" w:sz="0" w:space="0" w:color="auto"/>
      </w:divBdr>
      <w:divsChild>
        <w:div w:id="1987971336">
          <w:marLeft w:val="0"/>
          <w:marRight w:val="0"/>
          <w:marTop w:val="0"/>
          <w:marBottom w:val="0"/>
          <w:divBdr>
            <w:top w:val="none" w:sz="0" w:space="0" w:color="auto"/>
            <w:left w:val="none" w:sz="0" w:space="0" w:color="auto"/>
            <w:bottom w:val="none" w:sz="0" w:space="0" w:color="auto"/>
            <w:right w:val="none" w:sz="0" w:space="0" w:color="auto"/>
          </w:divBdr>
        </w:div>
        <w:div w:id="1909538620">
          <w:marLeft w:val="0"/>
          <w:marRight w:val="0"/>
          <w:marTop w:val="0"/>
          <w:marBottom w:val="0"/>
          <w:divBdr>
            <w:top w:val="none" w:sz="0" w:space="0" w:color="auto"/>
            <w:left w:val="none" w:sz="0" w:space="0" w:color="auto"/>
            <w:bottom w:val="none" w:sz="0" w:space="0" w:color="auto"/>
            <w:right w:val="none" w:sz="0" w:space="0" w:color="auto"/>
          </w:divBdr>
        </w:div>
        <w:div w:id="1975525320">
          <w:marLeft w:val="0"/>
          <w:marRight w:val="0"/>
          <w:marTop w:val="0"/>
          <w:marBottom w:val="0"/>
          <w:divBdr>
            <w:top w:val="none" w:sz="0" w:space="0" w:color="auto"/>
            <w:left w:val="none" w:sz="0" w:space="0" w:color="auto"/>
            <w:bottom w:val="none" w:sz="0" w:space="0" w:color="auto"/>
            <w:right w:val="none" w:sz="0" w:space="0" w:color="auto"/>
          </w:divBdr>
        </w:div>
      </w:divsChild>
    </w:div>
    <w:div w:id="1202400817">
      <w:bodyDiv w:val="1"/>
      <w:marLeft w:val="0"/>
      <w:marRight w:val="0"/>
      <w:marTop w:val="0"/>
      <w:marBottom w:val="0"/>
      <w:divBdr>
        <w:top w:val="none" w:sz="0" w:space="0" w:color="auto"/>
        <w:left w:val="none" w:sz="0" w:space="0" w:color="auto"/>
        <w:bottom w:val="none" w:sz="0" w:space="0" w:color="auto"/>
        <w:right w:val="none" w:sz="0" w:space="0" w:color="auto"/>
      </w:divBdr>
    </w:div>
    <w:div w:id="1284195648">
      <w:bodyDiv w:val="1"/>
      <w:marLeft w:val="0"/>
      <w:marRight w:val="0"/>
      <w:marTop w:val="0"/>
      <w:marBottom w:val="0"/>
      <w:divBdr>
        <w:top w:val="none" w:sz="0" w:space="0" w:color="auto"/>
        <w:left w:val="none" w:sz="0" w:space="0" w:color="auto"/>
        <w:bottom w:val="none" w:sz="0" w:space="0" w:color="auto"/>
        <w:right w:val="none" w:sz="0" w:space="0" w:color="auto"/>
      </w:divBdr>
    </w:div>
    <w:div w:id="1325089998">
      <w:bodyDiv w:val="1"/>
      <w:marLeft w:val="0"/>
      <w:marRight w:val="0"/>
      <w:marTop w:val="0"/>
      <w:marBottom w:val="0"/>
      <w:divBdr>
        <w:top w:val="none" w:sz="0" w:space="0" w:color="auto"/>
        <w:left w:val="none" w:sz="0" w:space="0" w:color="auto"/>
        <w:bottom w:val="none" w:sz="0" w:space="0" w:color="auto"/>
        <w:right w:val="none" w:sz="0" w:space="0" w:color="auto"/>
      </w:divBdr>
    </w:div>
    <w:div w:id="1358507454">
      <w:bodyDiv w:val="1"/>
      <w:marLeft w:val="0"/>
      <w:marRight w:val="0"/>
      <w:marTop w:val="0"/>
      <w:marBottom w:val="0"/>
      <w:divBdr>
        <w:top w:val="none" w:sz="0" w:space="0" w:color="auto"/>
        <w:left w:val="none" w:sz="0" w:space="0" w:color="auto"/>
        <w:bottom w:val="none" w:sz="0" w:space="0" w:color="auto"/>
        <w:right w:val="none" w:sz="0" w:space="0" w:color="auto"/>
      </w:divBdr>
    </w:div>
    <w:div w:id="1384209975">
      <w:bodyDiv w:val="1"/>
      <w:marLeft w:val="0"/>
      <w:marRight w:val="0"/>
      <w:marTop w:val="0"/>
      <w:marBottom w:val="0"/>
      <w:divBdr>
        <w:top w:val="none" w:sz="0" w:space="0" w:color="auto"/>
        <w:left w:val="none" w:sz="0" w:space="0" w:color="auto"/>
        <w:bottom w:val="none" w:sz="0" w:space="0" w:color="auto"/>
        <w:right w:val="none" w:sz="0" w:space="0" w:color="auto"/>
      </w:divBdr>
    </w:div>
    <w:div w:id="1441679413">
      <w:bodyDiv w:val="1"/>
      <w:marLeft w:val="0"/>
      <w:marRight w:val="0"/>
      <w:marTop w:val="0"/>
      <w:marBottom w:val="0"/>
      <w:divBdr>
        <w:top w:val="none" w:sz="0" w:space="0" w:color="auto"/>
        <w:left w:val="none" w:sz="0" w:space="0" w:color="auto"/>
        <w:bottom w:val="none" w:sz="0" w:space="0" w:color="auto"/>
        <w:right w:val="none" w:sz="0" w:space="0" w:color="auto"/>
      </w:divBdr>
    </w:div>
    <w:div w:id="1472284801">
      <w:bodyDiv w:val="1"/>
      <w:marLeft w:val="0"/>
      <w:marRight w:val="0"/>
      <w:marTop w:val="0"/>
      <w:marBottom w:val="0"/>
      <w:divBdr>
        <w:top w:val="none" w:sz="0" w:space="0" w:color="auto"/>
        <w:left w:val="none" w:sz="0" w:space="0" w:color="auto"/>
        <w:bottom w:val="none" w:sz="0" w:space="0" w:color="auto"/>
        <w:right w:val="none" w:sz="0" w:space="0" w:color="auto"/>
      </w:divBdr>
    </w:div>
    <w:div w:id="1603535281">
      <w:bodyDiv w:val="1"/>
      <w:marLeft w:val="0"/>
      <w:marRight w:val="0"/>
      <w:marTop w:val="0"/>
      <w:marBottom w:val="0"/>
      <w:divBdr>
        <w:top w:val="none" w:sz="0" w:space="0" w:color="auto"/>
        <w:left w:val="none" w:sz="0" w:space="0" w:color="auto"/>
        <w:bottom w:val="none" w:sz="0" w:space="0" w:color="auto"/>
        <w:right w:val="none" w:sz="0" w:space="0" w:color="auto"/>
      </w:divBdr>
    </w:div>
    <w:div w:id="1617251256">
      <w:bodyDiv w:val="1"/>
      <w:marLeft w:val="0"/>
      <w:marRight w:val="0"/>
      <w:marTop w:val="0"/>
      <w:marBottom w:val="0"/>
      <w:divBdr>
        <w:top w:val="none" w:sz="0" w:space="0" w:color="auto"/>
        <w:left w:val="none" w:sz="0" w:space="0" w:color="auto"/>
        <w:bottom w:val="none" w:sz="0" w:space="0" w:color="auto"/>
        <w:right w:val="none" w:sz="0" w:space="0" w:color="auto"/>
      </w:divBdr>
    </w:div>
    <w:div w:id="1624076851">
      <w:bodyDiv w:val="1"/>
      <w:marLeft w:val="0"/>
      <w:marRight w:val="0"/>
      <w:marTop w:val="0"/>
      <w:marBottom w:val="0"/>
      <w:divBdr>
        <w:top w:val="none" w:sz="0" w:space="0" w:color="auto"/>
        <w:left w:val="none" w:sz="0" w:space="0" w:color="auto"/>
        <w:bottom w:val="none" w:sz="0" w:space="0" w:color="auto"/>
        <w:right w:val="none" w:sz="0" w:space="0" w:color="auto"/>
      </w:divBdr>
    </w:div>
    <w:div w:id="1632663428">
      <w:bodyDiv w:val="1"/>
      <w:marLeft w:val="0"/>
      <w:marRight w:val="0"/>
      <w:marTop w:val="0"/>
      <w:marBottom w:val="0"/>
      <w:divBdr>
        <w:top w:val="none" w:sz="0" w:space="0" w:color="auto"/>
        <w:left w:val="none" w:sz="0" w:space="0" w:color="auto"/>
        <w:bottom w:val="none" w:sz="0" w:space="0" w:color="auto"/>
        <w:right w:val="none" w:sz="0" w:space="0" w:color="auto"/>
      </w:divBdr>
    </w:div>
    <w:div w:id="1684748323">
      <w:bodyDiv w:val="1"/>
      <w:marLeft w:val="0"/>
      <w:marRight w:val="0"/>
      <w:marTop w:val="0"/>
      <w:marBottom w:val="0"/>
      <w:divBdr>
        <w:top w:val="none" w:sz="0" w:space="0" w:color="auto"/>
        <w:left w:val="none" w:sz="0" w:space="0" w:color="auto"/>
        <w:bottom w:val="none" w:sz="0" w:space="0" w:color="auto"/>
        <w:right w:val="none" w:sz="0" w:space="0" w:color="auto"/>
      </w:divBdr>
    </w:div>
    <w:div w:id="1888107656">
      <w:bodyDiv w:val="1"/>
      <w:marLeft w:val="0"/>
      <w:marRight w:val="0"/>
      <w:marTop w:val="0"/>
      <w:marBottom w:val="0"/>
      <w:divBdr>
        <w:top w:val="none" w:sz="0" w:space="0" w:color="auto"/>
        <w:left w:val="none" w:sz="0" w:space="0" w:color="auto"/>
        <w:bottom w:val="none" w:sz="0" w:space="0" w:color="auto"/>
        <w:right w:val="none" w:sz="0" w:space="0" w:color="auto"/>
      </w:divBdr>
    </w:div>
    <w:div w:id="1949660722">
      <w:bodyDiv w:val="1"/>
      <w:marLeft w:val="0"/>
      <w:marRight w:val="0"/>
      <w:marTop w:val="0"/>
      <w:marBottom w:val="0"/>
      <w:divBdr>
        <w:top w:val="none" w:sz="0" w:space="0" w:color="auto"/>
        <w:left w:val="none" w:sz="0" w:space="0" w:color="auto"/>
        <w:bottom w:val="none" w:sz="0" w:space="0" w:color="auto"/>
        <w:right w:val="none" w:sz="0" w:space="0" w:color="auto"/>
      </w:divBdr>
    </w:div>
    <w:div w:id="2020083000">
      <w:bodyDiv w:val="1"/>
      <w:marLeft w:val="0"/>
      <w:marRight w:val="0"/>
      <w:marTop w:val="0"/>
      <w:marBottom w:val="0"/>
      <w:divBdr>
        <w:top w:val="none" w:sz="0" w:space="0" w:color="auto"/>
        <w:left w:val="none" w:sz="0" w:space="0" w:color="auto"/>
        <w:bottom w:val="none" w:sz="0" w:space="0" w:color="auto"/>
        <w:right w:val="none" w:sz="0" w:space="0" w:color="auto"/>
      </w:divBdr>
      <w:divsChild>
        <w:div w:id="828247409">
          <w:marLeft w:val="0"/>
          <w:marRight w:val="0"/>
          <w:marTop w:val="0"/>
          <w:marBottom w:val="0"/>
          <w:divBdr>
            <w:top w:val="none" w:sz="0" w:space="0" w:color="auto"/>
            <w:left w:val="none" w:sz="0" w:space="0" w:color="auto"/>
            <w:bottom w:val="none" w:sz="0" w:space="0" w:color="auto"/>
            <w:right w:val="none" w:sz="0" w:space="0" w:color="auto"/>
          </w:divBdr>
        </w:div>
        <w:div w:id="883518588">
          <w:marLeft w:val="0"/>
          <w:marRight w:val="0"/>
          <w:marTop w:val="0"/>
          <w:marBottom w:val="0"/>
          <w:divBdr>
            <w:top w:val="none" w:sz="0" w:space="0" w:color="auto"/>
            <w:left w:val="none" w:sz="0" w:space="0" w:color="auto"/>
            <w:bottom w:val="none" w:sz="0" w:space="0" w:color="auto"/>
            <w:right w:val="none" w:sz="0" w:space="0" w:color="auto"/>
          </w:divBdr>
        </w:div>
        <w:div w:id="1278022872">
          <w:marLeft w:val="0"/>
          <w:marRight w:val="0"/>
          <w:marTop w:val="0"/>
          <w:marBottom w:val="0"/>
          <w:divBdr>
            <w:top w:val="none" w:sz="0" w:space="0" w:color="auto"/>
            <w:left w:val="none" w:sz="0" w:space="0" w:color="auto"/>
            <w:bottom w:val="none" w:sz="0" w:space="0" w:color="auto"/>
            <w:right w:val="none" w:sz="0" w:space="0" w:color="auto"/>
          </w:divBdr>
        </w:div>
      </w:divsChild>
    </w:div>
    <w:div w:id="2037803215">
      <w:bodyDiv w:val="1"/>
      <w:marLeft w:val="0"/>
      <w:marRight w:val="0"/>
      <w:marTop w:val="0"/>
      <w:marBottom w:val="0"/>
      <w:divBdr>
        <w:top w:val="none" w:sz="0" w:space="0" w:color="auto"/>
        <w:left w:val="none" w:sz="0" w:space="0" w:color="auto"/>
        <w:bottom w:val="none" w:sz="0" w:space="0" w:color="auto"/>
        <w:right w:val="none" w:sz="0" w:space="0" w:color="auto"/>
      </w:divBdr>
    </w:div>
    <w:div w:id="2064986212">
      <w:bodyDiv w:val="1"/>
      <w:marLeft w:val="0"/>
      <w:marRight w:val="0"/>
      <w:marTop w:val="0"/>
      <w:marBottom w:val="0"/>
      <w:divBdr>
        <w:top w:val="none" w:sz="0" w:space="0" w:color="auto"/>
        <w:left w:val="none" w:sz="0" w:space="0" w:color="auto"/>
        <w:bottom w:val="none" w:sz="0" w:space="0" w:color="auto"/>
        <w:right w:val="none" w:sz="0" w:space="0" w:color="auto"/>
      </w:divBdr>
    </w:div>
    <w:div w:id="2067951918">
      <w:bodyDiv w:val="1"/>
      <w:marLeft w:val="0"/>
      <w:marRight w:val="0"/>
      <w:marTop w:val="0"/>
      <w:marBottom w:val="0"/>
      <w:divBdr>
        <w:top w:val="none" w:sz="0" w:space="0" w:color="auto"/>
        <w:left w:val="none" w:sz="0" w:space="0" w:color="auto"/>
        <w:bottom w:val="none" w:sz="0" w:space="0" w:color="auto"/>
        <w:right w:val="none" w:sz="0" w:space="0" w:color="auto"/>
      </w:divBdr>
    </w:div>
    <w:div w:id="2080326441">
      <w:bodyDiv w:val="1"/>
      <w:marLeft w:val="0"/>
      <w:marRight w:val="0"/>
      <w:marTop w:val="0"/>
      <w:marBottom w:val="0"/>
      <w:divBdr>
        <w:top w:val="none" w:sz="0" w:space="0" w:color="auto"/>
        <w:left w:val="none" w:sz="0" w:space="0" w:color="auto"/>
        <w:bottom w:val="none" w:sz="0" w:space="0" w:color="auto"/>
        <w:right w:val="none" w:sz="0" w:space="0" w:color="auto"/>
      </w:divBdr>
    </w:div>
    <w:div w:id="2111662763">
      <w:bodyDiv w:val="1"/>
      <w:marLeft w:val="0"/>
      <w:marRight w:val="0"/>
      <w:marTop w:val="0"/>
      <w:marBottom w:val="0"/>
      <w:divBdr>
        <w:top w:val="none" w:sz="0" w:space="0" w:color="auto"/>
        <w:left w:val="none" w:sz="0" w:space="0" w:color="auto"/>
        <w:bottom w:val="none" w:sz="0" w:space="0" w:color="auto"/>
        <w:right w:val="none" w:sz="0" w:space="0" w:color="auto"/>
      </w:divBdr>
      <w:divsChild>
        <w:div w:id="617104806">
          <w:marLeft w:val="0"/>
          <w:marRight w:val="0"/>
          <w:marTop w:val="240"/>
          <w:marBottom w:val="0"/>
          <w:divBdr>
            <w:top w:val="none" w:sz="0" w:space="0" w:color="auto"/>
            <w:left w:val="none" w:sz="0" w:space="0" w:color="auto"/>
            <w:bottom w:val="none" w:sz="0" w:space="0" w:color="auto"/>
            <w:right w:val="none" w:sz="0" w:space="0" w:color="auto"/>
          </w:divBdr>
        </w:div>
        <w:div w:id="696276188">
          <w:marLeft w:val="0"/>
          <w:marRight w:val="0"/>
          <w:marTop w:val="4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latgale@daba.gov.lv" TargetMode="External"/><Relationship Id="rId21" Type="http://schemas.openxmlformats.org/officeDocument/2006/relationships/image" Target="media/image13.png"/><Relationship Id="rId42" Type="http://schemas.openxmlformats.org/officeDocument/2006/relationships/image" Target="media/image33.jpeg"/><Relationship Id="rId63" Type="http://schemas.openxmlformats.org/officeDocument/2006/relationships/hyperlink" Target="http://cdr.eionet.europa.eu/help/habitats_art17/" TargetMode="External"/><Relationship Id="rId84" Type="http://schemas.openxmlformats.org/officeDocument/2006/relationships/image" Target="media/image68.jpeg"/><Relationship Id="rId138" Type="http://schemas.openxmlformats.org/officeDocument/2006/relationships/hyperlink" Target="https://natura2000.eea.europa.eu/" TargetMode="External"/><Relationship Id="rId107" Type="http://schemas.openxmlformats.org/officeDocument/2006/relationships/image" Target="media/image84.jpeg"/><Relationship Id="rId11" Type="http://schemas.openxmlformats.org/officeDocument/2006/relationships/image" Target="media/image5.jpeg"/><Relationship Id="rId32" Type="http://schemas.openxmlformats.org/officeDocument/2006/relationships/image" Target="media/image24.png"/><Relationship Id="rId53" Type="http://schemas.openxmlformats.org/officeDocument/2006/relationships/image" Target="media/image43.jpeg"/><Relationship Id="rId74" Type="http://schemas.openxmlformats.org/officeDocument/2006/relationships/image" Target="media/image58.jpeg"/><Relationship Id="rId128" Type="http://schemas.openxmlformats.org/officeDocument/2006/relationships/hyperlink" Target="http://old.ldf.lv/upload_file/28934/LDF-045-055-kuze.pdf" TargetMode="External"/><Relationship Id="rId5" Type="http://schemas.openxmlformats.org/officeDocument/2006/relationships/webSettings" Target="webSettings.xml"/><Relationship Id="rId90" Type="http://schemas.openxmlformats.org/officeDocument/2006/relationships/image" Target="media/image72.jpeg"/><Relationship Id="rId95" Type="http://schemas.openxmlformats.org/officeDocument/2006/relationships/image" Target="media/image7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4.jpeg"/><Relationship Id="rId48" Type="http://schemas.openxmlformats.org/officeDocument/2006/relationships/image" Target="media/image39.png"/><Relationship Id="rId64" Type="http://schemas.openxmlformats.org/officeDocument/2006/relationships/image" Target="media/image50.jpeg"/><Relationship Id="rId69" Type="http://schemas.openxmlformats.org/officeDocument/2006/relationships/image" Target="media/image55.jpeg"/><Relationship Id="rId113" Type="http://schemas.openxmlformats.org/officeDocument/2006/relationships/image" Target="media/image89.jpeg"/><Relationship Id="rId118" Type="http://schemas.openxmlformats.org/officeDocument/2006/relationships/image" Target="media/image93.jpeg"/><Relationship Id="rId134" Type="http://schemas.openxmlformats.org/officeDocument/2006/relationships/hyperlink" Target="https://ozols.gov.lv/ozols/" TargetMode="External"/><Relationship Id="rId139" Type="http://schemas.openxmlformats.org/officeDocument/2006/relationships/hyperlink" Target="https://www.daba.gov.lv/public/lat/dati1/valsts_monitoringa_dati/" TargetMode="External"/><Relationship Id="rId80" Type="http://schemas.openxmlformats.org/officeDocument/2006/relationships/image" Target="media/image64.jpeg"/><Relationship Id="rId85" Type="http://schemas.openxmlformats.org/officeDocument/2006/relationships/image" Target="media/image69.jpeg"/><Relationship Id="rId12" Type="http://schemas.openxmlformats.org/officeDocument/2006/relationships/image" Target="media/image6.jpeg"/><Relationship Id="rId17" Type="http://schemas.openxmlformats.org/officeDocument/2006/relationships/chart" Target="charts/chart1.xml"/><Relationship Id="rId33" Type="http://schemas.openxmlformats.org/officeDocument/2006/relationships/image" Target="media/image25.png"/><Relationship Id="rId38" Type="http://schemas.openxmlformats.org/officeDocument/2006/relationships/image" Target="media/image29.jpeg"/><Relationship Id="rId59" Type="http://schemas.openxmlformats.org/officeDocument/2006/relationships/image" Target="media/image47.jpeg"/><Relationship Id="rId103" Type="http://schemas.openxmlformats.org/officeDocument/2006/relationships/image" Target="media/image82.emf"/><Relationship Id="rId108" Type="http://schemas.openxmlformats.org/officeDocument/2006/relationships/image" Target="media/image85.jpeg"/><Relationship Id="rId124" Type="http://schemas.openxmlformats.org/officeDocument/2006/relationships/hyperlink" Target="http://www.daba.gov.lv" TargetMode="External"/><Relationship Id="rId129" Type="http://schemas.openxmlformats.org/officeDocument/2006/relationships/hyperlink" Target="https://doi.org/10.1007/978-3-319-92816-6_13" TargetMode="External"/><Relationship Id="rId54" Type="http://schemas.openxmlformats.org/officeDocument/2006/relationships/image" Target="media/image44.jpeg"/><Relationship Id="rId70" Type="http://schemas.openxmlformats.org/officeDocument/2006/relationships/chart" Target="charts/chart3.xml"/><Relationship Id="rId75" Type="http://schemas.openxmlformats.org/officeDocument/2006/relationships/image" Target="media/image59.jpeg"/><Relationship Id="rId91" Type="http://schemas.openxmlformats.org/officeDocument/2006/relationships/image" Target="media/image73.jpeg"/><Relationship Id="rId96" Type="http://schemas.openxmlformats.org/officeDocument/2006/relationships/image" Target="media/image78.jpeg"/><Relationship Id="rId140" Type="http://schemas.openxmlformats.org/officeDocument/2006/relationships/hyperlink" Target="http://cdr.eionet.europa.eu/Converters/run_conversion?file=lv/eu/art12/envuuf5cg/LV_birds_reports-14331-211040.xml&amp;conv=343&amp;source=remote"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0.png"/><Relationship Id="rId114" Type="http://schemas.openxmlformats.org/officeDocument/2006/relationships/image" Target="media/image90.jpeg"/><Relationship Id="rId119" Type="http://schemas.openxmlformats.org/officeDocument/2006/relationships/image" Target="media/image94.jpeg"/><Relationship Id="rId44" Type="http://schemas.openxmlformats.org/officeDocument/2006/relationships/image" Target="media/image35.jpeg"/><Relationship Id="rId60" Type="http://schemas.openxmlformats.org/officeDocument/2006/relationships/image" Target="media/image48.jpeg"/><Relationship Id="rId65" Type="http://schemas.openxmlformats.org/officeDocument/2006/relationships/image" Target="media/image51.jpeg"/><Relationship Id="rId81" Type="http://schemas.openxmlformats.org/officeDocument/2006/relationships/image" Target="media/image65.jpeg"/><Relationship Id="rId86" Type="http://schemas.openxmlformats.org/officeDocument/2006/relationships/image" Target="media/image70.jpeg"/><Relationship Id="rId130" Type="http://schemas.openxmlformats.org/officeDocument/2006/relationships/hyperlink" Target="https://enciklopedija.lv/skirklis/26023" TargetMode="External"/><Relationship Id="rId135" Type="http://schemas.openxmlformats.org/officeDocument/2006/relationships/hyperlink" Target="http://kartes.lndb.lv/" TargetMode="External"/><Relationship Id="rId13" Type="http://schemas.openxmlformats.org/officeDocument/2006/relationships/image" Target="media/image7.jpeg"/><Relationship Id="rId18" Type="http://schemas.openxmlformats.org/officeDocument/2006/relationships/image" Target="media/image10.jpeg"/><Relationship Id="rId39" Type="http://schemas.openxmlformats.org/officeDocument/2006/relationships/image" Target="media/image30.jpeg"/><Relationship Id="rId109" Type="http://schemas.openxmlformats.org/officeDocument/2006/relationships/image" Target="media/image86.emf"/><Relationship Id="rId34" Type="http://schemas.openxmlformats.org/officeDocument/2006/relationships/image" Target="media/image26.png"/><Relationship Id="rId50" Type="http://schemas.openxmlformats.org/officeDocument/2006/relationships/hyperlink" Target="https://www.melioracija.lv/" TargetMode="External"/><Relationship Id="rId55" Type="http://schemas.openxmlformats.org/officeDocument/2006/relationships/hyperlink" Target="https://geolatvija.lv/geo/mapviewer/" TargetMode="External"/><Relationship Id="rId76" Type="http://schemas.openxmlformats.org/officeDocument/2006/relationships/image" Target="media/image60.jpeg"/><Relationship Id="rId97" Type="http://schemas.openxmlformats.org/officeDocument/2006/relationships/hyperlink" Target="http://cdr.eionet.europa.eu/Converters/run_conversion?file=lv/eu/art12/envxbhqxq/LV_birds_reports_20191030-151740.xml&amp;conv=612&amp;source=remote" TargetMode="External"/><Relationship Id="rId104" Type="http://schemas.openxmlformats.org/officeDocument/2006/relationships/image" Target="media/image790.emf"/><Relationship Id="rId120" Type="http://schemas.openxmlformats.org/officeDocument/2006/relationships/image" Target="media/image95.jpeg"/><Relationship Id="rId125" Type="http://schemas.openxmlformats.org/officeDocument/2006/relationships/image" Target="media/image98.jpeg"/><Relationship Id="rId141" Type="http://schemas.openxmlformats.org/officeDocument/2006/relationships/hyperlink" Target="https://www.daba.gov.lv/upload/File/Publikacijas/REP_EK_2019_1_ES_sugu_stavoklis_LV.pdf" TargetMode="External"/><Relationship Id="rId7" Type="http://schemas.openxmlformats.org/officeDocument/2006/relationships/endnotes" Target="endnotes.xml"/><Relationship Id="rId71" Type="http://schemas.openxmlformats.org/officeDocument/2006/relationships/hyperlink" Target="http://cdr.eionet.europa.eu/Converters/run_conversion?file=lv/eu/art17/envxwalvg/LV_habitats_reports-20190829-115432.xml&amp;conv=589&amp;source=remote" TargetMode="External"/><Relationship Id="rId92" Type="http://schemas.openxmlformats.org/officeDocument/2006/relationships/image" Target="media/image74.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1.png"/><Relationship Id="rId45" Type="http://schemas.openxmlformats.org/officeDocument/2006/relationships/image" Target="media/image36.jpeg"/><Relationship Id="rId66" Type="http://schemas.openxmlformats.org/officeDocument/2006/relationships/image" Target="media/image52.jpeg"/><Relationship Id="rId87" Type="http://schemas.openxmlformats.org/officeDocument/2006/relationships/image" Target="media/image71.jpeg"/><Relationship Id="rId110" Type="http://schemas.openxmlformats.org/officeDocument/2006/relationships/image" Target="media/image830.emf"/><Relationship Id="rId115" Type="http://schemas.openxmlformats.org/officeDocument/2006/relationships/image" Target="media/image91.jpeg"/><Relationship Id="rId131" Type="http://schemas.openxmlformats.org/officeDocument/2006/relationships/hyperlink" Target="https://enciklopedija.lv/skirklis/26135-Latvijas-visp%C4%81r%C4%ABgs-fizik%C4%81li-%C4%A3eogr%C4%81fisks-apraksts" TargetMode="External"/><Relationship Id="rId136" Type="http://schemas.openxmlformats.org/officeDocument/2006/relationships/hyperlink" Target="https://karte.lad.gov.lv/" TargetMode="External"/><Relationship Id="rId61" Type="http://schemas.openxmlformats.org/officeDocument/2006/relationships/header" Target="header1.xml"/><Relationship Id="rId82" Type="http://schemas.openxmlformats.org/officeDocument/2006/relationships/image" Target="media/image66.jpeg"/><Relationship Id="rId19" Type="http://schemas.openxmlformats.org/officeDocument/2006/relationships/image" Target="media/image11.jpeg"/><Relationship Id="rId14" Type="http://schemas.openxmlformats.org/officeDocument/2006/relationships/hyperlink" Target="http://eur-lex.europa.eu/eli/dir/2009/147/oj/?locale=LV" TargetMode="External"/><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chart" Target="charts/chart2.xml"/><Relationship Id="rId77" Type="http://schemas.openxmlformats.org/officeDocument/2006/relationships/image" Target="media/image61.jpeg"/><Relationship Id="rId100" Type="http://schemas.openxmlformats.org/officeDocument/2006/relationships/image" Target="media/image76.emf"/><Relationship Id="rId105" Type="http://schemas.openxmlformats.org/officeDocument/2006/relationships/image" Target="media/image83.emf"/><Relationship Id="rId126" Type="http://schemas.openxmlformats.org/officeDocument/2006/relationships/hyperlink" Target="https://ldf.lv/sites/default/files/zalaju_ekosistemu_pakalpojumi_zinojums_gala_versija.pdf" TargetMode="External"/><Relationship Id="rId8" Type="http://schemas.openxmlformats.org/officeDocument/2006/relationships/image" Target="media/image2.jpeg"/><Relationship Id="rId51" Type="http://schemas.openxmlformats.org/officeDocument/2006/relationships/image" Target="media/image41.jpeg"/><Relationship Id="rId72" Type="http://schemas.openxmlformats.org/officeDocument/2006/relationships/image" Target="media/image56.jpeg"/><Relationship Id="rId93" Type="http://schemas.openxmlformats.org/officeDocument/2006/relationships/image" Target="media/image75.jpeg"/><Relationship Id="rId98" Type="http://schemas.openxmlformats.org/officeDocument/2006/relationships/hyperlink" Target="https://www.daba.gov.lv/lv/dabas-datu-veidnes" TargetMode="External"/><Relationship Id="rId121" Type="http://schemas.openxmlformats.org/officeDocument/2006/relationships/image" Target="media/image96.jpeg"/><Relationship Id="rId142" Type="http://schemas.openxmlformats.org/officeDocument/2006/relationships/hyperlink" Target="http://cdr.eionet.europa.eu/Converters/run_conversion?file=lv/eu/art17/envxwalvg/LV_habitats_reports-20190829-115432.xml&amp;conv=589&amp;source=remote" TargetMode="Externa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7.png"/><Relationship Id="rId67" Type="http://schemas.openxmlformats.org/officeDocument/2006/relationships/image" Target="media/image53.jpeg"/><Relationship Id="rId116" Type="http://schemas.openxmlformats.org/officeDocument/2006/relationships/image" Target="media/image92.jpeg"/><Relationship Id="rId137" Type="http://schemas.openxmlformats.org/officeDocument/2006/relationships/hyperlink" Target="https://www.melioracija.lv/" TargetMode="External"/><Relationship Id="rId20" Type="http://schemas.openxmlformats.org/officeDocument/2006/relationships/image" Target="media/image12.jpeg"/><Relationship Id="rId41" Type="http://schemas.openxmlformats.org/officeDocument/2006/relationships/image" Target="media/image32.png"/><Relationship Id="rId62" Type="http://schemas.openxmlformats.org/officeDocument/2006/relationships/footer" Target="footer1.xml"/><Relationship Id="rId83" Type="http://schemas.openxmlformats.org/officeDocument/2006/relationships/image" Target="media/image67.jpeg"/><Relationship Id="rId88" Type="http://schemas.openxmlformats.org/officeDocument/2006/relationships/hyperlink" Target="https://eunis.eea.europa.eu/species/Leucorrhinia%20pectoralis" TargetMode="External"/><Relationship Id="rId111" Type="http://schemas.openxmlformats.org/officeDocument/2006/relationships/image" Target="media/image87.jpeg"/><Relationship Id="rId132" Type="http://schemas.openxmlformats.org/officeDocument/2006/relationships/hyperlink" Target="https://enciklopedija.lv/skirklis/26128" TargetMode="External"/><Relationship Id="rId15" Type="http://schemas.openxmlformats.org/officeDocument/2006/relationships/image" Target="media/image8.jpeg"/><Relationship Id="rId36" Type="http://schemas.openxmlformats.org/officeDocument/2006/relationships/image" Target="media/image28.png"/><Relationship Id="rId57" Type="http://schemas.openxmlformats.org/officeDocument/2006/relationships/image" Target="media/image45.jpeg"/><Relationship Id="rId106" Type="http://schemas.openxmlformats.org/officeDocument/2006/relationships/image" Target="media/image80.emf"/><Relationship Id="rId127" Type="http://schemas.openxmlformats.org/officeDocument/2006/relationships/hyperlink" Target="http://www.mazaiserglis.lv/lv/dienasgramata/19.06.2017" TargetMode="External"/><Relationship Id="rId10" Type="http://schemas.openxmlformats.org/officeDocument/2006/relationships/image" Target="media/image4.png"/><Relationship Id="rId31" Type="http://schemas.openxmlformats.org/officeDocument/2006/relationships/image" Target="media/image23.png"/><Relationship Id="rId52" Type="http://schemas.openxmlformats.org/officeDocument/2006/relationships/image" Target="media/image42.jpeg"/><Relationship Id="rId73" Type="http://schemas.openxmlformats.org/officeDocument/2006/relationships/image" Target="media/image57.jpeg"/><Relationship Id="rId78" Type="http://schemas.openxmlformats.org/officeDocument/2006/relationships/image" Target="media/image62.jpeg"/><Relationship Id="rId94" Type="http://schemas.openxmlformats.org/officeDocument/2006/relationships/image" Target="media/image76.jpeg"/><Relationship Id="rId99" Type="http://schemas.openxmlformats.org/officeDocument/2006/relationships/image" Target="media/image79.emf"/><Relationship Id="rId101" Type="http://schemas.openxmlformats.org/officeDocument/2006/relationships/image" Target="media/image80.jpeg"/><Relationship Id="rId122" Type="http://schemas.openxmlformats.org/officeDocument/2006/relationships/image" Target="media/image97.jpeg"/><Relationship Id="rId143" Type="http://schemas.openxmlformats.org/officeDocument/2006/relationships/hyperlink" Target="http://cdr.eionet.europa.eu/Converters/run_conversion?file=lv/eu/art17/envxwalvg/LV_species_reports-20190829-115440.xml&amp;conv=593&amp;source=remote" TargetMode="External"/><Relationship Id="rId4" Type="http://schemas.openxmlformats.org/officeDocument/2006/relationships/settings" Target="settings.xml"/><Relationship Id="rId9" Type="http://schemas.openxmlformats.org/officeDocument/2006/relationships/image" Target="media/image3.jpeg"/><Relationship Id="rId26" Type="http://schemas.openxmlformats.org/officeDocument/2006/relationships/image" Target="media/image18.png"/><Relationship Id="rId47" Type="http://schemas.openxmlformats.org/officeDocument/2006/relationships/image" Target="media/image38.png"/><Relationship Id="rId68" Type="http://schemas.openxmlformats.org/officeDocument/2006/relationships/image" Target="media/image54.jpeg"/><Relationship Id="rId89" Type="http://schemas.openxmlformats.org/officeDocument/2006/relationships/hyperlink" Target="https://eunis.eea.europa.eu/species/Dytiscus%20latissimus" TargetMode="External"/><Relationship Id="rId112" Type="http://schemas.openxmlformats.org/officeDocument/2006/relationships/image" Target="media/image88.jpeg"/><Relationship Id="rId133" Type="http://schemas.openxmlformats.org/officeDocument/2006/relationships/hyperlink" Target="https://data1.csb.gov.lv/pxweb/lv/iedz/iedz__riga/RIG010.px/table/tableViewLayout1/" TargetMode="External"/><Relationship Id="rId16" Type="http://schemas.openxmlformats.org/officeDocument/2006/relationships/image" Target="media/image9.jpeg"/><Relationship Id="rId37" Type="http://schemas.openxmlformats.org/officeDocument/2006/relationships/hyperlink" Target="https://vesture.dodies.lv/" TargetMode="External"/><Relationship Id="rId58" Type="http://schemas.openxmlformats.org/officeDocument/2006/relationships/image" Target="media/image46.jpeg"/><Relationship Id="rId79" Type="http://schemas.openxmlformats.org/officeDocument/2006/relationships/image" Target="media/image63.jpeg"/><Relationship Id="rId102" Type="http://schemas.openxmlformats.org/officeDocument/2006/relationships/image" Target="media/image81.jpeg"/><Relationship Id="rId123" Type="http://schemas.openxmlformats.org/officeDocument/2006/relationships/hyperlink" Target="https://www.lob.lv/noderigi/putnu-burisi/buri-pucem-meza-balodim-zalajai-varnai/" TargetMode="External"/><Relationship Id="rId14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doc.php?id=20083" TargetMode="External"/><Relationship Id="rId13" Type="http://schemas.openxmlformats.org/officeDocument/2006/relationships/hyperlink" Target="https://www.livani.lv/lv/jaunums/nosledzies-projekts-niedru-plausanas-pakalpojuma-nodrosinasana-pludu-risku-mazinasanai-dubnas-upe-livanu-novada" TargetMode="External"/><Relationship Id="rId18" Type="http://schemas.openxmlformats.org/officeDocument/2006/relationships/hyperlink" Target="https://www.melioracija.lv/" TargetMode="External"/><Relationship Id="rId3" Type="http://schemas.openxmlformats.org/officeDocument/2006/relationships/hyperlink" Target="https://www.livani.lv/lv/media/12831/download" TargetMode="External"/><Relationship Id="rId21" Type="http://schemas.openxmlformats.org/officeDocument/2006/relationships/hyperlink" Target="https://www.daba.gov.lv/lv/biotopu-kartesanas-metodikas-0" TargetMode="External"/><Relationship Id="rId7" Type="http://schemas.openxmlformats.org/officeDocument/2006/relationships/hyperlink" Target="http://www.varkava.lv/lv/augseja-izvelne/pasvaldiba/varkavas-novada-dome/ilgstejigas-attistibas-strateg" TargetMode="External"/><Relationship Id="rId12" Type="http://schemas.openxmlformats.org/officeDocument/2006/relationships/hyperlink" Target="http://varkava.lv/upload/Varkava_planota_izmantosana.pdf" TargetMode="External"/><Relationship Id="rId17" Type="http://schemas.openxmlformats.org/officeDocument/2006/relationships/hyperlink" Target="https://vietvardi.lgia.gov.lv" TargetMode="External"/><Relationship Id="rId2" Type="http://schemas.openxmlformats.org/officeDocument/2006/relationships/hyperlink" Target="https://www.livani.lv/lv/media/12831/download" TargetMode="External"/><Relationship Id="rId16" Type="http://schemas.openxmlformats.org/officeDocument/2006/relationships/hyperlink" Target="http://www.lad.gov.lv/lv/atbalsta-veidi/platibu-maksajumi/platibu-maksajumu-veidi/natura-2000-meza-ipasniekiem-(nim)-82" TargetMode="External"/><Relationship Id="rId20" Type="http://schemas.openxmlformats.org/officeDocument/2006/relationships/hyperlink" Target="http://www.dekaini.lv/udens-turisms/dubna-no-luknas-ezera-lidz-daugavai" TargetMode="External"/><Relationship Id="rId1" Type="http://schemas.openxmlformats.org/officeDocument/2006/relationships/hyperlink" Target="https://www.livani.lv/lv/media/12831/download" TargetMode="External"/><Relationship Id="rId6" Type="http://schemas.openxmlformats.org/officeDocument/2006/relationships/hyperlink" Target="http://www.livani.lv/upload/faili/dome/teritorijas_planojums_jaunais/_NOVADS_25%20000_Aizsargjoslas.pdf" TargetMode="External"/><Relationship Id="rId11" Type="http://schemas.openxmlformats.org/officeDocument/2006/relationships/hyperlink" Target="http://www.varkava.lv/upload/Planota%202%20Rdala.pdf" TargetMode="External"/><Relationship Id="rId5" Type="http://schemas.openxmlformats.org/officeDocument/2006/relationships/hyperlink" Target="https://www.livani.lv/lv/teritorijas-planojums" TargetMode="External"/><Relationship Id="rId15" Type="http://schemas.openxmlformats.org/officeDocument/2006/relationships/hyperlink" Target="https://latgalesdati.du.lv/persona/8043" TargetMode="External"/><Relationship Id="rId23" Type="http://schemas.openxmlformats.org/officeDocument/2006/relationships/hyperlink" Target="https://videscentrs.lvgmc.lv/lapas/udens-kvalitate" TargetMode="External"/><Relationship Id="rId10" Type="http://schemas.openxmlformats.org/officeDocument/2006/relationships/hyperlink" Target="http://www.varkava.lv/upload/Esosa%202%20Rdala.pdf" TargetMode="External"/><Relationship Id="rId19" Type="http://schemas.openxmlformats.org/officeDocument/2006/relationships/hyperlink" Target="https://www.nva.gov.lv/lv/bezdarba-statistika?utm_source=https%3A%2F%2Fwww.bing.com%2F" TargetMode="External"/><Relationship Id="rId4" Type="http://schemas.openxmlformats.org/officeDocument/2006/relationships/hyperlink" Target="https://www.livani.lv/lv/media/12831/download" TargetMode="External"/><Relationship Id="rId9" Type="http://schemas.openxmlformats.org/officeDocument/2006/relationships/hyperlink" Target="http://www.varkava.lv/lv/augseja-izvelne/pasvaldiba/teritorijas-planojums" TargetMode="External"/><Relationship Id="rId14" Type="http://schemas.openxmlformats.org/officeDocument/2006/relationships/hyperlink" Target="https://lvafa.vraa.gov.lv/projects/1-08_55_2018" TargetMode="External"/><Relationship Id="rId22" Type="http://schemas.openxmlformats.org/officeDocument/2006/relationships/hyperlink" Target="http://www.varkava.lv/upload/4_lauksaimnieciba.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9.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F:\VKB\4-Dubnas-paliene\Sakotneja-redakcija\Copy%20of%20DubnasPalieneKopejieDa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VKB\4-Dubnas-paliene\Sakotneja-redakcija\Copy%20of%20DubnasPalieneKopejieDati.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kristine_vilcina_daba_gov_lv/Documents/Dokumenti/4-Dubna/1-redakcija/DubnasPalieneKopejieDati%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2.3487678374674158E-2"/>
          <c:y val="0.11342592592592593"/>
          <c:w val="0.65393307634042896"/>
          <c:h val="0.88657414107945154"/>
        </c:manualLayout>
      </c:layout>
      <c:pie3DChart>
        <c:varyColors val="1"/>
        <c:ser>
          <c:idx val="0"/>
          <c:order val="0"/>
          <c:explosion val="25"/>
          <c:dPt>
            <c:idx val="0"/>
            <c:bubble3D val="0"/>
            <c:spPr>
              <a:solidFill>
                <a:srgbClr val="EF8D57"/>
              </a:solidFill>
            </c:spPr>
            <c:extLst>
              <c:ext xmlns:c16="http://schemas.microsoft.com/office/drawing/2014/chart" uri="{C3380CC4-5D6E-409C-BE32-E72D297353CC}">
                <c16:uniqueId val="{00000001-86A3-45CF-8415-7F9427674095}"/>
              </c:ext>
            </c:extLst>
          </c:dPt>
          <c:dPt>
            <c:idx val="1"/>
            <c:bubble3D val="0"/>
            <c:spPr>
              <a:solidFill>
                <a:srgbClr val="4BD0FF"/>
              </a:solidFill>
            </c:spPr>
            <c:extLst>
              <c:ext xmlns:c16="http://schemas.microsoft.com/office/drawing/2014/chart" uri="{C3380CC4-5D6E-409C-BE32-E72D297353CC}">
                <c16:uniqueId val="{00000003-86A3-45CF-8415-7F9427674095}"/>
              </c:ext>
            </c:extLst>
          </c:dPt>
          <c:dPt>
            <c:idx val="2"/>
            <c:bubble3D val="0"/>
            <c:spPr>
              <a:solidFill>
                <a:srgbClr val="92D050"/>
              </a:solidFill>
            </c:spPr>
            <c:extLst>
              <c:ext xmlns:c16="http://schemas.microsoft.com/office/drawing/2014/chart" uri="{C3380CC4-5D6E-409C-BE32-E72D297353CC}">
                <c16:uniqueId val="{00000005-86A3-45CF-8415-7F9427674095}"/>
              </c:ext>
            </c:extLst>
          </c:dPt>
          <c:dLbls>
            <c:dLbl>
              <c:idx val="0"/>
              <c:tx>
                <c:rich>
                  <a:bodyPr/>
                  <a:lstStyle/>
                  <a:p>
                    <a:r>
                      <a:rPr lang="en-US" sz="1200"/>
                      <a:t>210.81 ha; 56%</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86A3-45CF-8415-7F9427674095}"/>
                </c:ext>
              </c:extLst>
            </c:dLbl>
            <c:dLbl>
              <c:idx val="1"/>
              <c:tx>
                <c:rich>
                  <a:bodyPr/>
                  <a:lstStyle/>
                  <a:p>
                    <a:r>
                      <a:rPr lang="en-US" sz="1200"/>
                      <a:t>118.43 ha; 31%</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86A3-45CF-8415-7F9427674095}"/>
                </c:ext>
              </c:extLst>
            </c:dLbl>
            <c:dLbl>
              <c:idx val="2"/>
              <c:tx>
                <c:rich>
                  <a:bodyPr/>
                  <a:lstStyle/>
                  <a:p>
                    <a:r>
                      <a:rPr lang="en-US" sz="1200"/>
                      <a:t>29.85 ha; 8%</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86A3-45CF-8415-7F9427674095}"/>
                </c:ext>
              </c:extLst>
            </c:dLbl>
            <c:dLbl>
              <c:idx val="3"/>
              <c:tx>
                <c:rich>
                  <a:bodyPr/>
                  <a:lstStyle/>
                  <a:p>
                    <a:r>
                      <a:rPr lang="en-US" sz="1200"/>
                      <a:t>17.48 ha; 5%</a:t>
                    </a:r>
                    <a:endParaRPr lang="en-US"/>
                  </a:p>
                </c:rich>
              </c:tx>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86A3-45CF-8415-7F9427674095}"/>
                </c:ext>
              </c:extLst>
            </c:dLbl>
            <c:spPr>
              <a:noFill/>
              <a:ln>
                <a:noFill/>
              </a:ln>
              <a:effectLst/>
            </c:spPr>
            <c:txPr>
              <a:bodyPr/>
              <a:lstStyle/>
              <a:p>
                <a:pPr>
                  <a:defRPr sz="1200"/>
                </a:pPr>
                <a:endParaRPr lang="lv-LV"/>
              </a:p>
            </c:txPr>
            <c:showLegendKey val="0"/>
            <c:showVal val="1"/>
            <c:showCatName val="0"/>
            <c:showSerName val="0"/>
            <c:showPercent val="1"/>
            <c:showBubbleSize val="0"/>
            <c:showLeaderLines val="1"/>
            <c:extLst>
              <c:ext xmlns:c15="http://schemas.microsoft.com/office/drawing/2012/chart" uri="{CE6537A1-D6FC-4f65-9D91-7224C49458BB}"/>
            </c:extLst>
          </c:dLbls>
          <c:cat>
            <c:strRef>
              <c:f>'Zemes īpašumu formas'!$A$6:$A$9</c:f>
              <c:strCache>
                <c:ptCount val="4"/>
                <c:pt idx="0">
                  <c:v>Fiziska persona</c:v>
                </c:pt>
                <c:pt idx="1">
                  <c:v>Juridiska persona</c:v>
                </c:pt>
                <c:pt idx="2">
                  <c:v>Pašvaldība</c:v>
                </c:pt>
                <c:pt idx="3">
                  <c:v>Valsts</c:v>
                </c:pt>
              </c:strCache>
            </c:strRef>
          </c:cat>
          <c:val>
            <c:numRef>
              <c:f>'Zemes īpašumu formas'!$C$6:$C$9</c:f>
              <c:numCache>
                <c:formatCode>0.00</c:formatCode>
                <c:ptCount val="4"/>
                <c:pt idx="0">
                  <c:v>210.81384399999999</c:v>
                </c:pt>
                <c:pt idx="1">
                  <c:v>118.425028</c:v>
                </c:pt>
                <c:pt idx="2">
                  <c:v>29.852157659999968</c:v>
                </c:pt>
                <c:pt idx="3">
                  <c:v>17.480820999999999</c:v>
                </c:pt>
              </c:numCache>
            </c:numRef>
          </c:val>
          <c:extLst>
            <c:ext xmlns:c16="http://schemas.microsoft.com/office/drawing/2014/chart" uri="{C3380CC4-5D6E-409C-BE32-E72D297353CC}">
              <c16:uniqueId val="{00000007-86A3-45CF-8415-7F9427674095}"/>
            </c:ext>
          </c:extLst>
        </c:ser>
        <c:dLbls>
          <c:showLegendKey val="0"/>
          <c:showVal val="0"/>
          <c:showCatName val="0"/>
          <c:showSerName val="0"/>
          <c:showPercent val="0"/>
          <c:showBubbleSize val="0"/>
          <c:showLeaderLines val="1"/>
        </c:dLbls>
      </c:pie3DChart>
    </c:plotArea>
    <c:legend>
      <c:legendPos val="r"/>
      <c:overlay val="0"/>
      <c:txPr>
        <a:bodyPr/>
        <a:lstStyle/>
        <a:p>
          <a:pPr>
            <a:defRPr sz="1200"/>
          </a:pPr>
          <a:endParaRPr lang="lv-LV"/>
        </a:p>
      </c:txPr>
    </c:legend>
    <c:plotVisOnly val="1"/>
    <c:dispBlanksAs val="gap"/>
    <c:showDLblsOverMax val="0"/>
  </c:chart>
  <c:spPr>
    <a:ln>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iedzīvotāji!$A$4</c:f>
              <c:strCache>
                <c:ptCount val="1"/>
                <c:pt idx="0">
                  <c:v>Līvānu novads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iedzīvotāji!$B$3:$H$3</c:f>
              <c:numCache>
                <c:formatCode>General</c:formatCode>
                <c:ptCount val="7"/>
                <c:pt idx="0">
                  <c:v>2000</c:v>
                </c:pt>
                <c:pt idx="1">
                  <c:v>2011</c:v>
                </c:pt>
                <c:pt idx="2">
                  <c:v>2016</c:v>
                </c:pt>
                <c:pt idx="3">
                  <c:v>2017</c:v>
                </c:pt>
                <c:pt idx="4">
                  <c:v>2018</c:v>
                </c:pt>
                <c:pt idx="5">
                  <c:v>2019</c:v>
                </c:pt>
                <c:pt idx="6">
                  <c:v>2020</c:v>
                </c:pt>
              </c:numCache>
            </c:numRef>
          </c:cat>
          <c:val>
            <c:numRef>
              <c:f>iedzīvotāji!$B$4:$H$4</c:f>
              <c:numCache>
                <c:formatCode>#,##0</c:formatCode>
                <c:ptCount val="7"/>
                <c:pt idx="0">
                  <c:v>15722</c:v>
                </c:pt>
                <c:pt idx="1">
                  <c:v>12496</c:v>
                </c:pt>
                <c:pt idx="2">
                  <c:v>11483</c:v>
                </c:pt>
                <c:pt idx="3">
                  <c:v>11213</c:v>
                </c:pt>
                <c:pt idx="4">
                  <c:v>11012</c:v>
                </c:pt>
                <c:pt idx="5">
                  <c:v>10814</c:v>
                </c:pt>
                <c:pt idx="6">
                  <c:v>10677</c:v>
                </c:pt>
              </c:numCache>
            </c:numRef>
          </c:val>
          <c:extLst>
            <c:ext xmlns:c16="http://schemas.microsoft.com/office/drawing/2014/chart" uri="{C3380CC4-5D6E-409C-BE32-E72D297353CC}">
              <c16:uniqueId val="{00000000-65AB-4AF3-B98F-3A55B369C043}"/>
            </c:ext>
          </c:extLst>
        </c:ser>
        <c:ser>
          <c:idx val="1"/>
          <c:order val="1"/>
          <c:tx>
            <c:strRef>
              <c:f>iedzīvotāji!$A$5</c:f>
              <c:strCache>
                <c:ptCount val="1"/>
                <c:pt idx="0">
                  <c:v>Rožupes pagasts</c:v>
                </c:pt>
              </c:strCache>
            </c:strRef>
          </c:tx>
          <c:invertIfNegative val="0"/>
          <c:cat>
            <c:numRef>
              <c:f>iedzīvotāji!$B$3:$H$3</c:f>
              <c:numCache>
                <c:formatCode>General</c:formatCode>
                <c:ptCount val="7"/>
                <c:pt idx="0">
                  <c:v>2000</c:v>
                </c:pt>
                <c:pt idx="1">
                  <c:v>2011</c:v>
                </c:pt>
                <c:pt idx="2">
                  <c:v>2016</c:v>
                </c:pt>
                <c:pt idx="3">
                  <c:v>2017</c:v>
                </c:pt>
                <c:pt idx="4">
                  <c:v>2018</c:v>
                </c:pt>
                <c:pt idx="5">
                  <c:v>2019</c:v>
                </c:pt>
                <c:pt idx="6">
                  <c:v>2020</c:v>
                </c:pt>
              </c:numCache>
            </c:numRef>
          </c:cat>
          <c:val>
            <c:numRef>
              <c:f>iedzīvotāji!$B$5:$H$5</c:f>
              <c:numCache>
                <c:formatCode>#,##0</c:formatCode>
                <c:ptCount val="7"/>
                <c:pt idx="0">
                  <c:v>1655</c:v>
                </c:pt>
                <c:pt idx="1">
                  <c:v>1225</c:v>
                </c:pt>
                <c:pt idx="2">
                  <c:v>1152</c:v>
                </c:pt>
                <c:pt idx="3">
                  <c:v>1128</c:v>
                </c:pt>
                <c:pt idx="4">
                  <c:v>1111</c:v>
                </c:pt>
                <c:pt idx="5">
                  <c:v>1081</c:v>
                </c:pt>
                <c:pt idx="6">
                  <c:v>1065</c:v>
                </c:pt>
              </c:numCache>
            </c:numRef>
          </c:val>
          <c:extLst>
            <c:ext xmlns:c16="http://schemas.microsoft.com/office/drawing/2014/chart" uri="{C3380CC4-5D6E-409C-BE32-E72D297353CC}">
              <c16:uniqueId val="{00000001-65AB-4AF3-B98F-3A55B369C043}"/>
            </c:ext>
          </c:extLst>
        </c:ser>
        <c:ser>
          <c:idx val="2"/>
          <c:order val="2"/>
          <c:tx>
            <c:strRef>
              <c:f>iedzīvotāji!$A$6</c:f>
              <c:strCache>
                <c:ptCount val="1"/>
                <c:pt idx="0">
                  <c:v>Vārkavas novads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iedzīvotāji!$B$3:$H$3</c:f>
              <c:numCache>
                <c:formatCode>General</c:formatCode>
                <c:ptCount val="7"/>
                <c:pt idx="0">
                  <c:v>2000</c:v>
                </c:pt>
                <c:pt idx="1">
                  <c:v>2011</c:v>
                </c:pt>
                <c:pt idx="2">
                  <c:v>2016</c:v>
                </c:pt>
                <c:pt idx="3">
                  <c:v>2017</c:v>
                </c:pt>
                <c:pt idx="4">
                  <c:v>2018</c:v>
                </c:pt>
                <c:pt idx="5">
                  <c:v>2019</c:v>
                </c:pt>
                <c:pt idx="6">
                  <c:v>2020</c:v>
                </c:pt>
              </c:numCache>
            </c:numRef>
          </c:cat>
          <c:val>
            <c:numRef>
              <c:f>iedzīvotāji!$B$6:$H$6</c:f>
              <c:numCache>
                <c:formatCode>#,##0</c:formatCode>
                <c:ptCount val="7"/>
                <c:pt idx="0">
                  <c:v>2792</c:v>
                </c:pt>
                <c:pt idx="1">
                  <c:v>2113</c:v>
                </c:pt>
                <c:pt idx="2">
                  <c:v>1963</c:v>
                </c:pt>
                <c:pt idx="3">
                  <c:v>1935</c:v>
                </c:pt>
                <c:pt idx="4">
                  <c:v>1869</c:v>
                </c:pt>
                <c:pt idx="5">
                  <c:v>1821</c:v>
                </c:pt>
                <c:pt idx="6">
                  <c:v>1791</c:v>
                </c:pt>
              </c:numCache>
            </c:numRef>
          </c:val>
          <c:extLst>
            <c:ext xmlns:c16="http://schemas.microsoft.com/office/drawing/2014/chart" uri="{C3380CC4-5D6E-409C-BE32-E72D297353CC}">
              <c16:uniqueId val="{00000002-65AB-4AF3-B98F-3A55B369C043}"/>
            </c:ext>
          </c:extLst>
        </c:ser>
        <c:ser>
          <c:idx val="3"/>
          <c:order val="3"/>
          <c:tx>
            <c:strRef>
              <c:f>iedzīvotāji!$A$7</c:f>
              <c:strCache>
                <c:ptCount val="1"/>
                <c:pt idx="0">
                  <c:v>Rožkalnu pagasts</c:v>
                </c:pt>
              </c:strCache>
            </c:strRef>
          </c:tx>
          <c:invertIfNegative val="0"/>
          <c:cat>
            <c:numRef>
              <c:f>iedzīvotāji!$B$3:$H$3</c:f>
              <c:numCache>
                <c:formatCode>General</c:formatCode>
                <c:ptCount val="7"/>
                <c:pt idx="0">
                  <c:v>2000</c:v>
                </c:pt>
                <c:pt idx="1">
                  <c:v>2011</c:v>
                </c:pt>
                <c:pt idx="2">
                  <c:v>2016</c:v>
                </c:pt>
                <c:pt idx="3">
                  <c:v>2017</c:v>
                </c:pt>
                <c:pt idx="4">
                  <c:v>2018</c:v>
                </c:pt>
                <c:pt idx="5">
                  <c:v>2019</c:v>
                </c:pt>
                <c:pt idx="6">
                  <c:v>2020</c:v>
                </c:pt>
              </c:numCache>
            </c:numRef>
          </c:cat>
          <c:val>
            <c:numRef>
              <c:f>iedzīvotāji!$B$7:$H$7</c:f>
              <c:numCache>
                <c:formatCode>General</c:formatCode>
                <c:ptCount val="7"/>
                <c:pt idx="0">
                  <c:v>940</c:v>
                </c:pt>
                <c:pt idx="1">
                  <c:v>706</c:v>
                </c:pt>
                <c:pt idx="2">
                  <c:v>661</c:v>
                </c:pt>
                <c:pt idx="3">
                  <c:v>661</c:v>
                </c:pt>
                <c:pt idx="4">
                  <c:v>657</c:v>
                </c:pt>
                <c:pt idx="5">
                  <c:v>651</c:v>
                </c:pt>
                <c:pt idx="6">
                  <c:v>652</c:v>
                </c:pt>
              </c:numCache>
            </c:numRef>
          </c:val>
          <c:extLst>
            <c:ext xmlns:c16="http://schemas.microsoft.com/office/drawing/2014/chart" uri="{C3380CC4-5D6E-409C-BE32-E72D297353CC}">
              <c16:uniqueId val="{00000003-65AB-4AF3-B98F-3A55B369C043}"/>
            </c:ext>
          </c:extLst>
        </c:ser>
        <c:ser>
          <c:idx val="4"/>
          <c:order val="4"/>
          <c:tx>
            <c:strRef>
              <c:f>iedzīvotāji!$A$8</c:f>
              <c:strCache>
                <c:ptCount val="1"/>
                <c:pt idx="0">
                  <c:v>Upmalas pagasts</c:v>
                </c:pt>
              </c:strCache>
            </c:strRef>
          </c:tx>
          <c:invertIfNegative val="0"/>
          <c:cat>
            <c:numRef>
              <c:f>iedzīvotāji!$B$3:$H$3</c:f>
              <c:numCache>
                <c:formatCode>General</c:formatCode>
                <c:ptCount val="7"/>
                <c:pt idx="0">
                  <c:v>2000</c:v>
                </c:pt>
                <c:pt idx="1">
                  <c:v>2011</c:v>
                </c:pt>
                <c:pt idx="2">
                  <c:v>2016</c:v>
                </c:pt>
                <c:pt idx="3">
                  <c:v>2017</c:v>
                </c:pt>
                <c:pt idx="4">
                  <c:v>2018</c:v>
                </c:pt>
                <c:pt idx="5">
                  <c:v>2019</c:v>
                </c:pt>
                <c:pt idx="6">
                  <c:v>2020</c:v>
                </c:pt>
              </c:numCache>
            </c:numRef>
          </c:cat>
          <c:val>
            <c:numRef>
              <c:f>iedzīvotāji!$B$8:$H$8</c:f>
              <c:numCache>
                <c:formatCode>General</c:formatCode>
                <c:ptCount val="7"/>
                <c:pt idx="0" formatCode="#,##0">
                  <c:v>1083</c:v>
                </c:pt>
                <c:pt idx="1">
                  <c:v>806</c:v>
                </c:pt>
                <c:pt idx="2">
                  <c:v>711</c:v>
                </c:pt>
                <c:pt idx="3">
                  <c:v>697</c:v>
                </c:pt>
                <c:pt idx="4">
                  <c:v>662</c:v>
                </c:pt>
                <c:pt idx="5">
                  <c:v>642</c:v>
                </c:pt>
                <c:pt idx="6">
                  <c:v>617</c:v>
                </c:pt>
              </c:numCache>
            </c:numRef>
          </c:val>
          <c:extLst>
            <c:ext xmlns:c16="http://schemas.microsoft.com/office/drawing/2014/chart" uri="{C3380CC4-5D6E-409C-BE32-E72D297353CC}">
              <c16:uniqueId val="{00000004-65AB-4AF3-B98F-3A55B369C043}"/>
            </c:ext>
          </c:extLst>
        </c:ser>
        <c:dLbls>
          <c:showLegendKey val="0"/>
          <c:showVal val="0"/>
          <c:showCatName val="0"/>
          <c:showSerName val="0"/>
          <c:showPercent val="0"/>
          <c:showBubbleSize val="0"/>
        </c:dLbls>
        <c:gapWidth val="150"/>
        <c:axId val="196382720"/>
        <c:axId val="129838464"/>
      </c:barChart>
      <c:catAx>
        <c:axId val="196382720"/>
        <c:scaling>
          <c:orientation val="minMax"/>
        </c:scaling>
        <c:delete val="0"/>
        <c:axPos val="b"/>
        <c:numFmt formatCode="General" sourceLinked="1"/>
        <c:majorTickMark val="out"/>
        <c:minorTickMark val="none"/>
        <c:tickLblPos val="nextTo"/>
        <c:crossAx val="129838464"/>
        <c:crosses val="autoZero"/>
        <c:auto val="1"/>
        <c:lblAlgn val="ctr"/>
        <c:lblOffset val="100"/>
        <c:noMultiLvlLbl val="0"/>
      </c:catAx>
      <c:valAx>
        <c:axId val="129838464"/>
        <c:scaling>
          <c:orientation val="minMax"/>
        </c:scaling>
        <c:delete val="0"/>
        <c:axPos val="l"/>
        <c:majorGridlines/>
        <c:numFmt formatCode="#,##0" sourceLinked="1"/>
        <c:majorTickMark val="out"/>
        <c:minorTickMark val="none"/>
        <c:tickLblPos val="nextTo"/>
        <c:crossAx val="196382720"/>
        <c:crosses val="autoZero"/>
        <c:crossBetween val="between"/>
      </c:valAx>
    </c:plotArea>
    <c:legend>
      <c:legendPos val="r"/>
      <c:overlay val="0"/>
      <c:txPr>
        <a:bodyPr/>
        <a:lstStyle/>
        <a:p>
          <a:pPr>
            <a:defRPr sz="1200"/>
          </a:pPr>
          <a:endParaRPr lang="lv-LV"/>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081-482B-B889-EDF0C84D7E73}"/>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3081-482B-B889-EDF0C84D7E7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081-482B-B889-EDF0C84D7E7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081-482B-B889-EDF0C84D7E7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081-482B-B889-EDF0C84D7E73}"/>
              </c:ext>
            </c:extLst>
          </c:dPt>
          <c:dPt>
            <c:idx val="5"/>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B-3081-482B-B889-EDF0C84D7E73}"/>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081-482B-B889-EDF0C84D7E73}"/>
              </c:ext>
            </c:extLst>
          </c:dPt>
          <c:dPt>
            <c:idx val="7"/>
            <c:bubble3D val="0"/>
            <c:spPr>
              <a:solidFill>
                <a:schemeClr val="bg1">
                  <a:lumMod val="8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081-482B-B889-EDF0C84D7E73}"/>
              </c:ext>
            </c:extLst>
          </c:dPt>
          <c:dLbls>
            <c:dLbl>
              <c:idx val="0"/>
              <c:tx>
                <c:rich>
                  <a:bodyPr/>
                  <a:lstStyle/>
                  <a:p>
                    <a:fld id="{1E332529-02BC-4443-B65B-6DD7C8FD43F7}" type="VALUE">
                      <a:rPr lang="en-US"/>
                      <a:pPr/>
                      <a:t>[VALUE]</a:t>
                    </a:fld>
                    <a:r>
                      <a:rPr lang="en-US"/>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081-482B-B889-EDF0C84D7E73}"/>
                </c:ext>
              </c:extLst>
            </c:dLbl>
            <c:dLbl>
              <c:idx val="1"/>
              <c:tx>
                <c:rich>
                  <a:bodyPr/>
                  <a:lstStyle/>
                  <a:p>
                    <a:fld id="{3D5E3D1F-3E2A-4957-AAB4-5809F40F7B5A}" type="VALUE">
                      <a:rPr lang="en-US"/>
                      <a:pPr/>
                      <a:t>[VALUE]</a:t>
                    </a:fld>
                    <a:r>
                      <a:rPr lang="en-US"/>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081-482B-B889-EDF0C84D7E73}"/>
                </c:ext>
              </c:extLst>
            </c:dLbl>
            <c:dLbl>
              <c:idx val="2"/>
              <c:tx>
                <c:rich>
                  <a:bodyPr/>
                  <a:lstStyle/>
                  <a:p>
                    <a:r>
                      <a:rPr lang="en-US"/>
                      <a:t>&lt;0,1 %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081-482B-B889-EDF0C84D7E73}"/>
                </c:ext>
              </c:extLst>
            </c:dLbl>
            <c:dLbl>
              <c:idx val="3"/>
              <c:tx>
                <c:rich>
                  <a:bodyPr/>
                  <a:lstStyle/>
                  <a:p>
                    <a:r>
                      <a:rPr lang="en-US"/>
                      <a:t>0,4 %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081-482B-B889-EDF0C84D7E73}"/>
                </c:ext>
              </c:extLst>
            </c:dLbl>
            <c:dLbl>
              <c:idx val="4"/>
              <c:tx>
                <c:rich>
                  <a:bodyPr/>
                  <a:lstStyle/>
                  <a:p>
                    <a:fld id="{FDEDCFF9-BF90-48FC-A860-F92CE70BD23A}" type="VALUE">
                      <a:rPr lang="en-US"/>
                      <a:pPr/>
                      <a:t>[VALUE]</a:t>
                    </a:fld>
                    <a:r>
                      <a:rPr lang="en-US"/>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081-482B-B889-EDF0C84D7E73}"/>
                </c:ext>
              </c:extLst>
            </c:dLbl>
            <c:dLbl>
              <c:idx val="5"/>
              <c:tx>
                <c:rich>
                  <a:bodyPr/>
                  <a:lstStyle/>
                  <a:p>
                    <a:r>
                      <a:rPr lang="en-US"/>
                      <a:t>53,3 %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3081-482B-B889-EDF0C84D7E73}"/>
                </c:ext>
              </c:extLst>
            </c:dLbl>
            <c:dLbl>
              <c:idx val="6"/>
              <c:tx>
                <c:rich>
                  <a:bodyPr/>
                  <a:lstStyle/>
                  <a:p>
                    <a:fld id="{46DA74CC-1303-4B53-819F-D3085F6823CF}" type="VALUE">
                      <a:rPr lang="en-US"/>
                      <a:pPr/>
                      <a:t>[VALUE]</a:t>
                    </a:fld>
                    <a:r>
                      <a:rPr lang="en-US"/>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3081-482B-B889-EDF0C84D7E73}"/>
                </c:ext>
              </c:extLst>
            </c:dLbl>
            <c:dLbl>
              <c:idx val="7"/>
              <c:tx>
                <c:rich>
                  <a:bodyPr/>
                  <a:lstStyle/>
                  <a:p>
                    <a:fld id="{DC069DD8-C8EF-428D-83F1-51882E58F66B}" type="VALUE">
                      <a:rPr lang="en-US"/>
                      <a:pPr/>
                      <a:t>[VALUE]</a:t>
                    </a:fld>
                    <a:r>
                      <a:rPr lang="en-US"/>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3081-482B-B889-EDF0C84D7E7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Biotopi!$C$4:$C$11</c:f>
              <c:strCache>
                <c:ptCount val="8"/>
                <c:pt idx="0">
                  <c:v>3150</c:v>
                </c:pt>
                <c:pt idx="1">
                  <c:v>3260</c:v>
                </c:pt>
                <c:pt idx="2">
                  <c:v>6270*</c:v>
                </c:pt>
                <c:pt idx="3">
                  <c:v>6410</c:v>
                </c:pt>
                <c:pt idx="4">
                  <c:v>6430</c:v>
                </c:pt>
                <c:pt idx="5">
                  <c:v>6450</c:v>
                </c:pt>
                <c:pt idx="6">
                  <c:v>6510</c:v>
                </c:pt>
                <c:pt idx="7">
                  <c:v>nav biotops</c:v>
                </c:pt>
              </c:strCache>
            </c:strRef>
          </c:cat>
          <c:val>
            <c:numRef>
              <c:f>Biotopi!$F$4:$F$11</c:f>
              <c:numCache>
                <c:formatCode>0.0</c:formatCode>
                <c:ptCount val="8"/>
                <c:pt idx="0">
                  <c:v>1.0766176475735836</c:v>
                </c:pt>
                <c:pt idx="1">
                  <c:v>4.121846593895909</c:v>
                </c:pt>
                <c:pt idx="2">
                  <c:v>4.9438639577999523E-2</c:v>
                </c:pt>
                <c:pt idx="3">
                  <c:v>0.16464321454547248</c:v>
                </c:pt>
                <c:pt idx="4">
                  <c:v>0.47273554751369373</c:v>
                </c:pt>
                <c:pt idx="5">
                  <c:v>53.53294454874483</c:v>
                </c:pt>
                <c:pt idx="6">
                  <c:v>0.14539775053296597</c:v>
                </c:pt>
                <c:pt idx="7">
                  <c:v>40.43637605761554</c:v>
                </c:pt>
              </c:numCache>
            </c:numRef>
          </c:val>
          <c:extLst>
            <c:ext xmlns:c16="http://schemas.microsoft.com/office/drawing/2014/chart" uri="{C3380CC4-5D6E-409C-BE32-E72D297353CC}">
              <c16:uniqueId val="{00000010-3081-482B-B889-EDF0C84D7E73}"/>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45AB6-A42B-424A-B5F5-EA2CF245A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165</Pages>
  <Words>219148</Words>
  <Characters>124915</Characters>
  <Application>Microsoft Office Word</Application>
  <DocSecurity>0</DocSecurity>
  <Lines>1040</Lines>
  <Paragraphs>686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Nitce</dc:creator>
  <cp:lastModifiedBy>Andris Soms</cp:lastModifiedBy>
  <cp:revision>18</cp:revision>
  <cp:lastPrinted>2022-04-13T07:59:00Z</cp:lastPrinted>
  <dcterms:created xsi:type="dcterms:W3CDTF">2022-05-13T09:57:00Z</dcterms:created>
  <dcterms:modified xsi:type="dcterms:W3CDTF">2022-08-16T13:08:00Z</dcterms:modified>
</cp:coreProperties>
</file>